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F96FA" w14:textId="77777777" w:rsidR="00763412" w:rsidRPr="007C574A" w:rsidRDefault="00BD06D0">
      <w:pPr>
        <w:spacing w:after="0"/>
        <w:ind w:firstLine="1418"/>
        <w:jc w:val="center"/>
        <w:rPr>
          <w:rFonts w:cs="Arial"/>
          <w:b/>
          <w:i/>
          <w:szCs w:val="22"/>
        </w:rPr>
      </w:pPr>
      <w:bookmarkStart w:id="0" w:name="Annex1"/>
      <w:r w:rsidRPr="007C574A">
        <w:rPr>
          <w:noProof/>
        </w:rPr>
        <w:drawing>
          <wp:anchor distT="0" distB="0" distL="0" distR="0" simplePos="0" relativeHeight="251658240" behindDoc="0" locked="0" layoutInCell="1" allowOverlap="1" wp14:anchorId="64A2FF03" wp14:editId="5C1E104C">
            <wp:simplePos x="0" y="0"/>
            <wp:positionH relativeFrom="margin">
              <wp:posOffset>0</wp:posOffset>
            </wp:positionH>
            <wp:positionV relativeFrom="paragraph">
              <wp:posOffset>-1905</wp:posOffset>
            </wp:positionV>
            <wp:extent cx="647065" cy="1380490"/>
            <wp:effectExtent l="0" t="0" r="0" b="0"/>
            <wp:wrapNone/>
            <wp:docPr id="1026"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3"/>
                    <pic:cNvPicPr/>
                  </pic:nvPicPr>
                  <pic:blipFill>
                    <a:blip r:embed="rId12" cstate="print"/>
                    <a:srcRect/>
                    <a:stretch/>
                  </pic:blipFill>
                  <pic:spPr>
                    <a:xfrm>
                      <a:off x="0" y="0"/>
                      <a:ext cx="647065" cy="1380490"/>
                    </a:xfrm>
                    <a:prstGeom prst="rect">
                      <a:avLst/>
                    </a:prstGeom>
                  </pic:spPr>
                </pic:pic>
              </a:graphicData>
            </a:graphic>
            <wp14:sizeRelH relativeFrom="page">
              <wp14:pctWidth>0</wp14:pctWidth>
            </wp14:sizeRelH>
            <wp14:sizeRelV relativeFrom="page">
              <wp14:pctHeight>0</wp14:pctHeight>
            </wp14:sizeRelV>
          </wp:anchor>
        </w:drawing>
      </w:r>
      <w:r w:rsidRPr="007C574A">
        <w:rPr>
          <w:noProof/>
        </w:rPr>
        <w:drawing>
          <wp:anchor distT="0" distB="0" distL="114300" distR="114300" simplePos="0" relativeHeight="251658247" behindDoc="1" locked="0" layoutInCell="1" allowOverlap="1" wp14:anchorId="08641745" wp14:editId="02DD5583">
            <wp:simplePos x="0" y="0"/>
            <wp:positionH relativeFrom="margin">
              <wp:posOffset>5229225</wp:posOffset>
            </wp:positionH>
            <wp:positionV relativeFrom="paragraph">
              <wp:posOffset>-1905</wp:posOffset>
            </wp:positionV>
            <wp:extent cx="709929" cy="818515"/>
            <wp:effectExtent l="0" t="0" r="0" b="0"/>
            <wp:wrapTight wrapText="bothSides">
              <wp:wrapPolygon edited="0">
                <wp:start x="0" y="0"/>
                <wp:lineTo x="0" y="21114"/>
                <wp:lineTo x="20866" y="21114"/>
                <wp:lineTo x="20866" y="0"/>
                <wp:lineTo x="0" y="0"/>
              </wp:wrapPolygon>
            </wp:wrapTight>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srcRect/>
                    <a:stretch/>
                  </pic:blipFill>
                  <pic:spPr>
                    <a:xfrm>
                      <a:off x="0" y="0"/>
                      <a:ext cx="709929" cy="818515"/>
                    </a:xfrm>
                    <a:prstGeom prst="rect">
                      <a:avLst/>
                    </a:prstGeom>
                  </pic:spPr>
                </pic:pic>
              </a:graphicData>
            </a:graphic>
            <wp14:sizeRelH relativeFrom="page">
              <wp14:pctWidth>0</wp14:pctWidth>
            </wp14:sizeRelH>
            <wp14:sizeRelV relativeFrom="page">
              <wp14:pctHeight>0</wp14:pctHeight>
            </wp14:sizeRelV>
          </wp:anchor>
        </w:drawing>
      </w:r>
      <w:bookmarkEnd w:id="0"/>
      <w:r w:rsidRPr="007C574A">
        <w:fldChar w:fldCharType="begin"/>
      </w:r>
      <w:r w:rsidRPr="007C574A">
        <w:instrText xml:space="preserve"> INCLUDEPICTURE "C:\\var\\folders\\rj\\v__yhyb120sd38l0_1kng05c0000gn\\T\\com.microsoft.Word\\WebArchiveCopyPasteTempFiles\\1200px-Coat_of_arms_of_Malawi.svg.png" \* MERGEFORMAT </w:instrText>
      </w:r>
      <w:r w:rsidRPr="007C574A">
        <w:fldChar w:fldCharType="separate"/>
      </w:r>
      <w:r w:rsidRPr="007C574A">
        <w:rPr>
          <w:noProof/>
        </w:rPr>
        <w:drawing>
          <wp:inline distT="0" distB="0" distL="0" distR="0" wp14:anchorId="002632D9" wp14:editId="54796169">
            <wp:extent cx="1186815" cy="1223645"/>
            <wp:effectExtent l="0" t="0" r="0" b="0"/>
            <wp:docPr id="1028"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14" cstate="print"/>
                    <a:srcRect/>
                    <a:stretch/>
                  </pic:blipFill>
                  <pic:spPr>
                    <a:xfrm>
                      <a:off x="0" y="0"/>
                      <a:ext cx="1186815" cy="1223645"/>
                    </a:xfrm>
                    <a:prstGeom prst="rect">
                      <a:avLst/>
                    </a:prstGeom>
                    <a:ln>
                      <a:noFill/>
                    </a:ln>
                  </pic:spPr>
                </pic:pic>
              </a:graphicData>
            </a:graphic>
          </wp:inline>
        </w:drawing>
      </w:r>
      <w:r w:rsidRPr="007C574A">
        <w:fldChar w:fldCharType="end"/>
      </w:r>
    </w:p>
    <w:p w14:paraId="16FFBF9A" w14:textId="77777777" w:rsidR="00763412" w:rsidRPr="007C574A" w:rsidRDefault="00763412">
      <w:pPr>
        <w:ind w:left="2160" w:firstLine="720"/>
        <w:rPr>
          <w:rFonts w:cs="Arial"/>
          <w:b/>
          <w:i/>
          <w:szCs w:val="22"/>
        </w:rPr>
      </w:pPr>
    </w:p>
    <w:p w14:paraId="6C66350F" w14:textId="77777777" w:rsidR="00763412" w:rsidRPr="007C574A" w:rsidRDefault="00763412">
      <w:pPr>
        <w:rPr>
          <w:rFonts w:cs="Arial"/>
          <w:b/>
          <w:i/>
          <w:szCs w:val="22"/>
        </w:rPr>
      </w:pPr>
    </w:p>
    <w:p w14:paraId="280E708B" w14:textId="77777777" w:rsidR="00763412" w:rsidRPr="007C574A" w:rsidRDefault="00BD06D0">
      <w:pPr>
        <w:spacing w:after="240"/>
        <w:jc w:val="center"/>
        <w:rPr>
          <w:rFonts w:cs="Arial"/>
          <w:b/>
          <w:szCs w:val="22"/>
        </w:rPr>
      </w:pPr>
      <w:r w:rsidRPr="007C574A">
        <w:rPr>
          <w:rFonts w:cs="Arial"/>
          <w:b/>
          <w:szCs w:val="22"/>
        </w:rPr>
        <w:t xml:space="preserve">United Nations Development </w:t>
      </w:r>
      <w:proofErr w:type="spellStart"/>
      <w:r w:rsidRPr="007C574A">
        <w:rPr>
          <w:rFonts w:cs="Arial"/>
          <w:b/>
          <w:szCs w:val="22"/>
        </w:rPr>
        <w:t>Programme</w:t>
      </w:r>
      <w:proofErr w:type="spellEnd"/>
    </w:p>
    <w:p w14:paraId="4D005425" w14:textId="77777777" w:rsidR="00763412" w:rsidRPr="007C574A" w:rsidRDefault="00BD06D0">
      <w:pPr>
        <w:spacing w:after="0"/>
        <w:jc w:val="center"/>
        <w:rPr>
          <w:rFonts w:cs="Arial"/>
          <w:b/>
          <w:szCs w:val="22"/>
        </w:rPr>
      </w:pPr>
      <w:r w:rsidRPr="007C574A">
        <w:rPr>
          <w:rFonts w:cs="Arial"/>
          <w:b/>
          <w:szCs w:val="22"/>
        </w:rPr>
        <w:t>Project Document template for projects</w:t>
      </w:r>
    </w:p>
    <w:p w14:paraId="20A8EC81" w14:textId="77777777" w:rsidR="00763412" w:rsidRPr="007C574A" w:rsidRDefault="00BD06D0">
      <w:pPr>
        <w:spacing w:after="0"/>
        <w:jc w:val="center"/>
        <w:rPr>
          <w:rFonts w:cs="Arial"/>
          <w:b/>
          <w:szCs w:val="22"/>
        </w:rPr>
      </w:pPr>
      <w:r w:rsidRPr="007C574A">
        <w:rPr>
          <w:rFonts w:cs="Arial"/>
          <w:b/>
          <w:szCs w:val="22"/>
        </w:rPr>
        <w:t>financed by the various GEF Trust Funds</w:t>
      </w:r>
    </w:p>
    <w:p w14:paraId="0B85DB45" w14:textId="77777777" w:rsidR="00763412" w:rsidRPr="007C574A" w:rsidRDefault="00763412">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763412" w:rsidRPr="007C574A" w14:paraId="23E382BA" w14:textId="77777777" w:rsidTr="5FB05DA4">
        <w:trPr>
          <w:trHeight w:val="387"/>
        </w:trPr>
        <w:tc>
          <w:tcPr>
            <w:tcW w:w="9355" w:type="dxa"/>
            <w:gridSpan w:val="6"/>
            <w:shd w:val="clear" w:color="auto" w:fill="auto"/>
          </w:tcPr>
          <w:p w14:paraId="2939A7B5" w14:textId="5DE4F2AC" w:rsidR="00763412" w:rsidRPr="007C574A" w:rsidRDefault="00BD06D0">
            <w:pPr>
              <w:spacing w:before="60"/>
              <w:jc w:val="left"/>
              <w:rPr>
                <w:rFonts w:cs="Arial"/>
                <w:b/>
                <w:szCs w:val="20"/>
              </w:rPr>
            </w:pPr>
            <w:r w:rsidRPr="007C574A">
              <w:rPr>
                <w:rFonts w:cs="Arial"/>
                <w:b/>
                <w:szCs w:val="20"/>
              </w:rPr>
              <w:t xml:space="preserve">Project title: </w:t>
            </w:r>
            <w:r w:rsidRPr="007C574A">
              <w:rPr>
                <w:rFonts w:cs="Arial"/>
                <w:iCs/>
                <w:szCs w:val="20"/>
              </w:rPr>
              <w:t xml:space="preserve">National child project under the GEF Africa </w:t>
            </w:r>
            <w:proofErr w:type="spellStart"/>
            <w:r w:rsidR="00511BF7" w:rsidRPr="007C574A">
              <w:rPr>
                <w:rFonts w:cs="Arial"/>
                <w:iCs/>
                <w:szCs w:val="20"/>
              </w:rPr>
              <w:t>Minigrid</w:t>
            </w:r>
            <w:r w:rsidRPr="007C574A">
              <w:rPr>
                <w:rFonts w:cs="Arial"/>
                <w:iCs/>
                <w:szCs w:val="20"/>
              </w:rPr>
              <w:t>s</w:t>
            </w:r>
            <w:proofErr w:type="spellEnd"/>
            <w:r w:rsidRPr="007C574A">
              <w:rPr>
                <w:rFonts w:cs="Arial"/>
                <w:iCs/>
                <w:szCs w:val="20"/>
              </w:rPr>
              <w:t xml:space="preserve"> Program </w:t>
            </w:r>
            <w:r w:rsidR="00FE0277" w:rsidRPr="007C574A">
              <w:rPr>
                <w:rFonts w:cs="Arial"/>
                <w:iCs/>
                <w:szCs w:val="20"/>
              </w:rPr>
              <w:t>- Malawi</w:t>
            </w:r>
          </w:p>
        </w:tc>
      </w:tr>
      <w:tr w:rsidR="00763412" w:rsidRPr="007C574A" w14:paraId="6F6A9401" w14:textId="77777777" w:rsidTr="5FB05DA4">
        <w:trPr>
          <w:trHeight w:val="648"/>
        </w:trPr>
        <w:tc>
          <w:tcPr>
            <w:tcW w:w="2509" w:type="dxa"/>
            <w:shd w:val="clear" w:color="auto" w:fill="auto"/>
          </w:tcPr>
          <w:p w14:paraId="6A1AE758" w14:textId="67D4BE2C" w:rsidR="00763412" w:rsidRPr="007C574A" w:rsidRDefault="00BD06D0">
            <w:pPr>
              <w:spacing w:before="60"/>
              <w:jc w:val="left"/>
              <w:rPr>
                <w:rFonts w:cs="Arial"/>
                <w:b/>
                <w:szCs w:val="20"/>
              </w:rPr>
            </w:pPr>
            <w:r w:rsidRPr="007C574A">
              <w:rPr>
                <w:rFonts w:cs="Arial"/>
                <w:b/>
                <w:szCs w:val="20"/>
              </w:rPr>
              <w:t xml:space="preserve">Country: </w:t>
            </w:r>
            <w:r w:rsidRPr="007C574A">
              <w:rPr>
                <w:rFonts w:cs="Arial"/>
                <w:bCs/>
                <w:szCs w:val="20"/>
              </w:rPr>
              <w:t>Malawi</w:t>
            </w:r>
          </w:p>
        </w:tc>
        <w:tc>
          <w:tcPr>
            <w:tcW w:w="3423" w:type="dxa"/>
            <w:gridSpan w:val="4"/>
            <w:shd w:val="clear" w:color="auto" w:fill="auto"/>
          </w:tcPr>
          <w:p w14:paraId="252A09A4" w14:textId="7007C10C" w:rsidR="00763412" w:rsidRPr="007C574A" w:rsidRDefault="00BD06D0">
            <w:pPr>
              <w:spacing w:before="60"/>
              <w:jc w:val="left"/>
              <w:rPr>
                <w:rStyle w:val="Hyperlink"/>
                <w:rFonts w:cs="Arial"/>
                <w:i/>
                <w:szCs w:val="20"/>
              </w:rPr>
            </w:pPr>
            <w:r w:rsidRPr="007C574A">
              <w:rPr>
                <w:rFonts w:cs="Arial"/>
                <w:b/>
                <w:szCs w:val="20"/>
              </w:rPr>
              <w:t xml:space="preserve">Implementing Partner (GEF Executing Entity): </w:t>
            </w:r>
            <w:r w:rsidRPr="007C574A">
              <w:rPr>
                <w:rFonts w:cs="Arial"/>
                <w:bCs/>
                <w:szCs w:val="20"/>
              </w:rPr>
              <w:t>Ministry of Energy</w:t>
            </w:r>
          </w:p>
        </w:tc>
        <w:tc>
          <w:tcPr>
            <w:tcW w:w="3423" w:type="dxa"/>
            <w:shd w:val="clear" w:color="auto" w:fill="auto"/>
          </w:tcPr>
          <w:p w14:paraId="58C096EB" w14:textId="339EB1D1" w:rsidR="00763412" w:rsidRPr="007C574A" w:rsidRDefault="00BD06D0">
            <w:pPr>
              <w:spacing w:before="60"/>
              <w:jc w:val="left"/>
              <w:rPr>
                <w:rFonts w:cs="Arial"/>
                <w:i/>
                <w:szCs w:val="20"/>
              </w:rPr>
            </w:pPr>
            <w:r w:rsidRPr="007C574A">
              <w:rPr>
                <w:rFonts w:cs="Arial"/>
                <w:b/>
                <w:szCs w:val="20"/>
              </w:rPr>
              <w:t>Execution Modality</w:t>
            </w:r>
            <w:r w:rsidRPr="007C574A">
              <w:rPr>
                <w:rFonts w:cs="Arial"/>
                <w:i/>
                <w:szCs w:val="20"/>
              </w:rPr>
              <w:t xml:space="preserve">: </w:t>
            </w:r>
            <w:r w:rsidRPr="007C574A">
              <w:rPr>
                <w:rFonts w:cs="Arial"/>
                <w:iCs/>
                <w:szCs w:val="20"/>
              </w:rPr>
              <w:t xml:space="preserve">National </w:t>
            </w:r>
            <w:r w:rsidR="00C61297" w:rsidRPr="007C574A">
              <w:rPr>
                <w:rFonts w:cs="Arial"/>
                <w:iCs/>
                <w:szCs w:val="20"/>
              </w:rPr>
              <w:t>Implementation Modality</w:t>
            </w:r>
            <w:r w:rsidRPr="007C574A">
              <w:rPr>
                <w:rFonts w:cs="Arial"/>
                <w:iCs/>
                <w:szCs w:val="20"/>
              </w:rPr>
              <w:t xml:space="preserve"> (</w:t>
            </w:r>
            <w:r w:rsidR="00B239E9">
              <w:rPr>
                <w:rFonts w:cs="Arial"/>
                <w:iCs/>
                <w:szCs w:val="20"/>
              </w:rPr>
              <w:t xml:space="preserve">full </w:t>
            </w:r>
            <w:r w:rsidRPr="007C574A">
              <w:rPr>
                <w:rFonts w:cs="Arial"/>
                <w:iCs/>
                <w:szCs w:val="20"/>
              </w:rPr>
              <w:t>NIM)</w:t>
            </w:r>
            <w:r w:rsidRPr="007C574A">
              <w:rPr>
                <w:rFonts w:cs="Arial"/>
                <w:i/>
                <w:szCs w:val="20"/>
              </w:rPr>
              <w:t xml:space="preserve"> </w:t>
            </w:r>
          </w:p>
        </w:tc>
      </w:tr>
      <w:tr w:rsidR="00763412" w:rsidRPr="007C574A" w14:paraId="0C749F56" w14:textId="77777777" w:rsidTr="5FB05DA4">
        <w:tc>
          <w:tcPr>
            <w:tcW w:w="9355" w:type="dxa"/>
            <w:gridSpan w:val="6"/>
            <w:shd w:val="clear" w:color="auto" w:fill="auto"/>
          </w:tcPr>
          <w:p w14:paraId="66BCD403" w14:textId="77777777" w:rsidR="00763412" w:rsidRPr="007C574A" w:rsidRDefault="00BD06D0">
            <w:pPr>
              <w:spacing w:before="60"/>
              <w:jc w:val="left"/>
              <w:rPr>
                <w:rFonts w:cs="Arial"/>
                <w:bCs/>
                <w:szCs w:val="20"/>
              </w:rPr>
            </w:pPr>
            <w:r w:rsidRPr="007C574A">
              <w:rPr>
                <w:rFonts w:cs="Arial"/>
                <w:b/>
                <w:szCs w:val="20"/>
              </w:rPr>
              <w:t>Contributing Outcome (UNDAF</w:t>
            </w:r>
            <w:r w:rsidRPr="007C574A">
              <w:rPr>
                <w:rFonts w:cs="Arial"/>
                <w:b/>
                <w:vertAlign w:val="superscript"/>
              </w:rPr>
              <w:footnoteReference w:id="2"/>
            </w:r>
            <w:r w:rsidRPr="007C574A">
              <w:rPr>
                <w:rFonts w:cs="Arial"/>
                <w:b/>
                <w:szCs w:val="20"/>
                <w:vertAlign w:val="superscript"/>
              </w:rPr>
              <w:t xml:space="preserve"> </w:t>
            </w:r>
            <w:r w:rsidRPr="007C574A">
              <w:rPr>
                <w:rFonts w:cs="Arial"/>
                <w:b/>
                <w:szCs w:val="20"/>
              </w:rPr>
              <w:t>and CPD</w:t>
            </w:r>
            <w:r w:rsidRPr="007C574A">
              <w:rPr>
                <w:rStyle w:val="FootnoteReference"/>
                <w:b/>
                <w:szCs w:val="20"/>
              </w:rPr>
              <w:footnoteReference w:id="3"/>
            </w:r>
            <w:r w:rsidRPr="007C574A">
              <w:rPr>
                <w:rFonts w:cs="Arial"/>
                <w:b/>
                <w:szCs w:val="20"/>
              </w:rPr>
              <w:t>):</w:t>
            </w:r>
            <w:r w:rsidRPr="007C574A">
              <w:rPr>
                <w:rFonts w:cs="Arial"/>
                <w:bCs/>
                <w:szCs w:val="20"/>
              </w:rPr>
              <w:t xml:space="preserve"> </w:t>
            </w:r>
          </w:p>
          <w:p w14:paraId="751E556C" w14:textId="77777777" w:rsidR="00763412" w:rsidRPr="007C574A" w:rsidRDefault="00BD06D0">
            <w:pPr>
              <w:spacing w:before="60"/>
              <w:jc w:val="left"/>
              <w:rPr>
                <w:rFonts w:cs="Arial"/>
                <w:bCs/>
                <w:szCs w:val="20"/>
              </w:rPr>
            </w:pPr>
            <w:r w:rsidRPr="007C574A">
              <w:rPr>
                <w:rFonts w:cs="Arial"/>
                <w:b/>
                <w:szCs w:val="20"/>
              </w:rPr>
              <w:t xml:space="preserve">UNDAF Outcome 9: </w:t>
            </w:r>
            <w:r w:rsidRPr="007C574A">
              <w:rPr>
                <w:rFonts w:cs="Arial"/>
                <w:bCs/>
                <w:szCs w:val="20"/>
              </w:rPr>
              <w:t>By 2023,</w:t>
            </w:r>
            <w:r w:rsidRPr="007C574A">
              <w:rPr>
                <w:rFonts w:cs="Arial"/>
                <w:b/>
                <w:szCs w:val="20"/>
              </w:rPr>
              <w:t xml:space="preserve"> </w:t>
            </w:r>
            <w:r w:rsidRPr="007C574A">
              <w:rPr>
                <w:rFonts w:cs="Arial"/>
                <w:bCs/>
                <w:szCs w:val="20"/>
              </w:rPr>
              <w:t xml:space="preserve">Malawi has strengthened economic diversification, inclusive business, </w:t>
            </w:r>
            <w:proofErr w:type="gramStart"/>
            <w:r w:rsidRPr="007C574A">
              <w:rPr>
                <w:rFonts w:cs="Arial"/>
                <w:bCs/>
                <w:szCs w:val="20"/>
              </w:rPr>
              <w:t>entrepreneurship</w:t>
            </w:r>
            <w:proofErr w:type="gramEnd"/>
            <w:r w:rsidRPr="007C574A">
              <w:rPr>
                <w:rFonts w:cs="Arial"/>
                <w:bCs/>
                <w:szCs w:val="20"/>
              </w:rPr>
              <w:t xml:space="preserve"> and access to clean energy</w:t>
            </w:r>
          </w:p>
          <w:p w14:paraId="27C00460" w14:textId="77777777" w:rsidR="00763412" w:rsidRPr="007C574A" w:rsidRDefault="00BD06D0">
            <w:pPr>
              <w:spacing w:before="60"/>
              <w:jc w:val="left"/>
              <w:rPr>
                <w:rFonts w:cs="Arial"/>
                <w:bCs/>
                <w:szCs w:val="20"/>
              </w:rPr>
            </w:pPr>
            <w:r w:rsidRPr="007C574A">
              <w:rPr>
                <w:rFonts w:cs="Arial"/>
                <w:b/>
                <w:szCs w:val="20"/>
              </w:rPr>
              <w:t xml:space="preserve">CPD identified national priority or goal and cooperation framework outcome involving UNDP: </w:t>
            </w:r>
            <w:r w:rsidRPr="007C574A">
              <w:rPr>
                <w:rFonts w:cs="Arial"/>
                <w:bCs/>
                <w:szCs w:val="20"/>
              </w:rPr>
              <w:t xml:space="preserve">Transition Malawi to a productive, </w:t>
            </w:r>
            <w:proofErr w:type="gramStart"/>
            <w:r w:rsidRPr="007C574A">
              <w:rPr>
                <w:rFonts w:cs="Arial"/>
                <w:bCs/>
                <w:szCs w:val="20"/>
              </w:rPr>
              <w:t>competitive</w:t>
            </w:r>
            <w:proofErr w:type="gramEnd"/>
            <w:r w:rsidRPr="007C574A">
              <w:rPr>
                <w:rFonts w:cs="Arial"/>
                <w:bCs/>
                <w:szCs w:val="20"/>
              </w:rPr>
              <w:t xml:space="preserve"> and resilient nation.</w:t>
            </w:r>
            <w:r w:rsidRPr="007C574A">
              <w:rPr>
                <w:rFonts w:cs="Arial"/>
                <w:b/>
                <w:szCs w:val="20"/>
              </w:rPr>
              <w:t xml:space="preserve"> </w:t>
            </w:r>
            <w:r w:rsidRPr="007C574A">
              <w:rPr>
                <w:rFonts w:cs="Arial"/>
                <w:b/>
                <w:szCs w:val="20"/>
              </w:rPr>
              <w:br/>
            </w:r>
            <w:r w:rsidRPr="007C574A">
              <w:rPr>
                <w:rFonts w:cs="Arial"/>
                <w:bCs/>
                <w:szCs w:val="20"/>
              </w:rPr>
              <w:t>With supporting</w:t>
            </w:r>
            <w:r w:rsidRPr="007C574A">
              <w:rPr>
                <w:rFonts w:cs="Arial"/>
                <w:b/>
                <w:szCs w:val="20"/>
              </w:rPr>
              <w:t xml:space="preserve"> </w:t>
            </w:r>
            <w:r w:rsidRPr="007C574A">
              <w:rPr>
                <w:rFonts w:cs="Arial"/>
                <w:bCs/>
                <w:szCs w:val="20"/>
              </w:rPr>
              <w:t xml:space="preserve">Country </w:t>
            </w:r>
            <w:proofErr w:type="spellStart"/>
            <w:r w:rsidRPr="007C574A">
              <w:rPr>
                <w:rFonts w:cs="Arial"/>
                <w:bCs/>
                <w:szCs w:val="20"/>
              </w:rPr>
              <w:t>Programme</w:t>
            </w:r>
            <w:proofErr w:type="spellEnd"/>
            <w:r w:rsidRPr="007C574A">
              <w:rPr>
                <w:rFonts w:cs="Arial"/>
                <w:bCs/>
                <w:szCs w:val="20"/>
              </w:rPr>
              <w:t xml:space="preserve"> Outputs. Output 1.1: Women and youth in targeted areas have access to employment opportunities. Output 1.2: Public and private sector institutions enabled to develop and implement policies and practices that enhance innovation, </w:t>
            </w:r>
            <w:proofErr w:type="gramStart"/>
            <w:r w:rsidRPr="007C574A">
              <w:rPr>
                <w:rFonts w:cs="Arial"/>
                <w:bCs/>
                <w:szCs w:val="20"/>
              </w:rPr>
              <w:t>productivity</w:t>
            </w:r>
            <w:proofErr w:type="gramEnd"/>
            <w:r w:rsidRPr="007C574A">
              <w:rPr>
                <w:rFonts w:cs="Arial"/>
                <w:bCs/>
                <w:szCs w:val="20"/>
              </w:rPr>
              <w:t xml:space="preserve"> and entrepreneurship. Output 1.3: Inclusive and sustainable solutions adopted at the national and subnational levels to achieve increased energy efficiency and universal modern energy access (especially off-grid sources of renewable energy).</w:t>
            </w:r>
          </w:p>
        </w:tc>
      </w:tr>
      <w:tr w:rsidR="00763412" w:rsidRPr="007C574A" w14:paraId="7C2FF834" w14:textId="77777777" w:rsidTr="5FB05DA4">
        <w:trPr>
          <w:trHeight w:val="416"/>
        </w:trPr>
        <w:tc>
          <w:tcPr>
            <w:tcW w:w="4585" w:type="dxa"/>
            <w:gridSpan w:val="3"/>
            <w:shd w:val="clear" w:color="auto" w:fill="auto"/>
          </w:tcPr>
          <w:p w14:paraId="71114C27" w14:textId="77777777" w:rsidR="00763412" w:rsidRPr="007C574A" w:rsidRDefault="00BD06D0">
            <w:pPr>
              <w:spacing w:before="60"/>
              <w:jc w:val="left"/>
              <w:rPr>
                <w:rFonts w:cs="Arial"/>
                <w:i/>
                <w:szCs w:val="20"/>
              </w:rPr>
            </w:pPr>
            <w:r w:rsidRPr="007C574A">
              <w:rPr>
                <w:rFonts w:cs="Arial"/>
                <w:b/>
                <w:szCs w:val="20"/>
              </w:rPr>
              <w:t xml:space="preserve">UNDP Social and Environmental Screening Category:  </w:t>
            </w:r>
            <w:r w:rsidRPr="007C574A">
              <w:rPr>
                <w:rFonts w:cs="Arial"/>
                <w:iCs/>
                <w:szCs w:val="20"/>
              </w:rPr>
              <w:t>Moderate</w:t>
            </w:r>
          </w:p>
        </w:tc>
        <w:tc>
          <w:tcPr>
            <w:tcW w:w="4770" w:type="dxa"/>
            <w:gridSpan w:val="3"/>
            <w:shd w:val="clear" w:color="auto" w:fill="auto"/>
          </w:tcPr>
          <w:p w14:paraId="3FA370ED" w14:textId="77777777" w:rsidR="00763412" w:rsidRPr="007C574A" w:rsidRDefault="00BD06D0">
            <w:pPr>
              <w:spacing w:before="60"/>
              <w:jc w:val="left"/>
              <w:rPr>
                <w:i/>
              </w:rPr>
            </w:pPr>
            <w:r w:rsidRPr="007C574A">
              <w:rPr>
                <w:rFonts w:cs="Arial"/>
                <w:b/>
                <w:szCs w:val="20"/>
              </w:rPr>
              <w:t xml:space="preserve">UNDP Gender Marker: </w:t>
            </w:r>
            <w:r w:rsidRPr="007C574A">
              <w:rPr>
                <w:rFonts w:cs="Arial"/>
                <w:iCs/>
                <w:szCs w:val="20"/>
              </w:rPr>
              <w:t>GEN2.</w:t>
            </w:r>
            <w:r w:rsidRPr="007C574A">
              <w:rPr>
                <w:rFonts w:cs="Arial"/>
                <w:i/>
                <w:szCs w:val="20"/>
              </w:rPr>
              <w:t xml:space="preserve"> </w:t>
            </w:r>
          </w:p>
        </w:tc>
      </w:tr>
      <w:tr w:rsidR="00763412" w:rsidRPr="007C574A" w14:paraId="4E5E267C" w14:textId="77777777" w:rsidTr="5FB05DA4">
        <w:tc>
          <w:tcPr>
            <w:tcW w:w="4585" w:type="dxa"/>
            <w:gridSpan w:val="3"/>
            <w:shd w:val="clear" w:color="auto" w:fill="auto"/>
          </w:tcPr>
          <w:p w14:paraId="5751E75D" w14:textId="5903FC5F" w:rsidR="00763412" w:rsidRPr="007C574A" w:rsidRDefault="00BD06D0">
            <w:pPr>
              <w:spacing w:before="60"/>
              <w:jc w:val="left"/>
              <w:rPr>
                <w:rFonts w:cs="Arial"/>
                <w:szCs w:val="20"/>
                <w:lang w:eastAsia="zh-CN"/>
              </w:rPr>
            </w:pPr>
            <w:r w:rsidRPr="007C574A">
              <w:rPr>
                <w:rFonts w:cs="Arial"/>
                <w:b/>
                <w:szCs w:val="20"/>
              </w:rPr>
              <w:t xml:space="preserve">Atlas </w:t>
            </w:r>
            <w:r w:rsidRPr="007C574A">
              <w:rPr>
                <w:rFonts w:cs="Arial"/>
                <w:b/>
                <w:szCs w:val="20"/>
                <w:lang w:eastAsia="zh-CN"/>
              </w:rPr>
              <w:t>Award ID</w:t>
            </w:r>
            <w:r w:rsidRPr="007C574A">
              <w:rPr>
                <w:rFonts w:cs="Arial"/>
                <w:b/>
                <w:szCs w:val="20"/>
              </w:rPr>
              <w:t xml:space="preserve">:  </w:t>
            </w:r>
            <w:r w:rsidR="00F470C9" w:rsidRPr="007C574A">
              <w:t>00136404</w:t>
            </w:r>
          </w:p>
        </w:tc>
        <w:tc>
          <w:tcPr>
            <w:tcW w:w="4770" w:type="dxa"/>
            <w:gridSpan w:val="3"/>
            <w:shd w:val="clear" w:color="auto" w:fill="auto"/>
          </w:tcPr>
          <w:p w14:paraId="7C25BA04" w14:textId="58FF51C9" w:rsidR="00763412" w:rsidRPr="007C574A" w:rsidRDefault="00BD06D0">
            <w:pPr>
              <w:spacing w:before="60"/>
              <w:jc w:val="left"/>
              <w:rPr>
                <w:rFonts w:cs="Arial"/>
                <w:b/>
                <w:szCs w:val="20"/>
              </w:rPr>
            </w:pPr>
            <w:r w:rsidRPr="007C574A">
              <w:rPr>
                <w:rFonts w:cs="Arial"/>
                <w:b/>
                <w:szCs w:val="20"/>
              </w:rPr>
              <w:t>Atlas Project/O</w:t>
            </w:r>
            <w:r w:rsidRPr="007C574A">
              <w:rPr>
                <w:rFonts w:cs="Arial"/>
                <w:b/>
                <w:szCs w:val="20"/>
                <w:lang w:eastAsia="zh-CN"/>
              </w:rPr>
              <w:t>utput ID</w:t>
            </w:r>
            <w:r w:rsidRPr="007C574A">
              <w:rPr>
                <w:rFonts w:cs="Arial"/>
                <w:b/>
                <w:szCs w:val="20"/>
              </w:rPr>
              <w:t xml:space="preserve">:  </w:t>
            </w:r>
            <w:r w:rsidR="00F470C9" w:rsidRPr="007C574A">
              <w:rPr>
                <w:rFonts w:cs="Arial"/>
                <w:i/>
                <w:szCs w:val="20"/>
              </w:rPr>
              <w:t>00127321</w:t>
            </w:r>
          </w:p>
        </w:tc>
      </w:tr>
      <w:tr w:rsidR="00763412" w:rsidRPr="007C574A" w14:paraId="44928BAC" w14:textId="77777777" w:rsidTr="5FB05DA4">
        <w:tc>
          <w:tcPr>
            <w:tcW w:w="4585" w:type="dxa"/>
            <w:gridSpan w:val="3"/>
            <w:shd w:val="clear" w:color="auto" w:fill="auto"/>
          </w:tcPr>
          <w:p w14:paraId="0CF746C8" w14:textId="77777777" w:rsidR="00763412" w:rsidRPr="007C574A" w:rsidRDefault="00BD06D0">
            <w:pPr>
              <w:spacing w:before="60"/>
              <w:jc w:val="left"/>
              <w:rPr>
                <w:rFonts w:cs="Arial"/>
                <w:b/>
                <w:szCs w:val="20"/>
              </w:rPr>
            </w:pPr>
            <w:r w:rsidRPr="007C574A">
              <w:rPr>
                <w:rFonts w:cs="Arial"/>
                <w:b/>
                <w:szCs w:val="20"/>
              </w:rPr>
              <w:t xml:space="preserve">UNDP-GEF PIMS ID number:  </w:t>
            </w:r>
            <w:r w:rsidRPr="007C574A">
              <w:rPr>
                <w:rFonts w:cs="Arial"/>
                <w:iCs/>
                <w:szCs w:val="20"/>
              </w:rPr>
              <w:t>6512</w:t>
            </w:r>
          </w:p>
        </w:tc>
        <w:tc>
          <w:tcPr>
            <w:tcW w:w="4770" w:type="dxa"/>
            <w:gridSpan w:val="3"/>
            <w:shd w:val="clear" w:color="auto" w:fill="auto"/>
          </w:tcPr>
          <w:p w14:paraId="05631112" w14:textId="77777777" w:rsidR="00763412" w:rsidRPr="007C574A" w:rsidRDefault="00BD06D0">
            <w:pPr>
              <w:spacing w:before="60"/>
              <w:jc w:val="left"/>
              <w:rPr>
                <w:rFonts w:cs="Arial"/>
                <w:b/>
                <w:szCs w:val="20"/>
              </w:rPr>
            </w:pPr>
            <w:r w:rsidRPr="007C574A">
              <w:rPr>
                <w:rFonts w:cs="Arial"/>
                <w:b/>
                <w:szCs w:val="20"/>
              </w:rPr>
              <w:t xml:space="preserve">GEF Project ID number: </w:t>
            </w:r>
            <w:r w:rsidRPr="007C574A">
              <w:rPr>
                <w:rFonts w:cs="Arial"/>
                <w:iCs/>
                <w:szCs w:val="20"/>
              </w:rPr>
              <w:t>10413</w:t>
            </w:r>
          </w:p>
        </w:tc>
      </w:tr>
      <w:tr w:rsidR="00763412" w:rsidRPr="007C574A" w14:paraId="707B65BA" w14:textId="77777777" w:rsidTr="5FB05DA4">
        <w:trPr>
          <w:trHeight w:val="350"/>
        </w:trPr>
        <w:tc>
          <w:tcPr>
            <w:tcW w:w="9355" w:type="dxa"/>
            <w:gridSpan w:val="6"/>
            <w:shd w:val="clear" w:color="auto" w:fill="auto"/>
          </w:tcPr>
          <w:p w14:paraId="45051ECD" w14:textId="3946F263" w:rsidR="00763412" w:rsidRPr="007C574A" w:rsidRDefault="00BD06D0">
            <w:pPr>
              <w:spacing w:before="60"/>
              <w:jc w:val="left"/>
              <w:rPr>
                <w:rFonts w:cs="Arial"/>
                <w:b/>
              </w:rPr>
            </w:pPr>
            <w:r w:rsidRPr="007C574A">
              <w:rPr>
                <w:rFonts w:cs="Arial"/>
                <w:b/>
              </w:rPr>
              <w:t>LPAC</w:t>
            </w:r>
            <w:r w:rsidRPr="007C574A">
              <w:rPr>
                <w:rStyle w:val="FootnoteReference"/>
                <w:b/>
              </w:rPr>
              <w:footnoteReference w:id="4"/>
            </w:r>
            <w:r w:rsidRPr="007C574A">
              <w:rPr>
                <w:rFonts w:cs="Arial"/>
                <w:b/>
              </w:rPr>
              <w:t xml:space="preserve"> meeting date: </w:t>
            </w:r>
            <w:r w:rsidR="004B2D1B">
              <w:rPr>
                <w:rFonts w:cs="Arial"/>
              </w:rPr>
              <w:t>23 August 2021</w:t>
            </w:r>
          </w:p>
        </w:tc>
      </w:tr>
      <w:tr w:rsidR="00763412" w:rsidRPr="007C574A" w14:paraId="4E127EF4" w14:textId="77777777" w:rsidTr="5FB05DA4">
        <w:trPr>
          <w:trHeight w:val="350"/>
        </w:trPr>
        <w:tc>
          <w:tcPr>
            <w:tcW w:w="9355" w:type="dxa"/>
            <w:gridSpan w:val="6"/>
            <w:shd w:val="clear" w:color="auto" w:fill="auto"/>
          </w:tcPr>
          <w:p w14:paraId="48FA86CF" w14:textId="77777777" w:rsidR="00763412" w:rsidRPr="007C574A" w:rsidRDefault="00BD06D0">
            <w:pPr>
              <w:spacing w:before="60"/>
              <w:jc w:val="left"/>
              <w:rPr>
                <w:rFonts w:cs="Arial"/>
                <w:b/>
                <w:szCs w:val="20"/>
              </w:rPr>
            </w:pPr>
            <w:r w:rsidRPr="007C574A">
              <w:rPr>
                <w:rFonts w:cs="Arial"/>
                <w:b/>
                <w:szCs w:val="20"/>
              </w:rPr>
              <w:t xml:space="preserve">Last possible date to submit to GEF: </w:t>
            </w:r>
            <w:r w:rsidRPr="007C574A">
              <w:rPr>
                <w:rFonts w:cs="Arial"/>
                <w:iCs/>
                <w:szCs w:val="20"/>
              </w:rPr>
              <w:t>19 June 2021</w:t>
            </w:r>
            <w:r w:rsidRPr="007C574A">
              <w:rPr>
                <w:rFonts w:cs="Arial"/>
                <w:i/>
                <w:szCs w:val="20"/>
              </w:rPr>
              <w:t xml:space="preserve"> </w:t>
            </w:r>
          </w:p>
        </w:tc>
      </w:tr>
      <w:tr w:rsidR="00763412" w:rsidRPr="007C574A" w14:paraId="4545E848" w14:textId="77777777" w:rsidTr="5FB05DA4">
        <w:trPr>
          <w:trHeight w:val="350"/>
        </w:trPr>
        <w:tc>
          <w:tcPr>
            <w:tcW w:w="9355" w:type="dxa"/>
            <w:gridSpan w:val="6"/>
            <w:shd w:val="clear" w:color="auto" w:fill="auto"/>
          </w:tcPr>
          <w:p w14:paraId="369D229E" w14:textId="77777777" w:rsidR="00763412" w:rsidRPr="007C574A" w:rsidRDefault="00BD06D0">
            <w:pPr>
              <w:spacing w:before="60"/>
              <w:jc w:val="left"/>
              <w:rPr>
                <w:rFonts w:cs="Arial"/>
                <w:b/>
                <w:szCs w:val="20"/>
              </w:rPr>
            </w:pPr>
            <w:r w:rsidRPr="007C574A">
              <w:rPr>
                <w:rFonts w:cs="Arial"/>
                <w:b/>
                <w:szCs w:val="20"/>
              </w:rPr>
              <w:t xml:space="preserve">Latest possible CEO endorsement date: </w:t>
            </w:r>
            <w:r w:rsidRPr="007C574A">
              <w:rPr>
                <w:rFonts w:cs="Arial"/>
                <w:iCs/>
                <w:szCs w:val="20"/>
              </w:rPr>
              <w:t>19 December 2021</w:t>
            </w:r>
            <w:r w:rsidRPr="007C574A">
              <w:rPr>
                <w:rFonts w:cs="Arial"/>
                <w:i/>
                <w:szCs w:val="20"/>
              </w:rPr>
              <w:t xml:space="preserve"> </w:t>
            </w:r>
          </w:p>
        </w:tc>
      </w:tr>
      <w:tr w:rsidR="00763412" w:rsidRPr="007C574A" w14:paraId="0C5A507F" w14:textId="77777777" w:rsidTr="5FB05DA4">
        <w:trPr>
          <w:trHeight w:val="350"/>
        </w:trPr>
        <w:tc>
          <w:tcPr>
            <w:tcW w:w="9355" w:type="dxa"/>
            <w:gridSpan w:val="6"/>
            <w:shd w:val="clear" w:color="auto" w:fill="auto"/>
          </w:tcPr>
          <w:p w14:paraId="25ECE6AD" w14:textId="77777777" w:rsidR="00763412" w:rsidRPr="007C574A" w:rsidRDefault="00BD06D0">
            <w:pPr>
              <w:spacing w:before="60"/>
              <w:jc w:val="left"/>
              <w:rPr>
                <w:rFonts w:cs="Arial"/>
                <w:b/>
                <w:szCs w:val="20"/>
              </w:rPr>
            </w:pPr>
            <w:r w:rsidRPr="007C574A">
              <w:rPr>
                <w:rFonts w:cs="Arial"/>
                <w:b/>
                <w:szCs w:val="20"/>
              </w:rPr>
              <w:t xml:space="preserve">Project duration in months: </w:t>
            </w:r>
            <w:r w:rsidRPr="007C574A">
              <w:rPr>
                <w:rFonts w:cs="Arial"/>
                <w:bCs/>
                <w:szCs w:val="20"/>
              </w:rPr>
              <w:t>48 months</w:t>
            </w:r>
          </w:p>
        </w:tc>
      </w:tr>
      <w:tr w:rsidR="00763412" w:rsidRPr="007C574A" w14:paraId="7A78D7C1" w14:textId="77777777" w:rsidTr="5FB05DA4">
        <w:trPr>
          <w:trHeight w:val="241"/>
        </w:trPr>
        <w:tc>
          <w:tcPr>
            <w:tcW w:w="4585" w:type="dxa"/>
            <w:gridSpan w:val="3"/>
            <w:shd w:val="clear" w:color="auto" w:fill="auto"/>
          </w:tcPr>
          <w:p w14:paraId="7FCEBCD9" w14:textId="256AF994" w:rsidR="00763412" w:rsidRPr="007C574A" w:rsidRDefault="00BD06D0">
            <w:pPr>
              <w:spacing w:before="60"/>
              <w:jc w:val="left"/>
              <w:rPr>
                <w:rFonts w:cs="Arial"/>
                <w:b/>
                <w:szCs w:val="20"/>
              </w:rPr>
            </w:pPr>
            <w:r w:rsidRPr="007C574A">
              <w:rPr>
                <w:rFonts w:cs="Arial"/>
                <w:b/>
                <w:szCs w:val="20"/>
              </w:rPr>
              <w:t xml:space="preserve">Planned start date: </w:t>
            </w:r>
            <w:r w:rsidR="00355E9C">
              <w:rPr>
                <w:rFonts w:cs="Arial"/>
                <w:iCs/>
                <w:szCs w:val="20"/>
              </w:rPr>
              <w:t xml:space="preserve"> </w:t>
            </w:r>
            <w:r w:rsidR="00943CDA">
              <w:rPr>
                <w:rFonts w:cs="Arial"/>
                <w:iCs/>
                <w:szCs w:val="20"/>
              </w:rPr>
              <w:t>July 25</w:t>
            </w:r>
            <w:r w:rsidR="002A5241">
              <w:rPr>
                <w:rFonts w:cs="Arial"/>
                <w:iCs/>
                <w:szCs w:val="20"/>
              </w:rPr>
              <w:t>, 2022</w:t>
            </w:r>
          </w:p>
        </w:tc>
        <w:tc>
          <w:tcPr>
            <w:tcW w:w="4770" w:type="dxa"/>
            <w:gridSpan w:val="3"/>
            <w:shd w:val="clear" w:color="auto" w:fill="auto"/>
          </w:tcPr>
          <w:p w14:paraId="392FD12F" w14:textId="34E1B1AA" w:rsidR="00763412" w:rsidRPr="007C574A" w:rsidRDefault="00BD06D0">
            <w:pPr>
              <w:spacing w:before="60"/>
              <w:jc w:val="left"/>
              <w:rPr>
                <w:rFonts w:cs="Arial"/>
                <w:i/>
                <w:szCs w:val="20"/>
              </w:rPr>
            </w:pPr>
            <w:r w:rsidRPr="007C574A">
              <w:rPr>
                <w:rFonts w:cs="Arial"/>
                <w:b/>
                <w:szCs w:val="20"/>
              </w:rPr>
              <w:t xml:space="preserve">Planned end date:  </w:t>
            </w:r>
            <w:r w:rsidR="00943CDA">
              <w:rPr>
                <w:rFonts w:cs="Arial"/>
                <w:iCs/>
                <w:szCs w:val="20"/>
              </w:rPr>
              <w:t>July 24</w:t>
            </w:r>
            <w:r w:rsidR="002A5241">
              <w:rPr>
                <w:rFonts w:cs="Arial"/>
                <w:iCs/>
                <w:szCs w:val="20"/>
              </w:rPr>
              <w:t>, 2026</w:t>
            </w:r>
          </w:p>
        </w:tc>
      </w:tr>
      <w:tr w:rsidR="00763412" w:rsidRPr="007C574A" w14:paraId="1BA694FD" w14:textId="77777777" w:rsidTr="5FB05DA4">
        <w:tc>
          <w:tcPr>
            <w:tcW w:w="4585" w:type="dxa"/>
            <w:gridSpan w:val="3"/>
            <w:shd w:val="clear" w:color="auto" w:fill="auto"/>
          </w:tcPr>
          <w:p w14:paraId="08FA0599" w14:textId="7AC4DDB7" w:rsidR="00763412" w:rsidRPr="007C574A" w:rsidRDefault="00BD06D0">
            <w:pPr>
              <w:spacing w:before="60"/>
              <w:jc w:val="left"/>
              <w:rPr>
                <w:rFonts w:cs="Arial"/>
                <w:i/>
                <w:szCs w:val="20"/>
              </w:rPr>
            </w:pPr>
            <w:r w:rsidRPr="007C574A">
              <w:rPr>
                <w:rFonts w:cs="Arial"/>
                <w:b/>
                <w:szCs w:val="20"/>
              </w:rPr>
              <w:lastRenderedPageBreak/>
              <w:t xml:space="preserve">Expected date of Mid-Term Review: </w:t>
            </w:r>
            <w:r w:rsidR="00943CDA">
              <w:rPr>
                <w:rFonts w:cs="Arial"/>
                <w:bCs/>
                <w:szCs w:val="20"/>
              </w:rPr>
              <w:t>July 25,</w:t>
            </w:r>
            <w:r w:rsidR="002A5241">
              <w:rPr>
                <w:rFonts w:cs="Arial"/>
                <w:bCs/>
                <w:szCs w:val="20"/>
              </w:rPr>
              <w:t xml:space="preserve"> 2024</w:t>
            </w:r>
          </w:p>
        </w:tc>
        <w:tc>
          <w:tcPr>
            <w:tcW w:w="4770" w:type="dxa"/>
            <w:gridSpan w:val="3"/>
            <w:shd w:val="clear" w:color="auto" w:fill="auto"/>
          </w:tcPr>
          <w:p w14:paraId="7AB56312" w14:textId="7DF3861A" w:rsidR="00763412" w:rsidRPr="007C574A" w:rsidRDefault="00BD06D0">
            <w:pPr>
              <w:spacing w:before="60"/>
              <w:jc w:val="left"/>
              <w:rPr>
                <w:rFonts w:cs="Arial"/>
                <w:b/>
                <w:szCs w:val="20"/>
              </w:rPr>
            </w:pPr>
            <w:r w:rsidRPr="007C574A">
              <w:rPr>
                <w:rFonts w:cs="Arial"/>
                <w:b/>
                <w:szCs w:val="20"/>
              </w:rPr>
              <w:t xml:space="preserve">Expected date of Terminal evaluation: </w:t>
            </w:r>
            <w:r w:rsidR="00943CDA">
              <w:rPr>
                <w:rFonts w:cs="Arial"/>
                <w:iCs/>
                <w:szCs w:val="20"/>
              </w:rPr>
              <w:t xml:space="preserve">April 24, </w:t>
            </w:r>
            <w:proofErr w:type="gramStart"/>
            <w:r w:rsidR="00355E9C">
              <w:rPr>
                <w:rFonts w:cs="Arial"/>
                <w:iCs/>
                <w:szCs w:val="20"/>
              </w:rPr>
              <w:t>2026</w:t>
            </w:r>
            <w:proofErr w:type="gramEnd"/>
            <w:r w:rsidR="00355E9C">
              <w:rPr>
                <w:rFonts w:cs="Arial"/>
                <w:iCs/>
                <w:szCs w:val="20"/>
              </w:rPr>
              <w:t xml:space="preserve"> </w:t>
            </w:r>
          </w:p>
        </w:tc>
      </w:tr>
      <w:tr w:rsidR="00763412" w:rsidRPr="007C574A" w14:paraId="441296D5" w14:textId="77777777" w:rsidTr="5FB05DA4">
        <w:tc>
          <w:tcPr>
            <w:tcW w:w="9355" w:type="dxa"/>
            <w:gridSpan w:val="6"/>
            <w:shd w:val="clear" w:color="auto" w:fill="auto"/>
          </w:tcPr>
          <w:p w14:paraId="60AE73AB" w14:textId="77777777" w:rsidR="00763412" w:rsidRPr="007C574A" w:rsidRDefault="00BD06D0">
            <w:pPr>
              <w:spacing w:before="60"/>
              <w:jc w:val="left"/>
              <w:rPr>
                <w:rFonts w:cs="Arial"/>
                <w:i/>
                <w:szCs w:val="20"/>
              </w:rPr>
            </w:pPr>
            <w:r w:rsidRPr="007C574A">
              <w:rPr>
                <w:rFonts w:cs="Arial"/>
                <w:b/>
                <w:szCs w:val="20"/>
              </w:rPr>
              <w:t xml:space="preserve">Brief project description: </w:t>
            </w:r>
          </w:p>
          <w:p w14:paraId="1F984515" w14:textId="148DF2C3" w:rsidR="00763412" w:rsidRPr="007C574A" w:rsidRDefault="00BD06D0" w:rsidP="00C828FE">
            <w:pPr>
              <w:spacing w:before="60"/>
              <w:rPr>
                <w:rFonts w:cs="Arial"/>
                <w:iCs/>
                <w:szCs w:val="20"/>
              </w:rPr>
            </w:pPr>
            <w:r w:rsidRPr="007C574A">
              <w:rPr>
                <w:rFonts w:cs="Arial"/>
                <w:iCs/>
                <w:szCs w:val="20"/>
              </w:rPr>
              <w:t xml:space="preserve">The UNDP-supported, GEF-financed Africa </w:t>
            </w:r>
            <w:proofErr w:type="spellStart"/>
            <w:r w:rsidR="00511BF7" w:rsidRPr="007C574A">
              <w:rPr>
                <w:rFonts w:cs="Arial"/>
                <w:iCs/>
                <w:szCs w:val="20"/>
              </w:rPr>
              <w:t>Minigrid</w:t>
            </w:r>
            <w:r w:rsidRPr="007C574A">
              <w:rPr>
                <w:rFonts w:cs="Arial"/>
                <w:iCs/>
                <w:szCs w:val="20"/>
              </w:rPr>
              <w:t>s</w:t>
            </w:r>
            <w:proofErr w:type="spellEnd"/>
            <w:r w:rsidRPr="007C574A">
              <w:rPr>
                <w:rFonts w:cs="Arial"/>
                <w:iCs/>
                <w:szCs w:val="20"/>
              </w:rPr>
              <w:t xml:space="preserve"> Program (AMP) aims to support African countries to increase energy access by reducing the cost and increasing commercial viability of </w:t>
            </w:r>
            <w:r w:rsidR="005820F2">
              <w:rPr>
                <w:rFonts w:cs="Arial"/>
                <w:iCs/>
                <w:szCs w:val="20"/>
              </w:rPr>
              <w:t>renewable energy (</w:t>
            </w:r>
            <w:r w:rsidR="00B013EE">
              <w:rPr>
                <w:rFonts w:cs="Arial"/>
                <w:iCs/>
                <w:szCs w:val="20"/>
              </w:rPr>
              <w:t>RE</w:t>
            </w:r>
            <w:r w:rsidR="005820F2">
              <w:rPr>
                <w:rFonts w:cs="Arial"/>
                <w:iCs/>
                <w:szCs w:val="20"/>
              </w:rPr>
              <w:t>)</w:t>
            </w:r>
            <w:r w:rsidRPr="007C574A">
              <w:rPr>
                <w:rFonts w:cs="Arial"/>
                <w:iCs/>
                <w:szCs w:val="20"/>
              </w:rPr>
              <w:t xml:space="preserve"> </w:t>
            </w:r>
            <w:proofErr w:type="spellStart"/>
            <w:r w:rsidR="00511BF7" w:rsidRPr="007C574A">
              <w:rPr>
                <w:rFonts w:cs="Arial"/>
                <w:iCs/>
                <w:szCs w:val="20"/>
              </w:rPr>
              <w:t>minigrid</w:t>
            </w:r>
            <w:r w:rsidRPr="007C574A">
              <w:rPr>
                <w:rFonts w:cs="Arial"/>
                <w:iCs/>
                <w:szCs w:val="20"/>
              </w:rPr>
              <w:t>s</w:t>
            </w:r>
            <w:proofErr w:type="spellEnd"/>
            <w:r w:rsidRPr="007C574A">
              <w:rPr>
                <w:rFonts w:cs="Arial"/>
                <w:iCs/>
                <w:szCs w:val="20"/>
              </w:rPr>
              <w:t>. It is a regional program with 1</w:t>
            </w:r>
            <w:r w:rsidR="007E6E9F" w:rsidRPr="007C574A">
              <w:rPr>
                <w:rFonts w:cs="Arial"/>
                <w:iCs/>
                <w:szCs w:val="20"/>
              </w:rPr>
              <w:t>8</w:t>
            </w:r>
            <w:r w:rsidRPr="007C574A">
              <w:rPr>
                <w:rFonts w:cs="Arial"/>
                <w:iCs/>
                <w:szCs w:val="20"/>
              </w:rPr>
              <w:t xml:space="preserve"> participating countries, including Malawi. </w:t>
            </w:r>
          </w:p>
          <w:p w14:paraId="2F9F07ED" w14:textId="77777777" w:rsidR="00763412" w:rsidRPr="007C574A" w:rsidRDefault="00BD06D0" w:rsidP="00C828FE">
            <w:pPr>
              <w:spacing w:before="60"/>
              <w:rPr>
                <w:rFonts w:cs="Arial"/>
                <w:iCs/>
                <w:szCs w:val="20"/>
              </w:rPr>
            </w:pPr>
            <w:r w:rsidRPr="007C574A">
              <w:rPr>
                <w:rFonts w:cs="Arial"/>
                <w:iCs/>
                <w:szCs w:val="20"/>
              </w:rPr>
              <w:t xml:space="preserve">The AMP project in Malawi is directly aligned with the National Energy Policy objective to increase access to affordable, reliable, sustainable, </w:t>
            </w:r>
            <w:proofErr w:type="gramStart"/>
            <w:r w:rsidRPr="007C574A">
              <w:rPr>
                <w:rFonts w:cs="Arial"/>
                <w:iCs/>
                <w:szCs w:val="20"/>
              </w:rPr>
              <w:t>efficient</w:t>
            </w:r>
            <w:proofErr w:type="gramEnd"/>
            <w:r w:rsidRPr="007C574A">
              <w:rPr>
                <w:rFonts w:cs="Arial"/>
                <w:iCs/>
                <w:szCs w:val="20"/>
              </w:rPr>
              <w:t xml:space="preserve"> and modern energy for every person in the country.</w:t>
            </w:r>
          </w:p>
          <w:p w14:paraId="02FFEC03" w14:textId="24A6D32C" w:rsidR="00763412" w:rsidRPr="007C574A" w:rsidRDefault="00BD06D0" w:rsidP="00C828FE">
            <w:pPr>
              <w:spacing w:before="60"/>
              <w:rPr>
                <w:rFonts w:cs="Arial"/>
                <w:iCs/>
                <w:szCs w:val="20"/>
              </w:rPr>
            </w:pPr>
            <w:r w:rsidRPr="007C574A">
              <w:rPr>
                <w:rFonts w:cs="Arial"/>
                <w:iCs/>
                <w:szCs w:val="20"/>
              </w:rPr>
              <w:t xml:space="preserve">This promotion of clean energy </w:t>
            </w:r>
            <w:proofErr w:type="spellStart"/>
            <w:r w:rsidR="00511BF7" w:rsidRPr="007C574A">
              <w:rPr>
                <w:rFonts w:cs="Arial"/>
                <w:iCs/>
                <w:szCs w:val="20"/>
              </w:rPr>
              <w:t>minigrid</w:t>
            </w:r>
            <w:r w:rsidRPr="007C574A">
              <w:rPr>
                <w:rFonts w:cs="Arial"/>
                <w:iCs/>
                <w:szCs w:val="20"/>
              </w:rPr>
              <w:t>s</w:t>
            </w:r>
            <w:proofErr w:type="spellEnd"/>
            <w:r w:rsidRPr="007C574A">
              <w:rPr>
                <w:rFonts w:cs="Arial"/>
                <w:iCs/>
                <w:szCs w:val="20"/>
              </w:rPr>
              <w:t xml:space="preserve"> will be achieved through three outcomes: (</w:t>
            </w:r>
            <w:proofErr w:type="spellStart"/>
            <w:r w:rsidRPr="007C574A">
              <w:rPr>
                <w:rFonts w:cs="Arial"/>
                <w:iCs/>
                <w:szCs w:val="20"/>
              </w:rPr>
              <w:t>i</w:t>
            </w:r>
            <w:proofErr w:type="spellEnd"/>
            <w:r w:rsidRPr="007C574A">
              <w:rPr>
                <w:rFonts w:cs="Arial"/>
                <w:iCs/>
                <w:szCs w:val="20"/>
              </w:rPr>
              <w:t xml:space="preserve">) appropriate policies and regulations addressing policy, institutional, </w:t>
            </w:r>
            <w:proofErr w:type="gramStart"/>
            <w:r w:rsidRPr="007C574A">
              <w:rPr>
                <w:rFonts w:cs="Arial"/>
                <w:iCs/>
                <w:szCs w:val="20"/>
              </w:rPr>
              <w:t>regulatory</w:t>
            </w:r>
            <w:proofErr w:type="gramEnd"/>
            <w:r w:rsidRPr="007C574A">
              <w:rPr>
                <w:rFonts w:cs="Arial"/>
                <w:iCs/>
                <w:szCs w:val="20"/>
              </w:rPr>
              <w:t xml:space="preserve"> and technical barriers to investment in RE </w:t>
            </w:r>
            <w:proofErr w:type="spellStart"/>
            <w:r w:rsidR="00511BF7" w:rsidRPr="007C574A">
              <w:rPr>
                <w:rFonts w:cs="Arial"/>
                <w:iCs/>
                <w:szCs w:val="20"/>
              </w:rPr>
              <w:t>minigrid</w:t>
            </w:r>
            <w:r w:rsidRPr="007C574A">
              <w:rPr>
                <w:rFonts w:cs="Arial"/>
                <w:iCs/>
                <w:szCs w:val="20"/>
              </w:rPr>
              <w:t>s</w:t>
            </w:r>
            <w:proofErr w:type="spellEnd"/>
            <w:r w:rsidRPr="007C574A">
              <w:rPr>
                <w:rFonts w:cs="Arial"/>
                <w:iCs/>
                <w:szCs w:val="20"/>
              </w:rPr>
              <w:t xml:space="preserve">; (ii) innovative business models, based on cost reduction, operationalized; and (iii) increased awareness and network opportunities in the </w:t>
            </w:r>
            <w:proofErr w:type="spellStart"/>
            <w:r w:rsidR="00511BF7" w:rsidRPr="007C574A">
              <w:rPr>
                <w:rFonts w:cs="Arial"/>
                <w:iCs/>
                <w:szCs w:val="20"/>
              </w:rPr>
              <w:t>minigrid</w:t>
            </w:r>
            <w:proofErr w:type="spellEnd"/>
            <w:r w:rsidRPr="007C574A">
              <w:rPr>
                <w:rFonts w:cs="Arial"/>
                <w:iCs/>
                <w:szCs w:val="20"/>
              </w:rPr>
              <w:t xml:space="preserve"> market and among stakeholders as well as lessons learned for scaling up rural electrification using </w:t>
            </w:r>
            <w:r w:rsidR="00B013EE">
              <w:rPr>
                <w:rFonts w:cs="Arial"/>
                <w:iCs/>
                <w:szCs w:val="20"/>
              </w:rPr>
              <w:t>RE</w:t>
            </w:r>
            <w:r w:rsidRPr="007C574A">
              <w:rPr>
                <w:rFonts w:cs="Arial"/>
                <w:iCs/>
                <w:szCs w:val="20"/>
              </w:rPr>
              <w:t xml:space="preserve"> </w:t>
            </w:r>
            <w:proofErr w:type="spellStart"/>
            <w:r w:rsidR="00511BF7" w:rsidRPr="007C574A">
              <w:rPr>
                <w:rFonts w:cs="Arial"/>
                <w:iCs/>
                <w:szCs w:val="20"/>
              </w:rPr>
              <w:t>minigrid</w:t>
            </w:r>
            <w:r w:rsidRPr="007C574A">
              <w:rPr>
                <w:rFonts w:cs="Arial"/>
                <w:iCs/>
                <w:szCs w:val="20"/>
              </w:rPr>
              <w:t>s</w:t>
            </w:r>
            <w:proofErr w:type="spellEnd"/>
            <w:r w:rsidRPr="007C574A">
              <w:rPr>
                <w:rFonts w:cs="Arial"/>
                <w:iCs/>
                <w:szCs w:val="20"/>
              </w:rPr>
              <w:t xml:space="preserve">. </w:t>
            </w:r>
          </w:p>
          <w:p w14:paraId="542F5DA4" w14:textId="2CEE4011" w:rsidR="00763412" w:rsidRPr="007C574A" w:rsidRDefault="00BD06D0" w:rsidP="00C828FE">
            <w:pPr>
              <w:spacing w:before="60"/>
              <w:rPr>
                <w:rFonts w:cs="Arial"/>
              </w:rPr>
            </w:pPr>
            <w:r w:rsidRPr="007C574A">
              <w:rPr>
                <w:rFonts w:cs="Arial"/>
              </w:rPr>
              <w:t xml:space="preserve">The number of direct project beneficiaries is expected to be around </w:t>
            </w:r>
            <w:r w:rsidR="58D93480" w:rsidRPr="007C574A">
              <w:rPr>
                <w:rFonts w:cs="Arial"/>
              </w:rPr>
              <w:t>763</w:t>
            </w:r>
            <w:r w:rsidRPr="007C574A">
              <w:rPr>
                <w:rFonts w:cs="Arial"/>
              </w:rPr>
              <w:t xml:space="preserve"> persons, of </w:t>
            </w:r>
            <w:r w:rsidR="07AF7ED1" w:rsidRPr="007C574A">
              <w:rPr>
                <w:rFonts w:cs="Arial"/>
              </w:rPr>
              <w:t>whom</w:t>
            </w:r>
            <w:r w:rsidRPr="007C574A">
              <w:rPr>
                <w:rFonts w:cs="Arial"/>
              </w:rPr>
              <w:t xml:space="preserve"> approximately </w:t>
            </w:r>
            <w:r w:rsidR="38F380E2" w:rsidRPr="007C574A">
              <w:rPr>
                <w:rFonts w:cs="Arial"/>
              </w:rPr>
              <w:t>389</w:t>
            </w:r>
            <w:r w:rsidRPr="007C574A">
              <w:rPr>
                <w:rFonts w:cs="Arial"/>
              </w:rPr>
              <w:t xml:space="preserve"> women. </w:t>
            </w:r>
            <w:r w:rsidR="07AF7ED1" w:rsidRPr="007C574A">
              <w:rPr>
                <w:rFonts w:cs="Arial"/>
              </w:rPr>
              <w:t xml:space="preserve">The lifetime global environmental benefits that will accrue from the adoption of off-grid solar technologies is estimated at </w:t>
            </w:r>
            <w:r w:rsidR="326A3C6B" w:rsidRPr="007C574A">
              <w:rPr>
                <w:rFonts w:cs="Arial"/>
              </w:rPr>
              <w:t xml:space="preserve">1,068 </w:t>
            </w:r>
            <w:r w:rsidR="00B013EE">
              <w:rPr>
                <w:rFonts w:cs="Arial"/>
              </w:rPr>
              <w:t>t</w:t>
            </w:r>
            <w:r w:rsidR="07AF7ED1" w:rsidRPr="007C574A">
              <w:rPr>
                <w:rFonts w:cs="Arial"/>
              </w:rPr>
              <w:t>CO</w:t>
            </w:r>
            <w:r w:rsidR="07AF7ED1" w:rsidRPr="007C574A">
              <w:rPr>
                <w:rFonts w:cs="Arial"/>
                <w:vertAlign w:val="subscript"/>
              </w:rPr>
              <w:t>2</w:t>
            </w:r>
            <w:r w:rsidR="07AF7ED1" w:rsidRPr="007C574A">
              <w:rPr>
                <w:rFonts w:cs="Arial"/>
              </w:rPr>
              <w:t xml:space="preserve">e. </w:t>
            </w:r>
            <w:r w:rsidR="50871238" w:rsidRPr="007C574A">
              <w:rPr>
                <w:rFonts w:eastAsia="Calibri" w:cs="Calibri"/>
                <w:color w:val="000000" w:themeColor="text1"/>
                <w:szCs w:val="20"/>
              </w:rPr>
              <w:t xml:space="preserve">Indirect emission reductions amounting to </w:t>
            </w:r>
            <w:r w:rsidR="008A0E7B" w:rsidRPr="007C574A">
              <w:rPr>
                <w:rFonts w:eastAsia="Calibri" w:cs="Calibri"/>
                <w:color w:val="000000" w:themeColor="text1"/>
                <w:szCs w:val="20"/>
              </w:rPr>
              <w:t xml:space="preserve">2,043,000 </w:t>
            </w:r>
            <w:r w:rsidR="00B013EE">
              <w:rPr>
                <w:rFonts w:eastAsia="Calibri" w:cs="Calibri"/>
                <w:color w:val="000000" w:themeColor="text1"/>
                <w:szCs w:val="20"/>
              </w:rPr>
              <w:t>t</w:t>
            </w:r>
            <w:r w:rsidR="50871238" w:rsidRPr="007C574A">
              <w:rPr>
                <w:rFonts w:eastAsia="Calibri" w:cs="Calibri"/>
                <w:color w:val="000000" w:themeColor="text1"/>
                <w:szCs w:val="20"/>
              </w:rPr>
              <w:t>CO</w:t>
            </w:r>
            <w:r w:rsidR="50871238" w:rsidRPr="002E3FE7">
              <w:rPr>
                <w:rFonts w:eastAsia="Calibri" w:cs="Calibri"/>
                <w:color w:val="000000" w:themeColor="text1"/>
                <w:szCs w:val="20"/>
                <w:vertAlign w:val="subscript"/>
              </w:rPr>
              <w:t>2</w:t>
            </w:r>
            <w:r w:rsidR="50871238" w:rsidRPr="007C574A">
              <w:rPr>
                <w:rFonts w:eastAsia="Calibri" w:cs="Calibri"/>
                <w:color w:val="000000" w:themeColor="text1"/>
                <w:szCs w:val="20"/>
              </w:rPr>
              <w:t xml:space="preserve">e are expected due to investments in </w:t>
            </w:r>
            <w:proofErr w:type="spellStart"/>
            <w:r w:rsidR="50871238" w:rsidRPr="007C574A">
              <w:rPr>
                <w:rFonts w:eastAsia="Calibri" w:cs="Calibri"/>
                <w:color w:val="000000" w:themeColor="text1"/>
                <w:szCs w:val="20"/>
              </w:rPr>
              <w:t>minigrids</w:t>
            </w:r>
            <w:proofErr w:type="spellEnd"/>
            <w:r w:rsidR="50871238" w:rsidRPr="007C574A">
              <w:rPr>
                <w:rFonts w:eastAsia="Calibri" w:cs="Calibri"/>
                <w:color w:val="000000" w:themeColor="text1"/>
                <w:szCs w:val="20"/>
              </w:rPr>
              <w:t xml:space="preserve"> completed during the 10-year influence period following project completion, predominantly through the replication of the sustainable technology value chain. </w:t>
            </w:r>
            <w:r w:rsidR="07AF7ED1" w:rsidRPr="007C574A">
              <w:rPr>
                <w:rFonts w:cs="Arial"/>
              </w:rPr>
              <w:t xml:space="preserve">The project yields a GEF abatement cost of </w:t>
            </w:r>
            <w:r w:rsidR="23BE7410" w:rsidRPr="00B013EE">
              <w:rPr>
                <w:rFonts w:cs="Arial"/>
              </w:rPr>
              <w:t>199.5</w:t>
            </w:r>
            <w:r w:rsidR="07AF7ED1" w:rsidRPr="00B013EE">
              <w:rPr>
                <w:rFonts w:cs="Arial"/>
              </w:rPr>
              <w:t xml:space="preserve"> USD/tCO</w:t>
            </w:r>
            <w:r w:rsidR="07AF7ED1" w:rsidRPr="00B013EE">
              <w:rPr>
                <w:rFonts w:cs="Arial"/>
                <w:vertAlign w:val="subscript"/>
              </w:rPr>
              <w:t>2</w:t>
            </w:r>
            <w:r w:rsidR="07AF7ED1" w:rsidRPr="00B013EE">
              <w:rPr>
                <w:rFonts w:cs="Arial"/>
              </w:rPr>
              <w:t>e</w:t>
            </w:r>
            <w:r w:rsidR="07AF7ED1" w:rsidRPr="007C574A">
              <w:rPr>
                <w:rFonts w:cs="Arial"/>
              </w:rPr>
              <w:t>.</w:t>
            </w:r>
          </w:p>
          <w:p w14:paraId="2F0DEB8F" w14:textId="2878D1BA" w:rsidR="00763412" w:rsidRPr="007C574A" w:rsidRDefault="00763412" w:rsidP="5FB05DA4">
            <w:pPr>
              <w:spacing w:before="60"/>
              <w:jc w:val="left"/>
              <w:rPr>
                <w:rFonts w:cs="Arial"/>
              </w:rPr>
            </w:pPr>
          </w:p>
        </w:tc>
      </w:tr>
      <w:tr w:rsidR="00763412" w:rsidRPr="007C574A" w14:paraId="332F0110" w14:textId="77777777" w:rsidTr="5FB05DA4">
        <w:trPr>
          <w:trHeight w:val="377"/>
        </w:trPr>
        <w:tc>
          <w:tcPr>
            <w:tcW w:w="9355" w:type="dxa"/>
            <w:gridSpan w:val="6"/>
            <w:shd w:val="clear" w:color="auto" w:fill="D9D9D9" w:themeFill="background1" w:themeFillShade="D9"/>
          </w:tcPr>
          <w:p w14:paraId="1831379B" w14:textId="77777777" w:rsidR="00763412" w:rsidRPr="007C574A" w:rsidRDefault="00BD06D0">
            <w:pPr>
              <w:spacing w:before="60"/>
              <w:jc w:val="left"/>
              <w:rPr>
                <w:rFonts w:cs="Arial"/>
                <w:b/>
                <w:smallCaps/>
                <w:szCs w:val="20"/>
              </w:rPr>
            </w:pPr>
            <w:r w:rsidRPr="007C574A">
              <w:rPr>
                <w:rFonts w:cs="Arial"/>
                <w:b/>
                <w:smallCaps/>
                <w:szCs w:val="20"/>
              </w:rPr>
              <w:t xml:space="preserve">Financing Plan </w:t>
            </w:r>
          </w:p>
        </w:tc>
      </w:tr>
      <w:tr w:rsidR="00763412" w:rsidRPr="007C574A" w14:paraId="72355138" w14:textId="77777777" w:rsidTr="5FB05DA4">
        <w:tc>
          <w:tcPr>
            <w:tcW w:w="4585" w:type="dxa"/>
            <w:gridSpan w:val="3"/>
            <w:shd w:val="clear" w:color="auto" w:fill="auto"/>
          </w:tcPr>
          <w:p w14:paraId="2D488ECB" w14:textId="77777777" w:rsidR="00763412" w:rsidRPr="007C574A" w:rsidRDefault="00BD06D0">
            <w:pPr>
              <w:spacing w:before="60"/>
              <w:jc w:val="left"/>
              <w:rPr>
                <w:rFonts w:cs="Calibri"/>
                <w:szCs w:val="20"/>
              </w:rPr>
            </w:pPr>
            <w:r w:rsidRPr="007C574A">
              <w:rPr>
                <w:rFonts w:cs="Calibri"/>
                <w:szCs w:val="20"/>
              </w:rPr>
              <w:t xml:space="preserve">GEF Trust Fund grant </w:t>
            </w:r>
          </w:p>
        </w:tc>
        <w:tc>
          <w:tcPr>
            <w:tcW w:w="4770" w:type="dxa"/>
            <w:gridSpan w:val="3"/>
            <w:shd w:val="clear" w:color="auto" w:fill="auto"/>
          </w:tcPr>
          <w:p w14:paraId="539ABC44" w14:textId="77777777" w:rsidR="00763412" w:rsidRPr="007C574A" w:rsidRDefault="00BD06D0">
            <w:pPr>
              <w:spacing w:before="60"/>
              <w:jc w:val="left"/>
              <w:rPr>
                <w:rFonts w:cs="Calibri"/>
                <w:szCs w:val="20"/>
              </w:rPr>
            </w:pPr>
            <w:r w:rsidRPr="007C574A">
              <w:rPr>
                <w:rFonts w:cs="Calibri"/>
                <w:szCs w:val="20"/>
              </w:rPr>
              <w:t>USD 396,125</w:t>
            </w:r>
          </w:p>
        </w:tc>
      </w:tr>
      <w:tr w:rsidR="00763412" w:rsidRPr="007C574A" w14:paraId="2B3E25CB" w14:textId="77777777" w:rsidTr="5FB05DA4">
        <w:tc>
          <w:tcPr>
            <w:tcW w:w="4585" w:type="dxa"/>
            <w:gridSpan w:val="3"/>
            <w:shd w:val="clear" w:color="auto" w:fill="auto"/>
          </w:tcPr>
          <w:p w14:paraId="0279CD5B" w14:textId="77777777" w:rsidR="00763412" w:rsidRPr="007C574A" w:rsidRDefault="00BD06D0">
            <w:pPr>
              <w:spacing w:before="60"/>
              <w:jc w:val="left"/>
              <w:rPr>
                <w:rFonts w:cs="Calibri"/>
                <w:szCs w:val="20"/>
              </w:rPr>
            </w:pPr>
            <w:r w:rsidRPr="007C574A">
              <w:rPr>
                <w:rFonts w:cs="Calibri"/>
                <w:szCs w:val="20"/>
              </w:rPr>
              <w:t>UNDP TRAC resources</w:t>
            </w:r>
            <w:r w:rsidRPr="007C574A">
              <w:rPr>
                <w:rStyle w:val="FootnoteReference"/>
                <w:rFonts w:ascii="Calibri" w:hAnsi="Calibri" w:cs="Calibri"/>
                <w:sz w:val="20"/>
                <w:szCs w:val="20"/>
              </w:rPr>
              <w:footnoteReference w:id="5"/>
            </w:r>
            <w:r w:rsidRPr="007C574A">
              <w:rPr>
                <w:rFonts w:cs="Calibri"/>
                <w:szCs w:val="20"/>
              </w:rPr>
              <w:t xml:space="preserve"> </w:t>
            </w:r>
          </w:p>
        </w:tc>
        <w:tc>
          <w:tcPr>
            <w:tcW w:w="4770" w:type="dxa"/>
            <w:gridSpan w:val="3"/>
            <w:shd w:val="clear" w:color="auto" w:fill="auto"/>
          </w:tcPr>
          <w:p w14:paraId="15C7C0DA" w14:textId="77777777" w:rsidR="00763412" w:rsidRPr="007C574A" w:rsidRDefault="00BD06D0">
            <w:pPr>
              <w:spacing w:before="60"/>
              <w:jc w:val="left"/>
              <w:rPr>
                <w:rFonts w:cs="Calibri"/>
                <w:szCs w:val="20"/>
              </w:rPr>
            </w:pPr>
            <w:r w:rsidRPr="007C574A">
              <w:rPr>
                <w:rFonts w:cs="Calibri"/>
                <w:szCs w:val="20"/>
              </w:rPr>
              <w:t>USD 1,000,000</w:t>
            </w:r>
          </w:p>
        </w:tc>
      </w:tr>
      <w:tr w:rsidR="00763412" w:rsidRPr="007C574A" w14:paraId="5C8151FE" w14:textId="77777777" w:rsidTr="5FB05DA4">
        <w:tc>
          <w:tcPr>
            <w:tcW w:w="4585" w:type="dxa"/>
            <w:gridSpan w:val="3"/>
            <w:shd w:val="clear" w:color="auto" w:fill="auto"/>
          </w:tcPr>
          <w:p w14:paraId="2216A76D" w14:textId="77777777" w:rsidR="00763412" w:rsidRPr="007C574A" w:rsidRDefault="00BD06D0">
            <w:pPr>
              <w:pStyle w:val="ListParagraph"/>
              <w:numPr>
                <w:ilvl w:val="0"/>
                <w:numId w:val="10"/>
              </w:numPr>
              <w:spacing w:before="60" w:after="60"/>
              <w:ind w:left="0" w:firstLine="0"/>
              <w:jc w:val="right"/>
              <w:rPr>
                <w:rFonts w:cs="Arial"/>
                <w:b/>
                <w:szCs w:val="20"/>
              </w:rPr>
            </w:pPr>
            <w:r w:rsidRPr="007C574A">
              <w:rPr>
                <w:rFonts w:cs="Arial"/>
                <w:b/>
                <w:szCs w:val="20"/>
                <w:lang w:eastAsia="zh-CN"/>
              </w:rPr>
              <w:t xml:space="preserve">Total </w:t>
            </w:r>
            <w:r w:rsidRPr="007C574A">
              <w:rPr>
                <w:rFonts w:cs="Arial"/>
                <w:b/>
                <w:szCs w:val="20"/>
              </w:rPr>
              <w:t xml:space="preserve">Budget administered by UNDP </w:t>
            </w:r>
          </w:p>
        </w:tc>
        <w:tc>
          <w:tcPr>
            <w:tcW w:w="4770" w:type="dxa"/>
            <w:gridSpan w:val="3"/>
            <w:shd w:val="clear" w:color="auto" w:fill="auto"/>
          </w:tcPr>
          <w:p w14:paraId="5A21C4A2" w14:textId="77777777" w:rsidR="00763412" w:rsidRPr="007C574A" w:rsidRDefault="00BD06D0">
            <w:pPr>
              <w:spacing w:before="60"/>
              <w:jc w:val="left"/>
              <w:rPr>
                <w:rFonts w:cs="Arial"/>
                <w:b/>
                <w:szCs w:val="20"/>
              </w:rPr>
            </w:pPr>
            <w:r w:rsidRPr="007C574A">
              <w:rPr>
                <w:rFonts w:cs="Arial"/>
                <w:b/>
                <w:szCs w:val="20"/>
              </w:rPr>
              <w:t>USD 1,396,125</w:t>
            </w:r>
          </w:p>
        </w:tc>
      </w:tr>
      <w:tr w:rsidR="00763412" w:rsidRPr="007C574A" w14:paraId="160ED4C9" w14:textId="77777777" w:rsidTr="5FB05DA4">
        <w:tc>
          <w:tcPr>
            <w:tcW w:w="9355" w:type="dxa"/>
            <w:gridSpan w:val="6"/>
            <w:shd w:val="clear" w:color="auto" w:fill="D9D9D9" w:themeFill="background1" w:themeFillShade="D9"/>
          </w:tcPr>
          <w:p w14:paraId="683360A0" w14:textId="4B1C8AAA" w:rsidR="00763412" w:rsidRPr="007C574A" w:rsidRDefault="00763412">
            <w:pPr>
              <w:rPr>
                <w:rFonts w:cs="Arial"/>
                <w:b/>
                <w:szCs w:val="20"/>
              </w:rPr>
            </w:pPr>
          </w:p>
        </w:tc>
      </w:tr>
      <w:tr w:rsidR="00763412" w:rsidRPr="007C574A" w14:paraId="27BC0CC5" w14:textId="77777777" w:rsidTr="5FB05DA4">
        <w:tc>
          <w:tcPr>
            <w:tcW w:w="4585" w:type="dxa"/>
            <w:gridSpan w:val="3"/>
            <w:shd w:val="clear" w:color="auto" w:fill="auto"/>
          </w:tcPr>
          <w:p w14:paraId="5E4D2909" w14:textId="64B5C916" w:rsidR="00763412" w:rsidRPr="007C574A" w:rsidRDefault="00BD06D0">
            <w:pPr>
              <w:pStyle w:val="ListParagraph"/>
              <w:numPr>
                <w:ilvl w:val="0"/>
                <w:numId w:val="10"/>
              </w:numPr>
              <w:spacing w:before="60" w:after="60"/>
              <w:ind w:left="0" w:firstLine="0"/>
              <w:jc w:val="right"/>
              <w:rPr>
                <w:rFonts w:cs="Arial"/>
                <w:b/>
                <w:szCs w:val="20"/>
              </w:rPr>
            </w:pPr>
            <w:r w:rsidRPr="007C574A">
              <w:rPr>
                <w:rFonts w:cs="Arial"/>
                <w:b/>
                <w:szCs w:val="20"/>
              </w:rPr>
              <w:t>Total confirmed co-financing</w:t>
            </w:r>
            <w:r w:rsidR="005820F2">
              <w:rPr>
                <w:rFonts w:cs="Arial"/>
                <w:b/>
                <w:szCs w:val="20"/>
              </w:rPr>
              <w:t xml:space="preserve"> to this project not administered by UNDP</w:t>
            </w:r>
          </w:p>
        </w:tc>
        <w:tc>
          <w:tcPr>
            <w:tcW w:w="4770" w:type="dxa"/>
            <w:gridSpan w:val="3"/>
            <w:shd w:val="clear" w:color="auto" w:fill="auto"/>
          </w:tcPr>
          <w:p w14:paraId="512C3362" w14:textId="00BECE7E" w:rsidR="00763412" w:rsidRPr="007C574A" w:rsidRDefault="00BD06D0">
            <w:pPr>
              <w:spacing w:before="60"/>
              <w:jc w:val="left"/>
              <w:rPr>
                <w:rFonts w:cs="Arial"/>
                <w:b/>
                <w:szCs w:val="20"/>
              </w:rPr>
            </w:pPr>
            <w:r w:rsidRPr="007C574A">
              <w:rPr>
                <w:rFonts w:cs="Arial"/>
                <w:b/>
                <w:szCs w:val="20"/>
              </w:rPr>
              <w:t>USD</w:t>
            </w:r>
            <w:r w:rsidR="001B62EC" w:rsidRPr="007C574A">
              <w:rPr>
                <w:rFonts w:cs="Arial"/>
                <w:b/>
                <w:szCs w:val="20"/>
              </w:rPr>
              <w:t> 2,</w:t>
            </w:r>
            <w:r w:rsidR="001B4517" w:rsidRPr="007C574A">
              <w:rPr>
                <w:rFonts w:cs="Arial"/>
                <w:b/>
                <w:szCs w:val="20"/>
              </w:rPr>
              <w:t>344,395</w:t>
            </w:r>
          </w:p>
        </w:tc>
      </w:tr>
      <w:tr w:rsidR="00763412" w:rsidRPr="007C574A" w14:paraId="41397BDF" w14:textId="77777777" w:rsidTr="5FB05DA4">
        <w:tc>
          <w:tcPr>
            <w:tcW w:w="4585" w:type="dxa"/>
            <w:gridSpan w:val="3"/>
            <w:shd w:val="clear" w:color="auto" w:fill="auto"/>
          </w:tcPr>
          <w:p w14:paraId="7442B70F" w14:textId="77777777" w:rsidR="00763412" w:rsidRPr="007C574A" w:rsidRDefault="00BD06D0">
            <w:pPr>
              <w:pStyle w:val="ListParagraph"/>
              <w:numPr>
                <w:ilvl w:val="0"/>
                <w:numId w:val="10"/>
              </w:numPr>
              <w:spacing w:before="60" w:after="60"/>
              <w:ind w:left="0" w:firstLine="0"/>
              <w:jc w:val="right"/>
              <w:rPr>
                <w:rFonts w:cs="Arial"/>
                <w:b/>
                <w:szCs w:val="20"/>
              </w:rPr>
            </w:pPr>
            <w:r w:rsidRPr="007C574A">
              <w:rPr>
                <w:rFonts w:cs="Arial"/>
                <w:b/>
                <w:szCs w:val="20"/>
                <w:lang w:eastAsia="zh-CN"/>
              </w:rPr>
              <w:t>Grand-</w:t>
            </w:r>
            <w:r w:rsidRPr="007C574A">
              <w:rPr>
                <w:rFonts w:cs="Arial"/>
                <w:b/>
                <w:szCs w:val="20"/>
              </w:rPr>
              <w:t xml:space="preserve">Total Project </w:t>
            </w:r>
            <w:r w:rsidRPr="007C574A">
              <w:rPr>
                <w:rFonts w:cs="Arial"/>
                <w:b/>
                <w:szCs w:val="20"/>
                <w:lang w:eastAsia="zh-CN"/>
              </w:rPr>
              <w:t>Financing (</w:t>
            </w:r>
            <w:proofErr w:type="gramStart"/>
            <w:r w:rsidRPr="007C574A">
              <w:rPr>
                <w:rFonts w:cs="Arial"/>
                <w:b/>
                <w:szCs w:val="20"/>
                <w:lang w:eastAsia="zh-CN"/>
              </w:rPr>
              <w:t>1)+(</w:t>
            </w:r>
            <w:proofErr w:type="gramEnd"/>
            <w:r w:rsidRPr="007C574A">
              <w:rPr>
                <w:rFonts w:cs="Arial"/>
                <w:b/>
                <w:szCs w:val="20"/>
                <w:lang w:eastAsia="zh-CN"/>
              </w:rPr>
              <w:t>2)</w:t>
            </w:r>
          </w:p>
        </w:tc>
        <w:tc>
          <w:tcPr>
            <w:tcW w:w="4770" w:type="dxa"/>
            <w:gridSpan w:val="3"/>
            <w:shd w:val="clear" w:color="auto" w:fill="auto"/>
          </w:tcPr>
          <w:p w14:paraId="3E759DF4" w14:textId="14A0284A" w:rsidR="00763412" w:rsidRPr="007C574A" w:rsidRDefault="00BD06D0">
            <w:pPr>
              <w:spacing w:before="60"/>
              <w:jc w:val="left"/>
              <w:rPr>
                <w:rFonts w:cs="Arial"/>
                <w:b/>
                <w:szCs w:val="20"/>
              </w:rPr>
            </w:pPr>
            <w:r w:rsidRPr="007C574A">
              <w:rPr>
                <w:rFonts w:cs="Arial"/>
                <w:b/>
                <w:szCs w:val="20"/>
              </w:rPr>
              <w:t>USD</w:t>
            </w:r>
            <w:r w:rsidR="001B62EC" w:rsidRPr="007C574A">
              <w:rPr>
                <w:rFonts w:cs="Arial"/>
                <w:b/>
                <w:szCs w:val="20"/>
              </w:rPr>
              <w:t> </w:t>
            </w:r>
            <w:r w:rsidR="001B4517" w:rsidRPr="007C574A">
              <w:rPr>
                <w:rFonts w:cs="Arial"/>
                <w:b/>
                <w:szCs w:val="20"/>
              </w:rPr>
              <w:t>3</w:t>
            </w:r>
            <w:r w:rsidR="001B62EC" w:rsidRPr="007C574A">
              <w:rPr>
                <w:rFonts w:cs="Arial"/>
                <w:b/>
                <w:szCs w:val="20"/>
              </w:rPr>
              <w:t>,</w:t>
            </w:r>
            <w:r w:rsidR="001B4517" w:rsidRPr="007C574A">
              <w:rPr>
                <w:rFonts w:cs="Arial"/>
                <w:b/>
                <w:szCs w:val="20"/>
              </w:rPr>
              <w:t>740</w:t>
            </w:r>
            <w:r w:rsidR="001B62EC" w:rsidRPr="007C574A">
              <w:rPr>
                <w:rFonts w:cs="Arial"/>
                <w:b/>
                <w:szCs w:val="20"/>
              </w:rPr>
              <w:t>,</w:t>
            </w:r>
            <w:r w:rsidR="001B4517" w:rsidRPr="007C574A">
              <w:rPr>
                <w:rFonts w:cs="Arial"/>
                <w:b/>
                <w:szCs w:val="20"/>
              </w:rPr>
              <w:t>520</w:t>
            </w:r>
          </w:p>
        </w:tc>
      </w:tr>
      <w:tr w:rsidR="00763412" w:rsidRPr="007C574A" w14:paraId="44C55B34" w14:textId="77777777" w:rsidTr="5FB05DA4">
        <w:trPr>
          <w:trHeight w:val="277"/>
        </w:trPr>
        <w:tc>
          <w:tcPr>
            <w:tcW w:w="9355" w:type="dxa"/>
            <w:gridSpan w:val="6"/>
            <w:shd w:val="clear" w:color="auto" w:fill="BFBFBF" w:themeFill="background1" w:themeFillShade="BF"/>
          </w:tcPr>
          <w:p w14:paraId="5551F8DF" w14:textId="77777777" w:rsidR="00763412" w:rsidRPr="007C574A" w:rsidRDefault="00BD06D0">
            <w:pPr>
              <w:spacing w:before="60"/>
              <w:jc w:val="left"/>
              <w:rPr>
                <w:rFonts w:cs="Arial"/>
                <w:b/>
                <w:smallCaps/>
                <w:szCs w:val="20"/>
              </w:rPr>
            </w:pPr>
            <w:r w:rsidRPr="007C574A">
              <w:rPr>
                <w:rFonts w:cs="Arial"/>
                <w:b/>
                <w:smallCaps/>
                <w:szCs w:val="20"/>
              </w:rPr>
              <w:t xml:space="preserve">Signatures: </w:t>
            </w:r>
          </w:p>
        </w:tc>
      </w:tr>
      <w:tr w:rsidR="00763412" w:rsidRPr="007C574A" w14:paraId="2003B624" w14:textId="77777777" w:rsidTr="5FB05DA4">
        <w:tc>
          <w:tcPr>
            <w:tcW w:w="4135" w:type="dxa"/>
            <w:gridSpan w:val="2"/>
            <w:shd w:val="clear" w:color="auto" w:fill="auto"/>
          </w:tcPr>
          <w:p w14:paraId="6248ABB6" w14:textId="77777777" w:rsidR="00763412" w:rsidRPr="007C574A" w:rsidRDefault="00BD06D0">
            <w:pPr>
              <w:spacing w:before="60"/>
              <w:jc w:val="left"/>
              <w:rPr>
                <w:rFonts w:cs="Arial"/>
                <w:szCs w:val="20"/>
              </w:rPr>
            </w:pPr>
            <w:r w:rsidRPr="007C574A">
              <w:rPr>
                <w:rFonts w:cs="Arial"/>
                <w:b/>
                <w:szCs w:val="20"/>
              </w:rPr>
              <w:t xml:space="preserve">Signature:  </w:t>
            </w:r>
            <w:r w:rsidRPr="007C574A">
              <w:rPr>
                <w:rFonts w:cs="Arial"/>
                <w:szCs w:val="20"/>
              </w:rPr>
              <w:t>print name below</w:t>
            </w:r>
          </w:p>
          <w:p w14:paraId="18F04C72" w14:textId="77777777" w:rsidR="00763412" w:rsidRPr="007C574A" w:rsidRDefault="00763412">
            <w:pPr>
              <w:spacing w:before="60"/>
              <w:jc w:val="left"/>
              <w:rPr>
                <w:rFonts w:cs="Arial"/>
                <w:b/>
                <w:szCs w:val="20"/>
              </w:rPr>
            </w:pPr>
          </w:p>
        </w:tc>
        <w:tc>
          <w:tcPr>
            <w:tcW w:w="1620" w:type="dxa"/>
            <w:gridSpan w:val="2"/>
            <w:shd w:val="clear" w:color="auto" w:fill="auto"/>
          </w:tcPr>
          <w:p w14:paraId="55B17765" w14:textId="77777777" w:rsidR="00763412" w:rsidRPr="007C574A" w:rsidRDefault="00BD06D0">
            <w:pPr>
              <w:spacing w:before="60"/>
              <w:jc w:val="left"/>
              <w:rPr>
                <w:rFonts w:cs="Arial"/>
                <w:b/>
                <w:szCs w:val="20"/>
              </w:rPr>
            </w:pPr>
            <w:r w:rsidRPr="007C574A">
              <w:rPr>
                <w:rFonts w:cs="Arial"/>
                <w:b/>
                <w:bCs/>
              </w:rPr>
              <w:t>Agreed by Government Development Coordination Authority</w:t>
            </w:r>
            <w:bookmarkStart w:id="1" w:name="_Ref13661626"/>
            <w:r w:rsidRPr="007C574A">
              <w:rPr>
                <w:rStyle w:val="FootnoteReference"/>
                <w:b/>
                <w:bCs/>
              </w:rPr>
              <w:footnoteReference w:id="6"/>
            </w:r>
            <w:bookmarkEnd w:id="1"/>
          </w:p>
        </w:tc>
        <w:tc>
          <w:tcPr>
            <w:tcW w:w="3600" w:type="dxa"/>
            <w:gridSpan w:val="2"/>
            <w:shd w:val="clear" w:color="auto" w:fill="auto"/>
          </w:tcPr>
          <w:p w14:paraId="143E508F" w14:textId="77777777" w:rsidR="00763412" w:rsidRPr="007C574A" w:rsidRDefault="00BD06D0">
            <w:pPr>
              <w:spacing w:before="60"/>
              <w:jc w:val="left"/>
              <w:rPr>
                <w:rFonts w:cs="Arial"/>
                <w:b/>
                <w:i/>
                <w:szCs w:val="20"/>
              </w:rPr>
            </w:pPr>
            <w:r w:rsidRPr="007C574A">
              <w:rPr>
                <w:rFonts w:cs="Arial"/>
                <w:b/>
                <w:szCs w:val="20"/>
              </w:rPr>
              <w:t>Date/Month/Year:</w:t>
            </w:r>
            <w:r w:rsidRPr="007C574A">
              <w:rPr>
                <w:rFonts w:cs="Arial"/>
                <w:szCs w:val="20"/>
              </w:rPr>
              <w:t xml:space="preserve"> </w:t>
            </w:r>
            <w:r w:rsidRPr="007C574A">
              <w:rPr>
                <w:rFonts w:cs="Arial"/>
                <w:i/>
                <w:szCs w:val="20"/>
              </w:rPr>
              <w:t>within 25 days of GEF CEO endorsement</w:t>
            </w:r>
          </w:p>
          <w:p w14:paraId="35A542E2" w14:textId="77777777" w:rsidR="00763412" w:rsidRPr="007C574A" w:rsidRDefault="00763412">
            <w:pPr>
              <w:spacing w:before="60"/>
              <w:jc w:val="left"/>
              <w:rPr>
                <w:rFonts w:cs="Arial"/>
                <w:szCs w:val="20"/>
              </w:rPr>
            </w:pPr>
          </w:p>
        </w:tc>
      </w:tr>
      <w:tr w:rsidR="00763412" w:rsidRPr="007C574A" w14:paraId="3782416F" w14:textId="77777777" w:rsidTr="5FB05DA4">
        <w:tc>
          <w:tcPr>
            <w:tcW w:w="4135" w:type="dxa"/>
            <w:gridSpan w:val="2"/>
            <w:shd w:val="clear" w:color="auto" w:fill="auto"/>
          </w:tcPr>
          <w:p w14:paraId="496F34FB" w14:textId="77777777" w:rsidR="00763412" w:rsidRPr="007C574A" w:rsidRDefault="00BD06D0">
            <w:pPr>
              <w:spacing w:before="60"/>
              <w:jc w:val="left"/>
              <w:rPr>
                <w:rFonts w:cs="Arial"/>
                <w:szCs w:val="20"/>
              </w:rPr>
            </w:pPr>
            <w:r w:rsidRPr="007C574A">
              <w:rPr>
                <w:rFonts w:cs="Arial"/>
                <w:b/>
                <w:szCs w:val="20"/>
              </w:rPr>
              <w:t xml:space="preserve">Signature:  </w:t>
            </w:r>
            <w:r w:rsidRPr="007C574A">
              <w:rPr>
                <w:rFonts w:cs="Arial"/>
                <w:szCs w:val="20"/>
              </w:rPr>
              <w:t>print name below</w:t>
            </w:r>
          </w:p>
          <w:p w14:paraId="4A5059F9" w14:textId="77777777" w:rsidR="00763412" w:rsidRPr="007C574A" w:rsidRDefault="00763412">
            <w:pPr>
              <w:spacing w:before="60"/>
              <w:jc w:val="left"/>
              <w:rPr>
                <w:rFonts w:cs="Arial"/>
                <w:b/>
                <w:szCs w:val="20"/>
              </w:rPr>
            </w:pPr>
          </w:p>
        </w:tc>
        <w:tc>
          <w:tcPr>
            <w:tcW w:w="1620" w:type="dxa"/>
            <w:gridSpan w:val="2"/>
            <w:shd w:val="clear" w:color="auto" w:fill="auto"/>
          </w:tcPr>
          <w:p w14:paraId="079888AA" w14:textId="3CF14AED" w:rsidR="00763412" w:rsidRPr="007C574A" w:rsidRDefault="00BD06D0">
            <w:pPr>
              <w:spacing w:before="60"/>
              <w:jc w:val="left"/>
              <w:rPr>
                <w:rFonts w:cs="Arial"/>
                <w:b/>
                <w:szCs w:val="20"/>
              </w:rPr>
            </w:pPr>
            <w:r w:rsidRPr="007C574A">
              <w:rPr>
                <w:rFonts w:cs="Arial"/>
                <w:b/>
                <w:szCs w:val="20"/>
              </w:rPr>
              <w:t>Agreed by Implementing Partner</w:t>
            </w:r>
          </w:p>
        </w:tc>
        <w:tc>
          <w:tcPr>
            <w:tcW w:w="3600" w:type="dxa"/>
            <w:gridSpan w:val="2"/>
            <w:shd w:val="clear" w:color="auto" w:fill="auto"/>
          </w:tcPr>
          <w:p w14:paraId="01BFA81F" w14:textId="77777777" w:rsidR="00763412" w:rsidRPr="007C574A" w:rsidRDefault="00BD06D0">
            <w:pPr>
              <w:spacing w:before="60"/>
              <w:jc w:val="left"/>
              <w:rPr>
                <w:rFonts w:cs="Arial"/>
                <w:b/>
                <w:i/>
                <w:szCs w:val="20"/>
              </w:rPr>
            </w:pPr>
            <w:r w:rsidRPr="007C574A">
              <w:rPr>
                <w:rFonts w:cs="Arial"/>
                <w:b/>
                <w:szCs w:val="20"/>
              </w:rPr>
              <w:t>Date/Month/Year:</w:t>
            </w:r>
            <w:r w:rsidRPr="007C574A">
              <w:rPr>
                <w:rFonts w:cs="Arial"/>
                <w:szCs w:val="20"/>
              </w:rPr>
              <w:t xml:space="preserve"> </w:t>
            </w:r>
            <w:r w:rsidRPr="007C574A">
              <w:rPr>
                <w:rFonts w:cs="Arial"/>
                <w:i/>
                <w:szCs w:val="20"/>
              </w:rPr>
              <w:t>within 25 days of GEF CEO endorsement</w:t>
            </w:r>
          </w:p>
          <w:p w14:paraId="30A14FE1" w14:textId="77777777" w:rsidR="00763412" w:rsidRPr="007C574A" w:rsidRDefault="00763412">
            <w:pPr>
              <w:spacing w:before="60"/>
              <w:jc w:val="left"/>
              <w:rPr>
                <w:rFonts w:cs="Arial"/>
                <w:b/>
                <w:szCs w:val="20"/>
              </w:rPr>
            </w:pPr>
          </w:p>
        </w:tc>
      </w:tr>
      <w:tr w:rsidR="00763412" w:rsidRPr="007C574A" w14:paraId="2E056E3C" w14:textId="77777777" w:rsidTr="5FB05DA4">
        <w:tc>
          <w:tcPr>
            <w:tcW w:w="4135" w:type="dxa"/>
            <w:gridSpan w:val="2"/>
            <w:shd w:val="clear" w:color="auto" w:fill="auto"/>
          </w:tcPr>
          <w:p w14:paraId="1B150FE0" w14:textId="77777777" w:rsidR="00763412" w:rsidRPr="007C574A" w:rsidRDefault="00BD06D0">
            <w:pPr>
              <w:spacing w:before="60"/>
              <w:jc w:val="left"/>
              <w:rPr>
                <w:rFonts w:cs="Arial"/>
                <w:szCs w:val="20"/>
              </w:rPr>
            </w:pPr>
            <w:r w:rsidRPr="007C574A">
              <w:rPr>
                <w:rFonts w:cs="Arial"/>
                <w:b/>
                <w:szCs w:val="20"/>
              </w:rPr>
              <w:lastRenderedPageBreak/>
              <w:t xml:space="preserve">Signature:  </w:t>
            </w:r>
            <w:r w:rsidRPr="007C574A">
              <w:rPr>
                <w:rFonts w:cs="Arial"/>
                <w:szCs w:val="20"/>
              </w:rPr>
              <w:t>print name below</w:t>
            </w:r>
          </w:p>
          <w:p w14:paraId="120EC1F8" w14:textId="77777777" w:rsidR="00763412" w:rsidRPr="007C574A" w:rsidRDefault="00763412">
            <w:pPr>
              <w:spacing w:before="60"/>
              <w:jc w:val="left"/>
              <w:rPr>
                <w:rFonts w:cs="Arial"/>
                <w:b/>
                <w:szCs w:val="20"/>
              </w:rPr>
            </w:pPr>
          </w:p>
        </w:tc>
        <w:tc>
          <w:tcPr>
            <w:tcW w:w="1620" w:type="dxa"/>
            <w:gridSpan w:val="2"/>
            <w:shd w:val="clear" w:color="auto" w:fill="auto"/>
          </w:tcPr>
          <w:p w14:paraId="5B340668" w14:textId="77777777" w:rsidR="00763412" w:rsidRPr="007C574A" w:rsidRDefault="00BD06D0">
            <w:pPr>
              <w:spacing w:before="60"/>
              <w:jc w:val="left"/>
              <w:rPr>
                <w:rFonts w:cs="Arial"/>
                <w:b/>
                <w:szCs w:val="20"/>
              </w:rPr>
            </w:pPr>
            <w:r w:rsidRPr="007C574A">
              <w:rPr>
                <w:rFonts w:cs="Arial"/>
                <w:b/>
                <w:bCs/>
              </w:rPr>
              <w:t>Agreed by UNDP</w:t>
            </w:r>
            <w:r w:rsidRPr="007C574A">
              <w:rPr>
                <w:rStyle w:val="FootnoteReference"/>
                <w:b/>
                <w:bCs/>
              </w:rPr>
              <w:footnoteReference w:id="7"/>
            </w:r>
          </w:p>
        </w:tc>
        <w:tc>
          <w:tcPr>
            <w:tcW w:w="3600" w:type="dxa"/>
            <w:gridSpan w:val="2"/>
            <w:shd w:val="clear" w:color="auto" w:fill="auto"/>
          </w:tcPr>
          <w:p w14:paraId="75E6B046" w14:textId="77777777" w:rsidR="00763412" w:rsidRPr="007C574A" w:rsidRDefault="00BD06D0">
            <w:pPr>
              <w:spacing w:before="60"/>
              <w:jc w:val="left"/>
              <w:rPr>
                <w:rFonts w:cs="Arial"/>
                <w:b/>
                <w:szCs w:val="20"/>
              </w:rPr>
            </w:pPr>
            <w:r w:rsidRPr="007C574A">
              <w:rPr>
                <w:rFonts w:cs="Arial"/>
                <w:b/>
                <w:szCs w:val="20"/>
              </w:rPr>
              <w:t>Date/Month/Year:</w:t>
            </w:r>
            <w:r w:rsidRPr="007C574A">
              <w:rPr>
                <w:rFonts w:cs="Arial"/>
                <w:szCs w:val="20"/>
              </w:rPr>
              <w:t xml:space="preserve"> </w:t>
            </w:r>
            <w:r w:rsidRPr="007C574A">
              <w:rPr>
                <w:rFonts w:cs="Arial"/>
                <w:i/>
                <w:szCs w:val="20"/>
              </w:rPr>
              <w:t>within 25 days of GEF CEO endorsement</w:t>
            </w:r>
          </w:p>
        </w:tc>
      </w:tr>
    </w:tbl>
    <w:p w14:paraId="188E5662" w14:textId="77777777" w:rsidR="00763412" w:rsidRPr="007C574A" w:rsidRDefault="00763412">
      <w:pPr>
        <w:spacing w:after="0"/>
        <w:jc w:val="left"/>
        <w:rPr>
          <w:rFonts w:cs="Arial"/>
          <w:b/>
          <w:szCs w:val="20"/>
        </w:rPr>
      </w:pPr>
    </w:p>
    <w:p w14:paraId="27949CCF" w14:textId="77777777" w:rsidR="00763412" w:rsidRPr="007C574A" w:rsidRDefault="00BD06D0">
      <w:pPr>
        <w:spacing w:after="0"/>
        <w:jc w:val="left"/>
        <w:rPr>
          <w:rFonts w:cs="Arial"/>
          <w:szCs w:val="20"/>
        </w:rPr>
      </w:pPr>
      <w:r w:rsidRPr="007C574A">
        <w:rPr>
          <w:rFonts w:cs="Arial"/>
          <w:szCs w:val="20"/>
        </w:rPr>
        <w:br w:type="page"/>
      </w:r>
    </w:p>
    <w:p w14:paraId="0B507550" w14:textId="77777777" w:rsidR="00763412" w:rsidRPr="007C574A" w:rsidRDefault="00BD06D0">
      <w:pPr>
        <w:pStyle w:val="Heading1"/>
      </w:pPr>
      <w:bookmarkStart w:id="2" w:name="_Toc10117702"/>
      <w:bookmarkStart w:id="3" w:name="_Toc10449632"/>
      <w:bookmarkStart w:id="4" w:name="_Toc83119372"/>
      <w:r w:rsidRPr="007C574A">
        <w:lastRenderedPageBreak/>
        <w:t>Table of Contents</w:t>
      </w:r>
      <w:bookmarkEnd w:id="2"/>
      <w:bookmarkEnd w:id="3"/>
      <w:bookmarkEnd w:id="4"/>
    </w:p>
    <w:p w14:paraId="5B0B0BB1" w14:textId="0D238195" w:rsidR="00CD5E4F" w:rsidRDefault="00223F88">
      <w:pPr>
        <w:pStyle w:val="TOC1"/>
        <w:rPr>
          <w:rFonts w:asciiTheme="minorHAnsi" w:eastAsiaTheme="minorEastAsia" w:hAnsiTheme="minorHAnsi" w:cstheme="minorBidi"/>
          <w:noProof/>
          <w:sz w:val="24"/>
          <w:lang w:val="en-ZA" w:eastAsia="en-GB"/>
        </w:rPr>
      </w:pPr>
      <w:r w:rsidRPr="007C574A">
        <w:rPr>
          <w:szCs w:val="20"/>
        </w:rPr>
        <w:fldChar w:fldCharType="begin"/>
      </w:r>
      <w:r w:rsidRPr="007C574A">
        <w:rPr>
          <w:szCs w:val="20"/>
        </w:rPr>
        <w:instrText xml:space="preserve"> TOC \o "1-2" \h \z \u </w:instrText>
      </w:r>
      <w:r w:rsidRPr="007C574A">
        <w:rPr>
          <w:szCs w:val="20"/>
        </w:rPr>
        <w:fldChar w:fldCharType="separate"/>
      </w:r>
      <w:hyperlink w:anchor="_Toc83119372" w:history="1">
        <w:r w:rsidR="00CD5E4F" w:rsidRPr="00274DDD">
          <w:rPr>
            <w:rStyle w:val="Hyperlink"/>
            <w:noProof/>
          </w:rPr>
          <w:t>I.</w:t>
        </w:r>
        <w:r w:rsidR="00CD5E4F">
          <w:rPr>
            <w:rFonts w:asciiTheme="minorHAnsi" w:eastAsiaTheme="minorEastAsia" w:hAnsiTheme="minorHAnsi" w:cstheme="minorBidi"/>
            <w:noProof/>
            <w:sz w:val="24"/>
            <w:lang w:val="en-ZA" w:eastAsia="en-GB"/>
          </w:rPr>
          <w:tab/>
        </w:r>
        <w:r w:rsidR="00CD5E4F" w:rsidRPr="00274DDD">
          <w:rPr>
            <w:rStyle w:val="Hyperlink"/>
            <w:noProof/>
          </w:rPr>
          <w:t>Table of Contents</w:t>
        </w:r>
        <w:r w:rsidR="00CD5E4F">
          <w:rPr>
            <w:noProof/>
            <w:webHidden/>
          </w:rPr>
          <w:tab/>
        </w:r>
        <w:r w:rsidR="00CD5E4F">
          <w:rPr>
            <w:noProof/>
            <w:webHidden/>
          </w:rPr>
          <w:fldChar w:fldCharType="begin"/>
        </w:r>
        <w:r w:rsidR="00CD5E4F">
          <w:rPr>
            <w:noProof/>
            <w:webHidden/>
          </w:rPr>
          <w:instrText xml:space="preserve"> PAGEREF _Toc83119372 \h </w:instrText>
        </w:r>
        <w:r w:rsidR="00CD5E4F">
          <w:rPr>
            <w:noProof/>
            <w:webHidden/>
          </w:rPr>
        </w:r>
        <w:r w:rsidR="00CD5E4F">
          <w:rPr>
            <w:noProof/>
            <w:webHidden/>
          </w:rPr>
          <w:fldChar w:fldCharType="separate"/>
        </w:r>
        <w:r w:rsidR="002E3FE7">
          <w:rPr>
            <w:noProof/>
            <w:webHidden/>
          </w:rPr>
          <w:t>4</w:t>
        </w:r>
        <w:r w:rsidR="00CD5E4F">
          <w:rPr>
            <w:noProof/>
            <w:webHidden/>
          </w:rPr>
          <w:fldChar w:fldCharType="end"/>
        </w:r>
      </w:hyperlink>
    </w:p>
    <w:p w14:paraId="51CC5EEA" w14:textId="3F887875" w:rsidR="00CD5E4F" w:rsidRDefault="00924055">
      <w:pPr>
        <w:pStyle w:val="TOC1"/>
        <w:rPr>
          <w:rFonts w:asciiTheme="minorHAnsi" w:eastAsiaTheme="minorEastAsia" w:hAnsiTheme="minorHAnsi" w:cstheme="minorBidi"/>
          <w:noProof/>
          <w:sz w:val="24"/>
          <w:lang w:val="en-ZA" w:eastAsia="en-GB"/>
        </w:rPr>
      </w:pPr>
      <w:hyperlink w:anchor="_Toc83119373" w:history="1">
        <w:r w:rsidR="00CD5E4F" w:rsidRPr="00274DDD">
          <w:rPr>
            <w:rStyle w:val="Hyperlink"/>
            <w:noProof/>
          </w:rPr>
          <w:t>II.</w:t>
        </w:r>
        <w:r w:rsidR="00CD5E4F">
          <w:rPr>
            <w:rFonts w:asciiTheme="minorHAnsi" w:eastAsiaTheme="minorEastAsia" w:hAnsiTheme="minorHAnsi" w:cstheme="minorBidi"/>
            <w:noProof/>
            <w:sz w:val="24"/>
            <w:lang w:val="en-ZA" w:eastAsia="en-GB"/>
          </w:rPr>
          <w:tab/>
        </w:r>
        <w:r w:rsidR="00CD5E4F" w:rsidRPr="00274DDD">
          <w:rPr>
            <w:rStyle w:val="Hyperlink"/>
            <w:noProof/>
          </w:rPr>
          <w:t>Development Challenge</w:t>
        </w:r>
        <w:r w:rsidR="00CD5E4F">
          <w:rPr>
            <w:noProof/>
            <w:webHidden/>
          </w:rPr>
          <w:tab/>
        </w:r>
        <w:r w:rsidR="00CD5E4F">
          <w:rPr>
            <w:noProof/>
            <w:webHidden/>
          </w:rPr>
          <w:fldChar w:fldCharType="begin"/>
        </w:r>
        <w:r w:rsidR="00CD5E4F">
          <w:rPr>
            <w:noProof/>
            <w:webHidden/>
          </w:rPr>
          <w:instrText xml:space="preserve"> PAGEREF _Toc83119373 \h </w:instrText>
        </w:r>
        <w:r w:rsidR="00CD5E4F">
          <w:rPr>
            <w:noProof/>
            <w:webHidden/>
          </w:rPr>
        </w:r>
        <w:r w:rsidR="00CD5E4F">
          <w:rPr>
            <w:noProof/>
            <w:webHidden/>
          </w:rPr>
          <w:fldChar w:fldCharType="separate"/>
        </w:r>
        <w:r w:rsidR="002E3FE7">
          <w:rPr>
            <w:noProof/>
            <w:webHidden/>
          </w:rPr>
          <w:t>10</w:t>
        </w:r>
        <w:r w:rsidR="00CD5E4F">
          <w:rPr>
            <w:noProof/>
            <w:webHidden/>
          </w:rPr>
          <w:fldChar w:fldCharType="end"/>
        </w:r>
      </w:hyperlink>
    </w:p>
    <w:p w14:paraId="28621A24" w14:textId="3B42554D" w:rsidR="00CD5E4F" w:rsidRDefault="00924055">
      <w:pPr>
        <w:pStyle w:val="TOC1"/>
        <w:rPr>
          <w:rFonts w:asciiTheme="minorHAnsi" w:eastAsiaTheme="minorEastAsia" w:hAnsiTheme="minorHAnsi" w:cstheme="minorBidi"/>
          <w:noProof/>
          <w:sz w:val="24"/>
          <w:lang w:val="en-ZA" w:eastAsia="en-GB"/>
        </w:rPr>
      </w:pPr>
      <w:hyperlink w:anchor="_Toc83119374" w:history="1">
        <w:r w:rsidR="00CD5E4F" w:rsidRPr="00274DDD">
          <w:rPr>
            <w:rStyle w:val="Hyperlink"/>
            <w:noProof/>
          </w:rPr>
          <w:t>III.</w:t>
        </w:r>
        <w:r w:rsidR="00CD5E4F">
          <w:rPr>
            <w:rFonts w:asciiTheme="minorHAnsi" w:eastAsiaTheme="minorEastAsia" w:hAnsiTheme="minorHAnsi" w:cstheme="minorBidi"/>
            <w:noProof/>
            <w:sz w:val="24"/>
            <w:lang w:val="en-ZA" w:eastAsia="en-GB"/>
          </w:rPr>
          <w:tab/>
        </w:r>
        <w:r w:rsidR="00CD5E4F" w:rsidRPr="00274DDD">
          <w:rPr>
            <w:rStyle w:val="Hyperlink"/>
            <w:noProof/>
          </w:rPr>
          <w:t>Strategy</w:t>
        </w:r>
        <w:r w:rsidR="00CD5E4F">
          <w:rPr>
            <w:noProof/>
            <w:webHidden/>
          </w:rPr>
          <w:tab/>
        </w:r>
        <w:r w:rsidR="00CD5E4F">
          <w:rPr>
            <w:noProof/>
            <w:webHidden/>
          </w:rPr>
          <w:fldChar w:fldCharType="begin"/>
        </w:r>
        <w:r w:rsidR="00CD5E4F">
          <w:rPr>
            <w:noProof/>
            <w:webHidden/>
          </w:rPr>
          <w:instrText xml:space="preserve"> PAGEREF _Toc83119374 \h </w:instrText>
        </w:r>
        <w:r w:rsidR="00CD5E4F">
          <w:rPr>
            <w:noProof/>
            <w:webHidden/>
          </w:rPr>
        </w:r>
        <w:r w:rsidR="00CD5E4F">
          <w:rPr>
            <w:noProof/>
            <w:webHidden/>
          </w:rPr>
          <w:fldChar w:fldCharType="separate"/>
        </w:r>
        <w:r w:rsidR="002E3FE7">
          <w:rPr>
            <w:noProof/>
            <w:webHidden/>
          </w:rPr>
          <w:t>17</w:t>
        </w:r>
        <w:r w:rsidR="00CD5E4F">
          <w:rPr>
            <w:noProof/>
            <w:webHidden/>
          </w:rPr>
          <w:fldChar w:fldCharType="end"/>
        </w:r>
      </w:hyperlink>
    </w:p>
    <w:p w14:paraId="56919677" w14:textId="2B6404D0" w:rsidR="00CD5E4F" w:rsidRDefault="00924055">
      <w:pPr>
        <w:pStyle w:val="TOC1"/>
        <w:rPr>
          <w:rFonts w:asciiTheme="minorHAnsi" w:eastAsiaTheme="minorEastAsia" w:hAnsiTheme="minorHAnsi" w:cstheme="minorBidi"/>
          <w:noProof/>
          <w:sz w:val="24"/>
          <w:lang w:val="en-ZA" w:eastAsia="en-GB"/>
        </w:rPr>
      </w:pPr>
      <w:hyperlink w:anchor="_Toc83119375" w:history="1">
        <w:r w:rsidR="00CD5E4F" w:rsidRPr="00274DDD">
          <w:rPr>
            <w:rStyle w:val="Hyperlink"/>
            <w:noProof/>
          </w:rPr>
          <w:t>IV.</w:t>
        </w:r>
        <w:r w:rsidR="00CD5E4F">
          <w:rPr>
            <w:rFonts w:asciiTheme="minorHAnsi" w:eastAsiaTheme="minorEastAsia" w:hAnsiTheme="minorHAnsi" w:cstheme="minorBidi"/>
            <w:noProof/>
            <w:sz w:val="24"/>
            <w:lang w:val="en-ZA" w:eastAsia="en-GB"/>
          </w:rPr>
          <w:tab/>
        </w:r>
        <w:r w:rsidR="00CD5E4F" w:rsidRPr="00274DDD">
          <w:rPr>
            <w:rStyle w:val="Hyperlink"/>
            <w:noProof/>
          </w:rPr>
          <w:t>Results and Partnerships</w:t>
        </w:r>
        <w:r w:rsidR="00CD5E4F">
          <w:rPr>
            <w:noProof/>
            <w:webHidden/>
          </w:rPr>
          <w:tab/>
        </w:r>
        <w:r w:rsidR="00CD5E4F">
          <w:rPr>
            <w:noProof/>
            <w:webHidden/>
          </w:rPr>
          <w:fldChar w:fldCharType="begin"/>
        </w:r>
        <w:r w:rsidR="00CD5E4F">
          <w:rPr>
            <w:noProof/>
            <w:webHidden/>
          </w:rPr>
          <w:instrText xml:space="preserve"> PAGEREF _Toc83119375 \h </w:instrText>
        </w:r>
        <w:r w:rsidR="00CD5E4F">
          <w:rPr>
            <w:noProof/>
            <w:webHidden/>
          </w:rPr>
        </w:r>
        <w:r w:rsidR="00CD5E4F">
          <w:rPr>
            <w:noProof/>
            <w:webHidden/>
          </w:rPr>
          <w:fldChar w:fldCharType="separate"/>
        </w:r>
        <w:r w:rsidR="002E3FE7">
          <w:rPr>
            <w:noProof/>
            <w:webHidden/>
          </w:rPr>
          <w:t>26</w:t>
        </w:r>
        <w:r w:rsidR="00CD5E4F">
          <w:rPr>
            <w:noProof/>
            <w:webHidden/>
          </w:rPr>
          <w:fldChar w:fldCharType="end"/>
        </w:r>
      </w:hyperlink>
    </w:p>
    <w:p w14:paraId="2A4646B2" w14:textId="15DC4928" w:rsidR="00CD5E4F" w:rsidRDefault="00924055">
      <w:pPr>
        <w:pStyle w:val="TOC2"/>
        <w:rPr>
          <w:rFonts w:asciiTheme="minorHAnsi" w:eastAsiaTheme="minorEastAsia" w:hAnsiTheme="minorHAnsi" w:cstheme="minorBidi"/>
          <w:noProof/>
          <w:sz w:val="24"/>
          <w:lang w:val="en-ZA" w:eastAsia="en-GB"/>
        </w:rPr>
      </w:pPr>
      <w:hyperlink w:anchor="_Toc83119376" w:history="1">
        <w:r w:rsidR="00CD5E4F" w:rsidRPr="00274DDD">
          <w:rPr>
            <w:rStyle w:val="Hyperlink"/>
            <w:noProof/>
          </w:rPr>
          <w:t>Component 1. Policy and Regulation.</w:t>
        </w:r>
        <w:r w:rsidR="00CD5E4F">
          <w:rPr>
            <w:noProof/>
            <w:webHidden/>
          </w:rPr>
          <w:tab/>
        </w:r>
        <w:r w:rsidR="00CD5E4F">
          <w:rPr>
            <w:noProof/>
            <w:webHidden/>
          </w:rPr>
          <w:fldChar w:fldCharType="begin"/>
        </w:r>
        <w:r w:rsidR="00CD5E4F">
          <w:rPr>
            <w:noProof/>
            <w:webHidden/>
          </w:rPr>
          <w:instrText xml:space="preserve"> PAGEREF _Toc83119376 \h </w:instrText>
        </w:r>
        <w:r w:rsidR="00CD5E4F">
          <w:rPr>
            <w:noProof/>
            <w:webHidden/>
          </w:rPr>
        </w:r>
        <w:r w:rsidR="00CD5E4F">
          <w:rPr>
            <w:noProof/>
            <w:webHidden/>
          </w:rPr>
          <w:fldChar w:fldCharType="separate"/>
        </w:r>
        <w:r w:rsidR="002E3FE7">
          <w:rPr>
            <w:noProof/>
            <w:webHidden/>
          </w:rPr>
          <w:t>27</w:t>
        </w:r>
        <w:r w:rsidR="00CD5E4F">
          <w:rPr>
            <w:noProof/>
            <w:webHidden/>
          </w:rPr>
          <w:fldChar w:fldCharType="end"/>
        </w:r>
      </w:hyperlink>
    </w:p>
    <w:p w14:paraId="6512F0FB" w14:textId="20E1F76F" w:rsidR="00CD5E4F" w:rsidRDefault="00924055">
      <w:pPr>
        <w:pStyle w:val="TOC2"/>
        <w:rPr>
          <w:rFonts w:asciiTheme="minorHAnsi" w:eastAsiaTheme="minorEastAsia" w:hAnsiTheme="minorHAnsi" w:cstheme="minorBidi"/>
          <w:noProof/>
          <w:sz w:val="24"/>
          <w:lang w:val="en-ZA" w:eastAsia="en-GB"/>
        </w:rPr>
      </w:pPr>
      <w:hyperlink w:anchor="_Toc83119377" w:history="1">
        <w:r w:rsidR="00CD5E4F" w:rsidRPr="00274DDD">
          <w:rPr>
            <w:rStyle w:val="Hyperlink"/>
            <w:noProof/>
          </w:rPr>
          <w:t>Component 2. Business Model Innovation with Private Sector Engagement</w:t>
        </w:r>
        <w:r w:rsidR="00CD5E4F">
          <w:rPr>
            <w:noProof/>
            <w:webHidden/>
          </w:rPr>
          <w:tab/>
        </w:r>
        <w:r w:rsidR="00CD5E4F">
          <w:rPr>
            <w:noProof/>
            <w:webHidden/>
          </w:rPr>
          <w:fldChar w:fldCharType="begin"/>
        </w:r>
        <w:r w:rsidR="00CD5E4F">
          <w:rPr>
            <w:noProof/>
            <w:webHidden/>
          </w:rPr>
          <w:instrText xml:space="preserve"> PAGEREF _Toc83119377 \h </w:instrText>
        </w:r>
        <w:r w:rsidR="00CD5E4F">
          <w:rPr>
            <w:noProof/>
            <w:webHidden/>
          </w:rPr>
        </w:r>
        <w:r w:rsidR="00CD5E4F">
          <w:rPr>
            <w:noProof/>
            <w:webHidden/>
          </w:rPr>
          <w:fldChar w:fldCharType="separate"/>
        </w:r>
        <w:r w:rsidR="002E3FE7">
          <w:rPr>
            <w:noProof/>
            <w:webHidden/>
          </w:rPr>
          <w:t>31</w:t>
        </w:r>
        <w:r w:rsidR="00CD5E4F">
          <w:rPr>
            <w:noProof/>
            <w:webHidden/>
          </w:rPr>
          <w:fldChar w:fldCharType="end"/>
        </w:r>
      </w:hyperlink>
    </w:p>
    <w:p w14:paraId="22B3B09E" w14:textId="408BB9B6" w:rsidR="00CD5E4F" w:rsidRDefault="00924055">
      <w:pPr>
        <w:pStyle w:val="TOC2"/>
        <w:rPr>
          <w:rFonts w:asciiTheme="minorHAnsi" w:eastAsiaTheme="minorEastAsia" w:hAnsiTheme="minorHAnsi" w:cstheme="minorBidi"/>
          <w:noProof/>
          <w:sz w:val="24"/>
          <w:lang w:val="en-ZA" w:eastAsia="en-GB"/>
        </w:rPr>
      </w:pPr>
      <w:hyperlink w:anchor="_Toc83119378" w:history="1">
        <w:r w:rsidR="00CD5E4F" w:rsidRPr="00274DDD">
          <w:rPr>
            <w:rStyle w:val="Hyperlink"/>
            <w:noProof/>
          </w:rPr>
          <w:t>Component 3. Digital, Knowledge Management and Monitoring and Evaluation</w:t>
        </w:r>
        <w:r w:rsidR="00CD5E4F">
          <w:rPr>
            <w:noProof/>
            <w:webHidden/>
          </w:rPr>
          <w:tab/>
        </w:r>
        <w:r w:rsidR="00CD5E4F">
          <w:rPr>
            <w:noProof/>
            <w:webHidden/>
          </w:rPr>
          <w:fldChar w:fldCharType="begin"/>
        </w:r>
        <w:r w:rsidR="00CD5E4F">
          <w:rPr>
            <w:noProof/>
            <w:webHidden/>
          </w:rPr>
          <w:instrText xml:space="preserve"> PAGEREF _Toc83119378 \h </w:instrText>
        </w:r>
        <w:r w:rsidR="00CD5E4F">
          <w:rPr>
            <w:noProof/>
            <w:webHidden/>
          </w:rPr>
        </w:r>
        <w:r w:rsidR="00CD5E4F">
          <w:rPr>
            <w:noProof/>
            <w:webHidden/>
          </w:rPr>
          <w:fldChar w:fldCharType="separate"/>
        </w:r>
        <w:r w:rsidR="002E3FE7">
          <w:rPr>
            <w:noProof/>
            <w:webHidden/>
          </w:rPr>
          <w:t>40</w:t>
        </w:r>
        <w:r w:rsidR="00CD5E4F">
          <w:rPr>
            <w:noProof/>
            <w:webHidden/>
          </w:rPr>
          <w:fldChar w:fldCharType="end"/>
        </w:r>
      </w:hyperlink>
    </w:p>
    <w:p w14:paraId="628B524C" w14:textId="728D6B8F" w:rsidR="00CD5E4F" w:rsidRDefault="00924055">
      <w:pPr>
        <w:pStyle w:val="TOC2"/>
        <w:rPr>
          <w:rFonts w:asciiTheme="minorHAnsi" w:eastAsiaTheme="minorEastAsia" w:hAnsiTheme="minorHAnsi" w:cstheme="minorBidi"/>
          <w:noProof/>
          <w:sz w:val="24"/>
          <w:lang w:val="en-ZA" w:eastAsia="en-GB"/>
        </w:rPr>
      </w:pPr>
      <w:hyperlink w:anchor="_Toc83119379" w:history="1">
        <w:r w:rsidR="00CD5E4F" w:rsidRPr="00274DDD">
          <w:rPr>
            <w:rStyle w:val="Hyperlink"/>
            <w:noProof/>
          </w:rPr>
          <w:t>Partnerships</w:t>
        </w:r>
        <w:r w:rsidR="00CD5E4F">
          <w:rPr>
            <w:noProof/>
            <w:webHidden/>
          </w:rPr>
          <w:tab/>
        </w:r>
        <w:r w:rsidR="00CD5E4F">
          <w:rPr>
            <w:noProof/>
            <w:webHidden/>
          </w:rPr>
          <w:fldChar w:fldCharType="begin"/>
        </w:r>
        <w:r w:rsidR="00CD5E4F">
          <w:rPr>
            <w:noProof/>
            <w:webHidden/>
          </w:rPr>
          <w:instrText xml:space="preserve"> PAGEREF _Toc83119379 \h </w:instrText>
        </w:r>
        <w:r w:rsidR="00CD5E4F">
          <w:rPr>
            <w:noProof/>
            <w:webHidden/>
          </w:rPr>
        </w:r>
        <w:r w:rsidR="00CD5E4F">
          <w:rPr>
            <w:noProof/>
            <w:webHidden/>
          </w:rPr>
          <w:fldChar w:fldCharType="separate"/>
        </w:r>
        <w:r w:rsidR="002E3FE7">
          <w:rPr>
            <w:noProof/>
            <w:webHidden/>
          </w:rPr>
          <w:t>49</w:t>
        </w:r>
        <w:r w:rsidR="00CD5E4F">
          <w:rPr>
            <w:noProof/>
            <w:webHidden/>
          </w:rPr>
          <w:fldChar w:fldCharType="end"/>
        </w:r>
      </w:hyperlink>
    </w:p>
    <w:p w14:paraId="15E11098" w14:textId="64B3E4F5" w:rsidR="00CD5E4F" w:rsidRDefault="00924055">
      <w:pPr>
        <w:pStyle w:val="TOC2"/>
        <w:rPr>
          <w:rFonts w:asciiTheme="minorHAnsi" w:eastAsiaTheme="minorEastAsia" w:hAnsiTheme="minorHAnsi" w:cstheme="minorBidi"/>
          <w:noProof/>
          <w:sz w:val="24"/>
          <w:lang w:val="en-ZA" w:eastAsia="en-GB"/>
        </w:rPr>
      </w:pPr>
      <w:hyperlink w:anchor="_Toc83119380" w:history="1">
        <w:r w:rsidR="00CD5E4F" w:rsidRPr="00274DDD">
          <w:rPr>
            <w:rStyle w:val="Hyperlink"/>
            <w:noProof/>
          </w:rPr>
          <w:t>Key Risks</w:t>
        </w:r>
        <w:r w:rsidR="00CD5E4F">
          <w:rPr>
            <w:noProof/>
            <w:webHidden/>
          </w:rPr>
          <w:tab/>
        </w:r>
        <w:r w:rsidR="00CD5E4F">
          <w:rPr>
            <w:noProof/>
            <w:webHidden/>
          </w:rPr>
          <w:fldChar w:fldCharType="begin"/>
        </w:r>
        <w:r w:rsidR="00CD5E4F">
          <w:rPr>
            <w:noProof/>
            <w:webHidden/>
          </w:rPr>
          <w:instrText xml:space="preserve"> PAGEREF _Toc83119380 \h </w:instrText>
        </w:r>
        <w:r w:rsidR="00CD5E4F">
          <w:rPr>
            <w:noProof/>
            <w:webHidden/>
          </w:rPr>
        </w:r>
        <w:r w:rsidR="00CD5E4F">
          <w:rPr>
            <w:noProof/>
            <w:webHidden/>
          </w:rPr>
          <w:fldChar w:fldCharType="separate"/>
        </w:r>
        <w:r w:rsidR="002E3FE7">
          <w:rPr>
            <w:noProof/>
            <w:webHidden/>
          </w:rPr>
          <w:t>52</w:t>
        </w:r>
        <w:r w:rsidR="00CD5E4F">
          <w:rPr>
            <w:noProof/>
            <w:webHidden/>
          </w:rPr>
          <w:fldChar w:fldCharType="end"/>
        </w:r>
      </w:hyperlink>
    </w:p>
    <w:p w14:paraId="764648AB" w14:textId="77CC9D6B" w:rsidR="00CD5E4F" w:rsidRDefault="00924055">
      <w:pPr>
        <w:pStyle w:val="TOC1"/>
        <w:rPr>
          <w:rFonts w:asciiTheme="minorHAnsi" w:eastAsiaTheme="minorEastAsia" w:hAnsiTheme="minorHAnsi" w:cstheme="minorBidi"/>
          <w:noProof/>
          <w:sz w:val="24"/>
          <w:lang w:val="en-ZA" w:eastAsia="en-GB"/>
        </w:rPr>
      </w:pPr>
      <w:hyperlink w:anchor="_Toc83119381" w:history="1">
        <w:r w:rsidR="00CD5E4F" w:rsidRPr="00274DDD">
          <w:rPr>
            <w:rStyle w:val="Hyperlink"/>
            <w:noProof/>
          </w:rPr>
          <w:t>V.</w:t>
        </w:r>
        <w:r w:rsidR="00CD5E4F">
          <w:rPr>
            <w:rFonts w:asciiTheme="minorHAnsi" w:eastAsiaTheme="minorEastAsia" w:hAnsiTheme="minorHAnsi" w:cstheme="minorBidi"/>
            <w:noProof/>
            <w:sz w:val="24"/>
            <w:lang w:val="en-ZA" w:eastAsia="en-GB"/>
          </w:rPr>
          <w:tab/>
        </w:r>
        <w:r w:rsidR="00CD5E4F" w:rsidRPr="00274DDD">
          <w:rPr>
            <w:rStyle w:val="Hyperlink"/>
            <w:noProof/>
          </w:rPr>
          <w:t>Project Results Framework</w:t>
        </w:r>
        <w:r w:rsidR="00CD5E4F">
          <w:rPr>
            <w:noProof/>
            <w:webHidden/>
          </w:rPr>
          <w:tab/>
        </w:r>
        <w:r w:rsidR="00CD5E4F">
          <w:rPr>
            <w:noProof/>
            <w:webHidden/>
          </w:rPr>
          <w:fldChar w:fldCharType="begin"/>
        </w:r>
        <w:r w:rsidR="00CD5E4F">
          <w:rPr>
            <w:noProof/>
            <w:webHidden/>
          </w:rPr>
          <w:instrText xml:space="preserve"> PAGEREF _Toc83119381 \h </w:instrText>
        </w:r>
        <w:r w:rsidR="00CD5E4F">
          <w:rPr>
            <w:noProof/>
            <w:webHidden/>
          </w:rPr>
        </w:r>
        <w:r w:rsidR="00CD5E4F">
          <w:rPr>
            <w:noProof/>
            <w:webHidden/>
          </w:rPr>
          <w:fldChar w:fldCharType="separate"/>
        </w:r>
        <w:r w:rsidR="002E3FE7">
          <w:rPr>
            <w:noProof/>
            <w:webHidden/>
          </w:rPr>
          <w:t>61</w:t>
        </w:r>
        <w:r w:rsidR="00CD5E4F">
          <w:rPr>
            <w:noProof/>
            <w:webHidden/>
          </w:rPr>
          <w:fldChar w:fldCharType="end"/>
        </w:r>
      </w:hyperlink>
    </w:p>
    <w:p w14:paraId="015EC3D5" w14:textId="32D29E81" w:rsidR="00CD5E4F" w:rsidRDefault="00924055">
      <w:pPr>
        <w:pStyle w:val="TOC1"/>
        <w:rPr>
          <w:rFonts w:asciiTheme="minorHAnsi" w:eastAsiaTheme="minorEastAsia" w:hAnsiTheme="minorHAnsi" w:cstheme="minorBidi"/>
          <w:noProof/>
          <w:sz w:val="24"/>
          <w:lang w:val="en-ZA" w:eastAsia="en-GB"/>
        </w:rPr>
      </w:pPr>
      <w:hyperlink w:anchor="_Toc83119382" w:history="1">
        <w:r w:rsidR="00CD5E4F" w:rsidRPr="00274DDD">
          <w:rPr>
            <w:rStyle w:val="Hyperlink"/>
            <w:noProof/>
          </w:rPr>
          <w:t>VI.</w:t>
        </w:r>
        <w:r w:rsidR="00CD5E4F">
          <w:rPr>
            <w:rFonts w:asciiTheme="minorHAnsi" w:eastAsiaTheme="minorEastAsia" w:hAnsiTheme="minorHAnsi" w:cstheme="minorBidi"/>
            <w:noProof/>
            <w:sz w:val="24"/>
            <w:lang w:val="en-ZA" w:eastAsia="en-GB"/>
          </w:rPr>
          <w:tab/>
        </w:r>
        <w:r w:rsidR="00CD5E4F" w:rsidRPr="00274DDD">
          <w:rPr>
            <w:rStyle w:val="Hyperlink"/>
            <w:noProof/>
          </w:rPr>
          <w:t>Monitoring and Evaluation (M&amp;E) Plan</w:t>
        </w:r>
        <w:r w:rsidR="00CD5E4F">
          <w:rPr>
            <w:noProof/>
            <w:webHidden/>
          </w:rPr>
          <w:tab/>
        </w:r>
        <w:r w:rsidR="00CD5E4F">
          <w:rPr>
            <w:noProof/>
            <w:webHidden/>
          </w:rPr>
          <w:fldChar w:fldCharType="begin"/>
        </w:r>
        <w:r w:rsidR="00CD5E4F">
          <w:rPr>
            <w:noProof/>
            <w:webHidden/>
          </w:rPr>
          <w:instrText xml:space="preserve"> PAGEREF _Toc83119382 \h </w:instrText>
        </w:r>
        <w:r w:rsidR="00CD5E4F">
          <w:rPr>
            <w:noProof/>
            <w:webHidden/>
          </w:rPr>
        </w:r>
        <w:r w:rsidR="00CD5E4F">
          <w:rPr>
            <w:noProof/>
            <w:webHidden/>
          </w:rPr>
          <w:fldChar w:fldCharType="separate"/>
        </w:r>
        <w:r w:rsidR="002E3FE7">
          <w:rPr>
            <w:noProof/>
            <w:webHidden/>
          </w:rPr>
          <w:t>65</w:t>
        </w:r>
        <w:r w:rsidR="00CD5E4F">
          <w:rPr>
            <w:noProof/>
            <w:webHidden/>
          </w:rPr>
          <w:fldChar w:fldCharType="end"/>
        </w:r>
      </w:hyperlink>
    </w:p>
    <w:p w14:paraId="2B8B71A9" w14:textId="5D89952D" w:rsidR="00CD5E4F" w:rsidRDefault="00924055">
      <w:pPr>
        <w:pStyle w:val="TOC1"/>
        <w:rPr>
          <w:rFonts w:asciiTheme="minorHAnsi" w:eastAsiaTheme="minorEastAsia" w:hAnsiTheme="minorHAnsi" w:cstheme="minorBidi"/>
          <w:noProof/>
          <w:sz w:val="24"/>
          <w:lang w:val="en-ZA" w:eastAsia="en-GB"/>
        </w:rPr>
      </w:pPr>
      <w:hyperlink w:anchor="_Toc83119383" w:history="1">
        <w:r w:rsidR="00CD5E4F" w:rsidRPr="00274DDD">
          <w:rPr>
            <w:rStyle w:val="Hyperlink"/>
            <w:noProof/>
          </w:rPr>
          <w:t>VII.</w:t>
        </w:r>
        <w:r w:rsidR="00CD5E4F">
          <w:rPr>
            <w:rFonts w:asciiTheme="minorHAnsi" w:eastAsiaTheme="minorEastAsia" w:hAnsiTheme="minorHAnsi" w:cstheme="minorBidi"/>
            <w:noProof/>
            <w:sz w:val="24"/>
            <w:lang w:val="en-ZA" w:eastAsia="en-GB"/>
          </w:rPr>
          <w:tab/>
        </w:r>
        <w:r w:rsidR="00CD5E4F" w:rsidRPr="00274DDD">
          <w:rPr>
            <w:rStyle w:val="Hyperlink"/>
            <w:noProof/>
          </w:rPr>
          <w:t>Governance and Management Arrangements</w:t>
        </w:r>
        <w:r w:rsidR="00CD5E4F">
          <w:rPr>
            <w:noProof/>
            <w:webHidden/>
          </w:rPr>
          <w:tab/>
        </w:r>
        <w:r w:rsidR="00CD5E4F">
          <w:rPr>
            <w:noProof/>
            <w:webHidden/>
          </w:rPr>
          <w:fldChar w:fldCharType="begin"/>
        </w:r>
        <w:r w:rsidR="00CD5E4F">
          <w:rPr>
            <w:noProof/>
            <w:webHidden/>
          </w:rPr>
          <w:instrText xml:space="preserve"> PAGEREF _Toc83119383 \h </w:instrText>
        </w:r>
        <w:r w:rsidR="00CD5E4F">
          <w:rPr>
            <w:noProof/>
            <w:webHidden/>
          </w:rPr>
        </w:r>
        <w:r w:rsidR="00CD5E4F">
          <w:rPr>
            <w:noProof/>
            <w:webHidden/>
          </w:rPr>
          <w:fldChar w:fldCharType="separate"/>
        </w:r>
        <w:r w:rsidR="002E3FE7">
          <w:rPr>
            <w:noProof/>
            <w:webHidden/>
          </w:rPr>
          <w:t>68</w:t>
        </w:r>
        <w:r w:rsidR="00CD5E4F">
          <w:rPr>
            <w:noProof/>
            <w:webHidden/>
          </w:rPr>
          <w:fldChar w:fldCharType="end"/>
        </w:r>
      </w:hyperlink>
    </w:p>
    <w:p w14:paraId="1F942B7A" w14:textId="4D5405BD" w:rsidR="00CD5E4F" w:rsidRDefault="00924055">
      <w:pPr>
        <w:pStyle w:val="TOC1"/>
        <w:rPr>
          <w:rFonts w:asciiTheme="minorHAnsi" w:eastAsiaTheme="minorEastAsia" w:hAnsiTheme="minorHAnsi" w:cstheme="minorBidi"/>
          <w:noProof/>
          <w:sz w:val="24"/>
          <w:lang w:val="en-ZA" w:eastAsia="en-GB"/>
        </w:rPr>
      </w:pPr>
      <w:hyperlink w:anchor="_Toc83119384" w:history="1">
        <w:r w:rsidR="00CD5E4F" w:rsidRPr="00274DDD">
          <w:rPr>
            <w:rStyle w:val="Hyperlink"/>
            <w:noProof/>
          </w:rPr>
          <w:t>VIII.</w:t>
        </w:r>
        <w:r w:rsidR="00CD5E4F">
          <w:rPr>
            <w:rFonts w:asciiTheme="minorHAnsi" w:eastAsiaTheme="minorEastAsia" w:hAnsiTheme="minorHAnsi" w:cstheme="minorBidi"/>
            <w:noProof/>
            <w:sz w:val="24"/>
            <w:lang w:val="en-ZA" w:eastAsia="en-GB"/>
          </w:rPr>
          <w:tab/>
        </w:r>
        <w:r w:rsidR="00CD5E4F" w:rsidRPr="00274DDD">
          <w:rPr>
            <w:rStyle w:val="Hyperlink"/>
            <w:noProof/>
          </w:rPr>
          <w:t>Financial Planning and Management</w:t>
        </w:r>
        <w:r w:rsidR="00CD5E4F">
          <w:rPr>
            <w:noProof/>
            <w:webHidden/>
          </w:rPr>
          <w:tab/>
        </w:r>
        <w:r w:rsidR="00CD5E4F">
          <w:rPr>
            <w:noProof/>
            <w:webHidden/>
          </w:rPr>
          <w:fldChar w:fldCharType="begin"/>
        </w:r>
        <w:r w:rsidR="00CD5E4F">
          <w:rPr>
            <w:noProof/>
            <w:webHidden/>
          </w:rPr>
          <w:instrText xml:space="preserve"> PAGEREF _Toc83119384 \h </w:instrText>
        </w:r>
        <w:r w:rsidR="00CD5E4F">
          <w:rPr>
            <w:noProof/>
            <w:webHidden/>
          </w:rPr>
        </w:r>
        <w:r w:rsidR="00CD5E4F">
          <w:rPr>
            <w:noProof/>
            <w:webHidden/>
          </w:rPr>
          <w:fldChar w:fldCharType="separate"/>
        </w:r>
        <w:r w:rsidR="002E3FE7">
          <w:rPr>
            <w:noProof/>
            <w:webHidden/>
          </w:rPr>
          <w:t>73</w:t>
        </w:r>
        <w:r w:rsidR="00CD5E4F">
          <w:rPr>
            <w:noProof/>
            <w:webHidden/>
          </w:rPr>
          <w:fldChar w:fldCharType="end"/>
        </w:r>
      </w:hyperlink>
    </w:p>
    <w:p w14:paraId="1254A673" w14:textId="414AAABB" w:rsidR="00CD5E4F" w:rsidRDefault="00924055">
      <w:pPr>
        <w:pStyle w:val="TOC1"/>
        <w:rPr>
          <w:rFonts w:asciiTheme="minorHAnsi" w:eastAsiaTheme="minorEastAsia" w:hAnsiTheme="minorHAnsi" w:cstheme="minorBidi"/>
          <w:noProof/>
          <w:sz w:val="24"/>
          <w:lang w:val="en-ZA" w:eastAsia="en-GB"/>
        </w:rPr>
      </w:pPr>
      <w:hyperlink w:anchor="_Toc83119385" w:history="1">
        <w:r w:rsidR="00CD5E4F" w:rsidRPr="00274DDD">
          <w:rPr>
            <w:rStyle w:val="Hyperlink"/>
            <w:noProof/>
          </w:rPr>
          <w:t>IX.</w:t>
        </w:r>
        <w:r w:rsidR="00CD5E4F">
          <w:rPr>
            <w:rFonts w:asciiTheme="minorHAnsi" w:eastAsiaTheme="minorEastAsia" w:hAnsiTheme="minorHAnsi" w:cstheme="minorBidi"/>
            <w:noProof/>
            <w:sz w:val="24"/>
            <w:lang w:val="en-ZA" w:eastAsia="en-GB"/>
          </w:rPr>
          <w:tab/>
        </w:r>
        <w:r w:rsidR="00CD5E4F" w:rsidRPr="00274DDD">
          <w:rPr>
            <w:rStyle w:val="Hyperlink"/>
            <w:noProof/>
          </w:rPr>
          <w:t>Total Budget and Work Plan</w:t>
        </w:r>
        <w:r w:rsidR="00CD5E4F">
          <w:rPr>
            <w:noProof/>
            <w:webHidden/>
          </w:rPr>
          <w:tab/>
        </w:r>
        <w:r w:rsidR="00CD5E4F">
          <w:rPr>
            <w:noProof/>
            <w:webHidden/>
          </w:rPr>
          <w:fldChar w:fldCharType="begin"/>
        </w:r>
        <w:r w:rsidR="00CD5E4F">
          <w:rPr>
            <w:noProof/>
            <w:webHidden/>
          </w:rPr>
          <w:instrText xml:space="preserve"> PAGEREF _Toc83119385 \h </w:instrText>
        </w:r>
        <w:r w:rsidR="00CD5E4F">
          <w:rPr>
            <w:noProof/>
            <w:webHidden/>
          </w:rPr>
        </w:r>
        <w:r w:rsidR="00CD5E4F">
          <w:rPr>
            <w:noProof/>
            <w:webHidden/>
          </w:rPr>
          <w:fldChar w:fldCharType="separate"/>
        </w:r>
        <w:r w:rsidR="002E3FE7">
          <w:rPr>
            <w:noProof/>
            <w:webHidden/>
          </w:rPr>
          <w:t>75</w:t>
        </w:r>
        <w:r w:rsidR="00CD5E4F">
          <w:rPr>
            <w:noProof/>
            <w:webHidden/>
          </w:rPr>
          <w:fldChar w:fldCharType="end"/>
        </w:r>
      </w:hyperlink>
    </w:p>
    <w:p w14:paraId="548251AC" w14:textId="195382D6" w:rsidR="00CD5E4F" w:rsidRDefault="00924055">
      <w:pPr>
        <w:pStyle w:val="TOC1"/>
        <w:rPr>
          <w:rFonts w:asciiTheme="minorHAnsi" w:eastAsiaTheme="minorEastAsia" w:hAnsiTheme="minorHAnsi" w:cstheme="minorBidi"/>
          <w:noProof/>
          <w:sz w:val="24"/>
          <w:lang w:val="en-ZA" w:eastAsia="en-GB"/>
        </w:rPr>
      </w:pPr>
      <w:hyperlink w:anchor="_Toc83119386" w:history="1">
        <w:r w:rsidR="00CD5E4F" w:rsidRPr="00274DDD">
          <w:rPr>
            <w:rStyle w:val="Hyperlink"/>
            <w:noProof/>
          </w:rPr>
          <w:t>X.</w:t>
        </w:r>
        <w:r w:rsidR="00CD5E4F">
          <w:rPr>
            <w:rFonts w:asciiTheme="minorHAnsi" w:eastAsiaTheme="minorEastAsia" w:hAnsiTheme="minorHAnsi" w:cstheme="minorBidi"/>
            <w:noProof/>
            <w:sz w:val="24"/>
            <w:lang w:val="en-ZA" w:eastAsia="en-GB"/>
          </w:rPr>
          <w:tab/>
        </w:r>
        <w:r w:rsidR="00CD5E4F" w:rsidRPr="00274DDD">
          <w:rPr>
            <w:rStyle w:val="Hyperlink"/>
            <w:noProof/>
          </w:rPr>
          <w:t>Legal Context</w:t>
        </w:r>
        <w:r w:rsidR="00CD5E4F">
          <w:rPr>
            <w:noProof/>
            <w:webHidden/>
          </w:rPr>
          <w:tab/>
        </w:r>
        <w:r w:rsidR="00CD5E4F">
          <w:rPr>
            <w:noProof/>
            <w:webHidden/>
          </w:rPr>
          <w:fldChar w:fldCharType="begin"/>
        </w:r>
        <w:r w:rsidR="00CD5E4F">
          <w:rPr>
            <w:noProof/>
            <w:webHidden/>
          </w:rPr>
          <w:instrText xml:space="preserve"> PAGEREF _Toc83119386 \h </w:instrText>
        </w:r>
        <w:r w:rsidR="00CD5E4F">
          <w:rPr>
            <w:noProof/>
            <w:webHidden/>
          </w:rPr>
        </w:r>
        <w:r w:rsidR="00CD5E4F">
          <w:rPr>
            <w:noProof/>
            <w:webHidden/>
          </w:rPr>
          <w:fldChar w:fldCharType="separate"/>
        </w:r>
        <w:r w:rsidR="002E3FE7">
          <w:rPr>
            <w:noProof/>
            <w:webHidden/>
          </w:rPr>
          <w:t>82</w:t>
        </w:r>
        <w:r w:rsidR="00CD5E4F">
          <w:rPr>
            <w:noProof/>
            <w:webHidden/>
          </w:rPr>
          <w:fldChar w:fldCharType="end"/>
        </w:r>
      </w:hyperlink>
    </w:p>
    <w:p w14:paraId="2684050C" w14:textId="34BEC44E" w:rsidR="00CD5E4F" w:rsidRDefault="00924055">
      <w:pPr>
        <w:pStyle w:val="TOC1"/>
        <w:rPr>
          <w:rFonts w:asciiTheme="minorHAnsi" w:eastAsiaTheme="minorEastAsia" w:hAnsiTheme="minorHAnsi" w:cstheme="minorBidi"/>
          <w:noProof/>
          <w:sz w:val="24"/>
          <w:lang w:val="en-ZA" w:eastAsia="en-GB"/>
        </w:rPr>
      </w:pPr>
      <w:hyperlink w:anchor="_Toc83119387" w:history="1">
        <w:r w:rsidR="00CD5E4F" w:rsidRPr="00274DDD">
          <w:rPr>
            <w:rStyle w:val="Hyperlink"/>
            <w:noProof/>
          </w:rPr>
          <w:t>XI.</w:t>
        </w:r>
        <w:r w:rsidR="00CD5E4F">
          <w:rPr>
            <w:rFonts w:asciiTheme="minorHAnsi" w:eastAsiaTheme="minorEastAsia" w:hAnsiTheme="minorHAnsi" w:cstheme="minorBidi"/>
            <w:noProof/>
            <w:sz w:val="24"/>
            <w:lang w:val="en-ZA" w:eastAsia="en-GB"/>
          </w:rPr>
          <w:tab/>
        </w:r>
        <w:r w:rsidR="00CD5E4F" w:rsidRPr="00274DDD">
          <w:rPr>
            <w:rStyle w:val="Hyperlink"/>
            <w:noProof/>
          </w:rPr>
          <w:t>Risk Management</w:t>
        </w:r>
        <w:r w:rsidR="00CD5E4F">
          <w:rPr>
            <w:noProof/>
            <w:webHidden/>
          </w:rPr>
          <w:tab/>
        </w:r>
        <w:r w:rsidR="00CD5E4F">
          <w:rPr>
            <w:noProof/>
            <w:webHidden/>
          </w:rPr>
          <w:fldChar w:fldCharType="begin"/>
        </w:r>
        <w:r w:rsidR="00CD5E4F">
          <w:rPr>
            <w:noProof/>
            <w:webHidden/>
          </w:rPr>
          <w:instrText xml:space="preserve"> PAGEREF _Toc83119387 \h </w:instrText>
        </w:r>
        <w:r w:rsidR="00CD5E4F">
          <w:rPr>
            <w:noProof/>
            <w:webHidden/>
          </w:rPr>
        </w:r>
        <w:r w:rsidR="00CD5E4F">
          <w:rPr>
            <w:noProof/>
            <w:webHidden/>
          </w:rPr>
          <w:fldChar w:fldCharType="separate"/>
        </w:r>
        <w:r w:rsidR="002E3FE7">
          <w:rPr>
            <w:noProof/>
            <w:webHidden/>
          </w:rPr>
          <w:t>82</w:t>
        </w:r>
        <w:r w:rsidR="00CD5E4F">
          <w:rPr>
            <w:noProof/>
            <w:webHidden/>
          </w:rPr>
          <w:fldChar w:fldCharType="end"/>
        </w:r>
      </w:hyperlink>
    </w:p>
    <w:p w14:paraId="31C25927" w14:textId="3E2CD86B" w:rsidR="00CD5E4F" w:rsidRDefault="00924055">
      <w:pPr>
        <w:pStyle w:val="TOC1"/>
        <w:rPr>
          <w:rFonts w:asciiTheme="minorHAnsi" w:eastAsiaTheme="minorEastAsia" w:hAnsiTheme="minorHAnsi" w:cstheme="minorBidi"/>
          <w:noProof/>
          <w:sz w:val="24"/>
          <w:lang w:val="en-ZA" w:eastAsia="en-GB"/>
        </w:rPr>
      </w:pPr>
      <w:hyperlink w:anchor="_Toc83119388" w:history="1">
        <w:r w:rsidR="00CD5E4F" w:rsidRPr="00274DDD">
          <w:rPr>
            <w:rStyle w:val="Hyperlink"/>
            <w:noProof/>
          </w:rPr>
          <w:t>XII.</w:t>
        </w:r>
        <w:r w:rsidR="00CD5E4F">
          <w:rPr>
            <w:rFonts w:asciiTheme="minorHAnsi" w:eastAsiaTheme="minorEastAsia" w:hAnsiTheme="minorHAnsi" w:cstheme="minorBidi"/>
            <w:noProof/>
            <w:sz w:val="24"/>
            <w:lang w:val="en-ZA" w:eastAsia="en-GB"/>
          </w:rPr>
          <w:tab/>
        </w:r>
        <w:r w:rsidR="00CD5E4F" w:rsidRPr="00274DDD">
          <w:rPr>
            <w:rStyle w:val="Hyperlink"/>
            <w:noProof/>
          </w:rPr>
          <w:t>Mandatory Annexes</w:t>
        </w:r>
        <w:r w:rsidR="00CD5E4F">
          <w:rPr>
            <w:noProof/>
            <w:webHidden/>
          </w:rPr>
          <w:tab/>
        </w:r>
        <w:r w:rsidR="00CD5E4F">
          <w:rPr>
            <w:noProof/>
            <w:webHidden/>
          </w:rPr>
          <w:fldChar w:fldCharType="begin"/>
        </w:r>
        <w:r w:rsidR="00CD5E4F">
          <w:rPr>
            <w:noProof/>
            <w:webHidden/>
          </w:rPr>
          <w:instrText xml:space="preserve"> PAGEREF _Toc83119388 \h </w:instrText>
        </w:r>
        <w:r w:rsidR="00CD5E4F">
          <w:rPr>
            <w:noProof/>
            <w:webHidden/>
          </w:rPr>
        </w:r>
        <w:r w:rsidR="00CD5E4F">
          <w:rPr>
            <w:noProof/>
            <w:webHidden/>
          </w:rPr>
          <w:fldChar w:fldCharType="separate"/>
        </w:r>
        <w:r w:rsidR="002E3FE7">
          <w:rPr>
            <w:noProof/>
            <w:webHidden/>
          </w:rPr>
          <w:t>86</w:t>
        </w:r>
        <w:r w:rsidR="00CD5E4F">
          <w:rPr>
            <w:noProof/>
            <w:webHidden/>
          </w:rPr>
          <w:fldChar w:fldCharType="end"/>
        </w:r>
      </w:hyperlink>
    </w:p>
    <w:p w14:paraId="07E30510" w14:textId="6C855CD0" w:rsidR="00CD5E4F" w:rsidRDefault="00924055">
      <w:pPr>
        <w:pStyle w:val="TOC2"/>
        <w:rPr>
          <w:rFonts w:asciiTheme="minorHAnsi" w:eastAsiaTheme="minorEastAsia" w:hAnsiTheme="minorHAnsi" w:cstheme="minorBidi"/>
          <w:noProof/>
          <w:sz w:val="24"/>
          <w:lang w:val="en-ZA" w:eastAsia="en-GB"/>
        </w:rPr>
      </w:pPr>
      <w:hyperlink w:anchor="_Toc83119389" w:history="1">
        <w:r w:rsidR="00CD5E4F" w:rsidRPr="00274DDD">
          <w:rPr>
            <w:rStyle w:val="Hyperlink"/>
            <w:noProof/>
          </w:rPr>
          <w:t>Annex 1: GEF Budget Template</w:t>
        </w:r>
        <w:r w:rsidR="00CD5E4F">
          <w:rPr>
            <w:noProof/>
            <w:webHidden/>
          </w:rPr>
          <w:tab/>
        </w:r>
        <w:r w:rsidR="00CD5E4F">
          <w:rPr>
            <w:noProof/>
            <w:webHidden/>
          </w:rPr>
          <w:fldChar w:fldCharType="begin"/>
        </w:r>
        <w:r w:rsidR="00CD5E4F">
          <w:rPr>
            <w:noProof/>
            <w:webHidden/>
          </w:rPr>
          <w:instrText xml:space="preserve"> PAGEREF _Toc83119389 \h </w:instrText>
        </w:r>
        <w:r w:rsidR="00CD5E4F">
          <w:rPr>
            <w:noProof/>
            <w:webHidden/>
          </w:rPr>
        </w:r>
        <w:r w:rsidR="00CD5E4F">
          <w:rPr>
            <w:noProof/>
            <w:webHidden/>
          </w:rPr>
          <w:fldChar w:fldCharType="separate"/>
        </w:r>
        <w:r w:rsidR="002E3FE7">
          <w:rPr>
            <w:noProof/>
            <w:webHidden/>
          </w:rPr>
          <w:t>87</w:t>
        </w:r>
        <w:r w:rsidR="00CD5E4F">
          <w:rPr>
            <w:noProof/>
            <w:webHidden/>
          </w:rPr>
          <w:fldChar w:fldCharType="end"/>
        </w:r>
      </w:hyperlink>
    </w:p>
    <w:p w14:paraId="2B45ECC3" w14:textId="24D711D2" w:rsidR="00CD5E4F" w:rsidRDefault="00924055">
      <w:pPr>
        <w:pStyle w:val="TOC2"/>
        <w:rPr>
          <w:rFonts w:asciiTheme="minorHAnsi" w:eastAsiaTheme="minorEastAsia" w:hAnsiTheme="minorHAnsi" w:cstheme="minorBidi"/>
          <w:noProof/>
          <w:sz w:val="24"/>
          <w:lang w:val="en-ZA" w:eastAsia="en-GB"/>
        </w:rPr>
      </w:pPr>
      <w:hyperlink w:anchor="_Toc83119390" w:history="1">
        <w:r w:rsidR="00CD5E4F" w:rsidRPr="00274DDD">
          <w:rPr>
            <w:rStyle w:val="Hyperlink"/>
            <w:noProof/>
          </w:rPr>
          <w:t>Annex 2: GEF execution support letter</w:t>
        </w:r>
        <w:r w:rsidR="00CD5E4F">
          <w:rPr>
            <w:noProof/>
            <w:webHidden/>
          </w:rPr>
          <w:tab/>
        </w:r>
        <w:r w:rsidR="00CD5E4F">
          <w:rPr>
            <w:noProof/>
            <w:webHidden/>
          </w:rPr>
          <w:fldChar w:fldCharType="begin"/>
        </w:r>
        <w:r w:rsidR="00CD5E4F">
          <w:rPr>
            <w:noProof/>
            <w:webHidden/>
          </w:rPr>
          <w:instrText xml:space="preserve"> PAGEREF _Toc83119390 \h </w:instrText>
        </w:r>
        <w:r w:rsidR="00CD5E4F">
          <w:rPr>
            <w:noProof/>
            <w:webHidden/>
          </w:rPr>
        </w:r>
        <w:r w:rsidR="00CD5E4F">
          <w:rPr>
            <w:noProof/>
            <w:webHidden/>
          </w:rPr>
          <w:fldChar w:fldCharType="separate"/>
        </w:r>
        <w:r w:rsidR="002E3FE7">
          <w:rPr>
            <w:noProof/>
            <w:webHidden/>
          </w:rPr>
          <w:t>88</w:t>
        </w:r>
        <w:r w:rsidR="00CD5E4F">
          <w:rPr>
            <w:noProof/>
            <w:webHidden/>
          </w:rPr>
          <w:fldChar w:fldCharType="end"/>
        </w:r>
      </w:hyperlink>
    </w:p>
    <w:p w14:paraId="3498C64A" w14:textId="63E48EAC" w:rsidR="00CD5E4F" w:rsidRDefault="00924055">
      <w:pPr>
        <w:pStyle w:val="TOC2"/>
        <w:rPr>
          <w:rFonts w:asciiTheme="minorHAnsi" w:eastAsiaTheme="minorEastAsia" w:hAnsiTheme="minorHAnsi" w:cstheme="minorBidi"/>
          <w:noProof/>
          <w:sz w:val="24"/>
          <w:lang w:val="en-ZA" w:eastAsia="en-GB"/>
        </w:rPr>
      </w:pPr>
      <w:hyperlink w:anchor="_Toc83119391" w:history="1">
        <w:r w:rsidR="00CD5E4F" w:rsidRPr="00274DDD">
          <w:rPr>
            <w:rStyle w:val="Hyperlink"/>
            <w:noProof/>
          </w:rPr>
          <w:t>Annex 3: Project map and Geospatial Coordinates of project sites</w:t>
        </w:r>
        <w:r w:rsidR="00CD5E4F">
          <w:rPr>
            <w:noProof/>
            <w:webHidden/>
          </w:rPr>
          <w:tab/>
        </w:r>
        <w:r w:rsidR="00CD5E4F">
          <w:rPr>
            <w:noProof/>
            <w:webHidden/>
          </w:rPr>
          <w:fldChar w:fldCharType="begin"/>
        </w:r>
        <w:r w:rsidR="00CD5E4F">
          <w:rPr>
            <w:noProof/>
            <w:webHidden/>
          </w:rPr>
          <w:instrText xml:space="preserve"> PAGEREF _Toc83119391 \h </w:instrText>
        </w:r>
        <w:r w:rsidR="00CD5E4F">
          <w:rPr>
            <w:noProof/>
            <w:webHidden/>
          </w:rPr>
        </w:r>
        <w:r w:rsidR="00CD5E4F">
          <w:rPr>
            <w:noProof/>
            <w:webHidden/>
          </w:rPr>
          <w:fldChar w:fldCharType="separate"/>
        </w:r>
        <w:r w:rsidR="002E3FE7">
          <w:rPr>
            <w:noProof/>
            <w:webHidden/>
          </w:rPr>
          <w:t>89</w:t>
        </w:r>
        <w:r w:rsidR="00CD5E4F">
          <w:rPr>
            <w:noProof/>
            <w:webHidden/>
          </w:rPr>
          <w:fldChar w:fldCharType="end"/>
        </w:r>
      </w:hyperlink>
    </w:p>
    <w:p w14:paraId="63FBC95E" w14:textId="0042D36E" w:rsidR="00CD5E4F" w:rsidRDefault="00924055">
      <w:pPr>
        <w:pStyle w:val="TOC2"/>
        <w:rPr>
          <w:rFonts w:asciiTheme="minorHAnsi" w:eastAsiaTheme="minorEastAsia" w:hAnsiTheme="minorHAnsi" w:cstheme="minorBidi"/>
          <w:noProof/>
          <w:sz w:val="24"/>
          <w:lang w:val="en-ZA" w:eastAsia="en-GB"/>
        </w:rPr>
      </w:pPr>
      <w:hyperlink w:anchor="_Toc83119392" w:history="1">
        <w:r w:rsidR="00CD5E4F" w:rsidRPr="00274DDD">
          <w:rPr>
            <w:rStyle w:val="Hyperlink"/>
            <w:noProof/>
          </w:rPr>
          <w:t>Annex 4: Multi Year Work Plan</w:t>
        </w:r>
        <w:r w:rsidR="00CD5E4F">
          <w:rPr>
            <w:noProof/>
            <w:webHidden/>
          </w:rPr>
          <w:tab/>
        </w:r>
        <w:r w:rsidR="00CD5E4F">
          <w:rPr>
            <w:noProof/>
            <w:webHidden/>
          </w:rPr>
          <w:fldChar w:fldCharType="begin"/>
        </w:r>
        <w:r w:rsidR="00CD5E4F">
          <w:rPr>
            <w:noProof/>
            <w:webHidden/>
          </w:rPr>
          <w:instrText xml:space="preserve"> PAGEREF _Toc83119392 \h </w:instrText>
        </w:r>
        <w:r w:rsidR="00CD5E4F">
          <w:rPr>
            <w:noProof/>
            <w:webHidden/>
          </w:rPr>
        </w:r>
        <w:r w:rsidR="00CD5E4F">
          <w:rPr>
            <w:noProof/>
            <w:webHidden/>
          </w:rPr>
          <w:fldChar w:fldCharType="separate"/>
        </w:r>
        <w:r w:rsidR="002E3FE7">
          <w:rPr>
            <w:noProof/>
            <w:webHidden/>
          </w:rPr>
          <w:t>93</w:t>
        </w:r>
        <w:r w:rsidR="00CD5E4F">
          <w:rPr>
            <w:noProof/>
            <w:webHidden/>
          </w:rPr>
          <w:fldChar w:fldCharType="end"/>
        </w:r>
      </w:hyperlink>
    </w:p>
    <w:p w14:paraId="4D68F5BC" w14:textId="3A3FB606" w:rsidR="00CD5E4F" w:rsidRDefault="00924055">
      <w:pPr>
        <w:pStyle w:val="TOC2"/>
        <w:rPr>
          <w:rFonts w:asciiTheme="minorHAnsi" w:eastAsiaTheme="minorEastAsia" w:hAnsiTheme="minorHAnsi" w:cstheme="minorBidi"/>
          <w:noProof/>
          <w:sz w:val="24"/>
          <w:lang w:val="en-ZA" w:eastAsia="en-GB"/>
        </w:rPr>
      </w:pPr>
      <w:hyperlink w:anchor="_Toc83119393" w:history="1">
        <w:r w:rsidR="00CD5E4F" w:rsidRPr="00274DDD">
          <w:rPr>
            <w:rStyle w:val="Hyperlink"/>
            <w:noProof/>
          </w:rPr>
          <w:t>Annex 5: Monitoring Plan</w:t>
        </w:r>
        <w:r w:rsidR="00CD5E4F">
          <w:rPr>
            <w:noProof/>
            <w:webHidden/>
          </w:rPr>
          <w:tab/>
        </w:r>
        <w:r w:rsidR="00CD5E4F">
          <w:rPr>
            <w:noProof/>
            <w:webHidden/>
          </w:rPr>
          <w:fldChar w:fldCharType="begin"/>
        </w:r>
        <w:r w:rsidR="00CD5E4F">
          <w:rPr>
            <w:noProof/>
            <w:webHidden/>
          </w:rPr>
          <w:instrText xml:space="preserve"> PAGEREF _Toc83119393 \h </w:instrText>
        </w:r>
        <w:r w:rsidR="00CD5E4F">
          <w:rPr>
            <w:noProof/>
            <w:webHidden/>
          </w:rPr>
        </w:r>
        <w:r w:rsidR="00CD5E4F">
          <w:rPr>
            <w:noProof/>
            <w:webHidden/>
          </w:rPr>
          <w:fldChar w:fldCharType="separate"/>
        </w:r>
        <w:r w:rsidR="002E3FE7">
          <w:rPr>
            <w:noProof/>
            <w:webHidden/>
          </w:rPr>
          <w:t>117</w:t>
        </w:r>
        <w:r w:rsidR="00CD5E4F">
          <w:rPr>
            <w:noProof/>
            <w:webHidden/>
          </w:rPr>
          <w:fldChar w:fldCharType="end"/>
        </w:r>
      </w:hyperlink>
    </w:p>
    <w:p w14:paraId="4EA81E4A" w14:textId="7EFE01E2" w:rsidR="00CD5E4F" w:rsidRDefault="00924055">
      <w:pPr>
        <w:pStyle w:val="TOC2"/>
        <w:rPr>
          <w:rFonts w:asciiTheme="minorHAnsi" w:eastAsiaTheme="minorEastAsia" w:hAnsiTheme="minorHAnsi" w:cstheme="minorBidi"/>
          <w:noProof/>
          <w:sz w:val="24"/>
          <w:lang w:val="en-ZA" w:eastAsia="en-GB"/>
        </w:rPr>
      </w:pPr>
      <w:hyperlink w:anchor="_Toc83119394" w:history="1">
        <w:r w:rsidR="00CD5E4F" w:rsidRPr="00274DDD">
          <w:rPr>
            <w:rStyle w:val="Hyperlink"/>
            <w:noProof/>
          </w:rPr>
          <w:t>Annex 6: UNDP Social and Environmental Screening Procedure (SESP)</w:t>
        </w:r>
        <w:r w:rsidR="00CD5E4F">
          <w:rPr>
            <w:noProof/>
            <w:webHidden/>
          </w:rPr>
          <w:tab/>
        </w:r>
        <w:r w:rsidR="00CD5E4F">
          <w:rPr>
            <w:noProof/>
            <w:webHidden/>
          </w:rPr>
          <w:fldChar w:fldCharType="begin"/>
        </w:r>
        <w:r w:rsidR="00CD5E4F">
          <w:rPr>
            <w:noProof/>
            <w:webHidden/>
          </w:rPr>
          <w:instrText xml:space="preserve"> PAGEREF _Toc83119394 \h </w:instrText>
        </w:r>
        <w:r w:rsidR="00CD5E4F">
          <w:rPr>
            <w:noProof/>
            <w:webHidden/>
          </w:rPr>
        </w:r>
        <w:r w:rsidR="00CD5E4F">
          <w:rPr>
            <w:noProof/>
            <w:webHidden/>
          </w:rPr>
          <w:fldChar w:fldCharType="separate"/>
        </w:r>
        <w:r w:rsidR="002E3FE7">
          <w:rPr>
            <w:noProof/>
            <w:webHidden/>
          </w:rPr>
          <w:t>133</w:t>
        </w:r>
        <w:r w:rsidR="00CD5E4F">
          <w:rPr>
            <w:noProof/>
            <w:webHidden/>
          </w:rPr>
          <w:fldChar w:fldCharType="end"/>
        </w:r>
      </w:hyperlink>
    </w:p>
    <w:p w14:paraId="229ED36D" w14:textId="2BEE205A" w:rsidR="00CD5E4F" w:rsidRDefault="00924055">
      <w:pPr>
        <w:pStyle w:val="TOC2"/>
        <w:rPr>
          <w:rFonts w:asciiTheme="minorHAnsi" w:eastAsiaTheme="minorEastAsia" w:hAnsiTheme="minorHAnsi" w:cstheme="minorBidi"/>
          <w:noProof/>
          <w:sz w:val="24"/>
          <w:lang w:val="en-ZA" w:eastAsia="en-GB"/>
        </w:rPr>
      </w:pPr>
      <w:hyperlink w:anchor="_Toc83119395" w:history="1">
        <w:r w:rsidR="00CD5E4F" w:rsidRPr="00274DDD">
          <w:rPr>
            <w:rStyle w:val="Hyperlink"/>
            <w:noProof/>
          </w:rPr>
          <w:t>Annex 7: UNDP Risk Register</w:t>
        </w:r>
        <w:r w:rsidR="00CD5E4F">
          <w:rPr>
            <w:noProof/>
            <w:webHidden/>
          </w:rPr>
          <w:tab/>
        </w:r>
        <w:r w:rsidR="00CD5E4F">
          <w:rPr>
            <w:noProof/>
            <w:webHidden/>
          </w:rPr>
          <w:fldChar w:fldCharType="begin"/>
        </w:r>
        <w:r w:rsidR="00CD5E4F">
          <w:rPr>
            <w:noProof/>
            <w:webHidden/>
          </w:rPr>
          <w:instrText xml:space="preserve"> PAGEREF _Toc83119395 \h </w:instrText>
        </w:r>
        <w:r w:rsidR="00CD5E4F">
          <w:rPr>
            <w:noProof/>
            <w:webHidden/>
          </w:rPr>
        </w:r>
        <w:r w:rsidR="00CD5E4F">
          <w:rPr>
            <w:noProof/>
            <w:webHidden/>
          </w:rPr>
          <w:fldChar w:fldCharType="separate"/>
        </w:r>
        <w:r w:rsidR="002E3FE7">
          <w:rPr>
            <w:noProof/>
            <w:webHidden/>
          </w:rPr>
          <w:t>134</w:t>
        </w:r>
        <w:r w:rsidR="00CD5E4F">
          <w:rPr>
            <w:noProof/>
            <w:webHidden/>
          </w:rPr>
          <w:fldChar w:fldCharType="end"/>
        </w:r>
      </w:hyperlink>
    </w:p>
    <w:p w14:paraId="4221CE92" w14:textId="56DE4959" w:rsidR="00CD5E4F" w:rsidRDefault="00924055">
      <w:pPr>
        <w:pStyle w:val="TOC2"/>
        <w:rPr>
          <w:rFonts w:asciiTheme="minorHAnsi" w:eastAsiaTheme="minorEastAsia" w:hAnsiTheme="minorHAnsi" w:cstheme="minorBidi"/>
          <w:noProof/>
          <w:sz w:val="24"/>
          <w:lang w:val="en-ZA" w:eastAsia="en-GB"/>
        </w:rPr>
      </w:pPr>
      <w:hyperlink w:anchor="_Toc83119396" w:history="1">
        <w:r w:rsidR="00CD5E4F" w:rsidRPr="00274DDD">
          <w:rPr>
            <w:rStyle w:val="Hyperlink"/>
            <w:noProof/>
          </w:rPr>
          <w:t>Annex 8:  Overview of Project Staff and Technical Consultancies</w:t>
        </w:r>
        <w:r w:rsidR="00CD5E4F">
          <w:rPr>
            <w:noProof/>
            <w:webHidden/>
          </w:rPr>
          <w:tab/>
        </w:r>
        <w:r w:rsidR="00CD5E4F">
          <w:rPr>
            <w:noProof/>
            <w:webHidden/>
          </w:rPr>
          <w:fldChar w:fldCharType="begin"/>
        </w:r>
        <w:r w:rsidR="00CD5E4F">
          <w:rPr>
            <w:noProof/>
            <w:webHidden/>
          </w:rPr>
          <w:instrText xml:space="preserve"> PAGEREF _Toc83119396 \h </w:instrText>
        </w:r>
        <w:r w:rsidR="00CD5E4F">
          <w:rPr>
            <w:noProof/>
            <w:webHidden/>
          </w:rPr>
        </w:r>
        <w:r w:rsidR="00CD5E4F">
          <w:rPr>
            <w:noProof/>
            <w:webHidden/>
          </w:rPr>
          <w:fldChar w:fldCharType="separate"/>
        </w:r>
        <w:r w:rsidR="002E3FE7">
          <w:rPr>
            <w:noProof/>
            <w:webHidden/>
          </w:rPr>
          <w:t>143</w:t>
        </w:r>
        <w:r w:rsidR="00CD5E4F">
          <w:rPr>
            <w:noProof/>
            <w:webHidden/>
          </w:rPr>
          <w:fldChar w:fldCharType="end"/>
        </w:r>
      </w:hyperlink>
    </w:p>
    <w:p w14:paraId="25FE85F1" w14:textId="10DC68FD" w:rsidR="00CD5E4F" w:rsidRDefault="00924055">
      <w:pPr>
        <w:pStyle w:val="TOC2"/>
        <w:rPr>
          <w:rFonts w:asciiTheme="minorHAnsi" w:eastAsiaTheme="minorEastAsia" w:hAnsiTheme="minorHAnsi" w:cstheme="minorBidi"/>
          <w:noProof/>
          <w:sz w:val="24"/>
          <w:lang w:val="en-ZA" w:eastAsia="en-GB"/>
        </w:rPr>
      </w:pPr>
      <w:hyperlink w:anchor="_Toc83119397" w:history="1">
        <w:r w:rsidR="00CD5E4F" w:rsidRPr="00274DDD">
          <w:rPr>
            <w:rStyle w:val="Hyperlink"/>
            <w:noProof/>
          </w:rPr>
          <w:t>Annex 9:  Stakeholder Engagement Plan</w:t>
        </w:r>
        <w:r w:rsidR="00CD5E4F">
          <w:rPr>
            <w:noProof/>
            <w:webHidden/>
          </w:rPr>
          <w:tab/>
        </w:r>
        <w:r w:rsidR="00CD5E4F">
          <w:rPr>
            <w:noProof/>
            <w:webHidden/>
          </w:rPr>
          <w:fldChar w:fldCharType="begin"/>
        </w:r>
        <w:r w:rsidR="00CD5E4F">
          <w:rPr>
            <w:noProof/>
            <w:webHidden/>
          </w:rPr>
          <w:instrText xml:space="preserve"> PAGEREF _Toc83119397 \h </w:instrText>
        </w:r>
        <w:r w:rsidR="00CD5E4F">
          <w:rPr>
            <w:noProof/>
            <w:webHidden/>
          </w:rPr>
        </w:r>
        <w:r w:rsidR="00CD5E4F">
          <w:rPr>
            <w:noProof/>
            <w:webHidden/>
          </w:rPr>
          <w:fldChar w:fldCharType="separate"/>
        </w:r>
        <w:r w:rsidR="002E3FE7">
          <w:rPr>
            <w:noProof/>
            <w:webHidden/>
          </w:rPr>
          <w:t>151</w:t>
        </w:r>
        <w:r w:rsidR="00CD5E4F">
          <w:rPr>
            <w:noProof/>
            <w:webHidden/>
          </w:rPr>
          <w:fldChar w:fldCharType="end"/>
        </w:r>
      </w:hyperlink>
    </w:p>
    <w:p w14:paraId="69810D20" w14:textId="5911C473" w:rsidR="00CD5E4F" w:rsidRDefault="00924055">
      <w:pPr>
        <w:pStyle w:val="TOC2"/>
        <w:rPr>
          <w:rFonts w:asciiTheme="minorHAnsi" w:eastAsiaTheme="minorEastAsia" w:hAnsiTheme="minorHAnsi" w:cstheme="minorBidi"/>
          <w:noProof/>
          <w:sz w:val="24"/>
          <w:lang w:val="en-ZA" w:eastAsia="en-GB"/>
        </w:rPr>
      </w:pPr>
      <w:hyperlink w:anchor="_Toc83119406" w:history="1">
        <w:r w:rsidR="00CD5E4F" w:rsidRPr="00274DDD">
          <w:rPr>
            <w:rStyle w:val="Hyperlink"/>
            <w:noProof/>
            <w:lang w:val="fr-CA"/>
          </w:rPr>
          <w:t>Annex 10: Environmental Social Management Framework (ESMF)</w:t>
        </w:r>
        <w:r w:rsidR="00CD5E4F">
          <w:rPr>
            <w:noProof/>
            <w:webHidden/>
          </w:rPr>
          <w:tab/>
        </w:r>
        <w:r w:rsidR="00CD5E4F">
          <w:rPr>
            <w:noProof/>
            <w:webHidden/>
          </w:rPr>
          <w:fldChar w:fldCharType="begin"/>
        </w:r>
        <w:r w:rsidR="00CD5E4F">
          <w:rPr>
            <w:noProof/>
            <w:webHidden/>
          </w:rPr>
          <w:instrText xml:space="preserve"> PAGEREF _Toc83119406 \h </w:instrText>
        </w:r>
        <w:r w:rsidR="00CD5E4F">
          <w:rPr>
            <w:noProof/>
            <w:webHidden/>
          </w:rPr>
        </w:r>
        <w:r w:rsidR="00CD5E4F">
          <w:rPr>
            <w:noProof/>
            <w:webHidden/>
          </w:rPr>
          <w:fldChar w:fldCharType="separate"/>
        </w:r>
        <w:r w:rsidR="002E3FE7">
          <w:rPr>
            <w:noProof/>
            <w:webHidden/>
          </w:rPr>
          <w:t>178</w:t>
        </w:r>
        <w:r w:rsidR="00CD5E4F">
          <w:rPr>
            <w:noProof/>
            <w:webHidden/>
          </w:rPr>
          <w:fldChar w:fldCharType="end"/>
        </w:r>
      </w:hyperlink>
    </w:p>
    <w:p w14:paraId="16E1873A" w14:textId="6A4F2F8D" w:rsidR="00CD5E4F" w:rsidRDefault="00924055">
      <w:pPr>
        <w:pStyle w:val="TOC2"/>
        <w:rPr>
          <w:rFonts w:asciiTheme="minorHAnsi" w:eastAsiaTheme="minorEastAsia" w:hAnsiTheme="minorHAnsi" w:cstheme="minorBidi"/>
          <w:noProof/>
          <w:sz w:val="24"/>
          <w:lang w:val="en-ZA" w:eastAsia="en-GB"/>
        </w:rPr>
      </w:pPr>
      <w:hyperlink w:anchor="_Toc83119407" w:history="1">
        <w:r w:rsidR="00CD5E4F" w:rsidRPr="00274DDD">
          <w:rPr>
            <w:rStyle w:val="Hyperlink"/>
            <w:noProof/>
          </w:rPr>
          <w:t>Annex 11: Gender Analysis and Gender Action Plan</w:t>
        </w:r>
        <w:r w:rsidR="00CD5E4F">
          <w:rPr>
            <w:noProof/>
            <w:webHidden/>
          </w:rPr>
          <w:tab/>
        </w:r>
        <w:r w:rsidR="00CD5E4F">
          <w:rPr>
            <w:noProof/>
            <w:webHidden/>
          </w:rPr>
          <w:fldChar w:fldCharType="begin"/>
        </w:r>
        <w:r w:rsidR="00CD5E4F">
          <w:rPr>
            <w:noProof/>
            <w:webHidden/>
          </w:rPr>
          <w:instrText xml:space="preserve"> PAGEREF _Toc83119407 \h </w:instrText>
        </w:r>
        <w:r w:rsidR="00CD5E4F">
          <w:rPr>
            <w:noProof/>
            <w:webHidden/>
          </w:rPr>
        </w:r>
        <w:r w:rsidR="00CD5E4F">
          <w:rPr>
            <w:noProof/>
            <w:webHidden/>
          </w:rPr>
          <w:fldChar w:fldCharType="separate"/>
        </w:r>
        <w:r w:rsidR="002E3FE7">
          <w:rPr>
            <w:noProof/>
            <w:webHidden/>
          </w:rPr>
          <w:t>179</w:t>
        </w:r>
        <w:r w:rsidR="00CD5E4F">
          <w:rPr>
            <w:noProof/>
            <w:webHidden/>
          </w:rPr>
          <w:fldChar w:fldCharType="end"/>
        </w:r>
      </w:hyperlink>
    </w:p>
    <w:p w14:paraId="528FFA47" w14:textId="19ABE097" w:rsidR="00CD5E4F" w:rsidRDefault="00924055">
      <w:pPr>
        <w:pStyle w:val="TOC2"/>
        <w:rPr>
          <w:rFonts w:asciiTheme="minorHAnsi" w:eastAsiaTheme="minorEastAsia" w:hAnsiTheme="minorHAnsi" w:cstheme="minorBidi"/>
          <w:noProof/>
          <w:sz w:val="24"/>
          <w:lang w:val="en-ZA" w:eastAsia="en-GB"/>
        </w:rPr>
      </w:pPr>
      <w:hyperlink w:anchor="_Toc83119412" w:history="1">
        <w:r w:rsidR="00CD5E4F" w:rsidRPr="00274DDD">
          <w:rPr>
            <w:rStyle w:val="Hyperlink"/>
            <w:noProof/>
          </w:rPr>
          <w:t>Annex 12: Procurement Plan</w:t>
        </w:r>
        <w:r w:rsidR="00CD5E4F">
          <w:rPr>
            <w:noProof/>
            <w:webHidden/>
          </w:rPr>
          <w:tab/>
        </w:r>
        <w:r w:rsidR="00CD5E4F">
          <w:rPr>
            <w:noProof/>
            <w:webHidden/>
          </w:rPr>
          <w:fldChar w:fldCharType="begin"/>
        </w:r>
        <w:r w:rsidR="00CD5E4F">
          <w:rPr>
            <w:noProof/>
            <w:webHidden/>
          </w:rPr>
          <w:instrText xml:space="preserve"> PAGEREF _Toc83119412 \h </w:instrText>
        </w:r>
        <w:r w:rsidR="00CD5E4F">
          <w:rPr>
            <w:noProof/>
            <w:webHidden/>
          </w:rPr>
        </w:r>
        <w:r w:rsidR="00CD5E4F">
          <w:rPr>
            <w:noProof/>
            <w:webHidden/>
          </w:rPr>
          <w:fldChar w:fldCharType="separate"/>
        </w:r>
        <w:r w:rsidR="002E3FE7">
          <w:rPr>
            <w:noProof/>
            <w:webHidden/>
          </w:rPr>
          <w:t>199</w:t>
        </w:r>
        <w:r w:rsidR="00CD5E4F">
          <w:rPr>
            <w:noProof/>
            <w:webHidden/>
          </w:rPr>
          <w:fldChar w:fldCharType="end"/>
        </w:r>
      </w:hyperlink>
    </w:p>
    <w:p w14:paraId="788145E3" w14:textId="69DF507E" w:rsidR="00CD5E4F" w:rsidRDefault="00924055">
      <w:pPr>
        <w:pStyle w:val="TOC2"/>
        <w:rPr>
          <w:rFonts w:asciiTheme="minorHAnsi" w:eastAsiaTheme="minorEastAsia" w:hAnsiTheme="minorHAnsi" w:cstheme="minorBidi"/>
          <w:noProof/>
          <w:sz w:val="24"/>
          <w:lang w:val="en-ZA" w:eastAsia="en-GB"/>
        </w:rPr>
      </w:pPr>
      <w:hyperlink w:anchor="_Toc83119413" w:history="1">
        <w:r w:rsidR="00CD5E4F" w:rsidRPr="00274DDD">
          <w:rPr>
            <w:rStyle w:val="Hyperlink"/>
            <w:noProof/>
          </w:rPr>
          <w:t>Annex 13: GHG Emissions Reductions and Project’s target contributions to GEF-7 Core Indicators (Malawi)</w:t>
        </w:r>
        <w:r w:rsidR="00CD5E4F">
          <w:rPr>
            <w:noProof/>
            <w:webHidden/>
          </w:rPr>
          <w:tab/>
        </w:r>
        <w:r w:rsidR="00CD5E4F">
          <w:rPr>
            <w:noProof/>
            <w:webHidden/>
          </w:rPr>
          <w:fldChar w:fldCharType="begin"/>
        </w:r>
        <w:r w:rsidR="00CD5E4F">
          <w:rPr>
            <w:noProof/>
            <w:webHidden/>
          </w:rPr>
          <w:instrText xml:space="preserve"> PAGEREF _Toc83119413 \h </w:instrText>
        </w:r>
        <w:r w:rsidR="00CD5E4F">
          <w:rPr>
            <w:noProof/>
            <w:webHidden/>
          </w:rPr>
        </w:r>
        <w:r w:rsidR="00CD5E4F">
          <w:rPr>
            <w:noProof/>
            <w:webHidden/>
          </w:rPr>
          <w:fldChar w:fldCharType="separate"/>
        </w:r>
        <w:r w:rsidR="002E3FE7">
          <w:rPr>
            <w:noProof/>
            <w:webHidden/>
          </w:rPr>
          <w:t>206</w:t>
        </w:r>
        <w:r w:rsidR="00CD5E4F">
          <w:rPr>
            <w:noProof/>
            <w:webHidden/>
          </w:rPr>
          <w:fldChar w:fldCharType="end"/>
        </w:r>
      </w:hyperlink>
    </w:p>
    <w:p w14:paraId="4659CA5E" w14:textId="6027AB4D" w:rsidR="00CD5E4F" w:rsidRDefault="00924055">
      <w:pPr>
        <w:pStyle w:val="TOC2"/>
        <w:rPr>
          <w:rFonts w:asciiTheme="minorHAnsi" w:eastAsiaTheme="minorEastAsia" w:hAnsiTheme="minorHAnsi" w:cstheme="minorBidi"/>
          <w:noProof/>
          <w:sz w:val="24"/>
          <w:lang w:val="en-ZA" w:eastAsia="en-GB"/>
        </w:rPr>
      </w:pPr>
      <w:hyperlink w:anchor="_Toc83119424" w:history="1">
        <w:r w:rsidR="00CD5E4F" w:rsidRPr="00274DDD">
          <w:rPr>
            <w:rStyle w:val="Hyperlink"/>
            <w:noProof/>
          </w:rPr>
          <w:t>Annex 14: Additional agreements.</w:t>
        </w:r>
        <w:r w:rsidR="00CD5E4F">
          <w:rPr>
            <w:noProof/>
            <w:webHidden/>
          </w:rPr>
          <w:tab/>
        </w:r>
        <w:r w:rsidR="00CD5E4F">
          <w:rPr>
            <w:noProof/>
            <w:webHidden/>
          </w:rPr>
          <w:fldChar w:fldCharType="begin"/>
        </w:r>
        <w:r w:rsidR="00CD5E4F">
          <w:rPr>
            <w:noProof/>
            <w:webHidden/>
          </w:rPr>
          <w:instrText xml:space="preserve"> PAGEREF _Toc83119424 \h </w:instrText>
        </w:r>
        <w:r w:rsidR="00CD5E4F">
          <w:rPr>
            <w:noProof/>
            <w:webHidden/>
          </w:rPr>
        </w:r>
        <w:r w:rsidR="00CD5E4F">
          <w:rPr>
            <w:noProof/>
            <w:webHidden/>
          </w:rPr>
          <w:fldChar w:fldCharType="separate"/>
        </w:r>
        <w:r w:rsidR="002E3FE7">
          <w:rPr>
            <w:noProof/>
            <w:webHidden/>
          </w:rPr>
          <w:t>228</w:t>
        </w:r>
        <w:r w:rsidR="00CD5E4F">
          <w:rPr>
            <w:noProof/>
            <w:webHidden/>
          </w:rPr>
          <w:fldChar w:fldCharType="end"/>
        </w:r>
      </w:hyperlink>
    </w:p>
    <w:p w14:paraId="7DB546E5" w14:textId="02C848DA" w:rsidR="00CD5E4F" w:rsidRDefault="00924055">
      <w:pPr>
        <w:pStyle w:val="TOC2"/>
        <w:rPr>
          <w:rFonts w:asciiTheme="minorHAnsi" w:eastAsiaTheme="minorEastAsia" w:hAnsiTheme="minorHAnsi" w:cstheme="minorBidi"/>
          <w:noProof/>
          <w:sz w:val="24"/>
          <w:lang w:val="en-ZA" w:eastAsia="en-GB"/>
        </w:rPr>
      </w:pPr>
      <w:hyperlink w:anchor="_Toc83119425" w:history="1">
        <w:r w:rsidR="00CD5E4F" w:rsidRPr="00274DDD">
          <w:rPr>
            <w:rStyle w:val="Hyperlink"/>
            <w:noProof/>
          </w:rPr>
          <w:t>Annex 15:  GEF Core indicators</w:t>
        </w:r>
        <w:r w:rsidR="00CD5E4F">
          <w:rPr>
            <w:noProof/>
            <w:webHidden/>
          </w:rPr>
          <w:tab/>
        </w:r>
        <w:r w:rsidR="00CD5E4F">
          <w:rPr>
            <w:noProof/>
            <w:webHidden/>
          </w:rPr>
          <w:fldChar w:fldCharType="begin"/>
        </w:r>
        <w:r w:rsidR="00CD5E4F">
          <w:rPr>
            <w:noProof/>
            <w:webHidden/>
          </w:rPr>
          <w:instrText xml:space="preserve"> PAGEREF _Toc83119425 \h </w:instrText>
        </w:r>
        <w:r w:rsidR="00CD5E4F">
          <w:rPr>
            <w:noProof/>
            <w:webHidden/>
          </w:rPr>
        </w:r>
        <w:r w:rsidR="00CD5E4F">
          <w:rPr>
            <w:noProof/>
            <w:webHidden/>
          </w:rPr>
          <w:fldChar w:fldCharType="separate"/>
        </w:r>
        <w:r w:rsidR="002E3FE7">
          <w:rPr>
            <w:noProof/>
            <w:webHidden/>
          </w:rPr>
          <w:t>235</w:t>
        </w:r>
        <w:r w:rsidR="00CD5E4F">
          <w:rPr>
            <w:noProof/>
            <w:webHidden/>
          </w:rPr>
          <w:fldChar w:fldCharType="end"/>
        </w:r>
      </w:hyperlink>
    </w:p>
    <w:p w14:paraId="2E6DBBB9" w14:textId="686F330B" w:rsidR="00CD5E4F" w:rsidRDefault="00924055">
      <w:pPr>
        <w:pStyle w:val="TOC2"/>
        <w:rPr>
          <w:rFonts w:asciiTheme="minorHAnsi" w:eastAsiaTheme="minorEastAsia" w:hAnsiTheme="minorHAnsi" w:cstheme="minorBidi"/>
          <w:noProof/>
          <w:sz w:val="24"/>
          <w:lang w:val="en-ZA" w:eastAsia="en-GB"/>
        </w:rPr>
      </w:pPr>
      <w:hyperlink w:anchor="_Toc83119426" w:history="1">
        <w:r w:rsidR="00CD5E4F" w:rsidRPr="00274DDD">
          <w:rPr>
            <w:rStyle w:val="Hyperlink"/>
            <w:noProof/>
          </w:rPr>
          <w:t>Annex 16: GEF 7 Taxonomy</w:t>
        </w:r>
        <w:r w:rsidR="00CD5E4F">
          <w:rPr>
            <w:noProof/>
            <w:webHidden/>
          </w:rPr>
          <w:tab/>
        </w:r>
        <w:r w:rsidR="00CD5E4F">
          <w:rPr>
            <w:noProof/>
            <w:webHidden/>
          </w:rPr>
          <w:fldChar w:fldCharType="begin"/>
        </w:r>
        <w:r w:rsidR="00CD5E4F">
          <w:rPr>
            <w:noProof/>
            <w:webHidden/>
          </w:rPr>
          <w:instrText xml:space="preserve"> PAGEREF _Toc83119426 \h </w:instrText>
        </w:r>
        <w:r w:rsidR="00CD5E4F">
          <w:rPr>
            <w:noProof/>
            <w:webHidden/>
          </w:rPr>
        </w:r>
        <w:r w:rsidR="00CD5E4F">
          <w:rPr>
            <w:noProof/>
            <w:webHidden/>
          </w:rPr>
          <w:fldChar w:fldCharType="separate"/>
        </w:r>
        <w:r w:rsidR="002E3FE7">
          <w:rPr>
            <w:noProof/>
            <w:webHidden/>
          </w:rPr>
          <w:t>236</w:t>
        </w:r>
        <w:r w:rsidR="00CD5E4F">
          <w:rPr>
            <w:noProof/>
            <w:webHidden/>
          </w:rPr>
          <w:fldChar w:fldCharType="end"/>
        </w:r>
      </w:hyperlink>
    </w:p>
    <w:p w14:paraId="42C77DDA" w14:textId="62FF7DBA" w:rsidR="00CD5E4F" w:rsidRDefault="00924055">
      <w:pPr>
        <w:pStyle w:val="TOC2"/>
        <w:rPr>
          <w:rFonts w:asciiTheme="minorHAnsi" w:eastAsiaTheme="minorEastAsia" w:hAnsiTheme="minorHAnsi" w:cstheme="minorBidi"/>
          <w:noProof/>
          <w:sz w:val="24"/>
          <w:lang w:val="en-ZA" w:eastAsia="en-GB"/>
        </w:rPr>
      </w:pPr>
      <w:hyperlink w:anchor="_Toc83119427" w:history="1">
        <w:r w:rsidR="00CD5E4F" w:rsidRPr="00274DDD">
          <w:rPr>
            <w:rStyle w:val="Hyperlink"/>
            <w:noProof/>
          </w:rPr>
          <w:t>Annex 17: Climate risk screening</w:t>
        </w:r>
        <w:r w:rsidR="00CD5E4F">
          <w:rPr>
            <w:noProof/>
            <w:webHidden/>
          </w:rPr>
          <w:tab/>
        </w:r>
        <w:r w:rsidR="00CD5E4F">
          <w:rPr>
            <w:noProof/>
            <w:webHidden/>
          </w:rPr>
          <w:fldChar w:fldCharType="begin"/>
        </w:r>
        <w:r w:rsidR="00CD5E4F">
          <w:rPr>
            <w:noProof/>
            <w:webHidden/>
          </w:rPr>
          <w:instrText xml:space="preserve"> PAGEREF _Toc83119427 \h </w:instrText>
        </w:r>
        <w:r w:rsidR="00CD5E4F">
          <w:rPr>
            <w:noProof/>
            <w:webHidden/>
          </w:rPr>
        </w:r>
        <w:r w:rsidR="00CD5E4F">
          <w:rPr>
            <w:noProof/>
            <w:webHidden/>
          </w:rPr>
          <w:fldChar w:fldCharType="separate"/>
        </w:r>
        <w:r w:rsidR="002E3FE7">
          <w:rPr>
            <w:noProof/>
            <w:webHidden/>
          </w:rPr>
          <w:t>239</w:t>
        </w:r>
        <w:r w:rsidR="00CD5E4F">
          <w:rPr>
            <w:noProof/>
            <w:webHidden/>
          </w:rPr>
          <w:fldChar w:fldCharType="end"/>
        </w:r>
      </w:hyperlink>
    </w:p>
    <w:p w14:paraId="7A33DF45" w14:textId="2F5BC16A" w:rsidR="00CD5E4F" w:rsidRDefault="00924055">
      <w:pPr>
        <w:pStyle w:val="TOC2"/>
        <w:rPr>
          <w:rFonts w:asciiTheme="minorHAnsi" w:eastAsiaTheme="minorEastAsia" w:hAnsiTheme="minorHAnsi" w:cstheme="minorBidi"/>
          <w:noProof/>
          <w:sz w:val="24"/>
          <w:lang w:val="en-ZA" w:eastAsia="en-GB"/>
        </w:rPr>
      </w:pPr>
      <w:hyperlink w:anchor="_Toc83119428" w:history="1">
        <w:r w:rsidR="00CD5E4F" w:rsidRPr="00274DDD">
          <w:rPr>
            <w:rStyle w:val="Hyperlink"/>
            <w:noProof/>
          </w:rPr>
          <w:t>Annex 18: Principle for allocation of GEF investment (INV) funding</w:t>
        </w:r>
        <w:r w:rsidR="00CD5E4F">
          <w:rPr>
            <w:noProof/>
            <w:webHidden/>
          </w:rPr>
          <w:tab/>
        </w:r>
        <w:r w:rsidR="00CD5E4F">
          <w:rPr>
            <w:noProof/>
            <w:webHidden/>
          </w:rPr>
          <w:fldChar w:fldCharType="begin"/>
        </w:r>
        <w:r w:rsidR="00CD5E4F">
          <w:rPr>
            <w:noProof/>
            <w:webHidden/>
          </w:rPr>
          <w:instrText xml:space="preserve"> PAGEREF _Toc83119428 \h </w:instrText>
        </w:r>
        <w:r w:rsidR="00CD5E4F">
          <w:rPr>
            <w:noProof/>
            <w:webHidden/>
          </w:rPr>
        </w:r>
        <w:r w:rsidR="00CD5E4F">
          <w:rPr>
            <w:noProof/>
            <w:webHidden/>
          </w:rPr>
          <w:fldChar w:fldCharType="separate"/>
        </w:r>
        <w:r w:rsidR="002E3FE7">
          <w:rPr>
            <w:noProof/>
            <w:webHidden/>
          </w:rPr>
          <w:t>242</w:t>
        </w:r>
        <w:r w:rsidR="00CD5E4F">
          <w:rPr>
            <w:noProof/>
            <w:webHidden/>
          </w:rPr>
          <w:fldChar w:fldCharType="end"/>
        </w:r>
      </w:hyperlink>
    </w:p>
    <w:p w14:paraId="33095A6B" w14:textId="0C200AAD" w:rsidR="00CD5E4F" w:rsidRDefault="00924055">
      <w:pPr>
        <w:pStyle w:val="TOC2"/>
        <w:rPr>
          <w:rFonts w:asciiTheme="minorHAnsi" w:eastAsiaTheme="minorEastAsia" w:hAnsiTheme="minorHAnsi" w:cstheme="minorBidi"/>
          <w:noProof/>
          <w:sz w:val="24"/>
          <w:lang w:val="en-ZA" w:eastAsia="en-GB"/>
        </w:rPr>
      </w:pPr>
      <w:hyperlink w:anchor="_Toc83119429" w:history="1">
        <w:r w:rsidR="00CD5E4F" w:rsidRPr="00274DDD">
          <w:rPr>
            <w:rStyle w:val="Hyperlink"/>
            <w:noProof/>
          </w:rPr>
          <w:t>Annex 19: COVID-19 related considerations and opportunities</w:t>
        </w:r>
        <w:r w:rsidR="00CD5E4F">
          <w:rPr>
            <w:noProof/>
            <w:webHidden/>
          </w:rPr>
          <w:tab/>
        </w:r>
        <w:r w:rsidR="00CD5E4F">
          <w:rPr>
            <w:noProof/>
            <w:webHidden/>
          </w:rPr>
          <w:fldChar w:fldCharType="begin"/>
        </w:r>
        <w:r w:rsidR="00CD5E4F">
          <w:rPr>
            <w:noProof/>
            <w:webHidden/>
          </w:rPr>
          <w:instrText xml:space="preserve"> PAGEREF _Toc83119429 \h </w:instrText>
        </w:r>
        <w:r w:rsidR="00CD5E4F">
          <w:rPr>
            <w:noProof/>
            <w:webHidden/>
          </w:rPr>
        </w:r>
        <w:r w:rsidR="00CD5E4F">
          <w:rPr>
            <w:noProof/>
            <w:webHidden/>
          </w:rPr>
          <w:fldChar w:fldCharType="separate"/>
        </w:r>
        <w:r w:rsidR="002E3FE7">
          <w:rPr>
            <w:noProof/>
            <w:webHidden/>
          </w:rPr>
          <w:t>244</w:t>
        </w:r>
        <w:r w:rsidR="00CD5E4F">
          <w:rPr>
            <w:noProof/>
            <w:webHidden/>
          </w:rPr>
          <w:fldChar w:fldCharType="end"/>
        </w:r>
      </w:hyperlink>
    </w:p>
    <w:p w14:paraId="08DE9A8F" w14:textId="3BA90B1F" w:rsidR="00CD5E4F" w:rsidRDefault="00924055">
      <w:pPr>
        <w:pStyle w:val="TOC2"/>
        <w:rPr>
          <w:rFonts w:asciiTheme="minorHAnsi" w:eastAsiaTheme="minorEastAsia" w:hAnsiTheme="minorHAnsi" w:cstheme="minorBidi"/>
          <w:noProof/>
          <w:sz w:val="24"/>
          <w:lang w:val="en-ZA" w:eastAsia="en-GB"/>
        </w:rPr>
      </w:pPr>
      <w:hyperlink w:anchor="_Toc83119430" w:history="1">
        <w:r w:rsidR="00CD5E4F" w:rsidRPr="00274DDD">
          <w:rPr>
            <w:rStyle w:val="Hyperlink"/>
            <w:noProof/>
          </w:rPr>
          <w:t>Annex 20: Budget per component and output</w:t>
        </w:r>
        <w:r w:rsidR="00CD5E4F">
          <w:rPr>
            <w:noProof/>
            <w:webHidden/>
          </w:rPr>
          <w:tab/>
        </w:r>
        <w:r w:rsidR="00CD5E4F">
          <w:rPr>
            <w:noProof/>
            <w:webHidden/>
          </w:rPr>
          <w:fldChar w:fldCharType="begin"/>
        </w:r>
        <w:r w:rsidR="00CD5E4F">
          <w:rPr>
            <w:noProof/>
            <w:webHidden/>
          </w:rPr>
          <w:instrText xml:space="preserve"> PAGEREF _Toc83119430 \h </w:instrText>
        </w:r>
        <w:r w:rsidR="00CD5E4F">
          <w:rPr>
            <w:noProof/>
            <w:webHidden/>
          </w:rPr>
        </w:r>
        <w:r w:rsidR="00CD5E4F">
          <w:rPr>
            <w:noProof/>
            <w:webHidden/>
          </w:rPr>
          <w:fldChar w:fldCharType="separate"/>
        </w:r>
        <w:r w:rsidR="002E3FE7">
          <w:rPr>
            <w:noProof/>
            <w:webHidden/>
          </w:rPr>
          <w:t>246</w:t>
        </w:r>
        <w:r w:rsidR="00CD5E4F">
          <w:rPr>
            <w:noProof/>
            <w:webHidden/>
          </w:rPr>
          <w:fldChar w:fldCharType="end"/>
        </w:r>
      </w:hyperlink>
    </w:p>
    <w:p w14:paraId="5EDC11B3" w14:textId="72EF589F" w:rsidR="00CD5E4F" w:rsidRDefault="00924055">
      <w:pPr>
        <w:pStyle w:val="TOC2"/>
        <w:rPr>
          <w:rFonts w:asciiTheme="minorHAnsi" w:eastAsiaTheme="minorEastAsia" w:hAnsiTheme="minorHAnsi" w:cstheme="minorBidi"/>
          <w:noProof/>
          <w:sz w:val="24"/>
          <w:lang w:val="en-ZA" w:eastAsia="en-GB"/>
        </w:rPr>
      </w:pPr>
      <w:hyperlink w:anchor="_Toc83119431" w:history="1">
        <w:r w:rsidR="00CD5E4F" w:rsidRPr="00274DDD">
          <w:rPr>
            <w:rStyle w:val="Hyperlink"/>
            <w:noProof/>
          </w:rPr>
          <w:t>Annex 21: Overview of pilot project O&amp;M and ESMP provisions</w:t>
        </w:r>
        <w:r w:rsidR="00CD5E4F">
          <w:rPr>
            <w:noProof/>
            <w:webHidden/>
          </w:rPr>
          <w:tab/>
        </w:r>
        <w:r w:rsidR="00CD5E4F">
          <w:rPr>
            <w:noProof/>
            <w:webHidden/>
          </w:rPr>
          <w:fldChar w:fldCharType="begin"/>
        </w:r>
        <w:r w:rsidR="00CD5E4F">
          <w:rPr>
            <w:noProof/>
            <w:webHidden/>
          </w:rPr>
          <w:instrText xml:space="preserve"> PAGEREF _Toc83119431 \h </w:instrText>
        </w:r>
        <w:r w:rsidR="00CD5E4F">
          <w:rPr>
            <w:noProof/>
            <w:webHidden/>
          </w:rPr>
        </w:r>
        <w:r w:rsidR="00CD5E4F">
          <w:rPr>
            <w:noProof/>
            <w:webHidden/>
          </w:rPr>
          <w:fldChar w:fldCharType="separate"/>
        </w:r>
        <w:r w:rsidR="002E3FE7">
          <w:rPr>
            <w:noProof/>
            <w:webHidden/>
          </w:rPr>
          <w:t>251</w:t>
        </w:r>
        <w:r w:rsidR="00CD5E4F">
          <w:rPr>
            <w:noProof/>
            <w:webHidden/>
          </w:rPr>
          <w:fldChar w:fldCharType="end"/>
        </w:r>
      </w:hyperlink>
    </w:p>
    <w:p w14:paraId="3B9FF13F" w14:textId="732C3434" w:rsidR="00CD5E4F" w:rsidRDefault="00924055">
      <w:pPr>
        <w:pStyle w:val="TOC2"/>
        <w:rPr>
          <w:rFonts w:asciiTheme="minorHAnsi" w:eastAsiaTheme="minorEastAsia" w:hAnsiTheme="minorHAnsi" w:cstheme="minorBidi"/>
          <w:noProof/>
          <w:sz w:val="24"/>
          <w:lang w:val="en-ZA" w:eastAsia="en-GB"/>
        </w:rPr>
      </w:pPr>
      <w:hyperlink w:anchor="_Toc83119432" w:history="1">
        <w:r w:rsidR="00CD5E4F" w:rsidRPr="00274DDD">
          <w:rPr>
            <w:rStyle w:val="Hyperlink"/>
            <w:noProof/>
          </w:rPr>
          <w:t>Annex 22: Diesel generation and use of generators in Malawi</w:t>
        </w:r>
        <w:r w:rsidR="00CD5E4F">
          <w:rPr>
            <w:noProof/>
            <w:webHidden/>
          </w:rPr>
          <w:tab/>
        </w:r>
        <w:r w:rsidR="00CD5E4F">
          <w:rPr>
            <w:noProof/>
            <w:webHidden/>
          </w:rPr>
          <w:fldChar w:fldCharType="begin"/>
        </w:r>
        <w:r w:rsidR="00CD5E4F">
          <w:rPr>
            <w:noProof/>
            <w:webHidden/>
          </w:rPr>
          <w:instrText xml:space="preserve"> PAGEREF _Toc83119432 \h </w:instrText>
        </w:r>
        <w:r w:rsidR="00CD5E4F">
          <w:rPr>
            <w:noProof/>
            <w:webHidden/>
          </w:rPr>
        </w:r>
        <w:r w:rsidR="00CD5E4F">
          <w:rPr>
            <w:noProof/>
            <w:webHidden/>
          </w:rPr>
          <w:fldChar w:fldCharType="separate"/>
        </w:r>
        <w:r w:rsidR="002E3FE7">
          <w:rPr>
            <w:noProof/>
            <w:webHidden/>
          </w:rPr>
          <w:t>252</w:t>
        </w:r>
        <w:r w:rsidR="00CD5E4F">
          <w:rPr>
            <w:noProof/>
            <w:webHidden/>
          </w:rPr>
          <w:fldChar w:fldCharType="end"/>
        </w:r>
      </w:hyperlink>
    </w:p>
    <w:p w14:paraId="5D3EDE21" w14:textId="4C026D3C" w:rsidR="00CD5E4F" w:rsidRPr="007C574A" w:rsidRDefault="00223F88" w:rsidP="00CD5E4F">
      <w:pPr>
        <w:spacing w:after="240"/>
        <w:rPr>
          <w:szCs w:val="20"/>
        </w:rPr>
      </w:pPr>
      <w:r w:rsidRPr="007C574A">
        <w:rPr>
          <w:szCs w:val="20"/>
        </w:rPr>
        <w:fldChar w:fldCharType="end"/>
      </w:r>
    </w:p>
    <w:p w14:paraId="7CD73C56" w14:textId="77777777" w:rsidR="00763412" w:rsidRPr="007C574A" w:rsidRDefault="00BD06D0">
      <w:pPr>
        <w:spacing w:after="240"/>
        <w:rPr>
          <w:b/>
          <w:bCs/>
          <w:smallCaps/>
          <w:noProof/>
          <w:sz w:val="28"/>
          <w:szCs w:val="28"/>
        </w:rPr>
      </w:pPr>
      <w:r w:rsidRPr="007C574A">
        <w:rPr>
          <w:b/>
          <w:bCs/>
          <w:smallCaps/>
          <w:noProof/>
          <w:sz w:val="28"/>
          <w:szCs w:val="28"/>
        </w:rPr>
        <w:t>List of Tables</w:t>
      </w:r>
    </w:p>
    <w:p w14:paraId="4C7CB8FC" w14:textId="08F227EF" w:rsidR="00E4108F" w:rsidRDefault="00BD06D0">
      <w:pPr>
        <w:pStyle w:val="TableofFigures"/>
        <w:rPr>
          <w:rFonts w:asciiTheme="minorHAnsi" w:eastAsiaTheme="minorEastAsia" w:hAnsiTheme="minorHAnsi" w:cstheme="minorBidi"/>
          <w:sz w:val="24"/>
          <w:szCs w:val="24"/>
          <w:lang w:val="en-ZA" w:eastAsia="en-GB"/>
        </w:rPr>
      </w:pPr>
      <w:r w:rsidRPr="007C574A">
        <w:fldChar w:fldCharType="begin"/>
      </w:r>
      <w:r w:rsidRPr="007C574A">
        <w:instrText xml:space="preserve"> TOC \h \z \c "Table" </w:instrText>
      </w:r>
      <w:r w:rsidRPr="007C574A">
        <w:fldChar w:fldCharType="separate"/>
      </w:r>
      <w:hyperlink w:anchor="_Toc83823087" w:history="1">
        <w:r w:rsidR="00E4108F" w:rsidRPr="00EA2042">
          <w:rPr>
            <w:rStyle w:val="Hyperlink"/>
          </w:rPr>
          <w:t>Table 1: Policy context for renewable energy minigrids in Malawi</w:t>
        </w:r>
        <w:r w:rsidR="00E4108F">
          <w:rPr>
            <w:webHidden/>
          </w:rPr>
          <w:tab/>
        </w:r>
        <w:r w:rsidR="00E4108F">
          <w:rPr>
            <w:webHidden/>
          </w:rPr>
          <w:fldChar w:fldCharType="begin"/>
        </w:r>
        <w:r w:rsidR="00E4108F">
          <w:rPr>
            <w:webHidden/>
          </w:rPr>
          <w:instrText xml:space="preserve"> PAGEREF _Toc83823087 \h </w:instrText>
        </w:r>
        <w:r w:rsidR="00E4108F">
          <w:rPr>
            <w:webHidden/>
          </w:rPr>
        </w:r>
        <w:r w:rsidR="00E4108F">
          <w:rPr>
            <w:webHidden/>
          </w:rPr>
          <w:fldChar w:fldCharType="separate"/>
        </w:r>
        <w:r w:rsidR="002E3FE7">
          <w:rPr>
            <w:webHidden/>
          </w:rPr>
          <w:t>13</w:t>
        </w:r>
        <w:r w:rsidR="00E4108F">
          <w:rPr>
            <w:webHidden/>
          </w:rPr>
          <w:fldChar w:fldCharType="end"/>
        </w:r>
      </w:hyperlink>
    </w:p>
    <w:p w14:paraId="67D18318" w14:textId="48F89F71" w:rsidR="00E4108F" w:rsidRDefault="00924055">
      <w:pPr>
        <w:pStyle w:val="TableofFigures"/>
        <w:rPr>
          <w:rFonts w:asciiTheme="minorHAnsi" w:eastAsiaTheme="minorEastAsia" w:hAnsiTheme="minorHAnsi" w:cstheme="minorBidi"/>
          <w:sz w:val="24"/>
          <w:szCs w:val="24"/>
          <w:lang w:val="en-ZA" w:eastAsia="en-GB"/>
        </w:rPr>
      </w:pPr>
      <w:hyperlink r:id="rId15" w:anchor="_Toc83823088" w:history="1">
        <w:r w:rsidR="00E4108F" w:rsidRPr="00EA2042">
          <w:rPr>
            <w:rStyle w:val="Hyperlink"/>
          </w:rPr>
          <w:t>Table 2. Current status of minigrid delivery models in Malawi</w:t>
        </w:r>
        <w:r w:rsidR="00E4108F">
          <w:rPr>
            <w:webHidden/>
          </w:rPr>
          <w:tab/>
        </w:r>
        <w:r w:rsidR="00E4108F">
          <w:rPr>
            <w:webHidden/>
          </w:rPr>
          <w:fldChar w:fldCharType="begin"/>
        </w:r>
        <w:r w:rsidR="00E4108F">
          <w:rPr>
            <w:webHidden/>
          </w:rPr>
          <w:instrText xml:space="preserve"> PAGEREF _Toc83823088 \h </w:instrText>
        </w:r>
        <w:r w:rsidR="00E4108F">
          <w:rPr>
            <w:webHidden/>
          </w:rPr>
        </w:r>
        <w:r w:rsidR="00E4108F">
          <w:rPr>
            <w:webHidden/>
          </w:rPr>
          <w:fldChar w:fldCharType="separate"/>
        </w:r>
        <w:r w:rsidR="002E3FE7">
          <w:rPr>
            <w:webHidden/>
          </w:rPr>
          <w:t>22</w:t>
        </w:r>
        <w:r w:rsidR="00E4108F">
          <w:rPr>
            <w:webHidden/>
          </w:rPr>
          <w:fldChar w:fldCharType="end"/>
        </w:r>
      </w:hyperlink>
    </w:p>
    <w:p w14:paraId="6B9F30F8" w14:textId="3DB48862" w:rsidR="00E4108F" w:rsidRDefault="00924055">
      <w:pPr>
        <w:pStyle w:val="TableofFigures"/>
        <w:rPr>
          <w:rFonts w:asciiTheme="minorHAnsi" w:eastAsiaTheme="minorEastAsia" w:hAnsiTheme="minorHAnsi" w:cstheme="minorBidi"/>
          <w:sz w:val="24"/>
          <w:szCs w:val="24"/>
          <w:lang w:val="en-ZA" w:eastAsia="en-GB"/>
        </w:rPr>
      </w:pPr>
      <w:hyperlink w:anchor="_Toc83823089" w:history="1">
        <w:r w:rsidR="00E4108F" w:rsidRPr="00EA2042">
          <w:rPr>
            <w:rStyle w:val="Hyperlink"/>
          </w:rPr>
          <w:t>Table 3: Minigrid pilot ownership and operation</w:t>
        </w:r>
        <w:r w:rsidR="00E4108F">
          <w:rPr>
            <w:webHidden/>
          </w:rPr>
          <w:tab/>
        </w:r>
        <w:r w:rsidR="00E4108F">
          <w:rPr>
            <w:webHidden/>
          </w:rPr>
          <w:fldChar w:fldCharType="begin"/>
        </w:r>
        <w:r w:rsidR="00E4108F">
          <w:rPr>
            <w:webHidden/>
          </w:rPr>
          <w:instrText xml:space="preserve"> PAGEREF _Toc83823089 \h </w:instrText>
        </w:r>
        <w:r w:rsidR="00E4108F">
          <w:rPr>
            <w:webHidden/>
          </w:rPr>
        </w:r>
        <w:r w:rsidR="00E4108F">
          <w:rPr>
            <w:webHidden/>
          </w:rPr>
          <w:fldChar w:fldCharType="separate"/>
        </w:r>
        <w:r w:rsidR="002E3FE7">
          <w:rPr>
            <w:webHidden/>
          </w:rPr>
          <w:t>33</w:t>
        </w:r>
        <w:r w:rsidR="00E4108F">
          <w:rPr>
            <w:webHidden/>
          </w:rPr>
          <w:fldChar w:fldCharType="end"/>
        </w:r>
      </w:hyperlink>
    </w:p>
    <w:p w14:paraId="55268098" w14:textId="42FC160D" w:rsidR="00E4108F" w:rsidRDefault="00924055">
      <w:pPr>
        <w:pStyle w:val="TableofFigures"/>
        <w:rPr>
          <w:rFonts w:asciiTheme="minorHAnsi" w:eastAsiaTheme="minorEastAsia" w:hAnsiTheme="minorHAnsi" w:cstheme="minorBidi"/>
          <w:sz w:val="24"/>
          <w:szCs w:val="24"/>
          <w:lang w:val="en-ZA" w:eastAsia="en-GB"/>
        </w:rPr>
      </w:pPr>
      <w:hyperlink w:anchor="_Toc83823090" w:history="1">
        <w:r w:rsidR="00E4108F" w:rsidRPr="00EA2042">
          <w:rPr>
            <w:rStyle w:val="Hyperlink"/>
          </w:rPr>
          <w:t>Table 4. Initial Specifications for the Project’s Digital Platform</w:t>
        </w:r>
        <w:r w:rsidR="00E4108F">
          <w:rPr>
            <w:webHidden/>
          </w:rPr>
          <w:tab/>
        </w:r>
        <w:r w:rsidR="00E4108F">
          <w:rPr>
            <w:webHidden/>
          </w:rPr>
          <w:fldChar w:fldCharType="begin"/>
        </w:r>
        <w:r w:rsidR="00E4108F">
          <w:rPr>
            <w:webHidden/>
          </w:rPr>
          <w:instrText xml:space="preserve"> PAGEREF _Toc83823090 \h </w:instrText>
        </w:r>
        <w:r w:rsidR="00E4108F">
          <w:rPr>
            <w:webHidden/>
          </w:rPr>
        </w:r>
        <w:r w:rsidR="00E4108F">
          <w:rPr>
            <w:webHidden/>
          </w:rPr>
          <w:fldChar w:fldCharType="separate"/>
        </w:r>
        <w:r w:rsidR="002E3FE7">
          <w:rPr>
            <w:webHidden/>
          </w:rPr>
          <w:t>44</w:t>
        </w:r>
        <w:r w:rsidR="00E4108F">
          <w:rPr>
            <w:webHidden/>
          </w:rPr>
          <w:fldChar w:fldCharType="end"/>
        </w:r>
      </w:hyperlink>
    </w:p>
    <w:p w14:paraId="412033A4" w14:textId="2B487F2A" w:rsidR="00E4108F" w:rsidRDefault="00924055">
      <w:pPr>
        <w:pStyle w:val="TableofFigures"/>
        <w:rPr>
          <w:rFonts w:asciiTheme="minorHAnsi" w:eastAsiaTheme="minorEastAsia" w:hAnsiTheme="minorHAnsi" w:cstheme="minorBidi"/>
          <w:sz w:val="24"/>
          <w:szCs w:val="24"/>
          <w:lang w:val="en-ZA" w:eastAsia="en-GB"/>
        </w:rPr>
      </w:pPr>
      <w:hyperlink w:anchor="_Toc83823091" w:history="1">
        <w:r w:rsidR="00E4108F" w:rsidRPr="00EA2042">
          <w:rPr>
            <w:rStyle w:val="Hyperlink"/>
          </w:rPr>
          <w:t>Table 5: List of co-financed activities included as project results</w:t>
        </w:r>
        <w:r w:rsidR="00E4108F">
          <w:rPr>
            <w:webHidden/>
          </w:rPr>
          <w:tab/>
        </w:r>
        <w:r w:rsidR="00E4108F">
          <w:rPr>
            <w:webHidden/>
          </w:rPr>
          <w:fldChar w:fldCharType="begin"/>
        </w:r>
        <w:r w:rsidR="00E4108F">
          <w:rPr>
            <w:webHidden/>
          </w:rPr>
          <w:instrText xml:space="preserve"> PAGEREF _Toc83823091 \h </w:instrText>
        </w:r>
        <w:r w:rsidR="00E4108F">
          <w:rPr>
            <w:webHidden/>
          </w:rPr>
        </w:r>
        <w:r w:rsidR="00E4108F">
          <w:rPr>
            <w:webHidden/>
          </w:rPr>
          <w:fldChar w:fldCharType="separate"/>
        </w:r>
        <w:r w:rsidR="002E3FE7">
          <w:rPr>
            <w:webHidden/>
          </w:rPr>
          <w:t>48</w:t>
        </w:r>
        <w:r w:rsidR="00E4108F">
          <w:rPr>
            <w:webHidden/>
          </w:rPr>
          <w:fldChar w:fldCharType="end"/>
        </w:r>
      </w:hyperlink>
    </w:p>
    <w:p w14:paraId="0B69EE0D" w14:textId="688CE48A" w:rsidR="00E4108F" w:rsidRDefault="00924055">
      <w:pPr>
        <w:pStyle w:val="TableofFigures"/>
        <w:rPr>
          <w:rFonts w:asciiTheme="minorHAnsi" w:eastAsiaTheme="minorEastAsia" w:hAnsiTheme="minorHAnsi" w:cstheme="minorBidi"/>
          <w:sz w:val="24"/>
          <w:szCs w:val="24"/>
          <w:lang w:val="en-ZA" w:eastAsia="en-GB"/>
        </w:rPr>
      </w:pPr>
      <w:hyperlink w:anchor="_Toc83823092" w:history="1">
        <w:r w:rsidR="00E4108F" w:rsidRPr="00EA2042">
          <w:rPr>
            <w:rStyle w:val="Hyperlink"/>
          </w:rPr>
          <w:t>Table 6: Identified partners for the AMP in Malawi</w:t>
        </w:r>
        <w:r w:rsidR="00E4108F">
          <w:rPr>
            <w:webHidden/>
          </w:rPr>
          <w:tab/>
        </w:r>
        <w:r w:rsidR="00E4108F">
          <w:rPr>
            <w:webHidden/>
          </w:rPr>
          <w:fldChar w:fldCharType="begin"/>
        </w:r>
        <w:r w:rsidR="00E4108F">
          <w:rPr>
            <w:webHidden/>
          </w:rPr>
          <w:instrText xml:space="preserve"> PAGEREF _Toc83823092 \h </w:instrText>
        </w:r>
        <w:r w:rsidR="00E4108F">
          <w:rPr>
            <w:webHidden/>
          </w:rPr>
        </w:r>
        <w:r w:rsidR="00E4108F">
          <w:rPr>
            <w:webHidden/>
          </w:rPr>
          <w:fldChar w:fldCharType="separate"/>
        </w:r>
        <w:r w:rsidR="002E3FE7">
          <w:rPr>
            <w:webHidden/>
          </w:rPr>
          <w:t>49</w:t>
        </w:r>
        <w:r w:rsidR="00E4108F">
          <w:rPr>
            <w:webHidden/>
          </w:rPr>
          <w:fldChar w:fldCharType="end"/>
        </w:r>
      </w:hyperlink>
    </w:p>
    <w:p w14:paraId="79DE2988" w14:textId="661C3693" w:rsidR="00E4108F" w:rsidRDefault="00924055">
      <w:pPr>
        <w:pStyle w:val="TableofFigures"/>
        <w:rPr>
          <w:rFonts w:asciiTheme="minorHAnsi" w:eastAsiaTheme="minorEastAsia" w:hAnsiTheme="minorHAnsi" w:cstheme="minorBidi"/>
          <w:sz w:val="24"/>
          <w:szCs w:val="24"/>
          <w:lang w:val="en-ZA" w:eastAsia="en-GB"/>
        </w:rPr>
      </w:pPr>
      <w:hyperlink w:anchor="_Toc83823093" w:history="1">
        <w:r w:rsidR="00E4108F" w:rsidRPr="00EA2042">
          <w:rPr>
            <w:rStyle w:val="Hyperlink"/>
          </w:rPr>
          <w:t>Table 7: Related initiatives by development partners, donors or other role-players</w:t>
        </w:r>
        <w:r w:rsidR="00E4108F">
          <w:rPr>
            <w:webHidden/>
          </w:rPr>
          <w:tab/>
        </w:r>
        <w:r w:rsidR="00E4108F">
          <w:rPr>
            <w:webHidden/>
          </w:rPr>
          <w:fldChar w:fldCharType="begin"/>
        </w:r>
        <w:r w:rsidR="00E4108F">
          <w:rPr>
            <w:webHidden/>
          </w:rPr>
          <w:instrText xml:space="preserve"> PAGEREF _Toc83823093 \h </w:instrText>
        </w:r>
        <w:r w:rsidR="00E4108F">
          <w:rPr>
            <w:webHidden/>
          </w:rPr>
        </w:r>
        <w:r w:rsidR="00E4108F">
          <w:rPr>
            <w:webHidden/>
          </w:rPr>
          <w:fldChar w:fldCharType="separate"/>
        </w:r>
        <w:r w:rsidR="002E3FE7">
          <w:rPr>
            <w:webHidden/>
          </w:rPr>
          <w:t>50</w:t>
        </w:r>
        <w:r w:rsidR="00E4108F">
          <w:rPr>
            <w:webHidden/>
          </w:rPr>
          <w:fldChar w:fldCharType="end"/>
        </w:r>
      </w:hyperlink>
    </w:p>
    <w:p w14:paraId="5AEC4B2E" w14:textId="55970F73" w:rsidR="00E4108F" w:rsidRDefault="00924055">
      <w:pPr>
        <w:pStyle w:val="TableofFigures"/>
        <w:rPr>
          <w:rFonts w:asciiTheme="minorHAnsi" w:eastAsiaTheme="minorEastAsia" w:hAnsiTheme="minorHAnsi" w:cstheme="minorBidi"/>
          <w:sz w:val="24"/>
          <w:szCs w:val="24"/>
          <w:lang w:val="en-ZA" w:eastAsia="en-GB"/>
        </w:rPr>
      </w:pPr>
      <w:hyperlink w:anchor="_Toc83823094" w:history="1">
        <w:r w:rsidR="00E4108F" w:rsidRPr="00EA2042">
          <w:rPr>
            <w:rStyle w:val="Hyperlink"/>
          </w:rPr>
          <w:t xml:space="preserve">Table 8: </w:t>
        </w:r>
        <w:r w:rsidR="00E4108F" w:rsidRPr="00EA2042">
          <w:rPr>
            <w:rStyle w:val="Hyperlink"/>
            <w:rFonts w:cs="Calibri"/>
          </w:rPr>
          <w:t xml:space="preserve">List of co-financed activities not </w:t>
        </w:r>
        <w:r w:rsidR="00E4108F" w:rsidRPr="00EA2042">
          <w:rPr>
            <w:rStyle w:val="Hyperlink"/>
          </w:rPr>
          <w:t>included as</w:t>
        </w:r>
        <w:r w:rsidR="00E4108F" w:rsidRPr="00EA2042">
          <w:rPr>
            <w:rStyle w:val="Hyperlink"/>
            <w:rFonts w:cs="Calibri"/>
          </w:rPr>
          <w:t xml:space="preserve"> project results</w:t>
        </w:r>
        <w:r w:rsidR="00E4108F">
          <w:rPr>
            <w:webHidden/>
          </w:rPr>
          <w:tab/>
        </w:r>
        <w:r w:rsidR="00E4108F">
          <w:rPr>
            <w:webHidden/>
          </w:rPr>
          <w:fldChar w:fldCharType="begin"/>
        </w:r>
        <w:r w:rsidR="00E4108F">
          <w:rPr>
            <w:webHidden/>
          </w:rPr>
          <w:instrText xml:space="preserve"> PAGEREF _Toc83823094 \h </w:instrText>
        </w:r>
        <w:r w:rsidR="00E4108F">
          <w:rPr>
            <w:webHidden/>
          </w:rPr>
        </w:r>
        <w:r w:rsidR="00E4108F">
          <w:rPr>
            <w:webHidden/>
          </w:rPr>
          <w:fldChar w:fldCharType="separate"/>
        </w:r>
        <w:r w:rsidR="002E3FE7">
          <w:rPr>
            <w:webHidden/>
          </w:rPr>
          <w:t>52</w:t>
        </w:r>
        <w:r w:rsidR="00E4108F">
          <w:rPr>
            <w:webHidden/>
          </w:rPr>
          <w:fldChar w:fldCharType="end"/>
        </w:r>
      </w:hyperlink>
    </w:p>
    <w:p w14:paraId="360CF875" w14:textId="547A8E20" w:rsidR="00E4108F" w:rsidRDefault="00924055">
      <w:pPr>
        <w:pStyle w:val="TableofFigures"/>
        <w:rPr>
          <w:rFonts w:asciiTheme="minorHAnsi" w:eastAsiaTheme="minorEastAsia" w:hAnsiTheme="minorHAnsi" w:cstheme="minorBidi"/>
          <w:sz w:val="24"/>
          <w:szCs w:val="24"/>
          <w:lang w:val="en-ZA" w:eastAsia="en-GB"/>
        </w:rPr>
      </w:pPr>
      <w:hyperlink w:anchor="_Toc83823095" w:history="1">
        <w:r w:rsidR="00E4108F" w:rsidRPr="00EA2042">
          <w:rPr>
            <w:rStyle w:val="Hyperlink"/>
          </w:rPr>
          <w:t>Table 9: Risks</w:t>
        </w:r>
        <w:r w:rsidR="00E4108F">
          <w:rPr>
            <w:webHidden/>
          </w:rPr>
          <w:tab/>
        </w:r>
        <w:r w:rsidR="00E4108F">
          <w:rPr>
            <w:webHidden/>
          </w:rPr>
          <w:fldChar w:fldCharType="begin"/>
        </w:r>
        <w:r w:rsidR="00E4108F">
          <w:rPr>
            <w:webHidden/>
          </w:rPr>
          <w:instrText xml:space="preserve"> PAGEREF _Toc83823095 \h </w:instrText>
        </w:r>
        <w:r w:rsidR="00E4108F">
          <w:rPr>
            <w:webHidden/>
          </w:rPr>
        </w:r>
        <w:r w:rsidR="00E4108F">
          <w:rPr>
            <w:webHidden/>
          </w:rPr>
          <w:fldChar w:fldCharType="separate"/>
        </w:r>
        <w:r w:rsidR="002E3FE7">
          <w:rPr>
            <w:webHidden/>
          </w:rPr>
          <w:t>53</w:t>
        </w:r>
        <w:r w:rsidR="00E4108F">
          <w:rPr>
            <w:webHidden/>
          </w:rPr>
          <w:fldChar w:fldCharType="end"/>
        </w:r>
      </w:hyperlink>
    </w:p>
    <w:p w14:paraId="2AA464B1" w14:textId="1A40DF4A" w:rsidR="00E4108F" w:rsidRDefault="00924055">
      <w:pPr>
        <w:pStyle w:val="TableofFigures"/>
        <w:rPr>
          <w:rFonts w:asciiTheme="minorHAnsi" w:eastAsiaTheme="minorEastAsia" w:hAnsiTheme="minorHAnsi" w:cstheme="minorBidi"/>
          <w:sz w:val="24"/>
          <w:szCs w:val="24"/>
          <w:lang w:val="en-ZA" w:eastAsia="en-GB"/>
        </w:rPr>
      </w:pPr>
      <w:hyperlink w:anchor="_Toc83823096" w:history="1">
        <w:r w:rsidR="00E4108F" w:rsidRPr="00EA2042">
          <w:rPr>
            <w:rStyle w:val="Hyperlink"/>
          </w:rPr>
          <w:t>Table 10: Workplan (years 1 and 2)</w:t>
        </w:r>
        <w:r w:rsidR="00E4108F">
          <w:rPr>
            <w:webHidden/>
          </w:rPr>
          <w:tab/>
        </w:r>
        <w:r w:rsidR="00E4108F">
          <w:rPr>
            <w:webHidden/>
          </w:rPr>
          <w:fldChar w:fldCharType="begin"/>
        </w:r>
        <w:r w:rsidR="00E4108F">
          <w:rPr>
            <w:webHidden/>
          </w:rPr>
          <w:instrText xml:space="preserve"> PAGEREF _Toc83823096 \h </w:instrText>
        </w:r>
        <w:r w:rsidR="00E4108F">
          <w:rPr>
            <w:webHidden/>
          </w:rPr>
        </w:r>
        <w:r w:rsidR="00E4108F">
          <w:rPr>
            <w:webHidden/>
          </w:rPr>
          <w:fldChar w:fldCharType="separate"/>
        </w:r>
        <w:r w:rsidR="002E3FE7">
          <w:rPr>
            <w:webHidden/>
          </w:rPr>
          <w:t>93</w:t>
        </w:r>
        <w:r w:rsidR="00E4108F">
          <w:rPr>
            <w:webHidden/>
          </w:rPr>
          <w:fldChar w:fldCharType="end"/>
        </w:r>
      </w:hyperlink>
    </w:p>
    <w:p w14:paraId="7FB79903" w14:textId="74F59B57" w:rsidR="00E4108F" w:rsidRDefault="00924055">
      <w:pPr>
        <w:pStyle w:val="TableofFigures"/>
        <w:rPr>
          <w:rFonts w:asciiTheme="minorHAnsi" w:eastAsiaTheme="minorEastAsia" w:hAnsiTheme="minorHAnsi" w:cstheme="minorBidi"/>
          <w:sz w:val="24"/>
          <w:szCs w:val="24"/>
          <w:lang w:val="en-ZA" w:eastAsia="en-GB"/>
        </w:rPr>
      </w:pPr>
      <w:hyperlink w:anchor="_Toc83823097" w:history="1">
        <w:r w:rsidR="00E4108F" w:rsidRPr="00EA2042">
          <w:rPr>
            <w:rStyle w:val="Hyperlink"/>
          </w:rPr>
          <w:t>Table 11: Workplan continued (years 3 and 4)</w:t>
        </w:r>
        <w:r w:rsidR="00E4108F">
          <w:rPr>
            <w:webHidden/>
          </w:rPr>
          <w:tab/>
        </w:r>
        <w:r w:rsidR="00E4108F">
          <w:rPr>
            <w:webHidden/>
          </w:rPr>
          <w:fldChar w:fldCharType="begin"/>
        </w:r>
        <w:r w:rsidR="00E4108F">
          <w:rPr>
            <w:webHidden/>
          </w:rPr>
          <w:instrText xml:space="preserve"> PAGEREF _Toc83823097 \h </w:instrText>
        </w:r>
        <w:r w:rsidR="00E4108F">
          <w:rPr>
            <w:webHidden/>
          </w:rPr>
        </w:r>
        <w:r w:rsidR="00E4108F">
          <w:rPr>
            <w:webHidden/>
          </w:rPr>
          <w:fldChar w:fldCharType="separate"/>
        </w:r>
        <w:r w:rsidR="002E3FE7">
          <w:rPr>
            <w:webHidden/>
          </w:rPr>
          <w:t>107</w:t>
        </w:r>
        <w:r w:rsidR="00E4108F">
          <w:rPr>
            <w:webHidden/>
          </w:rPr>
          <w:fldChar w:fldCharType="end"/>
        </w:r>
      </w:hyperlink>
    </w:p>
    <w:p w14:paraId="41760991" w14:textId="6CDA5764" w:rsidR="00E4108F" w:rsidRDefault="00924055">
      <w:pPr>
        <w:pStyle w:val="TableofFigures"/>
        <w:rPr>
          <w:rFonts w:asciiTheme="minorHAnsi" w:eastAsiaTheme="minorEastAsia" w:hAnsiTheme="minorHAnsi" w:cstheme="minorBidi"/>
          <w:sz w:val="24"/>
          <w:szCs w:val="24"/>
          <w:lang w:val="en-ZA" w:eastAsia="en-GB"/>
        </w:rPr>
      </w:pPr>
      <w:hyperlink w:anchor="_Toc83823098" w:history="1">
        <w:r w:rsidR="00E4108F" w:rsidRPr="00EA2042">
          <w:rPr>
            <w:rStyle w:val="Hyperlink"/>
          </w:rPr>
          <w:t>Table 12: Stakeholder list</w:t>
        </w:r>
        <w:r w:rsidR="00E4108F">
          <w:rPr>
            <w:webHidden/>
          </w:rPr>
          <w:tab/>
        </w:r>
        <w:r w:rsidR="00E4108F">
          <w:rPr>
            <w:webHidden/>
          </w:rPr>
          <w:fldChar w:fldCharType="begin"/>
        </w:r>
        <w:r w:rsidR="00E4108F">
          <w:rPr>
            <w:webHidden/>
          </w:rPr>
          <w:instrText xml:space="preserve"> PAGEREF _Toc83823098 \h </w:instrText>
        </w:r>
        <w:r w:rsidR="00E4108F">
          <w:rPr>
            <w:webHidden/>
          </w:rPr>
        </w:r>
        <w:r w:rsidR="00E4108F">
          <w:rPr>
            <w:webHidden/>
          </w:rPr>
          <w:fldChar w:fldCharType="separate"/>
        </w:r>
        <w:r w:rsidR="002E3FE7">
          <w:rPr>
            <w:webHidden/>
          </w:rPr>
          <w:t>156</w:t>
        </w:r>
        <w:r w:rsidR="00E4108F">
          <w:rPr>
            <w:webHidden/>
          </w:rPr>
          <w:fldChar w:fldCharType="end"/>
        </w:r>
      </w:hyperlink>
    </w:p>
    <w:p w14:paraId="6859D4B8" w14:textId="64FD8B1B" w:rsidR="00E4108F" w:rsidRDefault="00924055">
      <w:pPr>
        <w:pStyle w:val="TableofFigures"/>
        <w:rPr>
          <w:rFonts w:asciiTheme="minorHAnsi" w:eastAsiaTheme="minorEastAsia" w:hAnsiTheme="minorHAnsi" w:cstheme="minorBidi"/>
          <w:sz w:val="24"/>
          <w:szCs w:val="24"/>
          <w:lang w:val="en-ZA" w:eastAsia="en-GB"/>
        </w:rPr>
      </w:pPr>
      <w:hyperlink w:anchor="_Toc83823099" w:history="1">
        <w:r w:rsidR="00E4108F" w:rsidRPr="00EA2042">
          <w:rPr>
            <w:rStyle w:val="Hyperlink"/>
          </w:rPr>
          <w:t>Table 13: Stakeholder engagement during PPG development</w:t>
        </w:r>
        <w:r w:rsidR="00E4108F">
          <w:rPr>
            <w:webHidden/>
          </w:rPr>
          <w:tab/>
        </w:r>
        <w:r w:rsidR="00E4108F">
          <w:rPr>
            <w:webHidden/>
          </w:rPr>
          <w:fldChar w:fldCharType="begin"/>
        </w:r>
        <w:r w:rsidR="00E4108F">
          <w:rPr>
            <w:webHidden/>
          </w:rPr>
          <w:instrText xml:space="preserve"> PAGEREF _Toc83823099 \h </w:instrText>
        </w:r>
        <w:r w:rsidR="00E4108F">
          <w:rPr>
            <w:webHidden/>
          </w:rPr>
        </w:r>
        <w:r w:rsidR="00E4108F">
          <w:rPr>
            <w:webHidden/>
          </w:rPr>
          <w:fldChar w:fldCharType="separate"/>
        </w:r>
        <w:r w:rsidR="002E3FE7">
          <w:rPr>
            <w:webHidden/>
          </w:rPr>
          <w:t>161</w:t>
        </w:r>
        <w:r w:rsidR="00E4108F">
          <w:rPr>
            <w:webHidden/>
          </w:rPr>
          <w:fldChar w:fldCharType="end"/>
        </w:r>
      </w:hyperlink>
    </w:p>
    <w:p w14:paraId="594276E7" w14:textId="2AC21350" w:rsidR="00E4108F" w:rsidRDefault="00924055">
      <w:pPr>
        <w:pStyle w:val="TableofFigures"/>
        <w:rPr>
          <w:rFonts w:asciiTheme="minorHAnsi" w:eastAsiaTheme="minorEastAsia" w:hAnsiTheme="minorHAnsi" w:cstheme="minorBidi"/>
          <w:sz w:val="24"/>
          <w:szCs w:val="24"/>
          <w:lang w:val="en-ZA" w:eastAsia="en-GB"/>
        </w:rPr>
      </w:pPr>
      <w:hyperlink w:anchor="_Toc83823100" w:history="1">
        <w:r w:rsidR="00E4108F" w:rsidRPr="00EA2042">
          <w:rPr>
            <w:rStyle w:val="Hyperlink"/>
          </w:rPr>
          <w:t>Table 14: Stakeholder engagement at the Mthembanji Village pilot project preceding PPG development</w:t>
        </w:r>
        <w:r w:rsidR="00E4108F">
          <w:rPr>
            <w:webHidden/>
          </w:rPr>
          <w:tab/>
        </w:r>
        <w:r w:rsidR="00E4108F">
          <w:rPr>
            <w:webHidden/>
          </w:rPr>
          <w:fldChar w:fldCharType="begin"/>
        </w:r>
        <w:r w:rsidR="00E4108F">
          <w:rPr>
            <w:webHidden/>
          </w:rPr>
          <w:instrText xml:space="preserve"> PAGEREF _Toc83823100 \h </w:instrText>
        </w:r>
        <w:r w:rsidR="00E4108F">
          <w:rPr>
            <w:webHidden/>
          </w:rPr>
        </w:r>
        <w:r w:rsidR="00E4108F">
          <w:rPr>
            <w:webHidden/>
          </w:rPr>
          <w:fldChar w:fldCharType="separate"/>
        </w:r>
        <w:r w:rsidR="002E3FE7">
          <w:rPr>
            <w:webHidden/>
          </w:rPr>
          <w:t>163</w:t>
        </w:r>
        <w:r w:rsidR="00E4108F">
          <w:rPr>
            <w:webHidden/>
          </w:rPr>
          <w:fldChar w:fldCharType="end"/>
        </w:r>
      </w:hyperlink>
    </w:p>
    <w:p w14:paraId="65D85083" w14:textId="17C89E9C" w:rsidR="00E4108F" w:rsidRDefault="00924055">
      <w:pPr>
        <w:pStyle w:val="TableofFigures"/>
        <w:rPr>
          <w:rFonts w:asciiTheme="minorHAnsi" w:eastAsiaTheme="minorEastAsia" w:hAnsiTheme="minorHAnsi" w:cstheme="minorBidi"/>
          <w:sz w:val="24"/>
          <w:szCs w:val="24"/>
          <w:lang w:val="en-ZA" w:eastAsia="en-GB"/>
        </w:rPr>
      </w:pPr>
      <w:hyperlink w:anchor="_Toc83823101" w:history="1">
        <w:r w:rsidR="00E4108F" w:rsidRPr="00EA2042">
          <w:rPr>
            <w:rStyle w:val="Hyperlink"/>
          </w:rPr>
          <w:t>Table 15: Stakeholder engagement plan</w:t>
        </w:r>
        <w:r w:rsidR="00E4108F">
          <w:rPr>
            <w:webHidden/>
          </w:rPr>
          <w:tab/>
        </w:r>
        <w:r w:rsidR="00E4108F">
          <w:rPr>
            <w:webHidden/>
          </w:rPr>
          <w:fldChar w:fldCharType="begin"/>
        </w:r>
        <w:r w:rsidR="00E4108F">
          <w:rPr>
            <w:webHidden/>
          </w:rPr>
          <w:instrText xml:space="preserve"> PAGEREF _Toc83823101 \h </w:instrText>
        </w:r>
        <w:r w:rsidR="00E4108F">
          <w:rPr>
            <w:webHidden/>
          </w:rPr>
        </w:r>
        <w:r w:rsidR="00E4108F">
          <w:rPr>
            <w:webHidden/>
          </w:rPr>
          <w:fldChar w:fldCharType="separate"/>
        </w:r>
        <w:r w:rsidR="002E3FE7">
          <w:rPr>
            <w:webHidden/>
          </w:rPr>
          <w:t>171</w:t>
        </w:r>
        <w:r w:rsidR="00E4108F">
          <w:rPr>
            <w:webHidden/>
          </w:rPr>
          <w:fldChar w:fldCharType="end"/>
        </w:r>
      </w:hyperlink>
    </w:p>
    <w:p w14:paraId="36958E34" w14:textId="513852FA" w:rsidR="00E4108F" w:rsidRDefault="00924055">
      <w:pPr>
        <w:pStyle w:val="TableofFigures"/>
        <w:rPr>
          <w:rFonts w:asciiTheme="minorHAnsi" w:eastAsiaTheme="minorEastAsia" w:hAnsiTheme="minorHAnsi" w:cstheme="minorBidi"/>
          <w:sz w:val="24"/>
          <w:szCs w:val="24"/>
          <w:lang w:val="en-ZA" w:eastAsia="en-GB"/>
        </w:rPr>
      </w:pPr>
      <w:hyperlink w:anchor="_Toc83823102" w:history="1">
        <w:r w:rsidR="00E4108F" w:rsidRPr="00EA2042">
          <w:rPr>
            <w:rStyle w:val="Hyperlink"/>
          </w:rPr>
          <w:t>Table 16: Distribution of Households by Sex of Household Head (2016/17)</w:t>
        </w:r>
        <w:r w:rsidR="00E4108F">
          <w:rPr>
            <w:webHidden/>
          </w:rPr>
          <w:tab/>
        </w:r>
        <w:r w:rsidR="00E4108F">
          <w:rPr>
            <w:webHidden/>
          </w:rPr>
          <w:fldChar w:fldCharType="begin"/>
        </w:r>
        <w:r w:rsidR="00E4108F">
          <w:rPr>
            <w:webHidden/>
          </w:rPr>
          <w:instrText xml:space="preserve"> PAGEREF _Toc83823102 \h </w:instrText>
        </w:r>
        <w:r w:rsidR="00E4108F">
          <w:rPr>
            <w:webHidden/>
          </w:rPr>
        </w:r>
        <w:r w:rsidR="00E4108F">
          <w:rPr>
            <w:webHidden/>
          </w:rPr>
          <w:fldChar w:fldCharType="separate"/>
        </w:r>
        <w:r w:rsidR="002E3FE7">
          <w:rPr>
            <w:webHidden/>
          </w:rPr>
          <w:t>180</w:t>
        </w:r>
        <w:r w:rsidR="00E4108F">
          <w:rPr>
            <w:webHidden/>
          </w:rPr>
          <w:fldChar w:fldCharType="end"/>
        </w:r>
      </w:hyperlink>
    </w:p>
    <w:p w14:paraId="227D27DA" w14:textId="457408CA" w:rsidR="00E4108F" w:rsidRDefault="00924055">
      <w:pPr>
        <w:pStyle w:val="TableofFigures"/>
        <w:rPr>
          <w:rFonts w:asciiTheme="minorHAnsi" w:eastAsiaTheme="minorEastAsia" w:hAnsiTheme="minorHAnsi" w:cstheme="minorBidi"/>
          <w:sz w:val="24"/>
          <w:szCs w:val="24"/>
          <w:lang w:val="en-ZA" w:eastAsia="en-GB"/>
        </w:rPr>
      </w:pPr>
      <w:hyperlink w:anchor="_Toc83823103" w:history="1">
        <w:r w:rsidR="00E4108F" w:rsidRPr="00EA2042">
          <w:rPr>
            <w:rStyle w:val="Hyperlink"/>
          </w:rPr>
          <w:t>Table 17: National time use data based on 2004 survey</w:t>
        </w:r>
        <w:r w:rsidR="00E4108F">
          <w:rPr>
            <w:webHidden/>
          </w:rPr>
          <w:tab/>
        </w:r>
        <w:r w:rsidR="00E4108F">
          <w:rPr>
            <w:webHidden/>
          </w:rPr>
          <w:fldChar w:fldCharType="begin"/>
        </w:r>
        <w:r w:rsidR="00E4108F">
          <w:rPr>
            <w:webHidden/>
          </w:rPr>
          <w:instrText xml:space="preserve"> PAGEREF _Toc83823103 \h </w:instrText>
        </w:r>
        <w:r w:rsidR="00E4108F">
          <w:rPr>
            <w:webHidden/>
          </w:rPr>
        </w:r>
        <w:r w:rsidR="00E4108F">
          <w:rPr>
            <w:webHidden/>
          </w:rPr>
          <w:fldChar w:fldCharType="separate"/>
        </w:r>
        <w:r w:rsidR="002E3FE7">
          <w:rPr>
            <w:webHidden/>
          </w:rPr>
          <w:t>187</w:t>
        </w:r>
        <w:r w:rsidR="00E4108F">
          <w:rPr>
            <w:webHidden/>
          </w:rPr>
          <w:fldChar w:fldCharType="end"/>
        </w:r>
      </w:hyperlink>
    </w:p>
    <w:p w14:paraId="366E8A32" w14:textId="0EAE1A71" w:rsidR="00E4108F" w:rsidRDefault="00924055">
      <w:pPr>
        <w:pStyle w:val="TableofFigures"/>
        <w:rPr>
          <w:rFonts w:asciiTheme="minorHAnsi" w:eastAsiaTheme="minorEastAsia" w:hAnsiTheme="minorHAnsi" w:cstheme="minorBidi"/>
          <w:sz w:val="24"/>
          <w:szCs w:val="24"/>
          <w:lang w:val="en-ZA" w:eastAsia="en-GB"/>
        </w:rPr>
      </w:pPr>
      <w:hyperlink w:anchor="_Toc83823104" w:history="1">
        <w:r w:rsidR="00E4108F" w:rsidRPr="00EA2042">
          <w:rPr>
            <w:rStyle w:val="Hyperlink"/>
          </w:rPr>
          <w:t>Table 19: Rural Time use data based on 2004 survey</w:t>
        </w:r>
        <w:r w:rsidR="00E4108F">
          <w:rPr>
            <w:webHidden/>
          </w:rPr>
          <w:tab/>
        </w:r>
        <w:r w:rsidR="00E4108F">
          <w:rPr>
            <w:webHidden/>
          </w:rPr>
          <w:fldChar w:fldCharType="begin"/>
        </w:r>
        <w:r w:rsidR="00E4108F">
          <w:rPr>
            <w:webHidden/>
          </w:rPr>
          <w:instrText xml:space="preserve"> PAGEREF _Toc83823104 \h </w:instrText>
        </w:r>
        <w:r w:rsidR="00E4108F">
          <w:rPr>
            <w:webHidden/>
          </w:rPr>
        </w:r>
        <w:r w:rsidR="00E4108F">
          <w:rPr>
            <w:webHidden/>
          </w:rPr>
          <w:fldChar w:fldCharType="separate"/>
        </w:r>
        <w:r w:rsidR="002E3FE7">
          <w:rPr>
            <w:webHidden/>
          </w:rPr>
          <w:t>188</w:t>
        </w:r>
        <w:r w:rsidR="00E4108F">
          <w:rPr>
            <w:webHidden/>
          </w:rPr>
          <w:fldChar w:fldCharType="end"/>
        </w:r>
      </w:hyperlink>
    </w:p>
    <w:p w14:paraId="49B87C40" w14:textId="263500E5" w:rsidR="00E4108F" w:rsidRDefault="00924055">
      <w:pPr>
        <w:pStyle w:val="TableofFigures"/>
        <w:rPr>
          <w:rFonts w:asciiTheme="minorHAnsi" w:eastAsiaTheme="minorEastAsia" w:hAnsiTheme="minorHAnsi" w:cstheme="minorBidi"/>
          <w:sz w:val="24"/>
          <w:szCs w:val="24"/>
          <w:lang w:val="en-ZA" w:eastAsia="en-GB"/>
        </w:rPr>
      </w:pPr>
      <w:hyperlink w:anchor="_Toc83823105" w:history="1">
        <w:r w:rsidR="00E4108F" w:rsidRPr="00EA2042">
          <w:rPr>
            <w:rStyle w:val="Hyperlink"/>
          </w:rPr>
          <w:t>Table 20 Percentage of households by main source of fuel for cooking</w:t>
        </w:r>
        <w:r w:rsidR="00E4108F">
          <w:rPr>
            <w:webHidden/>
          </w:rPr>
          <w:tab/>
        </w:r>
        <w:r w:rsidR="00E4108F">
          <w:rPr>
            <w:webHidden/>
          </w:rPr>
          <w:fldChar w:fldCharType="begin"/>
        </w:r>
        <w:r w:rsidR="00E4108F">
          <w:rPr>
            <w:webHidden/>
          </w:rPr>
          <w:instrText xml:space="preserve"> PAGEREF _Toc83823105 \h </w:instrText>
        </w:r>
        <w:r w:rsidR="00E4108F">
          <w:rPr>
            <w:webHidden/>
          </w:rPr>
        </w:r>
        <w:r w:rsidR="00E4108F">
          <w:rPr>
            <w:webHidden/>
          </w:rPr>
          <w:fldChar w:fldCharType="separate"/>
        </w:r>
        <w:r w:rsidR="002E3FE7">
          <w:rPr>
            <w:webHidden/>
          </w:rPr>
          <w:t>189</w:t>
        </w:r>
        <w:r w:rsidR="00E4108F">
          <w:rPr>
            <w:webHidden/>
          </w:rPr>
          <w:fldChar w:fldCharType="end"/>
        </w:r>
      </w:hyperlink>
    </w:p>
    <w:p w14:paraId="45838628" w14:textId="1EC2E82B" w:rsidR="00E4108F" w:rsidRDefault="00924055">
      <w:pPr>
        <w:pStyle w:val="TableofFigures"/>
        <w:rPr>
          <w:rFonts w:asciiTheme="minorHAnsi" w:eastAsiaTheme="minorEastAsia" w:hAnsiTheme="minorHAnsi" w:cstheme="minorBidi"/>
          <w:sz w:val="24"/>
          <w:szCs w:val="24"/>
          <w:lang w:val="en-ZA" w:eastAsia="en-GB"/>
        </w:rPr>
      </w:pPr>
      <w:hyperlink w:anchor="_Toc83823106" w:history="1">
        <w:r w:rsidR="00E4108F" w:rsidRPr="00EA2042">
          <w:rPr>
            <w:rStyle w:val="Hyperlink"/>
          </w:rPr>
          <w:t>Table 21 Percentage of households by main source of fuel for lighting</w:t>
        </w:r>
        <w:r w:rsidR="00E4108F">
          <w:rPr>
            <w:webHidden/>
          </w:rPr>
          <w:tab/>
        </w:r>
        <w:r w:rsidR="00E4108F">
          <w:rPr>
            <w:webHidden/>
          </w:rPr>
          <w:fldChar w:fldCharType="begin"/>
        </w:r>
        <w:r w:rsidR="00E4108F">
          <w:rPr>
            <w:webHidden/>
          </w:rPr>
          <w:instrText xml:space="preserve"> PAGEREF _Toc83823106 \h </w:instrText>
        </w:r>
        <w:r w:rsidR="00E4108F">
          <w:rPr>
            <w:webHidden/>
          </w:rPr>
        </w:r>
        <w:r w:rsidR="00E4108F">
          <w:rPr>
            <w:webHidden/>
          </w:rPr>
          <w:fldChar w:fldCharType="separate"/>
        </w:r>
        <w:r w:rsidR="002E3FE7">
          <w:rPr>
            <w:webHidden/>
          </w:rPr>
          <w:t>190</w:t>
        </w:r>
        <w:r w:rsidR="00E4108F">
          <w:rPr>
            <w:webHidden/>
          </w:rPr>
          <w:fldChar w:fldCharType="end"/>
        </w:r>
      </w:hyperlink>
    </w:p>
    <w:p w14:paraId="61BE7D61" w14:textId="08E88FA2" w:rsidR="00E4108F" w:rsidRDefault="00924055">
      <w:pPr>
        <w:pStyle w:val="TableofFigures"/>
        <w:rPr>
          <w:rFonts w:asciiTheme="minorHAnsi" w:eastAsiaTheme="minorEastAsia" w:hAnsiTheme="minorHAnsi" w:cstheme="minorBidi"/>
          <w:sz w:val="24"/>
          <w:szCs w:val="24"/>
          <w:lang w:val="en-ZA" w:eastAsia="en-GB"/>
        </w:rPr>
      </w:pPr>
      <w:hyperlink w:anchor="_Toc83823107" w:history="1">
        <w:r w:rsidR="00E4108F" w:rsidRPr="00EA2042">
          <w:rPr>
            <w:rStyle w:val="Hyperlink"/>
          </w:rPr>
          <w:t>Table 21 Gender Action Plan</w:t>
        </w:r>
        <w:r w:rsidR="00E4108F">
          <w:rPr>
            <w:webHidden/>
          </w:rPr>
          <w:tab/>
        </w:r>
        <w:r w:rsidR="00E4108F">
          <w:rPr>
            <w:webHidden/>
          </w:rPr>
          <w:fldChar w:fldCharType="begin"/>
        </w:r>
        <w:r w:rsidR="00E4108F">
          <w:rPr>
            <w:webHidden/>
          </w:rPr>
          <w:instrText xml:space="preserve"> PAGEREF _Toc83823107 \h </w:instrText>
        </w:r>
        <w:r w:rsidR="00E4108F">
          <w:rPr>
            <w:webHidden/>
          </w:rPr>
        </w:r>
        <w:r w:rsidR="00E4108F">
          <w:rPr>
            <w:webHidden/>
          </w:rPr>
          <w:fldChar w:fldCharType="separate"/>
        </w:r>
        <w:r w:rsidR="002E3FE7">
          <w:rPr>
            <w:webHidden/>
          </w:rPr>
          <w:t>192</w:t>
        </w:r>
        <w:r w:rsidR="00E4108F">
          <w:rPr>
            <w:webHidden/>
          </w:rPr>
          <w:fldChar w:fldCharType="end"/>
        </w:r>
      </w:hyperlink>
    </w:p>
    <w:p w14:paraId="63DCCBB3" w14:textId="5D692454" w:rsidR="00E4108F" w:rsidRDefault="00924055">
      <w:pPr>
        <w:pStyle w:val="TableofFigures"/>
        <w:rPr>
          <w:rFonts w:asciiTheme="minorHAnsi" w:eastAsiaTheme="minorEastAsia" w:hAnsiTheme="minorHAnsi" w:cstheme="minorBidi"/>
          <w:sz w:val="24"/>
          <w:szCs w:val="24"/>
          <w:lang w:val="en-ZA" w:eastAsia="en-GB"/>
        </w:rPr>
      </w:pPr>
      <w:hyperlink w:anchor="_Toc83823108" w:history="1">
        <w:r w:rsidR="00E4108F" w:rsidRPr="00EA2042">
          <w:rPr>
            <w:rStyle w:val="Hyperlink"/>
          </w:rPr>
          <w:t>Table 23: Project Results – Expected at PIF and at CEO Endorsement</w:t>
        </w:r>
        <w:r w:rsidR="00E4108F">
          <w:rPr>
            <w:webHidden/>
          </w:rPr>
          <w:tab/>
        </w:r>
        <w:r w:rsidR="00E4108F">
          <w:rPr>
            <w:webHidden/>
          </w:rPr>
          <w:fldChar w:fldCharType="begin"/>
        </w:r>
        <w:r w:rsidR="00E4108F">
          <w:rPr>
            <w:webHidden/>
          </w:rPr>
          <w:instrText xml:space="preserve"> PAGEREF _Toc83823108 \h </w:instrText>
        </w:r>
        <w:r w:rsidR="00E4108F">
          <w:rPr>
            <w:webHidden/>
          </w:rPr>
        </w:r>
        <w:r w:rsidR="00E4108F">
          <w:rPr>
            <w:webHidden/>
          </w:rPr>
          <w:fldChar w:fldCharType="separate"/>
        </w:r>
        <w:r w:rsidR="002E3FE7">
          <w:rPr>
            <w:webHidden/>
          </w:rPr>
          <w:t>208</w:t>
        </w:r>
        <w:r w:rsidR="00E4108F">
          <w:rPr>
            <w:webHidden/>
          </w:rPr>
          <w:fldChar w:fldCharType="end"/>
        </w:r>
      </w:hyperlink>
    </w:p>
    <w:p w14:paraId="287F8D96" w14:textId="4A33B8C7" w:rsidR="00E4108F" w:rsidRDefault="00924055">
      <w:pPr>
        <w:pStyle w:val="TableofFigures"/>
        <w:rPr>
          <w:rFonts w:asciiTheme="minorHAnsi" w:eastAsiaTheme="minorEastAsia" w:hAnsiTheme="minorHAnsi" w:cstheme="minorBidi"/>
          <w:sz w:val="24"/>
          <w:szCs w:val="24"/>
          <w:lang w:val="en-ZA" w:eastAsia="en-GB"/>
        </w:rPr>
      </w:pPr>
      <w:hyperlink w:anchor="_Toc83823109" w:history="1">
        <w:r w:rsidR="00E4108F" w:rsidRPr="00EA2042">
          <w:rPr>
            <w:rStyle w:val="Hyperlink"/>
          </w:rPr>
          <w:t>Table 24: Project Results - Malawi National Project under the Africa Minigrids Program (AMP)</w:t>
        </w:r>
        <w:r w:rsidR="00E4108F">
          <w:rPr>
            <w:webHidden/>
          </w:rPr>
          <w:tab/>
        </w:r>
        <w:r w:rsidR="00E4108F">
          <w:rPr>
            <w:webHidden/>
          </w:rPr>
          <w:fldChar w:fldCharType="begin"/>
        </w:r>
        <w:r w:rsidR="00E4108F">
          <w:rPr>
            <w:webHidden/>
          </w:rPr>
          <w:instrText xml:space="preserve"> PAGEREF _Toc83823109 \h </w:instrText>
        </w:r>
        <w:r w:rsidR="00E4108F">
          <w:rPr>
            <w:webHidden/>
          </w:rPr>
        </w:r>
        <w:r w:rsidR="00E4108F">
          <w:rPr>
            <w:webHidden/>
          </w:rPr>
          <w:fldChar w:fldCharType="separate"/>
        </w:r>
        <w:r w:rsidR="002E3FE7">
          <w:rPr>
            <w:webHidden/>
          </w:rPr>
          <w:t>209</w:t>
        </w:r>
        <w:r w:rsidR="00E4108F">
          <w:rPr>
            <w:webHidden/>
          </w:rPr>
          <w:fldChar w:fldCharType="end"/>
        </w:r>
      </w:hyperlink>
    </w:p>
    <w:p w14:paraId="40677B20" w14:textId="45C99FC8" w:rsidR="00E4108F" w:rsidRDefault="00924055">
      <w:pPr>
        <w:pStyle w:val="TableofFigures"/>
        <w:rPr>
          <w:rFonts w:asciiTheme="minorHAnsi" w:eastAsiaTheme="minorEastAsia" w:hAnsiTheme="minorHAnsi" w:cstheme="minorBidi"/>
          <w:sz w:val="24"/>
          <w:szCs w:val="24"/>
          <w:lang w:val="en-ZA" w:eastAsia="en-GB"/>
        </w:rPr>
      </w:pPr>
      <w:hyperlink w:anchor="_Toc83823110" w:history="1">
        <w:r w:rsidR="00E4108F" w:rsidRPr="00EA2042">
          <w:rPr>
            <w:rStyle w:val="Hyperlink"/>
          </w:rPr>
          <w:t>Table 25: Malawi National Child Project – Minigrid investment pilots</w:t>
        </w:r>
        <w:r w:rsidR="00E4108F">
          <w:rPr>
            <w:webHidden/>
          </w:rPr>
          <w:tab/>
        </w:r>
        <w:r w:rsidR="00E4108F">
          <w:rPr>
            <w:webHidden/>
          </w:rPr>
          <w:fldChar w:fldCharType="begin"/>
        </w:r>
        <w:r w:rsidR="00E4108F">
          <w:rPr>
            <w:webHidden/>
          </w:rPr>
          <w:instrText xml:space="preserve"> PAGEREF _Toc83823110 \h </w:instrText>
        </w:r>
        <w:r w:rsidR="00E4108F">
          <w:rPr>
            <w:webHidden/>
          </w:rPr>
        </w:r>
        <w:r w:rsidR="00E4108F">
          <w:rPr>
            <w:webHidden/>
          </w:rPr>
          <w:fldChar w:fldCharType="separate"/>
        </w:r>
        <w:r w:rsidR="002E3FE7">
          <w:rPr>
            <w:webHidden/>
          </w:rPr>
          <w:t>215</w:t>
        </w:r>
        <w:r w:rsidR="00E4108F">
          <w:rPr>
            <w:webHidden/>
          </w:rPr>
          <w:fldChar w:fldCharType="end"/>
        </w:r>
      </w:hyperlink>
    </w:p>
    <w:p w14:paraId="5CEB46FA" w14:textId="140146A6" w:rsidR="00E4108F" w:rsidRDefault="00924055">
      <w:pPr>
        <w:pStyle w:val="TableofFigures"/>
        <w:rPr>
          <w:rFonts w:asciiTheme="minorHAnsi" w:eastAsiaTheme="minorEastAsia" w:hAnsiTheme="minorHAnsi" w:cstheme="minorBidi"/>
          <w:sz w:val="24"/>
          <w:szCs w:val="24"/>
          <w:lang w:val="en-ZA" w:eastAsia="en-GB"/>
        </w:rPr>
      </w:pPr>
      <w:hyperlink w:anchor="_Toc83823111" w:history="1">
        <w:r w:rsidR="00E4108F" w:rsidRPr="00EA2042">
          <w:rPr>
            <w:rStyle w:val="Hyperlink"/>
          </w:rPr>
          <w:t>Table 26: Malawi National Child Project – New minigrid connections and direct beneficiaries</w:t>
        </w:r>
        <w:r w:rsidR="00E4108F">
          <w:rPr>
            <w:webHidden/>
          </w:rPr>
          <w:tab/>
        </w:r>
        <w:r w:rsidR="00E4108F">
          <w:rPr>
            <w:webHidden/>
          </w:rPr>
          <w:fldChar w:fldCharType="begin"/>
        </w:r>
        <w:r w:rsidR="00E4108F">
          <w:rPr>
            <w:webHidden/>
          </w:rPr>
          <w:instrText xml:space="preserve"> PAGEREF _Toc83823111 \h </w:instrText>
        </w:r>
        <w:r w:rsidR="00E4108F">
          <w:rPr>
            <w:webHidden/>
          </w:rPr>
        </w:r>
        <w:r w:rsidR="00E4108F">
          <w:rPr>
            <w:webHidden/>
          </w:rPr>
          <w:fldChar w:fldCharType="separate"/>
        </w:r>
        <w:r w:rsidR="002E3FE7">
          <w:rPr>
            <w:webHidden/>
          </w:rPr>
          <w:t>216</w:t>
        </w:r>
        <w:r w:rsidR="00E4108F">
          <w:rPr>
            <w:webHidden/>
          </w:rPr>
          <w:fldChar w:fldCharType="end"/>
        </w:r>
      </w:hyperlink>
    </w:p>
    <w:p w14:paraId="490EC22E" w14:textId="7443DC16" w:rsidR="00E4108F" w:rsidRDefault="00924055">
      <w:pPr>
        <w:pStyle w:val="TableofFigures"/>
        <w:rPr>
          <w:rFonts w:asciiTheme="minorHAnsi" w:eastAsiaTheme="minorEastAsia" w:hAnsiTheme="minorHAnsi" w:cstheme="minorBidi"/>
          <w:sz w:val="24"/>
          <w:szCs w:val="24"/>
          <w:lang w:val="en-ZA" w:eastAsia="en-GB"/>
        </w:rPr>
      </w:pPr>
      <w:hyperlink w:anchor="_Toc83823112" w:history="1">
        <w:r w:rsidR="00E4108F" w:rsidRPr="00EA2042">
          <w:rPr>
            <w:rStyle w:val="Hyperlink"/>
          </w:rPr>
          <w:t>Table 27: Climate risk minigrid system mitigation measures</w:t>
        </w:r>
        <w:r w:rsidR="00E4108F">
          <w:rPr>
            <w:webHidden/>
          </w:rPr>
          <w:tab/>
        </w:r>
        <w:r w:rsidR="00E4108F">
          <w:rPr>
            <w:webHidden/>
          </w:rPr>
          <w:fldChar w:fldCharType="begin"/>
        </w:r>
        <w:r w:rsidR="00E4108F">
          <w:rPr>
            <w:webHidden/>
          </w:rPr>
          <w:instrText xml:space="preserve"> PAGEREF _Toc83823112 \h </w:instrText>
        </w:r>
        <w:r w:rsidR="00E4108F">
          <w:rPr>
            <w:webHidden/>
          </w:rPr>
        </w:r>
        <w:r w:rsidR="00E4108F">
          <w:rPr>
            <w:webHidden/>
          </w:rPr>
          <w:fldChar w:fldCharType="separate"/>
        </w:r>
        <w:r w:rsidR="002E3FE7">
          <w:rPr>
            <w:webHidden/>
          </w:rPr>
          <w:t>240</w:t>
        </w:r>
        <w:r w:rsidR="00E4108F">
          <w:rPr>
            <w:webHidden/>
          </w:rPr>
          <w:fldChar w:fldCharType="end"/>
        </w:r>
      </w:hyperlink>
    </w:p>
    <w:p w14:paraId="563C44FD" w14:textId="6B0E8704" w:rsidR="00E4108F" w:rsidRDefault="00924055">
      <w:pPr>
        <w:pStyle w:val="TableofFigures"/>
        <w:rPr>
          <w:rFonts w:asciiTheme="minorHAnsi" w:eastAsiaTheme="minorEastAsia" w:hAnsiTheme="minorHAnsi" w:cstheme="minorBidi"/>
          <w:sz w:val="24"/>
          <w:szCs w:val="24"/>
          <w:lang w:val="en-ZA" w:eastAsia="en-GB"/>
        </w:rPr>
      </w:pPr>
      <w:hyperlink w:anchor="_Toc83823113" w:history="1">
        <w:r w:rsidR="00E4108F" w:rsidRPr="00EA2042">
          <w:rPr>
            <w:rStyle w:val="Hyperlink"/>
          </w:rPr>
          <w:t>Table 28: Minimum requirements and costs references for hardware/software for data-sharing</w:t>
        </w:r>
        <w:r w:rsidR="00E4108F">
          <w:rPr>
            <w:webHidden/>
          </w:rPr>
          <w:tab/>
        </w:r>
        <w:r w:rsidR="00E4108F">
          <w:rPr>
            <w:webHidden/>
          </w:rPr>
          <w:fldChar w:fldCharType="begin"/>
        </w:r>
        <w:r w:rsidR="00E4108F">
          <w:rPr>
            <w:webHidden/>
          </w:rPr>
          <w:instrText xml:space="preserve"> PAGEREF _Toc83823113 \h </w:instrText>
        </w:r>
        <w:r w:rsidR="00E4108F">
          <w:rPr>
            <w:webHidden/>
          </w:rPr>
        </w:r>
        <w:r w:rsidR="00E4108F">
          <w:rPr>
            <w:webHidden/>
          </w:rPr>
          <w:fldChar w:fldCharType="separate"/>
        </w:r>
        <w:r w:rsidR="002E3FE7">
          <w:rPr>
            <w:webHidden/>
          </w:rPr>
          <w:t>243</w:t>
        </w:r>
        <w:r w:rsidR="00E4108F">
          <w:rPr>
            <w:webHidden/>
          </w:rPr>
          <w:fldChar w:fldCharType="end"/>
        </w:r>
      </w:hyperlink>
    </w:p>
    <w:p w14:paraId="188D6EF1" w14:textId="0F0B6CFD" w:rsidR="00763412" w:rsidRPr="007C574A" w:rsidRDefault="00BD06D0" w:rsidP="00995B24">
      <w:pPr>
        <w:pStyle w:val="TableofFigures"/>
      </w:pPr>
      <w:r w:rsidRPr="007C574A">
        <w:fldChar w:fldCharType="end"/>
      </w:r>
    </w:p>
    <w:p w14:paraId="04E5C203" w14:textId="77777777" w:rsidR="00763412" w:rsidRPr="007C574A" w:rsidRDefault="00BD06D0">
      <w:pPr>
        <w:spacing w:after="240"/>
        <w:rPr>
          <w:b/>
          <w:bCs/>
          <w:smallCaps/>
          <w:noProof/>
          <w:sz w:val="28"/>
          <w:szCs w:val="28"/>
        </w:rPr>
      </w:pPr>
      <w:r w:rsidRPr="007C574A">
        <w:rPr>
          <w:b/>
          <w:bCs/>
          <w:smallCaps/>
          <w:noProof/>
          <w:sz w:val="28"/>
          <w:szCs w:val="28"/>
        </w:rPr>
        <w:t>List of Figures</w:t>
      </w:r>
    </w:p>
    <w:p w14:paraId="30E93C82" w14:textId="579C1C0F" w:rsidR="00317DA9" w:rsidRPr="007C574A" w:rsidRDefault="00BD06D0">
      <w:pPr>
        <w:pStyle w:val="TableofFigures"/>
        <w:rPr>
          <w:rFonts w:asciiTheme="minorHAnsi" w:eastAsiaTheme="minorEastAsia" w:hAnsiTheme="minorHAnsi" w:cstheme="minorBidi"/>
          <w:sz w:val="24"/>
          <w:szCs w:val="24"/>
          <w:lang w:val="en-ZA" w:eastAsia="en-GB"/>
        </w:rPr>
      </w:pPr>
      <w:r w:rsidRPr="007C574A">
        <w:rPr>
          <w:rStyle w:val="Hyperlink"/>
        </w:rPr>
        <w:fldChar w:fldCharType="begin"/>
      </w:r>
      <w:r w:rsidRPr="007C574A">
        <w:rPr>
          <w:rStyle w:val="Hyperlink"/>
        </w:rPr>
        <w:instrText xml:space="preserve"> TOC \h \z \c "Figure" </w:instrText>
      </w:r>
      <w:r w:rsidRPr="007C574A">
        <w:rPr>
          <w:rStyle w:val="Hyperlink"/>
        </w:rPr>
        <w:fldChar w:fldCharType="separate"/>
      </w:r>
      <w:hyperlink w:anchor="_Toc74584761" w:history="1">
        <w:r w:rsidR="00317DA9" w:rsidRPr="007C574A">
          <w:rPr>
            <w:rStyle w:val="Hyperlink"/>
          </w:rPr>
          <w:t>Figure 1: AMP’s objective, architecture and areas of opportunity</w:t>
        </w:r>
        <w:r w:rsidR="00317DA9" w:rsidRPr="007C574A">
          <w:rPr>
            <w:webHidden/>
          </w:rPr>
          <w:tab/>
        </w:r>
        <w:r w:rsidR="00317DA9" w:rsidRPr="007C574A">
          <w:rPr>
            <w:webHidden/>
          </w:rPr>
          <w:fldChar w:fldCharType="begin"/>
        </w:r>
        <w:r w:rsidR="00317DA9" w:rsidRPr="007C574A">
          <w:rPr>
            <w:webHidden/>
          </w:rPr>
          <w:instrText xml:space="preserve"> PAGEREF _Toc74584761 \h </w:instrText>
        </w:r>
        <w:r w:rsidR="00317DA9" w:rsidRPr="007C574A">
          <w:rPr>
            <w:webHidden/>
          </w:rPr>
        </w:r>
        <w:r w:rsidR="00317DA9" w:rsidRPr="007C574A">
          <w:rPr>
            <w:webHidden/>
          </w:rPr>
          <w:fldChar w:fldCharType="separate"/>
        </w:r>
        <w:r w:rsidR="002E3FE7">
          <w:rPr>
            <w:webHidden/>
          </w:rPr>
          <w:t>18</w:t>
        </w:r>
        <w:r w:rsidR="00317DA9" w:rsidRPr="007C574A">
          <w:rPr>
            <w:webHidden/>
          </w:rPr>
          <w:fldChar w:fldCharType="end"/>
        </w:r>
      </w:hyperlink>
    </w:p>
    <w:p w14:paraId="7EC31F30" w14:textId="4A7D95FA"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62" w:history="1">
        <w:r w:rsidR="00317DA9" w:rsidRPr="007C574A">
          <w:rPr>
            <w:rStyle w:val="Hyperlink"/>
          </w:rPr>
          <w:t>Figure 2: Malawi AMP Theory of Change</w:t>
        </w:r>
        <w:r w:rsidR="00317DA9" w:rsidRPr="007C574A">
          <w:rPr>
            <w:webHidden/>
          </w:rPr>
          <w:tab/>
        </w:r>
        <w:r w:rsidR="00317DA9" w:rsidRPr="007C574A">
          <w:rPr>
            <w:webHidden/>
          </w:rPr>
          <w:fldChar w:fldCharType="begin"/>
        </w:r>
        <w:r w:rsidR="00317DA9" w:rsidRPr="007C574A">
          <w:rPr>
            <w:webHidden/>
          </w:rPr>
          <w:instrText xml:space="preserve"> PAGEREF _Toc74584762 \h </w:instrText>
        </w:r>
        <w:r w:rsidR="00317DA9" w:rsidRPr="007C574A">
          <w:rPr>
            <w:webHidden/>
          </w:rPr>
        </w:r>
        <w:r w:rsidR="00317DA9" w:rsidRPr="007C574A">
          <w:rPr>
            <w:webHidden/>
          </w:rPr>
          <w:fldChar w:fldCharType="separate"/>
        </w:r>
        <w:r w:rsidR="002E3FE7">
          <w:rPr>
            <w:webHidden/>
          </w:rPr>
          <w:t>20</w:t>
        </w:r>
        <w:r w:rsidR="00317DA9" w:rsidRPr="007C574A">
          <w:rPr>
            <w:webHidden/>
          </w:rPr>
          <w:fldChar w:fldCharType="end"/>
        </w:r>
      </w:hyperlink>
    </w:p>
    <w:p w14:paraId="1E907E15" w14:textId="6C337283" w:rsidR="00317DA9" w:rsidRPr="007C574A" w:rsidRDefault="00924055">
      <w:pPr>
        <w:pStyle w:val="TableofFigures"/>
        <w:rPr>
          <w:rFonts w:asciiTheme="minorHAnsi" w:eastAsiaTheme="minorEastAsia" w:hAnsiTheme="minorHAnsi" w:cstheme="minorBidi"/>
          <w:sz w:val="24"/>
          <w:szCs w:val="24"/>
          <w:lang w:val="en-ZA" w:eastAsia="en-GB"/>
        </w:rPr>
      </w:pPr>
      <w:hyperlink r:id="rId16" w:anchor="_Toc74584763" w:history="1">
        <w:r w:rsidR="00317DA9" w:rsidRPr="007C574A">
          <w:rPr>
            <w:rStyle w:val="Hyperlink"/>
          </w:rPr>
          <w:t>Figure 3. Conceptual outline of minigrid delivery models</w:t>
        </w:r>
        <w:r w:rsidR="00317DA9" w:rsidRPr="007C574A">
          <w:rPr>
            <w:webHidden/>
          </w:rPr>
          <w:tab/>
        </w:r>
        <w:r w:rsidR="00317DA9" w:rsidRPr="007C574A">
          <w:rPr>
            <w:webHidden/>
          </w:rPr>
          <w:fldChar w:fldCharType="begin"/>
        </w:r>
        <w:r w:rsidR="00317DA9" w:rsidRPr="007C574A">
          <w:rPr>
            <w:webHidden/>
          </w:rPr>
          <w:instrText xml:space="preserve"> PAGEREF _Toc74584763 \h </w:instrText>
        </w:r>
        <w:r w:rsidR="00317DA9" w:rsidRPr="007C574A">
          <w:rPr>
            <w:webHidden/>
          </w:rPr>
        </w:r>
        <w:r w:rsidR="00317DA9" w:rsidRPr="007C574A">
          <w:rPr>
            <w:webHidden/>
          </w:rPr>
          <w:fldChar w:fldCharType="separate"/>
        </w:r>
        <w:r w:rsidR="002E3FE7">
          <w:rPr>
            <w:webHidden/>
          </w:rPr>
          <w:t>21</w:t>
        </w:r>
        <w:r w:rsidR="00317DA9" w:rsidRPr="007C574A">
          <w:rPr>
            <w:webHidden/>
          </w:rPr>
          <w:fldChar w:fldCharType="end"/>
        </w:r>
      </w:hyperlink>
    </w:p>
    <w:p w14:paraId="2841B908" w14:textId="1C76A7D6" w:rsidR="00317DA9" w:rsidRPr="007C574A" w:rsidRDefault="00924055">
      <w:pPr>
        <w:pStyle w:val="TableofFigures"/>
        <w:rPr>
          <w:rFonts w:asciiTheme="minorHAnsi" w:eastAsiaTheme="minorEastAsia" w:hAnsiTheme="minorHAnsi" w:cstheme="minorBidi"/>
          <w:sz w:val="24"/>
          <w:szCs w:val="24"/>
          <w:lang w:val="en-ZA" w:eastAsia="en-GB"/>
        </w:rPr>
      </w:pPr>
      <w:hyperlink r:id="rId17" w:anchor="_Toc74584764" w:history="1">
        <w:r w:rsidR="00317DA9" w:rsidRPr="007C574A">
          <w:rPr>
            <w:rStyle w:val="Hyperlink"/>
          </w:rPr>
          <w:t>Figure 4. Digital and data opportunities for minigrids in the AMP</w:t>
        </w:r>
        <w:r w:rsidR="00317DA9" w:rsidRPr="007C574A">
          <w:rPr>
            <w:webHidden/>
          </w:rPr>
          <w:tab/>
        </w:r>
        <w:r w:rsidR="00317DA9" w:rsidRPr="007C574A">
          <w:rPr>
            <w:webHidden/>
          </w:rPr>
          <w:fldChar w:fldCharType="begin"/>
        </w:r>
        <w:r w:rsidR="00317DA9" w:rsidRPr="007C574A">
          <w:rPr>
            <w:webHidden/>
          </w:rPr>
          <w:instrText xml:space="preserve"> PAGEREF _Toc74584764 \h </w:instrText>
        </w:r>
        <w:r w:rsidR="00317DA9" w:rsidRPr="007C574A">
          <w:rPr>
            <w:webHidden/>
          </w:rPr>
        </w:r>
        <w:r w:rsidR="00317DA9" w:rsidRPr="007C574A">
          <w:rPr>
            <w:webHidden/>
          </w:rPr>
          <w:fldChar w:fldCharType="separate"/>
        </w:r>
        <w:r w:rsidR="002E3FE7">
          <w:rPr>
            <w:webHidden/>
          </w:rPr>
          <w:t>24</w:t>
        </w:r>
        <w:r w:rsidR="00317DA9" w:rsidRPr="007C574A">
          <w:rPr>
            <w:webHidden/>
          </w:rPr>
          <w:fldChar w:fldCharType="end"/>
        </w:r>
      </w:hyperlink>
    </w:p>
    <w:p w14:paraId="7C6433BB" w14:textId="5BAA8C6A"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65" w:history="1">
        <w:r w:rsidR="00317DA9" w:rsidRPr="007C574A">
          <w:rPr>
            <w:rStyle w:val="Hyperlink"/>
          </w:rPr>
          <w:t>Figure 5: Overview of the AMP interventions in Malawi</w:t>
        </w:r>
        <w:r w:rsidR="00317DA9" w:rsidRPr="007C574A">
          <w:rPr>
            <w:webHidden/>
          </w:rPr>
          <w:tab/>
        </w:r>
        <w:r w:rsidR="00317DA9" w:rsidRPr="007C574A">
          <w:rPr>
            <w:webHidden/>
          </w:rPr>
          <w:fldChar w:fldCharType="begin"/>
        </w:r>
        <w:r w:rsidR="00317DA9" w:rsidRPr="007C574A">
          <w:rPr>
            <w:webHidden/>
          </w:rPr>
          <w:instrText xml:space="preserve"> PAGEREF _Toc74584765 \h </w:instrText>
        </w:r>
        <w:r w:rsidR="00317DA9" w:rsidRPr="007C574A">
          <w:rPr>
            <w:webHidden/>
          </w:rPr>
        </w:r>
        <w:r w:rsidR="00317DA9" w:rsidRPr="007C574A">
          <w:rPr>
            <w:webHidden/>
          </w:rPr>
          <w:fldChar w:fldCharType="separate"/>
        </w:r>
        <w:r w:rsidR="002E3FE7">
          <w:rPr>
            <w:webHidden/>
          </w:rPr>
          <w:t>26</w:t>
        </w:r>
        <w:r w:rsidR="00317DA9" w:rsidRPr="007C574A">
          <w:rPr>
            <w:webHidden/>
          </w:rPr>
          <w:fldChar w:fldCharType="end"/>
        </w:r>
      </w:hyperlink>
    </w:p>
    <w:p w14:paraId="2B21863E" w14:textId="24D5EC86"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66" w:history="1">
        <w:r w:rsidR="00317DA9" w:rsidRPr="007C574A">
          <w:rPr>
            <w:rStyle w:val="Hyperlink"/>
          </w:rPr>
          <w:t>Figure 6: Stages of a full quantitative DREI application.</w:t>
        </w:r>
        <w:r w:rsidR="00317DA9" w:rsidRPr="007C574A">
          <w:rPr>
            <w:webHidden/>
          </w:rPr>
          <w:tab/>
        </w:r>
        <w:r w:rsidR="00317DA9" w:rsidRPr="007C574A">
          <w:rPr>
            <w:webHidden/>
          </w:rPr>
          <w:fldChar w:fldCharType="begin"/>
        </w:r>
        <w:r w:rsidR="00317DA9" w:rsidRPr="007C574A">
          <w:rPr>
            <w:webHidden/>
          </w:rPr>
          <w:instrText xml:space="preserve"> PAGEREF _Toc74584766 \h </w:instrText>
        </w:r>
        <w:r w:rsidR="00317DA9" w:rsidRPr="007C574A">
          <w:rPr>
            <w:webHidden/>
          </w:rPr>
        </w:r>
        <w:r w:rsidR="00317DA9" w:rsidRPr="007C574A">
          <w:rPr>
            <w:webHidden/>
          </w:rPr>
          <w:fldChar w:fldCharType="separate"/>
        </w:r>
        <w:r w:rsidR="002E3FE7">
          <w:rPr>
            <w:webHidden/>
          </w:rPr>
          <w:t>30</w:t>
        </w:r>
        <w:r w:rsidR="00317DA9" w:rsidRPr="007C574A">
          <w:rPr>
            <w:webHidden/>
          </w:rPr>
          <w:fldChar w:fldCharType="end"/>
        </w:r>
      </w:hyperlink>
    </w:p>
    <w:p w14:paraId="4027D55C" w14:textId="2882FB15"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67" w:history="1">
        <w:r w:rsidR="00317DA9" w:rsidRPr="007C574A">
          <w:rPr>
            <w:rStyle w:val="Hyperlink"/>
          </w:rPr>
          <w:t>Figure 7: CAPEX per connection trends by experience (AMDA)</w:t>
        </w:r>
        <w:r w:rsidR="00317DA9" w:rsidRPr="007C574A">
          <w:rPr>
            <w:webHidden/>
          </w:rPr>
          <w:tab/>
        </w:r>
        <w:r w:rsidR="00317DA9" w:rsidRPr="007C574A">
          <w:rPr>
            <w:webHidden/>
          </w:rPr>
          <w:fldChar w:fldCharType="begin"/>
        </w:r>
        <w:r w:rsidR="00317DA9" w:rsidRPr="007C574A">
          <w:rPr>
            <w:webHidden/>
          </w:rPr>
          <w:instrText xml:space="preserve"> PAGEREF _Toc74584767 \h </w:instrText>
        </w:r>
        <w:r w:rsidR="00317DA9" w:rsidRPr="007C574A">
          <w:rPr>
            <w:webHidden/>
          </w:rPr>
        </w:r>
        <w:r w:rsidR="00317DA9" w:rsidRPr="007C574A">
          <w:rPr>
            <w:webHidden/>
          </w:rPr>
          <w:fldChar w:fldCharType="separate"/>
        </w:r>
        <w:r w:rsidR="002E3FE7">
          <w:rPr>
            <w:webHidden/>
          </w:rPr>
          <w:t>39</w:t>
        </w:r>
        <w:r w:rsidR="00317DA9" w:rsidRPr="007C574A">
          <w:rPr>
            <w:webHidden/>
          </w:rPr>
          <w:fldChar w:fldCharType="end"/>
        </w:r>
      </w:hyperlink>
    </w:p>
    <w:p w14:paraId="53310648" w14:textId="094849F0"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68" w:history="1">
        <w:r w:rsidR="00317DA9" w:rsidRPr="007C574A">
          <w:rPr>
            <w:rStyle w:val="Hyperlink"/>
          </w:rPr>
          <w:t>Figure 8: Project organizational structure (integrated into existing ACRE structures)</w:t>
        </w:r>
        <w:r w:rsidR="00317DA9" w:rsidRPr="007C574A">
          <w:rPr>
            <w:webHidden/>
          </w:rPr>
          <w:tab/>
        </w:r>
        <w:r w:rsidR="00317DA9" w:rsidRPr="007C574A">
          <w:rPr>
            <w:webHidden/>
          </w:rPr>
          <w:fldChar w:fldCharType="begin"/>
        </w:r>
        <w:r w:rsidR="00317DA9" w:rsidRPr="007C574A">
          <w:rPr>
            <w:webHidden/>
          </w:rPr>
          <w:instrText xml:space="preserve"> PAGEREF _Toc74584768 \h </w:instrText>
        </w:r>
        <w:r w:rsidR="00317DA9" w:rsidRPr="007C574A">
          <w:rPr>
            <w:webHidden/>
          </w:rPr>
        </w:r>
        <w:r w:rsidR="00317DA9" w:rsidRPr="007C574A">
          <w:rPr>
            <w:webHidden/>
          </w:rPr>
          <w:fldChar w:fldCharType="separate"/>
        </w:r>
        <w:r w:rsidR="002E3FE7">
          <w:rPr>
            <w:webHidden/>
          </w:rPr>
          <w:t>70</w:t>
        </w:r>
        <w:r w:rsidR="00317DA9" w:rsidRPr="007C574A">
          <w:rPr>
            <w:webHidden/>
          </w:rPr>
          <w:fldChar w:fldCharType="end"/>
        </w:r>
      </w:hyperlink>
    </w:p>
    <w:p w14:paraId="1ACAEC86" w14:textId="0C52929B"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69" w:history="1">
        <w:r w:rsidR="00317DA9" w:rsidRPr="007C574A">
          <w:rPr>
            <w:rStyle w:val="Hyperlink"/>
          </w:rPr>
          <w:t>Figure 9 Dependency ratio by marital status of household head</w:t>
        </w:r>
        <w:r w:rsidR="00317DA9" w:rsidRPr="007C574A">
          <w:rPr>
            <w:webHidden/>
          </w:rPr>
          <w:tab/>
        </w:r>
        <w:r w:rsidR="00317DA9" w:rsidRPr="007C574A">
          <w:rPr>
            <w:webHidden/>
          </w:rPr>
          <w:fldChar w:fldCharType="begin"/>
        </w:r>
        <w:r w:rsidR="00317DA9" w:rsidRPr="007C574A">
          <w:rPr>
            <w:webHidden/>
          </w:rPr>
          <w:instrText xml:space="preserve"> PAGEREF _Toc74584769 \h </w:instrText>
        </w:r>
        <w:r w:rsidR="00317DA9" w:rsidRPr="007C574A">
          <w:rPr>
            <w:webHidden/>
          </w:rPr>
        </w:r>
        <w:r w:rsidR="00317DA9" w:rsidRPr="007C574A">
          <w:rPr>
            <w:webHidden/>
          </w:rPr>
          <w:fldChar w:fldCharType="separate"/>
        </w:r>
        <w:r w:rsidR="002E3FE7">
          <w:rPr>
            <w:webHidden/>
          </w:rPr>
          <w:t>181</w:t>
        </w:r>
        <w:r w:rsidR="00317DA9" w:rsidRPr="007C574A">
          <w:rPr>
            <w:webHidden/>
          </w:rPr>
          <w:fldChar w:fldCharType="end"/>
        </w:r>
      </w:hyperlink>
    </w:p>
    <w:p w14:paraId="75E08786" w14:textId="209ED5E8"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70" w:history="1">
        <w:r w:rsidR="00317DA9" w:rsidRPr="007C574A">
          <w:rPr>
            <w:rStyle w:val="Hyperlink"/>
          </w:rPr>
          <w:t>Figure 10 Percentage of women and men, 15-49, who agree a husband is justified to beat his wife for specific reasons</w:t>
        </w:r>
        <w:r w:rsidR="00317DA9" w:rsidRPr="007C574A">
          <w:rPr>
            <w:webHidden/>
          </w:rPr>
          <w:tab/>
        </w:r>
        <w:r w:rsidR="00317DA9" w:rsidRPr="007C574A">
          <w:rPr>
            <w:webHidden/>
          </w:rPr>
          <w:fldChar w:fldCharType="begin"/>
        </w:r>
        <w:r w:rsidR="00317DA9" w:rsidRPr="007C574A">
          <w:rPr>
            <w:webHidden/>
          </w:rPr>
          <w:instrText xml:space="preserve"> PAGEREF _Toc74584770 \h </w:instrText>
        </w:r>
        <w:r w:rsidR="00317DA9" w:rsidRPr="007C574A">
          <w:rPr>
            <w:webHidden/>
          </w:rPr>
        </w:r>
        <w:r w:rsidR="00317DA9" w:rsidRPr="007C574A">
          <w:rPr>
            <w:webHidden/>
          </w:rPr>
          <w:fldChar w:fldCharType="separate"/>
        </w:r>
        <w:r w:rsidR="002E3FE7">
          <w:rPr>
            <w:webHidden/>
          </w:rPr>
          <w:t>184</w:t>
        </w:r>
        <w:r w:rsidR="00317DA9" w:rsidRPr="007C574A">
          <w:rPr>
            <w:webHidden/>
          </w:rPr>
          <w:fldChar w:fldCharType="end"/>
        </w:r>
      </w:hyperlink>
    </w:p>
    <w:p w14:paraId="41BC1E62" w14:textId="766AFE29"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71" w:history="1">
        <w:r w:rsidR="00317DA9" w:rsidRPr="007C574A">
          <w:rPr>
            <w:rStyle w:val="Hyperlink"/>
          </w:rPr>
          <w:t>Figure 11: Subsidy Level and LCOE with and without PUE Overlay for Existing Minigrid – Malawi Pilot 1</w:t>
        </w:r>
        <w:r w:rsidR="00317DA9" w:rsidRPr="007C574A">
          <w:rPr>
            <w:webHidden/>
          </w:rPr>
          <w:tab/>
        </w:r>
        <w:r w:rsidR="00317DA9" w:rsidRPr="007C574A">
          <w:rPr>
            <w:webHidden/>
          </w:rPr>
          <w:fldChar w:fldCharType="begin"/>
        </w:r>
        <w:r w:rsidR="00317DA9" w:rsidRPr="007C574A">
          <w:rPr>
            <w:webHidden/>
          </w:rPr>
          <w:instrText xml:space="preserve"> PAGEREF _Toc74584771 \h </w:instrText>
        </w:r>
        <w:r w:rsidR="00317DA9" w:rsidRPr="007C574A">
          <w:rPr>
            <w:webHidden/>
          </w:rPr>
        </w:r>
        <w:r w:rsidR="00317DA9" w:rsidRPr="007C574A">
          <w:rPr>
            <w:webHidden/>
          </w:rPr>
          <w:fldChar w:fldCharType="separate"/>
        </w:r>
        <w:r w:rsidR="002E3FE7">
          <w:rPr>
            <w:webHidden/>
          </w:rPr>
          <w:t>219</w:t>
        </w:r>
        <w:r w:rsidR="00317DA9" w:rsidRPr="007C574A">
          <w:rPr>
            <w:webHidden/>
          </w:rPr>
          <w:fldChar w:fldCharType="end"/>
        </w:r>
      </w:hyperlink>
    </w:p>
    <w:p w14:paraId="68E6756F" w14:textId="7414DE0B"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72" w:history="1">
        <w:r w:rsidR="00317DA9" w:rsidRPr="007C574A">
          <w:rPr>
            <w:rStyle w:val="Hyperlink"/>
          </w:rPr>
          <w:t>Figure 12: Annual and Lifetime CO2 Emission Reduction (tCO2e) with and without PUE Overlay for Existing Solar PV Minigrid – Malawi Pilot 1</w:t>
        </w:r>
        <w:r w:rsidR="00317DA9" w:rsidRPr="007C574A">
          <w:rPr>
            <w:webHidden/>
          </w:rPr>
          <w:tab/>
        </w:r>
        <w:r w:rsidR="00317DA9" w:rsidRPr="007C574A">
          <w:rPr>
            <w:webHidden/>
          </w:rPr>
          <w:fldChar w:fldCharType="begin"/>
        </w:r>
        <w:r w:rsidR="00317DA9" w:rsidRPr="007C574A">
          <w:rPr>
            <w:webHidden/>
          </w:rPr>
          <w:instrText xml:space="preserve"> PAGEREF _Toc74584772 \h </w:instrText>
        </w:r>
        <w:r w:rsidR="00317DA9" w:rsidRPr="007C574A">
          <w:rPr>
            <w:webHidden/>
          </w:rPr>
        </w:r>
        <w:r w:rsidR="00317DA9" w:rsidRPr="007C574A">
          <w:rPr>
            <w:webHidden/>
          </w:rPr>
          <w:fldChar w:fldCharType="separate"/>
        </w:r>
        <w:r w:rsidR="002E3FE7">
          <w:rPr>
            <w:webHidden/>
          </w:rPr>
          <w:t>220</w:t>
        </w:r>
        <w:r w:rsidR="00317DA9" w:rsidRPr="007C574A">
          <w:rPr>
            <w:webHidden/>
          </w:rPr>
          <w:fldChar w:fldCharType="end"/>
        </w:r>
      </w:hyperlink>
    </w:p>
    <w:p w14:paraId="6C340960" w14:textId="2D76C8E2"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73" w:history="1">
        <w:r w:rsidR="00317DA9" w:rsidRPr="007C574A">
          <w:rPr>
            <w:rStyle w:val="Hyperlink"/>
          </w:rPr>
          <w:t>Figure 13: Subsidy Level and LCOE with and without PUE Overlay for Existing Minigrid – Malawi Pilot 2</w:t>
        </w:r>
        <w:r w:rsidR="00317DA9" w:rsidRPr="007C574A">
          <w:rPr>
            <w:webHidden/>
          </w:rPr>
          <w:tab/>
        </w:r>
        <w:r w:rsidR="00317DA9" w:rsidRPr="007C574A">
          <w:rPr>
            <w:webHidden/>
          </w:rPr>
          <w:fldChar w:fldCharType="begin"/>
        </w:r>
        <w:r w:rsidR="00317DA9" w:rsidRPr="007C574A">
          <w:rPr>
            <w:webHidden/>
          </w:rPr>
          <w:instrText xml:space="preserve"> PAGEREF _Toc74584773 \h </w:instrText>
        </w:r>
        <w:r w:rsidR="00317DA9" w:rsidRPr="007C574A">
          <w:rPr>
            <w:webHidden/>
          </w:rPr>
        </w:r>
        <w:r w:rsidR="00317DA9" w:rsidRPr="007C574A">
          <w:rPr>
            <w:webHidden/>
          </w:rPr>
          <w:fldChar w:fldCharType="separate"/>
        </w:r>
        <w:r w:rsidR="002E3FE7">
          <w:rPr>
            <w:webHidden/>
          </w:rPr>
          <w:t>222</w:t>
        </w:r>
        <w:r w:rsidR="00317DA9" w:rsidRPr="007C574A">
          <w:rPr>
            <w:webHidden/>
          </w:rPr>
          <w:fldChar w:fldCharType="end"/>
        </w:r>
      </w:hyperlink>
    </w:p>
    <w:p w14:paraId="235890DA" w14:textId="57D78F41" w:rsidR="00317DA9" w:rsidRPr="007C574A" w:rsidRDefault="00924055">
      <w:pPr>
        <w:pStyle w:val="TableofFigures"/>
        <w:rPr>
          <w:rFonts w:asciiTheme="minorHAnsi" w:eastAsiaTheme="minorEastAsia" w:hAnsiTheme="minorHAnsi" w:cstheme="minorBidi"/>
          <w:sz w:val="24"/>
          <w:szCs w:val="24"/>
          <w:lang w:val="en-ZA" w:eastAsia="en-GB"/>
        </w:rPr>
      </w:pPr>
      <w:hyperlink w:anchor="_Toc74584774" w:history="1">
        <w:r w:rsidR="00317DA9" w:rsidRPr="007C574A">
          <w:rPr>
            <w:rStyle w:val="Hyperlink"/>
          </w:rPr>
          <w:t>Figure 14: Annual and Lifetime CO2 Emission Reduction (tCO2e) with and without PUE Overlay for Existing Solar PV Minigrid – Malawi Pilot 2</w:t>
        </w:r>
        <w:r w:rsidR="00317DA9" w:rsidRPr="007C574A">
          <w:rPr>
            <w:webHidden/>
          </w:rPr>
          <w:tab/>
        </w:r>
        <w:r w:rsidR="00317DA9" w:rsidRPr="007C574A">
          <w:rPr>
            <w:webHidden/>
          </w:rPr>
          <w:fldChar w:fldCharType="begin"/>
        </w:r>
        <w:r w:rsidR="00317DA9" w:rsidRPr="007C574A">
          <w:rPr>
            <w:webHidden/>
          </w:rPr>
          <w:instrText xml:space="preserve"> PAGEREF _Toc74584774 \h </w:instrText>
        </w:r>
        <w:r w:rsidR="00317DA9" w:rsidRPr="007C574A">
          <w:rPr>
            <w:webHidden/>
          </w:rPr>
        </w:r>
        <w:r w:rsidR="00317DA9" w:rsidRPr="007C574A">
          <w:rPr>
            <w:webHidden/>
          </w:rPr>
          <w:fldChar w:fldCharType="separate"/>
        </w:r>
        <w:r w:rsidR="002E3FE7">
          <w:rPr>
            <w:webHidden/>
          </w:rPr>
          <w:t>223</w:t>
        </w:r>
        <w:r w:rsidR="00317DA9" w:rsidRPr="007C574A">
          <w:rPr>
            <w:webHidden/>
          </w:rPr>
          <w:fldChar w:fldCharType="end"/>
        </w:r>
      </w:hyperlink>
    </w:p>
    <w:p w14:paraId="0DC07F0E" w14:textId="77777777" w:rsidR="00D801D4" w:rsidRPr="007C574A" w:rsidRDefault="00BD06D0" w:rsidP="00995B24">
      <w:pPr>
        <w:pStyle w:val="TableofFigures"/>
        <w:rPr>
          <w:rStyle w:val="Hyperlink"/>
        </w:rPr>
      </w:pPr>
      <w:r w:rsidRPr="007C574A">
        <w:rPr>
          <w:rStyle w:val="Hyperlink"/>
        </w:rPr>
        <w:fldChar w:fldCharType="end"/>
      </w:r>
    </w:p>
    <w:p w14:paraId="78F26CB0" w14:textId="03E40EFB" w:rsidR="00D801D4" w:rsidRPr="007C574A" w:rsidRDefault="00D801D4" w:rsidP="00D801D4">
      <w:pPr>
        <w:spacing w:after="240"/>
        <w:rPr>
          <w:b/>
          <w:bCs/>
          <w:smallCaps/>
          <w:noProof/>
          <w:sz w:val="28"/>
          <w:szCs w:val="28"/>
        </w:rPr>
      </w:pPr>
      <w:r w:rsidRPr="007C574A">
        <w:rPr>
          <w:b/>
          <w:bCs/>
          <w:smallCaps/>
          <w:noProof/>
          <w:sz w:val="28"/>
          <w:szCs w:val="28"/>
        </w:rPr>
        <w:t>List of Box Inserts</w:t>
      </w:r>
    </w:p>
    <w:p w14:paraId="4CA5B980" w14:textId="6002428D" w:rsidR="00D801D4" w:rsidRPr="007C574A" w:rsidRDefault="00D801D4" w:rsidP="00995B24">
      <w:pPr>
        <w:pStyle w:val="TableofFigures"/>
        <w:rPr>
          <w:rStyle w:val="Hyperlink"/>
          <w:color w:val="000000" w:themeColor="text1"/>
          <w:u w:val="none"/>
        </w:rPr>
      </w:pPr>
      <w:r w:rsidRPr="007C574A">
        <w:rPr>
          <w:rStyle w:val="Hyperlink"/>
          <w:color w:val="000000" w:themeColor="text1"/>
          <w:u w:val="none"/>
        </w:rPr>
        <w:t>Box 1. The Concept of a Minigrid Delivery Model</w:t>
      </w:r>
      <w:r w:rsidRPr="007C574A">
        <w:rPr>
          <w:rStyle w:val="Hyperlink"/>
          <w:color w:val="000000" w:themeColor="text1"/>
          <w:u w:val="none"/>
        </w:rPr>
        <w:tab/>
        <w:t>2</w:t>
      </w:r>
      <w:r w:rsidR="00277D89" w:rsidRPr="007C574A">
        <w:rPr>
          <w:rStyle w:val="Hyperlink"/>
          <w:color w:val="000000" w:themeColor="text1"/>
          <w:u w:val="none"/>
        </w:rPr>
        <w:t>1</w:t>
      </w:r>
    </w:p>
    <w:p w14:paraId="4807289A" w14:textId="7927A786" w:rsidR="00D801D4" w:rsidRPr="007C574A" w:rsidRDefault="00D801D4" w:rsidP="00995B24">
      <w:pPr>
        <w:pStyle w:val="TableofFigures"/>
        <w:rPr>
          <w:rStyle w:val="Hyperlink"/>
          <w:color w:val="000000" w:themeColor="text1"/>
          <w:u w:val="none"/>
        </w:rPr>
      </w:pPr>
      <w:r w:rsidRPr="007C574A">
        <w:rPr>
          <w:rStyle w:val="Hyperlink"/>
          <w:color w:val="000000" w:themeColor="text1"/>
          <w:u w:val="none"/>
        </w:rPr>
        <w:t>Box 2. Current Status of Minigrid Delivery Models in Malawi</w:t>
      </w:r>
      <w:r w:rsidRPr="007C574A">
        <w:rPr>
          <w:rStyle w:val="Hyperlink"/>
          <w:color w:val="000000" w:themeColor="text1"/>
          <w:u w:val="none"/>
        </w:rPr>
        <w:tab/>
        <w:t>2</w:t>
      </w:r>
      <w:r w:rsidR="00277D89" w:rsidRPr="007C574A">
        <w:rPr>
          <w:rStyle w:val="Hyperlink"/>
          <w:color w:val="000000" w:themeColor="text1"/>
          <w:u w:val="none"/>
        </w:rPr>
        <w:t>2</w:t>
      </w:r>
    </w:p>
    <w:p w14:paraId="6501B85E" w14:textId="1A15D3B8" w:rsidR="00D801D4" w:rsidRPr="007C574A" w:rsidRDefault="00D801D4" w:rsidP="00CC20D7">
      <w:pPr>
        <w:pStyle w:val="TableofFigures"/>
        <w:rPr>
          <w:rStyle w:val="Hyperlink"/>
          <w:color w:val="000000" w:themeColor="text1"/>
          <w:u w:val="none"/>
        </w:rPr>
      </w:pPr>
      <w:r w:rsidRPr="007C574A">
        <w:rPr>
          <w:rStyle w:val="Hyperlink"/>
          <w:color w:val="000000" w:themeColor="text1"/>
          <w:u w:val="none"/>
        </w:rPr>
        <w:t>Box 3. Digitalization Minigrids</w:t>
      </w:r>
      <w:r w:rsidRPr="007C574A">
        <w:rPr>
          <w:rStyle w:val="Hyperlink"/>
          <w:color w:val="000000" w:themeColor="text1"/>
          <w:u w:val="none"/>
        </w:rPr>
        <w:tab/>
      </w:r>
      <w:r w:rsidR="00CC20D7" w:rsidRPr="007C574A">
        <w:rPr>
          <w:rStyle w:val="Hyperlink"/>
          <w:color w:val="000000" w:themeColor="text1"/>
          <w:u w:val="none"/>
        </w:rPr>
        <w:t>2</w:t>
      </w:r>
      <w:r w:rsidR="00277D89" w:rsidRPr="007C574A">
        <w:rPr>
          <w:rStyle w:val="Hyperlink"/>
          <w:color w:val="000000" w:themeColor="text1"/>
          <w:u w:val="none"/>
        </w:rPr>
        <w:t>4</w:t>
      </w:r>
    </w:p>
    <w:p w14:paraId="205B3CB9" w14:textId="0EDCBD73" w:rsidR="00A80111" w:rsidRPr="007C574A" w:rsidRDefault="00A80111" w:rsidP="00A80111">
      <w:pPr>
        <w:pStyle w:val="TableofFigures"/>
        <w:rPr>
          <w:rStyle w:val="Hyperlink"/>
          <w:color w:val="000000" w:themeColor="text1"/>
          <w:u w:val="none"/>
        </w:rPr>
      </w:pPr>
      <w:r w:rsidRPr="007C574A">
        <w:rPr>
          <w:rStyle w:val="Hyperlink"/>
          <w:color w:val="000000" w:themeColor="text1"/>
          <w:u w:val="none"/>
        </w:rPr>
        <w:t>Box 4. Linkages to the AMP Regional Project –Access to technical and operational support</w:t>
      </w:r>
      <w:r w:rsidRPr="007C574A">
        <w:rPr>
          <w:rStyle w:val="Hyperlink"/>
          <w:color w:val="000000" w:themeColor="text1"/>
          <w:u w:val="none"/>
        </w:rPr>
        <w:tab/>
        <w:t>36</w:t>
      </w:r>
    </w:p>
    <w:p w14:paraId="6989BB6D" w14:textId="48F30EBF" w:rsidR="00CC20D7" w:rsidRPr="007C574A" w:rsidRDefault="00CC20D7" w:rsidP="00CC20D7">
      <w:pPr>
        <w:pStyle w:val="TableofFigures"/>
        <w:rPr>
          <w:rStyle w:val="Hyperlink"/>
          <w:color w:val="000000" w:themeColor="text1"/>
          <w:u w:val="none"/>
        </w:rPr>
      </w:pPr>
      <w:r w:rsidRPr="007C574A">
        <w:rPr>
          <w:rStyle w:val="Hyperlink"/>
          <w:color w:val="000000" w:themeColor="text1"/>
          <w:u w:val="none"/>
        </w:rPr>
        <w:t>Box </w:t>
      </w:r>
      <w:r w:rsidR="00A80111" w:rsidRPr="007C574A">
        <w:rPr>
          <w:rStyle w:val="Hyperlink"/>
          <w:color w:val="000000" w:themeColor="text1"/>
          <w:u w:val="none"/>
        </w:rPr>
        <w:t>5</w:t>
      </w:r>
      <w:r w:rsidRPr="007C574A">
        <w:rPr>
          <w:rStyle w:val="Hyperlink"/>
          <w:color w:val="000000" w:themeColor="text1"/>
          <w:u w:val="none"/>
        </w:rPr>
        <w:t>. Text on digital data sharing for mini-grids</w:t>
      </w:r>
      <w:r w:rsidRPr="007C574A">
        <w:rPr>
          <w:rStyle w:val="Hyperlink"/>
          <w:color w:val="000000" w:themeColor="text1"/>
          <w:u w:val="none"/>
        </w:rPr>
        <w:tab/>
        <w:t>3</w:t>
      </w:r>
      <w:r w:rsidR="00277D89" w:rsidRPr="007C574A">
        <w:rPr>
          <w:rStyle w:val="Hyperlink"/>
          <w:color w:val="000000" w:themeColor="text1"/>
          <w:u w:val="none"/>
        </w:rPr>
        <w:t>6</w:t>
      </w:r>
    </w:p>
    <w:p w14:paraId="2254D718" w14:textId="2F8995AC" w:rsidR="00E72496" w:rsidRPr="007C574A" w:rsidRDefault="00E72496" w:rsidP="00E72496">
      <w:pPr>
        <w:pStyle w:val="TableofFigures"/>
        <w:rPr>
          <w:rStyle w:val="Hyperlink"/>
          <w:color w:val="000000" w:themeColor="text1"/>
          <w:u w:val="none"/>
        </w:rPr>
      </w:pPr>
      <w:r w:rsidRPr="007C574A">
        <w:rPr>
          <w:rStyle w:val="Hyperlink"/>
          <w:color w:val="000000" w:themeColor="text1"/>
          <w:u w:val="none"/>
        </w:rPr>
        <w:t>Box </w:t>
      </w:r>
      <w:r w:rsidR="008310CE" w:rsidRPr="007C574A">
        <w:rPr>
          <w:rStyle w:val="Hyperlink"/>
          <w:color w:val="000000" w:themeColor="text1"/>
          <w:u w:val="none"/>
        </w:rPr>
        <w:t>6</w:t>
      </w:r>
      <w:r w:rsidRPr="007C574A">
        <w:rPr>
          <w:rStyle w:val="Hyperlink"/>
          <w:color w:val="000000" w:themeColor="text1"/>
          <w:u w:val="none"/>
        </w:rPr>
        <w:t>. Principles for the application of GEF investment funding</w:t>
      </w:r>
      <w:r w:rsidRPr="007C574A">
        <w:rPr>
          <w:rStyle w:val="Hyperlink"/>
          <w:color w:val="000000" w:themeColor="text1"/>
          <w:u w:val="none"/>
        </w:rPr>
        <w:tab/>
        <w:t>3</w:t>
      </w:r>
      <w:r w:rsidR="00277D89" w:rsidRPr="007C574A">
        <w:rPr>
          <w:rStyle w:val="Hyperlink"/>
          <w:color w:val="000000" w:themeColor="text1"/>
          <w:u w:val="none"/>
        </w:rPr>
        <w:t>7</w:t>
      </w:r>
    </w:p>
    <w:p w14:paraId="2BCC6D9A" w14:textId="41816603" w:rsidR="00E72496" w:rsidRPr="007C574A" w:rsidRDefault="00E72496" w:rsidP="00E72496">
      <w:pPr>
        <w:pStyle w:val="TableofFigures"/>
        <w:rPr>
          <w:rStyle w:val="Hyperlink"/>
          <w:color w:val="000000" w:themeColor="text1"/>
          <w:u w:val="none"/>
        </w:rPr>
      </w:pPr>
      <w:r w:rsidRPr="007C574A">
        <w:rPr>
          <w:rStyle w:val="Hyperlink"/>
          <w:color w:val="000000" w:themeColor="text1"/>
          <w:u w:val="none"/>
        </w:rPr>
        <w:t>Box </w:t>
      </w:r>
      <w:r w:rsidR="002D0D1F" w:rsidRPr="007C574A">
        <w:rPr>
          <w:rStyle w:val="Hyperlink"/>
          <w:color w:val="000000" w:themeColor="text1"/>
          <w:u w:val="none"/>
        </w:rPr>
        <w:t>7</w:t>
      </w:r>
      <w:r w:rsidRPr="007C574A">
        <w:rPr>
          <w:rStyle w:val="Hyperlink"/>
          <w:color w:val="000000" w:themeColor="text1"/>
          <w:u w:val="none"/>
        </w:rPr>
        <w:t xml:space="preserve">. </w:t>
      </w:r>
      <w:r w:rsidR="002D0D1F" w:rsidRPr="007C574A">
        <w:rPr>
          <w:rStyle w:val="Hyperlink"/>
          <w:color w:val="000000" w:themeColor="text1"/>
          <w:u w:val="none"/>
        </w:rPr>
        <w:t>Linkages to the AMP Regional Project</w:t>
      </w:r>
      <w:r w:rsidR="003B430F" w:rsidRPr="007C574A">
        <w:rPr>
          <w:rStyle w:val="Hyperlink"/>
          <w:color w:val="000000" w:themeColor="text1"/>
          <w:u w:val="none"/>
        </w:rPr>
        <w:t xml:space="preserve"> – Component 3 – Digital, KM and M&amp;E</w:t>
      </w:r>
      <w:r w:rsidR="003B430F" w:rsidRPr="007C574A" w:rsidDel="002D0D1F">
        <w:rPr>
          <w:rStyle w:val="Hyperlink"/>
          <w:color w:val="000000" w:themeColor="text1"/>
          <w:u w:val="none"/>
        </w:rPr>
        <w:t xml:space="preserve"> </w:t>
      </w:r>
      <w:r w:rsidRPr="007C574A">
        <w:rPr>
          <w:rStyle w:val="Hyperlink"/>
          <w:color w:val="000000" w:themeColor="text1"/>
          <w:u w:val="none"/>
        </w:rPr>
        <w:tab/>
      </w:r>
      <w:r w:rsidR="00782E39" w:rsidRPr="007C574A">
        <w:rPr>
          <w:rStyle w:val="Hyperlink"/>
          <w:color w:val="000000" w:themeColor="text1"/>
          <w:u w:val="none"/>
        </w:rPr>
        <w:t>40</w:t>
      </w:r>
    </w:p>
    <w:p w14:paraId="15F0726A" w14:textId="1C33492C" w:rsidR="002D0D1F" w:rsidRPr="007C574A" w:rsidRDefault="002D0D1F" w:rsidP="002D0D1F">
      <w:pPr>
        <w:pStyle w:val="TableofFigures"/>
        <w:rPr>
          <w:rStyle w:val="Hyperlink"/>
          <w:color w:val="000000" w:themeColor="text1"/>
          <w:u w:val="none"/>
        </w:rPr>
      </w:pPr>
      <w:r w:rsidRPr="007C574A">
        <w:rPr>
          <w:rStyle w:val="Hyperlink"/>
          <w:color w:val="000000" w:themeColor="text1"/>
          <w:u w:val="none"/>
        </w:rPr>
        <w:t xml:space="preserve">Box 8. </w:t>
      </w:r>
      <w:r w:rsidR="003B430F" w:rsidRPr="007C574A">
        <w:rPr>
          <w:rStyle w:val="Hyperlink"/>
          <w:color w:val="000000" w:themeColor="text1"/>
          <w:u w:val="none"/>
        </w:rPr>
        <w:t>Linkages to the AMP Regional Project - M&amp;E</w:t>
      </w:r>
      <w:r w:rsidRPr="007C574A">
        <w:tab/>
      </w:r>
      <w:r w:rsidR="5A78B002" w:rsidRPr="007C574A">
        <w:rPr>
          <w:rStyle w:val="Hyperlink"/>
          <w:color w:val="000000" w:themeColor="text1"/>
          <w:u w:val="none"/>
        </w:rPr>
        <w:t>63</w:t>
      </w:r>
    </w:p>
    <w:p w14:paraId="7A80D961" w14:textId="0EBBB232" w:rsidR="00317DA9" w:rsidRPr="007C574A" w:rsidRDefault="00317DA9" w:rsidP="00317DA9">
      <w:pPr>
        <w:pStyle w:val="TableofFigures"/>
        <w:rPr>
          <w:rStyle w:val="Hyperlink"/>
          <w:color w:val="000000" w:themeColor="text1"/>
          <w:u w:val="none"/>
        </w:rPr>
      </w:pPr>
      <w:r w:rsidRPr="007C574A">
        <w:rPr>
          <w:rStyle w:val="Hyperlink"/>
          <w:color w:val="000000" w:themeColor="text1"/>
          <w:u w:val="none"/>
        </w:rPr>
        <w:t>Box </w:t>
      </w:r>
      <w:r w:rsidR="003B430F" w:rsidRPr="007C574A">
        <w:rPr>
          <w:rStyle w:val="Hyperlink"/>
          <w:color w:val="000000" w:themeColor="text1"/>
          <w:u w:val="none"/>
        </w:rPr>
        <w:t>9</w:t>
      </w:r>
      <w:r w:rsidRPr="007C574A">
        <w:rPr>
          <w:rStyle w:val="Hyperlink"/>
          <w:color w:val="000000" w:themeColor="text1"/>
          <w:u w:val="none"/>
        </w:rPr>
        <w:t>. AMP &amp; GEF-7 Core Indicators</w:t>
      </w:r>
      <w:r w:rsidRPr="007C574A">
        <w:rPr>
          <w:rStyle w:val="Hyperlink"/>
          <w:color w:val="000000" w:themeColor="text1"/>
          <w:u w:val="none"/>
        </w:rPr>
        <w:tab/>
        <w:t>200</w:t>
      </w:r>
    </w:p>
    <w:p w14:paraId="3C204E2F" w14:textId="51AFEA8D" w:rsidR="00317DA9" w:rsidRPr="007C574A" w:rsidRDefault="00317DA9" w:rsidP="00317DA9">
      <w:pPr>
        <w:pStyle w:val="TableofFigures"/>
        <w:rPr>
          <w:rStyle w:val="Hyperlink"/>
          <w:color w:val="000000" w:themeColor="text1"/>
          <w:u w:val="none"/>
        </w:rPr>
      </w:pPr>
      <w:r w:rsidRPr="007C574A">
        <w:rPr>
          <w:rStyle w:val="Hyperlink"/>
          <w:color w:val="000000" w:themeColor="text1"/>
          <w:u w:val="none"/>
        </w:rPr>
        <w:t>Box </w:t>
      </w:r>
      <w:r w:rsidR="003B430F" w:rsidRPr="007C574A">
        <w:rPr>
          <w:rStyle w:val="Hyperlink"/>
          <w:color w:val="000000" w:themeColor="text1"/>
          <w:u w:val="none"/>
        </w:rPr>
        <w:t>10</w:t>
      </w:r>
      <w:r w:rsidRPr="007C574A">
        <w:rPr>
          <w:rStyle w:val="Hyperlink"/>
          <w:color w:val="000000" w:themeColor="text1"/>
          <w:u w:val="none"/>
        </w:rPr>
        <w:t>. Project (Pilot) beneficiaries</w:t>
      </w:r>
      <w:r w:rsidRPr="007C574A">
        <w:rPr>
          <w:rStyle w:val="Hyperlink"/>
          <w:color w:val="000000" w:themeColor="text1"/>
          <w:u w:val="none"/>
        </w:rPr>
        <w:tab/>
        <w:t>201</w:t>
      </w:r>
    </w:p>
    <w:p w14:paraId="1403CB6B" w14:textId="77777777" w:rsidR="00CC20D7" w:rsidRPr="007C574A" w:rsidRDefault="00CC20D7" w:rsidP="00CC20D7"/>
    <w:p w14:paraId="1BC9ABB0" w14:textId="0CCA4D61" w:rsidR="00763412" w:rsidRPr="007C574A" w:rsidRDefault="00BD06D0" w:rsidP="00995B24">
      <w:pPr>
        <w:pStyle w:val="TableofFigures"/>
        <w:rPr>
          <w:b/>
          <w:bCs/>
        </w:rPr>
      </w:pPr>
      <w:r w:rsidRPr="007C574A">
        <w:rPr>
          <w:b/>
          <w:bCs/>
        </w:rPr>
        <w:br w:type="page"/>
      </w:r>
    </w:p>
    <w:p w14:paraId="22CC3DBB" w14:textId="77777777" w:rsidR="00763412" w:rsidRPr="007C574A" w:rsidRDefault="00BD06D0">
      <w:pPr>
        <w:spacing w:after="240"/>
        <w:rPr>
          <w:b/>
          <w:bCs/>
          <w:smallCaps/>
          <w:noProof/>
          <w:sz w:val="28"/>
          <w:szCs w:val="28"/>
        </w:rPr>
      </w:pPr>
      <w:r w:rsidRPr="007C574A">
        <w:rPr>
          <w:b/>
          <w:bCs/>
          <w:smallCaps/>
          <w:noProof/>
          <w:sz w:val="28"/>
          <w:szCs w:val="28"/>
        </w:rPr>
        <w:lastRenderedPageBreak/>
        <w:t>Acronyms and abbreviations</w:t>
      </w:r>
    </w:p>
    <w:p w14:paraId="1068EAA8" w14:textId="77777777" w:rsidR="00763412" w:rsidRPr="007C574A" w:rsidRDefault="00BD06D0">
      <w:pPr>
        <w:spacing w:after="240"/>
        <w:rPr>
          <w:noProof/>
          <w:szCs w:val="20"/>
        </w:rPr>
      </w:pPr>
      <w:r w:rsidRPr="007C574A">
        <w:rPr>
          <w:noProof/>
          <w:szCs w:val="20"/>
        </w:rPr>
        <w:t>The following acronyms, listed in alphabetical order, are used in this document:</w:t>
      </w:r>
    </w:p>
    <w:tbl>
      <w:tblPr>
        <w:tblW w:w="9214" w:type="dxa"/>
        <w:tblBorders>
          <w:bottom w:val="single" w:sz="4" w:space="0" w:color="auto"/>
        </w:tblBorders>
        <w:tblLook w:val="04A0" w:firstRow="1" w:lastRow="0" w:firstColumn="1" w:lastColumn="0" w:noHBand="0" w:noVBand="1"/>
      </w:tblPr>
      <w:tblGrid>
        <w:gridCol w:w="1203"/>
        <w:gridCol w:w="8011"/>
      </w:tblGrid>
      <w:tr w:rsidR="00763412" w:rsidRPr="007C574A" w14:paraId="0C7125F5" w14:textId="77777777">
        <w:trPr>
          <w:trHeight w:val="20"/>
          <w:tblHeader/>
        </w:trPr>
        <w:tc>
          <w:tcPr>
            <w:tcW w:w="1203" w:type="dxa"/>
            <w:tcBorders>
              <w:bottom w:val="single" w:sz="4" w:space="0" w:color="auto"/>
              <w:right w:val="nil"/>
            </w:tcBorders>
            <w:shd w:val="clear" w:color="auto" w:fill="auto"/>
            <w:vAlign w:val="center"/>
          </w:tcPr>
          <w:p w14:paraId="23FED998" w14:textId="77777777" w:rsidR="00763412" w:rsidRPr="007C574A" w:rsidRDefault="00BD06D0">
            <w:pPr>
              <w:spacing w:before="60" w:after="60"/>
              <w:jc w:val="left"/>
              <w:rPr>
                <w:b/>
                <w:bCs/>
                <w:sz w:val="18"/>
                <w:szCs w:val="18"/>
              </w:rPr>
            </w:pPr>
            <w:r w:rsidRPr="007C574A">
              <w:rPr>
                <w:b/>
                <w:bCs/>
                <w:sz w:val="18"/>
                <w:szCs w:val="18"/>
              </w:rPr>
              <w:t>Acronym</w:t>
            </w:r>
          </w:p>
        </w:tc>
        <w:tc>
          <w:tcPr>
            <w:tcW w:w="8011" w:type="dxa"/>
            <w:tcBorders>
              <w:left w:val="nil"/>
              <w:bottom w:val="single" w:sz="4" w:space="0" w:color="auto"/>
            </w:tcBorders>
            <w:shd w:val="clear" w:color="auto" w:fill="auto"/>
            <w:vAlign w:val="center"/>
          </w:tcPr>
          <w:p w14:paraId="02EE564B" w14:textId="77777777" w:rsidR="00763412" w:rsidRPr="007C574A" w:rsidRDefault="00BD06D0">
            <w:pPr>
              <w:spacing w:before="60" w:after="60"/>
              <w:ind w:left="113"/>
              <w:jc w:val="left"/>
              <w:rPr>
                <w:b/>
                <w:bCs/>
                <w:sz w:val="18"/>
                <w:szCs w:val="18"/>
              </w:rPr>
            </w:pPr>
            <w:r w:rsidRPr="007C574A">
              <w:rPr>
                <w:b/>
                <w:bCs/>
                <w:sz w:val="18"/>
                <w:szCs w:val="18"/>
              </w:rPr>
              <w:t>Description</w:t>
            </w:r>
          </w:p>
        </w:tc>
      </w:tr>
      <w:tr w:rsidR="00763412" w:rsidRPr="007C574A" w14:paraId="0D7C24A1" w14:textId="77777777">
        <w:trPr>
          <w:trHeight w:val="20"/>
        </w:trPr>
        <w:tc>
          <w:tcPr>
            <w:tcW w:w="1203" w:type="dxa"/>
            <w:tcBorders>
              <w:top w:val="single" w:sz="4" w:space="0" w:color="auto"/>
              <w:right w:val="nil"/>
            </w:tcBorders>
            <w:shd w:val="clear" w:color="auto" w:fill="auto"/>
          </w:tcPr>
          <w:p w14:paraId="6BC9F003" w14:textId="77777777" w:rsidR="00763412" w:rsidRPr="007C574A" w:rsidRDefault="00BD06D0">
            <w:pPr>
              <w:spacing w:before="60" w:after="60"/>
              <w:rPr>
                <w:sz w:val="18"/>
                <w:szCs w:val="18"/>
              </w:rPr>
            </w:pPr>
            <w:r w:rsidRPr="007C574A">
              <w:rPr>
                <w:sz w:val="18"/>
                <w:szCs w:val="18"/>
              </w:rPr>
              <w:t>ACRE</w:t>
            </w:r>
          </w:p>
          <w:p w14:paraId="3D0982EA" w14:textId="77777777" w:rsidR="00763412" w:rsidRPr="007C574A" w:rsidRDefault="00BD06D0">
            <w:pPr>
              <w:spacing w:before="60" w:after="60"/>
              <w:rPr>
                <w:sz w:val="18"/>
                <w:szCs w:val="18"/>
              </w:rPr>
            </w:pPr>
            <w:r w:rsidRPr="007C574A">
              <w:rPr>
                <w:sz w:val="18"/>
                <w:szCs w:val="18"/>
              </w:rPr>
              <w:t>AMP</w:t>
            </w:r>
          </w:p>
        </w:tc>
        <w:tc>
          <w:tcPr>
            <w:tcW w:w="8011" w:type="dxa"/>
            <w:tcBorders>
              <w:top w:val="single" w:sz="4" w:space="0" w:color="auto"/>
              <w:left w:val="nil"/>
            </w:tcBorders>
            <w:shd w:val="clear" w:color="auto" w:fill="auto"/>
          </w:tcPr>
          <w:p w14:paraId="30F021DA" w14:textId="77777777" w:rsidR="00763412" w:rsidRPr="007C574A" w:rsidRDefault="00BD06D0">
            <w:pPr>
              <w:spacing w:before="60" w:after="60"/>
              <w:ind w:left="113"/>
              <w:jc w:val="left"/>
              <w:rPr>
                <w:sz w:val="18"/>
                <w:szCs w:val="18"/>
              </w:rPr>
            </w:pPr>
            <w:r w:rsidRPr="007C574A">
              <w:rPr>
                <w:sz w:val="18"/>
                <w:szCs w:val="18"/>
              </w:rPr>
              <w:t>Access to Clean and Renewable Energy</w:t>
            </w:r>
          </w:p>
          <w:p w14:paraId="074F6FAE" w14:textId="13F40CFB" w:rsidR="00763412" w:rsidRPr="007C574A" w:rsidRDefault="00BD06D0">
            <w:pPr>
              <w:spacing w:before="60" w:after="60"/>
              <w:ind w:left="113"/>
              <w:jc w:val="left"/>
              <w:rPr>
                <w:sz w:val="18"/>
                <w:szCs w:val="18"/>
              </w:rPr>
            </w:pPr>
            <w:r w:rsidRPr="007C574A">
              <w:rPr>
                <w:sz w:val="18"/>
                <w:szCs w:val="18"/>
              </w:rPr>
              <w:t xml:space="preserve">Africa </w:t>
            </w:r>
            <w:proofErr w:type="spellStart"/>
            <w:r w:rsidR="00511BF7" w:rsidRPr="007C574A">
              <w:rPr>
                <w:sz w:val="18"/>
                <w:szCs w:val="18"/>
              </w:rPr>
              <w:t>Minigrid</w:t>
            </w:r>
            <w:r w:rsidRPr="007C574A">
              <w:rPr>
                <w:sz w:val="18"/>
                <w:szCs w:val="18"/>
              </w:rPr>
              <w:t>s</w:t>
            </w:r>
            <w:proofErr w:type="spellEnd"/>
            <w:r w:rsidRPr="007C574A">
              <w:rPr>
                <w:sz w:val="18"/>
                <w:szCs w:val="18"/>
              </w:rPr>
              <w:t xml:space="preserve"> Program</w:t>
            </w:r>
          </w:p>
        </w:tc>
      </w:tr>
      <w:tr w:rsidR="00763412" w:rsidRPr="007C574A" w14:paraId="5B40F9B7" w14:textId="77777777">
        <w:trPr>
          <w:trHeight w:val="20"/>
        </w:trPr>
        <w:tc>
          <w:tcPr>
            <w:tcW w:w="1203" w:type="dxa"/>
            <w:tcBorders>
              <w:right w:val="nil"/>
            </w:tcBorders>
            <w:shd w:val="clear" w:color="auto" w:fill="auto"/>
          </w:tcPr>
          <w:p w14:paraId="6E95F3BA" w14:textId="3DAAC7B8" w:rsidR="00763412" w:rsidRPr="007C574A" w:rsidRDefault="00196AA2">
            <w:pPr>
              <w:spacing w:before="60" w:after="60"/>
              <w:rPr>
                <w:sz w:val="18"/>
                <w:szCs w:val="18"/>
              </w:rPr>
            </w:pPr>
            <w:r w:rsidRPr="007C574A">
              <w:rPr>
                <w:sz w:val="18"/>
                <w:szCs w:val="18"/>
              </w:rPr>
              <w:t>CC</w:t>
            </w:r>
          </w:p>
        </w:tc>
        <w:tc>
          <w:tcPr>
            <w:tcW w:w="8011" w:type="dxa"/>
            <w:tcBorders>
              <w:left w:val="nil"/>
            </w:tcBorders>
            <w:shd w:val="clear" w:color="auto" w:fill="auto"/>
          </w:tcPr>
          <w:p w14:paraId="09B40C1A" w14:textId="4A107311" w:rsidR="00763412" w:rsidRPr="007C574A" w:rsidRDefault="00196AA2">
            <w:pPr>
              <w:spacing w:before="60" w:after="60"/>
              <w:ind w:left="113"/>
              <w:jc w:val="left"/>
              <w:rPr>
                <w:sz w:val="18"/>
                <w:szCs w:val="18"/>
              </w:rPr>
            </w:pPr>
            <w:r w:rsidRPr="007C574A">
              <w:rPr>
                <w:sz w:val="18"/>
                <w:szCs w:val="18"/>
              </w:rPr>
              <w:t>Climate Change</w:t>
            </w:r>
          </w:p>
        </w:tc>
      </w:tr>
      <w:tr w:rsidR="00763412" w:rsidRPr="007C574A" w14:paraId="1F627130" w14:textId="77777777">
        <w:trPr>
          <w:trHeight w:val="288"/>
        </w:trPr>
        <w:tc>
          <w:tcPr>
            <w:tcW w:w="1203" w:type="dxa"/>
            <w:shd w:val="clear" w:color="auto" w:fill="auto"/>
          </w:tcPr>
          <w:p w14:paraId="66B8CB21" w14:textId="77777777" w:rsidR="00763412" w:rsidRPr="007C574A" w:rsidRDefault="00BD06D0">
            <w:pPr>
              <w:spacing w:before="60" w:after="60"/>
              <w:rPr>
                <w:sz w:val="18"/>
                <w:szCs w:val="18"/>
              </w:rPr>
            </w:pPr>
            <w:r w:rsidRPr="007C574A">
              <w:rPr>
                <w:rFonts w:cs="Calibri Light"/>
                <w:sz w:val="18"/>
                <w:szCs w:val="18"/>
                <w:lang w:val="en-GB"/>
              </w:rPr>
              <w:t>CO</w:t>
            </w:r>
            <w:r w:rsidRPr="007C574A">
              <w:rPr>
                <w:rFonts w:cs="Calibri Light"/>
                <w:sz w:val="18"/>
                <w:szCs w:val="18"/>
                <w:vertAlign w:val="subscript"/>
                <w:lang w:val="en-GB"/>
              </w:rPr>
              <w:t>2</w:t>
            </w:r>
          </w:p>
        </w:tc>
        <w:tc>
          <w:tcPr>
            <w:tcW w:w="8011" w:type="dxa"/>
            <w:shd w:val="clear" w:color="auto" w:fill="auto"/>
          </w:tcPr>
          <w:p w14:paraId="5A558F2C" w14:textId="77777777" w:rsidR="00763412" w:rsidRPr="007C574A" w:rsidRDefault="00BD06D0">
            <w:pPr>
              <w:spacing w:before="60" w:after="60"/>
              <w:ind w:left="116"/>
              <w:jc w:val="left"/>
              <w:rPr>
                <w:sz w:val="18"/>
                <w:szCs w:val="18"/>
              </w:rPr>
            </w:pPr>
            <w:r w:rsidRPr="007C574A">
              <w:rPr>
                <w:rFonts w:cs="Calibri Light"/>
                <w:sz w:val="18"/>
                <w:szCs w:val="18"/>
                <w:lang w:val="en-GB"/>
              </w:rPr>
              <w:t>Carbon Dioxide</w:t>
            </w:r>
          </w:p>
        </w:tc>
      </w:tr>
      <w:tr w:rsidR="00853D41" w:rsidRPr="007C574A" w14:paraId="01805D30" w14:textId="77777777">
        <w:trPr>
          <w:trHeight w:val="20"/>
        </w:trPr>
        <w:tc>
          <w:tcPr>
            <w:tcW w:w="1203" w:type="dxa"/>
            <w:tcBorders>
              <w:right w:val="nil"/>
            </w:tcBorders>
            <w:shd w:val="clear" w:color="auto" w:fill="auto"/>
          </w:tcPr>
          <w:p w14:paraId="3F43C079" w14:textId="5960E2FF" w:rsidR="00853D41" w:rsidRPr="007C574A" w:rsidRDefault="00853D41">
            <w:pPr>
              <w:spacing w:before="60" w:after="60"/>
              <w:rPr>
                <w:sz w:val="18"/>
                <w:szCs w:val="18"/>
              </w:rPr>
            </w:pPr>
            <w:r w:rsidRPr="007C574A">
              <w:rPr>
                <w:sz w:val="18"/>
                <w:szCs w:val="18"/>
              </w:rPr>
              <w:t>CONREMA</w:t>
            </w:r>
          </w:p>
        </w:tc>
        <w:tc>
          <w:tcPr>
            <w:tcW w:w="8011" w:type="dxa"/>
            <w:tcBorders>
              <w:left w:val="nil"/>
            </w:tcBorders>
            <w:shd w:val="clear" w:color="auto" w:fill="auto"/>
          </w:tcPr>
          <w:p w14:paraId="253BC850" w14:textId="051975D7" w:rsidR="00853D41" w:rsidRPr="007C574A" w:rsidRDefault="00853D41">
            <w:pPr>
              <w:spacing w:before="60" w:after="60"/>
              <w:ind w:left="113"/>
              <w:jc w:val="left"/>
              <w:rPr>
                <w:sz w:val="18"/>
                <w:szCs w:val="18"/>
              </w:rPr>
            </w:pPr>
            <w:r w:rsidRPr="007C574A">
              <w:rPr>
                <w:sz w:val="18"/>
                <w:szCs w:val="18"/>
              </w:rPr>
              <w:t>Cooperation Network for Renewable Energy in Malawi</w:t>
            </w:r>
          </w:p>
        </w:tc>
      </w:tr>
      <w:tr w:rsidR="00763412" w:rsidRPr="007C574A" w14:paraId="6FF6BD2D" w14:textId="77777777">
        <w:trPr>
          <w:trHeight w:val="20"/>
        </w:trPr>
        <w:tc>
          <w:tcPr>
            <w:tcW w:w="1203" w:type="dxa"/>
            <w:tcBorders>
              <w:right w:val="nil"/>
            </w:tcBorders>
            <w:shd w:val="clear" w:color="auto" w:fill="auto"/>
          </w:tcPr>
          <w:p w14:paraId="1E9D0EFD" w14:textId="77777777" w:rsidR="00763412" w:rsidRPr="007C574A" w:rsidRDefault="00BD06D0">
            <w:pPr>
              <w:spacing w:before="60" w:after="60"/>
              <w:rPr>
                <w:sz w:val="18"/>
                <w:szCs w:val="18"/>
              </w:rPr>
            </w:pPr>
            <w:r w:rsidRPr="007C574A">
              <w:rPr>
                <w:sz w:val="18"/>
                <w:szCs w:val="18"/>
              </w:rPr>
              <w:t>COVID-19</w:t>
            </w:r>
          </w:p>
        </w:tc>
        <w:tc>
          <w:tcPr>
            <w:tcW w:w="8011" w:type="dxa"/>
            <w:tcBorders>
              <w:left w:val="nil"/>
            </w:tcBorders>
            <w:shd w:val="clear" w:color="auto" w:fill="auto"/>
          </w:tcPr>
          <w:p w14:paraId="0A54BD81" w14:textId="77777777" w:rsidR="00763412" w:rsidRPr="007C574A" w:rsidRDefault="00BD06D0">
            <w:pPr>
              <w:spacing w:before="60" w:after="60"/>
              <w:ind w:left="113"/>
              <w:jc w:val="left"/>
              <w:rPr>
                <w:sz w:val="18"/>
                <w:szCs w:val="18"/>
              </w:rPr>
            </w:pPr>
            <w:r w:rsidRPr="007C574A">
              <w:rPr>
                <w:sz w:val="18"/>
                <w:szCs w:val="18"/>
              </w:rPr>
              <w:t>The coronavirus disease 2019 (COVID-19)</w:t>
            </w:r>
          </w:p>
        </w:tc>
      </w:tr>
      <w:tr w:rsidR="00196AA2" w:rsidRPr="007C574A" w14:paraId="6A4FABEE" w14:textId="77777777">
        <w:trPr>
          <w:trHeight w:val="20"/>
        </w:trPr>
        <w:tc>
          <w:tcPr>
            <w:tcW w:w="1203" w:type="dxa"/>
            <w:tcBorders>
              <w:right w:val="nil"/>
            </w:tcBorders>
            <w:shd w:val="clear" w:color="auto" w:fill="auto"/>
          </w:tcPr>
          <w:p w14:paraId="163D9F43" w14:textId="45AE84DA" w:rsidR="00196AA2" w:rsidRPr="007C574A" w:rsidRDefault="00196AA2">
            <w:pPr>
              <w:spacing w:before="60" w:after="60"/>
              <w:rPr>
                <w:sz w:val="18"/>
                <w:szCs w:val="18"/>
              </w:rPr>
            </w:pPr>
            <w:r w:rsidRPr="007C574A">
              <w:rPr>
                <w:sz w:val="18"/>
                <w:szCs w:val="18"/>
              </w:rPr>
              <w:t>CPD</w:t>
            </w:r>
          </w:p>
        </w:tc>
        <w:tc>
          <w:tcPr>
            <w:tcW w:w="8011" w:type="dxa"/>
            <w:tcBorders>
              <w:left w:val="nil"/>
            </w:tcBorders>
            <w:shd w:val="clear" w:color="auto" w:fill="auto"/>
          </w:tcPr>
          <w:p w14:paraId="55138E87" w14:textId="59B8E9AD" w:rsidR="00196AA2" w:rsidRPr="007C574A" w:rsidRDefault="00196AA2" w:rsidP="00196AA2">
            <w:pPr>
              <w:spacing w:before="60" w:after="60"/>
              <w:ind w:left="113"/>
              <w:jc w:val="left"/>
              <w:rPr>
                <w:sz w:val="18"/>
                <w:szCs w:val="18"/>
              </w:rPr>
            </w:pPr>
            <w:r w:rsidRPr="007C574A">
              <w:rPr>
                <w:sz w:val="18"/>
                <w:szCs w:val="18"/>
              </w:rPr>
              <w:t xml:space="preserve">Country </w:t>
            </w:r>
            <w:proofErr w:type="spellStart"/>
            <w:r w:rsidRPr="007C574A">
              <w:rPr>
                <w:sz w:val="18"/>
                <w:szCs w:val="18"/>
              </w:rPr>
              <w:t>Programme</w:t>
            </w:r>
            <w:proofErr w:type="spellEnd"/>
            <w:r w:rsidRPr="007C574A">
              <w:rPr>
                <w:sz w:val="18"/>
                <w:szCs w:val="18"/>
              </w:rPr>
              <w:t xml:space="preserve"> Document</w:t>
            </w:r>
          </w:p>
        </w:tc>
      </w:tr>
      <w:tr w:rsidR="00196AA2" w:rsidRPr="007C574A" w14:paraId="0C95F790" w14:textId="77777777">
        <w:trPr>
          <w:trHeight w:val="20"/>
        </w:trPr>
        <w:tc>
          <w:tcPr>
            <w:tcW w:w="1203" w:type="dxa"/>
            <w:tcBorders>
              <w:right w:val="nil"/>
            </w:tcBorders>
            <w:shd w:val="clear" w:color="auto" w:fill="auto"/>
          </w:tcPr>
          <w:p w14:paraId="1742A898" w14:textId="6ECA882B" w:rsidR="00196AA2" w:rsidRPr="007C574A" w:rsidRDefault="00196AA2">
            <w:pPr>
              <w:spacing w:before="60" w:after="60"/>
              <w:rPr>
                <w:sz w:val="18"/>
                <w:szCs w:val="18"/>
              </w:rPr>
            </w:pPr>
            <w:r w:rsidRPr="007C574A">
              <w:rPr>
                <w:sz w:val="18"/>
                <w:szCs w:val="18"/>
              </w:rPr>
              <w:t>CSO</w:t>
            </w:r>
          </w:p>
        </w:tc>
        <w:tc>
          <w:tcPr>
            <w:tcW w:w="8011" w:type="dxa"/>
            <w:tcBorders>
              <w:left w:val="nil"/>
            </w:tcBorders>
            <w:shd w:val="clear" w:color="auto" w:fill="auto"/>
          </w:tcPr>
          <w:p w14:paraId="734A8324" w14:textId="5F9EEBD7" w:rsidR="00196AA2" w:rsidRPr="007C574A" w:rsidRDefault="00196AA2" w:rsidP="00196AA2">
            <w:pPr>
              <w:spacing w:before="60" w:after="60"/>
              <w:ind w:left="113"/>
              <w:jc w:val="left"/>
              <w:rPr>
                <w:sz w:val="18"/>
                <w:szCs w:val="18"/>
              </w:rPr>
            </w:pPr>
            <w:r w:rsidRPr="007C574A">
              <w:rPr>
                <w:sz w:val="18"/>
                <w:szCs w:val="18"/>
              </w:rPr>
              <w:t xml:space="preserve">Civil Society </w:t>
            </w:r>
            <w:proofErr w:type="spellStart"/>
            <w:r w:rsidRPr="007C574A">
              <w:rPr>
                <w:sz w:val="18"/>
                <w:szCs w:val="18"/>
              </w:rPr>
              <w:t>Organisation</w:t>
            </w:r>
            <w:proofErr w:type="spellEnd"/>
          </w:p>
        </w:tc>
      </w:tr>
      <w:tr w:rsidR="00196AA2" w:rsidRPr="007C574A" w14:paraId="7E4A6B86" w14:textId="77777777">
        <w:trPr>
          <w:trHeight w:val="20"/>
        </w:trPr>
        <w:tc>
          <w:tcPr>
            <w:tcW w:w="1203" w:type="dxa"/>
            <w:tcBorders>
              <w:right w:val="nil"/>
            </w:tcBorders>
            <w:shd w:val="clear" w:color="auto" w:fill="auto"/>
          </w:tcPr>
          <w:p w14:paraId="4F2723B2" w14:textId="77C08073" w:rsidR="00196AA2" w:rsidRPr="007C574A" w:rsidRDefault="00196AA2">
            <w:pPr>
              <w:spacing w:before="60" w:after="60"/>
              <w:rPr>
                <w:sz w:val="18"/>
                <w:szCs w:val="18"/>
              </w:rPr>
            </w:pPr>
            <w:r w:rsidRPr="007C574A">
              <w:rPr>
                <w:sz w:val="18"/>
                <w:szCs w:val="18"/>
              </w:rPr>
              <w:t>DDP</w:t>
            </w:r>
          </w:p>
        </w:tc>
        <w:tc>
          <w:tcPr>
            <w:tcW w:w="8011" w:type="dxa"/>
            <w:tcBorders>
              <w:left w:val="nil"/>
            </w:tcBorders>
            <w:shd w:val="clear" w:color="auto" w:fill="auto"/>
          </w:tcPr>
          <w:p w14:paraId="2B913FD4" w14:textId="0FF9EA15" w:rsidR="00196AA2" w:rsidRPr="007C574A" w:rsidRDefault="00196AA2">
            <w:pPr>
              <w:spacing w:before="60" w:after="60"/>
              <w:ind w:left="113"/>
              <w:jc w:val="left"/>
              <w:rPr>
                <w:sz w:val="18"/>
                <w:szCs w:val="18"/>
              </w:rPr>
            </w:pPr>
            <w:r w:rsidRPr="007C574A">
              <w:rPr>
                <w:sz w:val="18"/>
                <w:szCs w:val="18"/>
              </w:rPr>
              <w:t>District Development Plan</w:t>
            </w:r>
          </w:p>
        </w:tc>
      </w:tr>
      <w:tr w:rsidR="00196AA2" w:rsidRPr="007C574A" w14:paraId="4DD841F9" w14:textId="77777777">
        <w:trPr>
          <w:trHeight w:val="20"/>
        </w:trPr>
        <w:tc>
          <w:tcPr>
            <w:tcW w:w="1203" w:type="dxa"/>
            <w:tcBorders>
              <w:right w:val="nil"/>
            </w:tcBorders>
            <w:shd w:val="clear" w:color="auto" w:fill="auto"/>
          </w:tcPr>
          <w:p w14:paraId="0BBD307C" w14:textId="42A6882D" w:rsidR="00196AA2" w:rsidRPr="007C574A" w:rsidRDefault="00196AA2">
            <w:pPr>
              <w:spacing w:before="60" w:after="60"/>
              <w:rPr>
                <w:sz w:val="18"/>
                <w:szCs w:val="18"/>
              </w:rPr>
            </w:pPr>
            <w:proofErr w:type="spellStart"/>
            <w:r w:rsidRPr="007C574A">
              <w:rPr>
                <w:sz w:val="18"/>
                <w:szCs w:val="18"/>
              </w:rPr>
              <w:t>DfID</w:t>
            </w:r>
            <w:proofErr w:type="spellEnd"/>
          </w:p>
        </w:tc>
        <w:tc>
          <w:tcPr>
            <w:tcW w:w="8011" w:type="dxa"/>
            <w:tcBorders>
              <w:left w:val="nil"/>
            </w:tcBorders>
            <w:shd w:val="clear" w:color="auto" w:fill="auto"/>
          </w:tcPr>
          <w:p w14:paraId="73F9B66C" w14:textId="76A8BD4E" w:rsidR="00196AA2" w:rsidRPr="007C574A" w:rsidRDefault="00196AA2">
            <w:pPr>
              <w:spacing w:before="60" w:after="60"/>
              <w:ind w:left="113"/>
              <w:jc w:val="left"/>
              <w:rPr>
                <w:sz w:val="18"/>
                <w:szCs w:val="18"/>
              </w:rPr>
            </w:pPr>
            <w:r w:rsidRPr="007C574A">
              <w:rPr>
                <w:sz w:val="18"/>
                <w:szCs w:val="18"/>
              </w:rPr>
              <w:t>Department for International Development (UK)</w:t>
            </w:r>
          </w:p>
        </w:tc>
      </w:tr>
      <w:tr w:rsidR="00196AA2" w:rsidRPr="007C574A" w14:paraId="7E3F1181" w14:textId="77777777">
        <w:trPr>
          <w:trHeight w:val="20"/>
        </w:trPr>
        <w:tc>
          <w:tcPr>
            <w:tcW w:w="1203" w:type="dxa"/>
            <w:tcBorders>
              <w:right w:val="nil"/>
            </w:tcBorders>
            <w:shd w:val="clear" w:color="auto" w:fill="auto"/>
          </w:tcPr>
          <w:p w14:paraId="71D15FE8" w14:textId="77777777" w:rsidR="00196AA2" w:rsidRPr="007C574A" w:rsidRDefault="00196AA2" w:rsidP="00196AA2">
            <w:pPr>
              <w:spacing w:before="60" w:after="60"/>
              <w:rPr>
                <w:sz w:val="18"/>
                <w:szCs w:val="18"/>
              </w:rPr>
            </w:pPr>
            <w:r w:rsidRPr="007C574A">
              <w:rPr>
                <w:sz w:val="18"/>
                <w:szCs w:val="18"/>
              </w:rPr>
              <w:t>DREI</w:t>
            </w:r>
          </w:p>
        </w:tc>
        <w:tc>
          <w:tcPr>
            <w:tcW w:w="8011" w:type="dxa"/>
            <w:tcBorders>
              <w:left w:val="nil"/>
            </w:tcBorders>
            <w:shd w:val="clear" w:color="auto" w:fill="auto"/>
          </w:tcPr>
          <w:p w14:paraId="5FBA042D" w14:textId="77777777" w:rsidR="00196AA2" w:rsidRPr="007C574A" w:rsidRDefault="00196AA2" w:rsidP="00196AA2">
            <w:pPr>
              <w:spacing w:before="60" w:after="60"/>
              <w:ind w:left="113"/>
              <w:jc w:val="left"/>
              <w:rPr>
                <w:sz w:val="18"/>
                <w:szCs w:val="18"/>
              </w:rPr>
            </w:pPr>
            <w:proofErr w:type="spellStart"/>
            <w:r w:rsidRPr="007C574A">
              <w:rPr>
                <w:sz w:val="18"/>
                <w:szCs w:val="18"/>
              </w:rPr>
              <w:t>Derisking</w:t>
            </w:r>
            <w:proofErr w:type="spellEnd"/>
            <w:r w:rsidRPr="007C574A">
              <w:rPr>
                <w:sz w:val="18"/>
                <w:szCs w:val="18"/>
              </w:rPr>
              <w:t xml:space="preserve"> Renewable Energy Investment</w:t>
            </w:r>
          </w:p>
        </w:tc>
      </w:tr>
      <w:tr w:rsidR="00E9145E" w:rsidRPr="007C574A" w14:paraId="0ABD60DE" w14:textId="77777777">
        <w:trPr>
          <w:trHeight w:val="20"/>
        </w:trPr>
        <w:tc>
          <w:tcPr>
            <w:tcW w:w="1203" w:type="dxa"/>
            <w:tcBorders>
              <w:right w:val="nil"/>
            </w:tcBorders>
            <w:shd w:val="clear" w:color="auto" w:fill="auto"/>
          </w:tcPr>
          <w:p w14:paraId="7339E78B" w14:textId="2C3374A7" w:rsidR="00E9145E" w:rsidRPr="007C574A" w:rsidRDefault="00E9145E" w:rsidP="00196AA2">
            <w:pPr>
              <w:spacing w:before="60" w:after="60"/>
              <w:rPr>
                <w:sz w:val="18"/>
                <w:szCs w:val="18"/>
              </w:rPr>
            </w:pPr>
            <w:r>
              <w:rPr>
                <w:sz w:val="18"/>
                <w:szCs w:val="18"/>
              </w:rPr>
              <w:t>EA</w:t>
            </w:r>
          </w:p>
        </w:tc>
        <w:tc>
          <w:tcPr>
            <w:tcW w:w="8011" w:type="dxa"/>
            <w:tcBorders>
              <w:left w:val="nil"/>
            </w:tcBorders>
            <w:shd w:val="clear" w:color="auto" w:fill="auto"/>
          </w:tcPr>
          <w:p w14:paraId="0F74B12A" w14:textId="0B9E02F4" w:rsidR="00E9145E" w:rsidRPr="007C574A" w:rsidRDefault="00987D7D" w:rsidP="00196AA2">
            <w:pPr>
              <w:spacing w:before="60" w:after="60"/>
              <w:ind w:left="113"/>
              <w:jc w:val="left"/>
              <w:rPr>
                <w:sz w:val="18"/>
                <w:szCs w:val="18"/>
              </w:rPr>
            </w:pPr>
            <w:r>
              <w:rPr>
                <w:sz w:val="18"/>
                <w:szCs w:val="18"/>
              </w:rPr>
              <w:t>Implementing Partner</w:t>
            </w:r>
          </w:p>
        </w:tc>
      </w:tr>
      <w:tr w:rsidR="00196AA2" w:rsidRPr="007C574A" w14:paraId="709EDA31" w14:textId="77777777">
        <w:trPr>
          <w:trHeight w:val="20"/>
        </w:trPr>
        <w:tc>
          <w:tcPr>
            <w:tcW w:w="1203" w:type="dxa"/>
            <w:tcBorders>
              <w:right w:val="nil"/>
            </w:tcBorders>
            <w:shd w:val="clear" w:color="auto" w:fill="auto"/>
          </w:tcPr>
          <w:p w14:paraId="0B8F070A" w14:textId="1F9552F3" w:rsidR="00196AA2" w:rsidRPr="007C574A" w:rsidRDefault="00196AA2" w:rsidP="00196AA2">
            <w:pPr>
              <w:spacing w:before="60" w:after="60"/>
              <w:rPr>
                <w:sz w:val="18"/>
                <w:szCs w:val="18"/>
              </w:rPr>
            </w:pPr>
            <w:r w:rsidRPr="007C574A">
              <w:rPr>
                <w:sz w:val="18"/>
                <w:szCs w:val="18"/>
              </w:rPr>
              <w:t>EAD</w:t>
            </w:r>
          </w:p>
        </w:tc>
        <w:tc>
          <w:tcPr>
            <w:tcW w:w="8011" w:type="dxa"/>
            <w:tcBorders>
              <w:left w:val="nil"/>
            </w:tcBorders>
            <w:shd w:val="clear" w:color="auto" w:fill="auto"/>
          </w:tcPr>
          <w:p w14:paraId="090DC72E" w14:textId="36182206" w:rsidR="00196AA2" w:rsidRPr="007C574A" w:rsidRDefault="00196AA2" w:rsidP="00196AA2">
            <w:pPr>
              <w:spacing w:before="60" w:after="60"/>
              <w:ind w:left="113"/>
              <w:jc w:val="left"/>
              <w:rPr>
                <w:sz w:val="18"/>
                <w:szCs w:val="18"/>
              </w:rPr>
            </w:pPr>
            <w:r w:rsidRPr="007C574A">
              <w:rPr>
                <w:sz w:val="18"/>
                <w:szCs w:val="18"/>
              </w:rPr>
              <w:t>Energy Affairs Department</w:t>
            </w:r>
          </w:p>
        </w:tc>
      </w:tr>
      <w:tr w:rsidR="00196AA2" w:rsidRPr="007C574A" w14:paraId="44AB16CE" w14:textId="77777777">
        <w:trPr>
          <w:trHeight w:val="20"/>
        </w:trPr>
        <w:tc>
          <w:tcPr>
            <w:tcW w:w="1203" w:type="dxa"/>
            <w:tcBorders>
              <w:right w:val="nil"/>
            </w:tcBorders>
            <w:shd w:val="clear" w:color="auto" w:fill="auto"/>
          </w:tcPr>
          <w:p w14:paraId="548F75ED" w14:textId="77777777" w:rsidR="00196AA2" w:rsidRPr="007C574A" w:rsidRDefault="00196AA2" w:rsidP="00196AA2">
            <w:pPr>
              <w:spacing w:before="60" w:after="60"/>
              <w:rPr>
                <w:sz w:val="18"/>
                <w:szCs w:val="18"/>
              </w:rPr>
            </w:pPr>
            <w:r w:rsidRPr="007C574A">
              <w:rPr>
                <w:sz w:val="18"/>
                <w:szCs w:val="18"/>
              </w:rPr>
              <w:t>EGENCO</w:t>
            </w:r>
          </w:p>
        </w:tc>
        <w:tc>
          <w:tcPr>
            <w:tcW w:w="8011" w:type="dxa"/>
            <w:tcBorders>
              <w:left w:val="nil"/>
            </w:tcBorders>
            <w:shd w:val="clear" w:color="auto" w:fill="auto"/>
          </w:tcPr>
          <w:p w14:paraId="1EABECE0" w14:textId="77777777" w:rsidR="00196AA2" w:rsidRPr="007C574A" w:rsidRDefault="00196AA2" w:rsidP="00196AA2">
            <w:pPr>
              <w:spacing w:before="60" w:after="60"/>
              <w:ind w:left="113"/>
              <w:jc w:val="left"/>
              <w:rPr>
                <w:sz w:val="18"/>
                <w:szCs w:val="18"/>
              </w:rPr>
            </w:pPr>
            <w:r w:rsidRPr="007C574A">
              <w:rPr>
                <w:sz w:val="18"/>
                <w:szCs w:val="18"/>
              </w:rPr>
              <w:t>Electricity Generation Company Limited of Malawi</w:t>
            </w:r>
          </w:p>
        </w:tc>
      </w:tr>
      <w:tr w:rsidR="00196AA2" w:rsidRPr="007C574A" w14:paraId="78345B6A" w14:textId="77777777">
        <w:trPr>
          <w:trHeight w:val="20"/>
        </w:trPr>
        <w:tc>
          <w:tcPr>
            <w:tcW w:w="1203" w:type="dxa"/>
            <w:tcBorders>
              <w:right w:val="nil"/>
            </w:tcBorders>
            <w:shd w:val="clear" w:color="auto" w:fill="auto"/>
          </w:tcPr>
          <w:p w14:paraId="7296B6F9" w14:textId="77777777" w:rsidR="00196AA2" w:rsidRPr="007C574A" w:rsidRDefault="00196AA2" w:rsidP="00196AA2">
            <w:pPr>
              <w:spacing w:before="60" w:after="60"/>
              <w:rPr>
                <w:sz w:val="18"/>
                <w:szCs w:val="18"/>
              </w:rPr>
            </w:pPr>
            <w:r w:rsidRPr="007C574A">
              <w:rPr>
                <w:sz w:val="18"/>
                <w:szCs w:val="18"/>
              </w:rPr>
              <w:t>EMA</w:t>
            </w:r>
          </w:p>
        </w:tc>
        <w:tc>
          <w:tcPr>
            <w:tcW w:w="8011" w:type="dxa"/>
            <w:tcBorders>
              <w:left w:val="nil"/>
            </w:tcBorders>
            <w:shd w:val="clear" w:color="auto" w:fill="auto"/>
          </w:tcPr>
          <w:p w14:paraId="1AF65C01" w14:textId="77777777" w:rsidR="00196AA2" w:rsidRPr="007C574A" w:rsidRDefault="00196AA2" w:rsidP="00196AA2">
            <w:pPr>
              <w:spacing w:before="60" w:after="60"/>
              <w:ind w:left="113"/>
              <w:jc w:val="left"/>
              <w:rPr>
                <w:sz w:val="18"/>
                <w:szCs w:val="18"/>
              </w:rPr>
            </w:pPr>
            <w:r w:rsidRPr="007C574A">
              <w:rPr>
                <w:sz w:val="18"/>
                <w:szCs w:val="22"/>
              </w:rPr>
              <w:t xml:space="preserve">Environmental Management Act </w:t>
            </w:r>
          </w:p>
        </w:tc>
      </w:tr>
      <w:tr w:rsidR="00196AA2" w:rsidRPr="007C574A" w14:paraId="5FD78AF0" w14:textId="77777777">
        <w:trPr>
          <w:trHeight w:val="20"/>
        </w:trPr>
        <w:tc>
          <w:tcPr>
            <w:tcW w:w="1203" w:type="dxa"/>
            <w:tcBorders>
              <w:right w:val="nil"/>
            </w:tcBorders>
            <w:shd w:val="clear" w:color="auto" w:fill="auto"/>
          </w:tcPr>
          <w:p w14:paraId="0BA3F589" w14:textId="77777777" w:rsidR="00196AA2" w:rsidRPr="007C574A" w:rsidRDefault="00196AA2" w:rsidP="00196AA2">
            <w:pPr>
              <w:spacing w:before="60" w:after="60"/>
              <w:rPr>
                <w:sz w:val="18"/>
                <w:szCs w:val="18"/>
              </w:rPr>
            </w:pPr>
            <w:r w:rsidRPr="007C574A">
              <w:rPr>
                <w:sz w:val="18"/>
                <w:szCs w:val="22"/>
              </w:rPr>
              <w:t>EIA</w:t>
            </w:r>
          </w:p>
        </w:tc>
        <w:tc>
          <w:tcPr>
            <w:tcW w:w="8011" w:type="dxa"/>
            <w:tcBorders>
              <w:left w:val="nil"/>
            </w:tcBorders>
            <w:shd w:val="clear" w:color="auto" w:fill="auto"/>
          </w:tcPr>
          <w:p w14:paraId="2C0F3E58" w14:textId="77777777" w:rsidR="00196AA2" w:rsidRPr="007C574A" w:rsidRDefault="00196AA2" w:rsidP="00196AA2">
            <w:pPr>
              <w:spacing w:before="60" w:after="60"/>
              <w:ind w:left="113"/>
              <w:jc w:val="left"/>
              <w:rPr>
                <w:sz w:val="18"/>
                <w:szCs w:val="18"/>
              </w:rPr>
            </w:pPr>
            <w:r w:rsidRPr="007C574A">
              <w:rPr>
                <w:sz w:val="18"/>
                <w:szCs w:val="22"/>
              </w:rPr>
              <w:t>Environmental Impact Assessment</w:t>
            </w:r>
          </w:p>
        </w:tc>
      </w:tr>
      <w:tr w:rsidR="00196AA2" w:rsidRPr="007C574A" w14:paraId="02F96578" w14:textId="77777777">
        <w:trPr>
          <w:trHeight w:val="20"/>
        </w:trPr>
        <w:tc>
          <w:tcPr>
            <w:tcW w:w="1203" w:type="dxa"/>
            <w:tcBorders>
              <w:right w:val="nil"/>
            </w:tcBorders>
            <w:shd w:val="clear" w:color="auto" w:fill="auto"/>
          </w:tcPr>
          <w:p w14:paraId="6AF9F246" w14:textId="77777777" w:rsidR="00196AA2" w:rsidRPr="007C574A" w:rsidRDefault="00196AA2" w:rsidP="00196AA2">
            <w:pPr>
              <w:spacing w:before="60" w:after="60"/>
              <w:rPr>
                <w:sz w:val="18"/>
                <w:szCs w:val="18"/>
              </w:rPr>
            </w:pPr>
            <w:r w:rsidRPr="007C574A">
              <w:rPr>
                <w:sz w:val="18"/>
                <w:szCs w:val="18"/>
              </w:rPr>
              <w:t>ESCO</w:t>
            </w:r>
          </w:p>
        </w:tc>
        <w:tc>
          <w:tcPr>
            <w:tcW w:w="8011" w:type="dxa"/>
            <w:tcBorders>
              <w:left w:val="nil"/>
            </w:tcBorders>
            <w:shd w:val="clear" w:color="auto" w:fill="auto"/>
          </w:tcPr>
          <w:p w14:paraId="11D06683" w14:textId="77777777" w:rsidR="00196AA2" w:rsidRPr="007C574A" w:rsidRDefault="00196AA2" w:rsidP="00196AA2">
            <w:pPr>
              <w:spacing w:before="60" w:after="60"/>
              <w:ind w:left="113"/>
              <w:jc w:val="left"/>
              <w:rPr>
                <w:sz w:val="18"/>
                <w:szCs w:val="18"/>
              </w:rPr>
            </w:pPr>
            <w:r w:rsidRPr="007C574A">
              <w:rPr>
                <w:sz w:val="18"/>
                <w:szCs w:val="18"/>
              </w:rPr>
              <w:t>Energy Services Company</w:t>
            </w:r>
          </w:p>
        </w:tc>
      </w:tr>
      <w:tr w:rsidR="00196AA2" w:rsidRPr="007C574A" w14:paraId="16FE906D" w14:textId="77777777">
        <w:trPr>
          <w:trHeight w:val="288"/>
        </w:trPr>
        <w:tc>
          <w:tcPr>
            <w:tcW w:w="1203" w:type="dxa"/>
            <w:shd w:val="clear" w:color="auto" w:fill="auto"/>
          </w:tcPr>
          <w:p w14:paraId="34B650B6" w14:textId="77777777" w:rsidR="00196AA2" w:rsidRPr="007C574A" w:rsidRDefault="00196AA2" w:rsidP="00196AA2">
            <w:pPr>
              <w:spacing w:before="60" w:after="60"/>
              <w:rPr>
                <w:sz w:val="18"/>
                <w:szCs w:val="18"/>
              </w:rPr>
            </w:pPr>
            <w:r w:rsidRPr="007C574A">
              <w:rPr>
                <w:sz w:val="18"/>
                <w:szCs w:val="18"/>
              </w:rPr>
              <w:t>ESCOM</w:t>
            </w:r>
          </w:p>
        </w:tc>
        <w:tc>
          <w:tcPr>
            <w:tcW w:w="8011" w:type="dxa"/>
            <w:shd w:val="clear" w:color="auto" w:fill="auto"/>
          </w:tcPr>
          <w:p w14:paraId="51431EB9" w14:textId="3BE2419C" w:rsidR="00196AA2" w:rsidRPr="007C574A" w:rsidRDefault="00196AA2" w:rsidP="00196AA2">
            <w:pPr>
              <w:spacing w:before="60" w:after="60"/>
              <w:ind w:left="116"/>
              <w:jc w:val="left"/>
              <w:rPr>
                <w:sz w:val="18"/>
                <w:szCs w:val="18"/>
              </w:rPr>
            </w:pPr>
            <w:r w:rsidRPr="007C574A">
              <w:rPr>
                <w:sz w:val="18"/>
                <w:szCs w:val="18"/>
              </w:rPr>
              <w:t xml:space="preserve">Electric Supply </w:t>
            </w:r>
            <w:r w:rsidR="00F17A37" w:rsidRPr="007C574A">
              <w:rPr>
                <w:sz w:val="18"/>
                <w:szCs w:val="18"/>
              </w:rPr>
              <w:t>Corporation</w:t>
            </w:r>
            <w:r w:rsidRPr="007C574A">
              <w:rPr>
                <w:sz w:val="18"/>
                <w:szCs w:val="18"/>
              </w:rPr>
              <w:t xml:space="preserve"> of Malawi</w:t>
            </w:r>
          </w:p>
        </w:tc>
      </w:tr>
      <w:tr w:rsidR="00196AA2" w:rsidRPr="007C574A" w14:paraId="719CB818" w14:textId="77777777">
        <w:trPr>
          <w:trHeight w:val="288"/>
        </w:trPr>
        <w:tc>
          <w:tcPr>
            <w:tcW w:w="1203" w:type="dxa"/>
            <w:shd w:val="clear" w:color="auto" w:fill="auto"/>
          </w:tcPr>
          <w:p w14:paraId="3EF76AAF" w14:textId="77777777" w:rsidR="00196AA2" w:rsidRPr="007C574A" w:rsidRDefault="00196AA2" w:rsidP="00196AA2">
            <w:pPr>
              <w:spacing w:before="60" w:after="60"/>
              <w:rPr>
                <w:sz w:val="18"/>
                <w:szCs w:val="22"/>
              </w:rPr>
            </w:pPr>
            <w:r w:rsidRPr="007C574A">
              <w:rPr>
                <w:sz w:val="18"/>
                <w:szCs w:val="22"/>
              </w:rPr>
              <w:t>ESIA</w:t>
            </w:r>
          </w:p>
        </w:tc>
        <w:tc>
          <w:tcPr>
            <w:tcW w:w="8011" w:type="dxa"/>
            <w:shd w:val="clear" w:color="auto" w:fill="auto"/>
          </w:tcPr>
          <w:p w14:paraId="34C4812F" w14:textId="77777777" w:rsidR="00196AA2" w:rsidRPr="007C574A" w:rsidRDefault="00196AA2" w:rsidP="00196AA2">
            <w:pPr>
              <w:spacing w:before="60" w:after="60"/>
              <w:ind w:left="116"/>
              <w:jc w:val="left"/>
              <w:rPr>
                <w:sz w:val="18"/>
                <w:szCs w:val="22"/>
              </w:rPr>
            </w:pPr>
            <w:r w:rsidRPr="007C574A">
              <w:rPr>
                <w:sz w:val="18"/>
                <w:szCs w:val="22"/>
              </w:rPr>
              <w:t>Environmental and Social Impact Assessment</w:t>
            </w:r>
          </w:p>
        </w:tc>
      </w:tr>
      <w:tr w:rsidR="00196AA2" w:rsidRPr="007C574A" w14:paraId="218FAA7B" w14:textId="77777777">
        <w:trPr>
          <w:trHeight w:val="288"/>
        </w:trPr>
        <w:tc>
          <w:tcPr>
            <w:tcW w:w="1203" w:type="dxa"/>
            <w:shd w:val="clear" w:color="auto" w:fill="auto"/>
          </w:tcPr>
          <w:p w14:paraId="244F70A0" w14:textId="77777777" w:rsidR="00196AA2" w:rsidRPr="007C574A" w:rsidRDefault="00196AA2" w:rsidP="00196AA2">
            <w:pPr>
              <w:spacing w:before="60" w:after="60"/>
              <w:rPr>
                <w:sz w:val="18"/>
                <w:szCs w:val="18"/>
              </w:rPr>
            </w:pPr>
            <w:r w:rsidRPr="007C574A">
              <w:rPr>
                <w:sz w:val="18"/>
                <w:szCs w:val="22"/>
              </w:rPr>
              <w:t>ESMP</w:t>
            </w:r>
          </w:p>
        </w:tc>
        <w:tc>
          <w:tcPr>
            <w:tcW w:w="8011" w:type="dxa"/>
            <w:shd w:val="clear" w:color="auto" w:fill="auto"/>
          </w:tcPr>
          <w:p w14:paraId="16A06000" w14:textId="77777777" w:rsidR="00196AA2" w:rsidRPr="007C574A" w:rsidRDefault="00196AA2" w:rsidP="00196AA2">
            <w:pPr>
              <w:spacing w:before="60" w:after="60"/>
              <w:ind w:left="116"/>
              <w:jc w:val="left"/>
              <w:rPr>
                <w:sz w:val="18"/>
                <w:szCs w:val="18"/>
              </w:rPr>
            </w:pPr>
            <w:r w:rsidRPr="007C574A">
              <w:rPr>
                <w:sz w:val="18"/>
                <w:szCs w:val="22"/>
              </w:rPr>
              <w:t>Environment and Social Management Plan</w:t>
            </w:r>
          </w:p>
        </w:tc>
      </w:tr>
      <w:tr w:rsidR="00196AA2" w:rsidRPr="007C574A" w14:paraId="63449B3B" w14:textId="77777777">
        <w:trPr>
          <w:trHeight w:val="288"/>
        </w:trPr>
        <w:tc>
          <w:tcPr>
            <w:tcW w:w="1203" w:type="dxa"/>
            <w:shd w:val="clear" w:color="auto" w:fill="auto"/>
          </w:tcPr>
          <w:p w14:paraId="1F8BF94B" w14:textId="77777777" w:rsidR="00196AA2" w:rsidRPr="007C574A" w:rsidRDefault="00196AA2" w:rsidP="00196AA2">
            <w:pPr>
              <w:spacing w:before="60" w:after="60"/>
              <w:rPr>
                <w:sz w:val="18"/>
                <w:szCs w:val="18"/>
              </w:rPr>
            </w:pPr>
            <w:r w:rsidRPr="007C574A">
              <w:rPr>
                <w:sz w:val="18"/>
                <w:szCs w:val="18"/>
              </w:rPr>
              <w:t>FSP</w:t>
            </w:r>
          </w:p>
        </w:tc>
        <w:tc>
          <w:tcPr>
            <w:tcW w:w="8011" w:type="dxa"/>
            <w:shd w:val="clear" w:color="auto" w:fill="auto"/>
          </w:tcPr>
          <w:p w14:paraId="57E76618" w14:textId="77777777" w:rsidR="00196AA2" w:rsidRPr="007C574A" w:rsidRDefault="00196AA2" w:rsidP="00196AA2">
            <w:pPr>
              <w:spacing w:before="60" w:after="60"/>
              <w:ind w:left="116"/>
              <w:jc w:val="left"/>
              <w:rPr>
                <w:sz w:val="18"/>
                <w:szCs w:val="18"/>
              </w:rPr>
            </w:pPr>
            <w:r w:rsidRPr="007C574A">
              <w:rPr>
                <w:sz w:val="18"/>
                <w:szCs w:val="18"/>
              </w:rPr>
              <w:t>Full Sized Project</w:t>
            </w:r>
          </w:p>
        </w:tc>
      </w:tr>
      <w:tr w:rsidR="00196AA2" w:rsidRPr="007C574A" w14:paraId="0AEFFE95" w14:textId="77777777">
        <w:trPr>
          <w:trHeight w:val="288"/>
        </w:trPr>
        <w:tc>
          <w:tcPr>
            <w:tcW w:w="1203" w:type="dxa"/>
            <w:shd w:val="clear" w:color="auto" w:fill="auto"/>
          </w:tcPr>
          <w:p w14:paraId="5A041194" w14:textId="77777777" w:rsidR="00196AA2" w:rsidRPr="007C574A" w:rsidRDefault="00196AA2" w:rsidP="00196AA2">
            <w:pPr>
              <w:spacing w:before="60" w:after="60"/>
              <w:rPr>
                <w:sz w:val="18"/>
                <w:szCs w:val="18"/>
              </w:rPr>
            </w:pPr>
            <w:r w:rsidRPr="007C574A">
              <w:rPr>
                <w:sz w:val="18"/>
                <w:szCs w:val="18"/>
              </w:rPr>
              <w:t>GCF</w:t>
            </w:r>
          </w:p>
        </w:tc>
        <w:tc>
          <w:tcPr>
            <w:tcW w:w="8011" w:type="dxa"/>
            <w:shd w:val="clear" w:color="auto" w:fill="auto"/>
          </w:tcPr>
          <w:p w14:paraId="6923513A" w14:textId="77777777" w:rsidR="00196AA2" w:rsidRPr="007C574A" w:rsidRDefault="00196AA2" w:rsidP="00196AA2">
            <w:pPr>
              <w:spacing w:before="60" w:after="60"/>
              <w:ind w:left="116"/>
              <w:jc w:val="left"/>
              <w:rPr>
                <w:sz w:val="18"/>
                <w:szCs w:val="18"/>
              </w:rPr>
            </w:pPr>
            <w:r w:rsidRPr="007C574A">
              <w:rPr>
                <w:sz w:val="18"/>
                <w:szCs w:val="18"/>
              </w:rPr>
              <w:t>Green Climate Fund</w:t>
            </w:r>
          </w:p>
        </w:tc>
      </w:tr>
      <w:tr w:rsidR="00196AA2" w:rsidRPr="007C574A" w14:paraId="6D1DFD32" w14:textId="77777777">
        <w:trPr>
          <w:trHeight w:val="20"/>
        </w:trPr>
        <w:tc>
          <w:tcPr>
            <w:tcW w:w="1203" w:type="dxa"/>
            <w:tcBorders>
              <w:right w:val="nil"/>
            </w:tcBorders>
            <w:shd w:val="clear" w:color="auto" w:fill="auto"/>
          </w:tcPr>
          <w:p w14:paraId="34064BCF" w14:textId="77777777" w:rsidR="00196AA2" w:rsidRPr="007C574A" w:rsidRDefault="00196AA2" w:rsidP="00196AA2">
            <w:pPr>
              <w:spacing w:before="60" w:after="60"/>
              <w:rPr>
                <w:sz w:val="18"/>
                <w:szCs w:val="18"/>
              </w:rPr>
            </w:pPr>
            <w:r w:rsidRPr="007C574A">
              <w:rPr>
                <w:sz w:val="18"/>
                <w:szCs w:val="18"/>
              </w:rPr>
              <w:t>GDP</w:t>
            </w:r>
          </w:p>
        </w:tc>
        <w:tc>
          <w:tcPr>
            <w:tcW w:w="8011" w:type="dxa"/>
            <w:tcBorders>
              <w:left w:val="nil"/>
            </w:tcBorders>
            <w:shd w:val="clear" w:color="auto" w:fill="auto"/>
          </w:tcPr>
          <w:p w14:paraId="70970815" w14:textId="77777777" w:rsidR="00196AA2" w:rsidRPr="007C574A" w:rsidRDefault="00196AA2" w:rsidP="00196AA2">
            <w:pPr>
              <w:spacing w:before="60" w:after="60"/>
              <w:ind w:left="113"/>
              <w:jc w:val="left"/>
              <w:rPr>
                <w:sz w:val="18"/>
                <w:szCs w:val="18"/>
              </w:rPr>
            </w:pPr>
            <w:r w:rsidRPr="007C574A">
              <w:rPr>
                <w:sz w:val="18"/>
                <w:szCs w:val="18"/>
              </w:rPr>
              <w:t>Gross Domestic Product</w:t>
            </w:r>
          </w:p>
        </w:tc>
      </w:tr>
      <w:tr w:rsidR="00196AA2" w:rsidRPr="007C574A" w14:paraId="673CA581" w14:textId="77777777">
        <w:trPr>
          <w:trHeight w:val="20"/>
        </w:trPr>
        <w:tc>
          <w:tcPr>
            <w:tcW w:w="1203" w:type="dxa"/>
            <w:tcBorders>
              <w:right w:val="nil"/>
            </w:tcBorders>
            <w:shd w:val="clear" w:color="auto" w:fill="auto"/>
          </w:tcPr>
          <w:p w14:paraId="328752D6" w14:textId="77777777" w:rsidR="00196AA2" w:rsidRPr="007C574A" w:rsidRDefault="00196AA2" w:rsidP="00196AA2">
            <w:pPr>
              <w:spacing w:before="60" w:after="60"/>
              <w:rPr>
                <w:sz w:val="18"/>
                <w:szCs w:val="18"/>
              </w:rPr>
            </w:pPr>
            <w:r w:rsidRPr="007C574A">
              <w:rPr>
                <w:sz w:val="18"/>
                <w:szCs w:val="18"/>
              </w:rPr>
              <w:t>GEF</w:t>
            </w:r>
          </w:p>
        </w:tc>
        <w:tc>
          <w:tcPr>
            <w:tcW w:w="8011" w:type="dxa"/>
            <w:tcBorders>
              <w:left w:val="nil"/>
            </w:tcBorders>
            <w:shd w:val="clear" w:color="auto" w:fill="auto"/>
          </w:tcPr>
          <w:p w14:paraId="0C81B655" w14:textId="77777777" w:rsidR="00196AA2" w:rsidRPr="007C574A" w:rsidRDefault="00196AA2" w:rsidP="00196AA2">
            <w:pPr>
              <w:spacing w:before="60" w:after="60"/>
              <w:ind w:left="113"/>
              <w:jc w:val="left"/>
              <w:rPr>
                <w:sz w:val="18"/>
                <w:szCs w:val="18"/>
              </w:rPr>
            </w:pPr>
            <w:r w:rsidRPr="007C574A">
              <w:rPr>
                <w:sz w:val="18"/>
                <w:szCs w:val="18"/>
              </w:rPr>
              <w:t>Global Environment Facility</w:t>
            </w:r>
          </w:p>
        </w:tc>
      </w:tr>
      <w:tr w:rsidR="00196AA2" w:rsidRPr="007C574A" w14:paraId="3DB0EA08" w14:textId="77777777">
        <w:trPr>
          <w:trHeight w:val="288"/>
        </w:trPr>
        <w:tc>
          <w:tcPr>
            <w:tcW w:w="1203" w:type="dxa"/>
            <w:shd w:val="clear" w:color="auto" w:fill="auto"/>
          </w:tcPr>
          <w:p w14:paraId="1CA642C5" w14:textId="77777777" w:rsidR="00196AA2" w:rsidRPr="007C574A" w:rsidRDefault="00196AA2" w:rsidP="00196AA2">
            <w:pPr>
              <w:spacing w:before="60" w:after="60"/>
              <w:rPr>
                <w:sz w:val="18"/>
                <w:szCs w:val="18"/>
              </w:rPr>
            </w:pPr>
            <w:r w:rsidRPr="007C574A">
              <w:rPr>
                <w:sz w:val="18"/>
                <w:szCs w:val="18"/>
              </w:rPr>
              <w:t>GEFSEC</w:t>
            </w:r>
          </w:p>
        </w:tc>
        <w:tc>
          <w:tcPr>
            <w:tcW w:w="8011" w:type="dxa"/>
            <w:shd w:val="clear" w:color="auto" w:fill="auto"/>
          </w:tcPr>
          <w:p w14:paraId="315C518A" w14:textId="77777777" w:rsidR="00196AA2" w:rsidRPr="007C574A" w:rsidRDefault="00196AA2" w:rsidP="00196AA2">
            <w:pPr>
              <w:spacing w:before="60" w:after="60"/>
              <w:ind w:left="116"/>
              <w:jc w:val="left"/>
              <w:rPr>
                <w:sz w:val="18"/>
                <w:szCs w:val="18"/>
              </w:rPr>
            </w:pPr>
            <w:r w:rsidRPr="007C574A">
              <w:rPr>
                <w:sz w:val="18"/>
                <w:szCs w:val="18"/>
              </w:rPr>
              <w:t>Global Environment Facility Secretariat</w:t>
            </w:r>
          </w:p>
        </w:tc>
      </w:tr>
      <w:tr w:rsidR="00196AA2" w:rsidRPr="007C574A" w14:paraId="7DB9CEDB" w14:textId="77777777">
        <w:trPr>
          <w:trHeight w:val="288"/>
        </w:trPr>
        <w:tc>
          <w:tcPr>
            <w:tcW w:w="1203" w:type="dxa"/>
            <w:shd w:val="clear" w:color="auto" w:fill="auto"/>
          </w:tcPr>
          <w:p w14:paraId="470F1903" w14:textId="77777777" w:rsidR="00196AA2" w:rsidRPr="007C574A" w:rsidRDefault="00196AA2" w:rsidP="00196AA2">
            <w:pPr>
              <w:spacing w:before="60" w:after="60"/>
              <w:rPr>
                <w:sz w:val="18"/>
                <w:szCs w:val="18"/>
              </w:rPr>
            </w:pPr>
            <w:r w:rsidRPr="007C574A">
              <w:rPr>
                <w:sz w:val="18"/>
                <w:szCs w:val="18"/>
              </w:rPr>
              <w:t>GHG</w:t>
            </w:r>
          </w:p>
        </w:tc>
        <w:tc>
          <w:tcPr>
            <w:tcW w:w="8011" w:type="dxa"/>
            <w:shd w:val="clear" w:color="auto" w:fill="auto"/>
          </w:tcPr>
          <w:p w14:paraId="293F5558" w14:textId="77777777" w:rsidR="00196AA2" w:rsidRPr="007C574A" w:rsidRDefault="00196AA2" w:rsidP="00196AA2">
            <w:pPr>
              <w:spacing w:before="60" w:after="60"/>
              <w:ind w:left="116"/>
              <w:jc w:val="left"/>
              <w:rPr>
                <w:sz w:val="18"/>
                <w:szCs w:val="18"/>
              </w:rPr>
            </w:pPr>
            <w:r w:rsidRPr="007C574A">
              <w:rPr>
                <w:sz w:val="18"/>
                <w:szCs w:val="18"/>
              </w:rPr>
              <w:t>Greenhouse gas</w:t>
            </w:r>
          </w:p>
        </w:tc>
      </w:tr>
      <w:tr w:rsidR="00196AA2" w:rsidRPr="007C574A" w14:paraId="01E2E7F4" w14:textId="77777777">
        <w:trPr>
          <w:trHeight w:val="20"/>
        </w:trPr>
        <w:tc>
          <w:tcPr>
            <w:tcW w:w="1203" w:type="dxa"/>
            <w:tcBorders>
              <w:right w:val="nil"/>
            </w:tcBorders>
            <w:shd w:val="clear" w:color="auto" w:fill="auto"/>
          </w:tcPr>
          <w:p w14:paraId="5C41A91C" w14:textId="77777777" w:rsidR="00196AA2" w:rsidRPr="007C574A" w:rsidRDefault="00196AA2" w:rsidP="00196AA2">
            <w:pPr>
              <w:spacing w:before="60" w:after="60"/>
              <w:rPr>
                <w:sz w:val="18"/>
                <w:szCs w:val="18"/>
              </w:rPr>
            </w:pPr>
            <w:r w:rsidRPr="007C574A">
              <w:rPr>
                <w:sz w:val="18"/>
                <w:szCs w:val="18"/>
              </w:rPr>
              <w:t>GIZ</w:t>
            </w:r>
          </w:p>
        </w:tc>
        <w:tc>
          <w:tcPr>
            <w:tcW w:w="8011" w:type="dxa"/>
            <w:tcBorders>
              <w:left w:val="nil"/>
            </w:tcBorders>
            <w:shd w:val="clear" w:color="auto" w:fill="auto"/>
          </w:tcPr>
          <w:p w14:paraId="5E017342" w14:textId="77777777" w:rsidR="00196AA2" w:rsidRPr="007C574A" w:rsidRDefault="00196AA2" w:rsidP="00196AA2">
            <w:pPr>
              <w:spacing w:before="60" w:after="60"/>
              <w:ind w:left="113"/>
              <w:jc w:val="left"/>
              <w:rPr>
                <w:sz w:val="18"/>
                <w:szCs w:val="18"/>
              </w:rPr>
            </w:pPr>
            <w:r w:rsidRPr="007C574A">
              <w:rPr>
                <w:sz w:val="18"/>
                <w:szCs w:val="18"/>
              </w:rPr>
              <w:t xml:space="preserve">Gesellschaft </w:t>
            </w:r>
            <w:proofErr w:type="spellStart"/>
            <w:r w:rsidRPr="007C574A">
              <w:rPr>
                <w:sz w:val="18"/>
                <w:szCs w:val="18"/>
              </w:rPr>
              <w:t>für</w:t>
            </w:r>
            <w:proofErr w:type="spellEnd"/>
            <w:r w:rsidRPr="007C574A">
              <w:rPr>
                <w:sz w:val="18"/>
                <w:szCs w:val="18"/>
              </w:rPr>
              <w:t xml:space="preserve"> </w:t>
            </w:r>
            <w:proofErr w:type="spellStart"/>
            <w:r w:rsidRPr="007C574A">
              <w:rPr>
                <w:sz w:val="18"/>
                <w:szCs w:val="18"/>
              </w:rPr>
              <w:t>Internationale</w:t>
            </w:r>
            <w:proofErr w:type="spellEnd"/>
            <w:r w:rsidRPr="007C574A">
              <w:rPr>
                <w:sz w:val="18"/>
                <w:szCs w:val="18"/>
              </w:rPr>
              <w:t xml:space="preserve"> </w:t>
            </w:r>
            <w:proofErr w:type="spellStart"/>
            <w:r w:rsidRPr="007C574A">
              <w:rPr>
                <w:sz w:val="18"/>
                <w:szCs w:val="18"/>
              </w:rPr>
              <w:t>Zusammenarbeit</w:t>
            </w:r>
            <w:proofErr w:type="spellEnd"/>
            <w:r w:rsidRPr="007C574A">
              <w:rPr>
                <w:sz w:val="18"/>
                <w:szCs w:val="18"/>
              </w:rPr>
              <w:t xml:space="preserve"> (German Corporation</w:t>
            </w:r>
          </w:p>
          <w:p w14:paraId="78AF8DE1" w14:textId="77777777" w:rsidR="00196AA2" w:rsidRPr="007C574A" w:rsidRDefault="00196AA2" w:rsidP="00196AA2">
            <w:pPr>
              <w:spacing w:before="60" w:after="60"/>
              <w:ind w:left="113"/>
              <w:jc w:val="left"/>
              <w:rPr>
                <w:sz w:val="18"/>
                <w:szCs w:val="18"/>
              </w:rPr>
            </w:pPr>
            <w:r w:rsidRPr="007C574A">
              <w:rPr>
                <w:sz w:val="18"/>
                <w:szCs w:val="18"/>
              </w:rPr>
              <w:t>for International Cooperation)</w:t>
            </w:r>
          </w:p>
        </w:tc>
      </w:tr>
      <w:tr w:rsidR="00196AA2" w:rsidRPr="007C574A" w14:paraId="3010731E" w14:textId="77777777">
        <w:trPr>
          <w:trHeight w:val="20"/>
        </w:trPr>
        <w:tc>
          <w:tcPr>
            <w:tcW w:w="1203" w:type="dxa"/>
            <w:tcBorders>
              <w:right w:val="nil"/>
            </w:tcBorders>
            <w:shd w:val="clear" w:color="auto" w:fill="auto"/>
          </w:tcPr>
          <w:p w14:paraId="66C081EC" w14:textId="6BB47F6B" w:rsidR="00196AA2" w:rsidRPr="007C574A" w:rsidRDefault="00196AA2" w:rsidP="00196AA2">
            <w:pPr>
              <w:spacing w:before="60" w:after="60"/>
              <w:rPr>
                <w:sz w:val="18"/>
                <w:szCs w:val="18"/>
              </w:rPr>
            </w:pPr>
            <w:proofErr w:type="spellStart"/>
            <w:r w:rsidRPr="007C574A">
              <w:rPr>
                <w:sz w:val="18"/>
                <w:szCs w:val="18"/>
              </w:rPr>
              <w:t>GoM</w:t>
            </w:r>
            <w:proofErr w:type="spellEnd"/>
          </w:p>
        </w:tc>
        <w:tc>
          <w:tcPr>
            <w:tcW w:w="8011" w:type="dxa"/>
            <w:tcBorders>
              <w:left w:val="nil"/>
            </w:tcBorders>
            <w:shd w:val="clear" w:color="auto" w:fill="auto"/>
          </w:tcPr>
          <w:p w14:paraId="02451A59" w14:textId="0C60A005" w:rsidR="00196AA2" w:rsidRPr="007C574A" w:rsidRDefault="00196AA2" w:rsidP="00196AA2">
            <w:pPr>
              <w:spacing w:before="60" w:after="60"/>
              <w:ind w:left="113"/>
              <w:jc w:val="left"/>
              <w:rPr>
                <w:sz w:val="18"/>
                <w:szCs w:val="18"/>
              </w:rPr>
            </w:pPr>
            <w:r w:rsidRPr="007C574A">
              <w:rPr>
                <w:sz w:val="18"/>
                <w:szCs w:val="18"/>
              </w:rPr>
              <w:t>Government of Malawi</w:t>
            </w:r>
          </w:p>
        </w:tc>
      </w:tr>
      <w:tr w:rsidR="00196AA2" w:rsidRPr="007C574A" w14:paraId="18827CA8" w14:textId="77777777">
        <w:trPr>
          <w:trHeight w:val="20"/>
        </w:trPr>
        <w:tc>
          <w:tcPr>
            <w:tcW w:w="1203" w:type="dxa"/>
            <w:tcBorders>
              <w:right w:val="nil"/>
            </w:tcBorders>
            <w:shd w:val="clear" w:color="auto" w:fill="auto"/>
          </w:tcPr>
          <w:p w14:paraId="6E780ADB" w14:textId="1AD0EF40" w:rsidR="00196AA2" w:rsidRPr="007C574A" w:rsidRDefault="00196AA2" w:rsidP="00196AA2">
            <w:pPr>
              <w:spacing w:before="60" w:after="60"/>
              <w:rPr>
                <w:sz w:val="18"/>
                <w:szCs w:val="18"/>
              </w:rPr>
            </w:pPr>
            <w:r w:rsidRPr="007C574A">
              <w:rPr>
                <w:sz w:val="18"/>
                <w:szCs w:val="18"/>
              </w:rPr>
              <w:t>HACT</w:t>
            </w:r>
          </w:p>
        </w:tc>
        <w:tc>
          <w:tcPr>
            <w:tcW w:w="8011" w:type="dxa"/>
            <w:tcBorders>
              <w:left w:val="nil"/>
            </w:tcBorders>
            <w:shd w:val="clear" w:color="auto" w:fill="auto"/>
          </w:tcPr>
          <w:p w14:paraId="0E456D65" w14:textId="570F9B21" w:rsidR="00196AA2" w:rsidRPr="007C574A" w:rsidRDefault="00196AA2" w:rsidP="00196AA2">
            <w:pPr>
              <w:spacing w:before="60" w:after="60"/>
              <w:ind w:left="113"/>
              <w:jc w:val="left"/>
              <w:rPr>
                <w:sz w:val="18"/>
                <w:szCs w:val="18"/>
              </w:rPr>
            </w:pPr>
            <w:proofErr w:type="spellStart"/>
            <w:r w:rsidRPr="007C574A">
              <w:rPr>
                <w:sz w:val="18"/>
                <w:szCs w:val="18"/>
              </w:rPr>
              <w:t>Harmonised</w:t>
            </w:r>
            <w:proofErr w:type="spellEnd"/>
            <w:r w:rsidRPr="007C574A">
              <w:rPr>
                <w:sz w:val="18"/>
                <w:szCs w:val="18"/>
              </w:rPr>
              <w:t xml:space="preserve"> Approach to Cash Transfer</w:t>
            </w:r>
          </w:p>
        </w:tc>
      </w:tr>
      <w:tr w:rsidR="00196AA2" w:rsidRPr="007C574A" w14:paraId="535DB6DE" w14:textId="77777777">
        <w:trPr>
          <w:trHeight w:val="20"/>
        </w:trPr>
        <w:tc>
          <w:tcPr>
            <w:tcW w:w="1203" w:type="dxa"/>
            <w:tcBorders>
              <w:right w:val="nil"/>
            </w:tcBorders>
            <w:shd w:val="clear" w:color="auto" w:fill="auto"/>
          </w:tcPr>
          <w:p w14:paraId="618F41E4" w14:textId="41EFF174" w:rsidR="00196AA2" w:rsidRPr="007C574A" w:rsidRDefault="00196AA2" w:rsidP="00196AA2">
            <w:pPr>
              <w:spacing w:before="60" w:after="60"/>
              <w:rPr>
                <w:sz w:val="18"/>
                <w:szCs w:val="18"/>
              </w:rPr>
            </w:pPr>
            <w:r w:rsidRPr="007C574A">
              <w:rPr>
                <w:sz w:val="18"/>
                <w:szCs w:val="18"/>
              </w:rPr>
              <w:t>IP</w:t>
            </w:r>
          </w:p>
        </w:tc>
        <w:tc>
          <w:tcPr>
            <w:tcW w:w="8011" w:type="dxa"/>
            <w:tcBorders>
              <w:left w:val="nil"/>
            </w:tcBorders>
            <w:shd w:val="clear" w:color="auto" w:fill="auto"/>
          </w:tcPr>
          <w:p w14:paraId="4FDFAF87" w14:textId="5B2F952C" w:rsidR="00196AA2" w:rsidRPr="007C574A" w:rsidRDefault="00196AA2" w:rsidP="00196AA2">
            <w:pPr>
              <w:spacing w:before="60" w:after="60"/>
              <w:ind w:left="113"/>
              <w:jc w:val="left"/>
              <w:rPr>
                <w:sz w:val="18"/>
                <w:szCs w:val="18"/>
              </w:rPr>
            </w:pPr>
            <w:r w:rsidRPr="007C574A">
              <w:rPr>
                <w:sz w:val="18"/>
                <w:szCs w:val="18"/>
              </w:rPr>
              <w:t>Implementing Partner</w:t>
            </w:r>
          </w:p>
        </w:tc>
      </w:tr>
      <w:tr w:rsidR="00196AA2" w:rsidRPr="007C574A" w14:paraId="70FC20F1" w14:textId="77777777">
        <w:trPr>
          <w:trHeight w:val="20"/>
        </w:trPr>
        <w:tc>
          <w:tcPr>
            <w:tcW w:w="1203" w:type="dxa"/>
            <w:tcBorders>
              <w:right w:val="nil"/>
            </w:tcBorders>
            <w:shd w:val="clear" w:color="auto" w:fill="auto"/>
          </w:tcPr>
          <w:p w14:paraId="78E92ED0" w14:textId="77777777" w:rsidR="00196AA2" w:rsidRPr="007C574A" w:rsidRDefault="00196AA2" w:rsidP="00196AA2">
            <w:pPr>
              <w:spacing w:before="60" w:after="60"/>
              <w:rPr>
                <w:sz w:val="18"/>
                <w:szCs w:val="18"/>
              </w:rPr>
            </w:pPr>
            <w:r w:rsidRPr="007C574A">
              <w:rPr>
                <w:sz w:val="18"/>
                <w:szCs w:val="18"/>
              </w:rPr>
              <w:t>IPP</w:t>
            </w:r>
          </w:p>
        </w:tc>
        <w:tc>
          <w:tcPr>
            <w:tcW w:w="8011" w:type="dxa"/>
            <w:tcBorders>
              <w:left w:val="nil"/>
            </w:tcBorders>
            <w:shd w:val="clear" w:color="auto" w:fill="auto"/>
          </w:tcPr>
          <w:p w14:paraId="24B5E418" w14:textId="77777777" w:rsidR="00196AA2" w:rsidRPr="007C574A" w:rsidRDefault="00196AA2" w:rsidP="00196AA2">
            <w:pPr>
              <w:spacing w:before="60" w:after="60"/>
              <w:ind w:left="113"/>
              <w:jc w:val="left"/>
              <w:rPr>
                <w:sz w:val="18"/>
                <w:szCs w:val="18"/>
              </w:rPr>
            </w:pPr>
            <w:r w:rsidRPr="007C574A">
              <w:rPr>
                <w:sz w:val="18"/>
                <w:szCs w:val="18"/>
              </w:rPr>
              <w:t xml:space="preserve">Independent Power Producer </w:t>
            </w:r>
          </w:p>
        </w:tc>
      </w:tr>
      <w:tr w:rsidR="00196AA2" w:rsidRPr="007C574A" w14:paraId="06720E9C" w14:textId="77777777">
        <w:trPr>
          <w:trHeight w:val="20"/>
        </w:trPr>
        <w:tc>
          <w:tcPr>
            <w:tcW w:w="1203" w:type="dxa"/>
            <w:tcBorders>
              <w:right w:val="nil"/>
            </w:tcBorders>
            <w:shd w:val="clear" w:color="auto" w:fill="auto"/>
          </w:tcPr>
          <w:p w14:paraId="1388AE8C" w14:textId="196C38A3" w:rsidR="00196AA2" w:rsidRPr="007C574A" w:rsidRDefault="00196AA2" w:rsidP="00196AA2">
            <w:pPr>
              <w:spacing w:before="60" w:after="60"/>
              <w:rPr>
                <w:sz w:val="18"/>
                <w:szCs w:val="18"/>
              </w:rPr>
            </w:pPr>
            <w:r w:rsidRPr="007C574A">
              <w:rPr>
                <w:sz w:val="18"/>
                <w:szCs w:val="18"/>
              </w:rPr>
              <w:t>IB</w:t>
            </w:r>
            <w:r w:rsidR="007E6E9F" w:rsidRPr="007C574A">
              <w:rPr>
                <w:sz w:val="18"/>
                <w:szCs w:val="18"/>
              </w:rPr>
              <w:t>R</w:t>
            </w:r>
            <w:r w:rsidRPr="007C574A">
              <w:rPr>
                <w:sz w:val="18"/>
                <w:szCs w:val="18"/>
              </w:rPr>
              <w:t>D</w:t>
            </w:r>
          </w:p>
        </w:tc>
        <w:tc>
          <w:tcPr>
            <w:tcW w:w="8011" w:type="dxa"/>
            <w:tcBorders>
              <w:left w:val="nil"/>
            </w:tcBorders>
            <w:shd w:val="clear" w:color="auto" w:fill="auto"/>
          </w:tcPr>
          <w:p w14:paraId="7D9CE109" w14:textId="67C5922A" w:rsidR="00196AA2" w:rsidRPr="007C574A" w:rsidRDefault="00196AA2" w:rsidP="00196AA2">
            <w:pPr>
              <w:spacing w:before="60" w:after="60"/>
              <w:ind w:left="113"/>
              <w:jc w:val="left"/>
              <w:rPr>
                <w:sz w:val="18"/>
                <w:szCs w:val="18"/>
              </w:rPr>
            </w:pPr>
            <w:r w:rsidRPr="007C574A">
              <w:rPr>
                <w:sz w:val="18"/>
                <w:szCs w:val="18"/>
              </w:rPr>
              <w:t xml:space="preserve">International Bank </w:t>
            </w:r>
            <w:r w:rsidR="007E6E9F" w:rsidRPr="007C574A">
              <w:rPr>
                <w:sz w:val="18"/>
                <w:szCs w:val="18"/>
              </w:rPr>
              <w:t>for</w:t>
            </w:r>
            <w:r w:rsidRPr="007C574A">
              <w:rPr>
                <w:sz w:val="18"/>
                <w:szCs w:val="18"/>
              </w:rPr>
              <w:t xml:space="preserve"> Reconstruction and Development </w:t>
            </w:r>
          </w:p>
        </w:tc>
      </w:tr>
      <w:tr w:rsidR="00196AA2" w:rsidRPr="007C574A" w14:paraId="4BF12274" w14:textId="77777777">
        <w:trPr>
          <w:trHeight w:val="20"/>
        </w:trPr>
        <w:tc>
          <w:tcPr>
            <w:tcW w:w="1203" w:type="dxa"/>
            <w:tcBorders>
              <w:right w:val="nil"/>
            </w:tcBorders>
            <w:shd w:val="clear" w:color="auto" w:fill="auto"/>
          </w:tcPr>
          <w:p w14:paraId="60A71F5B" w14:textId="77777777" w:rsidR="00196AA2" w:rsidRPr="007C574A" w:rsidRDefault="00196AA2" w:rsidP="00196AA2">
            <w:pPr>
              <w:spacing w:before="60" w:after="60"/>
              <w:rPr>
                <w:sz w:val="18"/>
                <w:szCs w:val="18"/>
              </w:rPr>
            </w:pPr>
            <w:r w:rsidRPr="007C574A">
              <w:rPr>
                <w:sz w:val="18"/>
                <w:szCs w:val="18"/>
              </w:rPr>
              <w:t>IRENA</w:t>
            </w:r>
          </w:p>
        </w:tc>
        <w:tc>
          <w:tcPr>
            <w:tcW w:w="8011" w:type="dxa"/>
            <w:tcBorders>
              <w:left w:val="nil"/>
            </w:tcBorders>
            <w:shd w:val="clear" w:color="auto" w:fill="auto"/>
          </w:tcPr>
          <w:p w14:paraId="066AD81A" w14:textId="77777777" w:rsidR="00196AA2" w:rsidRPr="007C574A" w:rsidRDefault="00196AA2" w:rsidP="00196AA2">
            <w:pPr>
              <w:spacing w:before="60" w:after="60"/>
              <w:ind w:left="113"/>
              <w:jc w:val="left"/>
              <w:rPr>
                <w:sz w:val="18"/>
                <w:szCs w:val="18"/>
              </w:rPr>
            </w:pPr>
            <w:r w:rsidRPr="007C574A">
              <w:rPr>
                <w:sz w:val="18"/>
                <w:szCs w:val="18"/>
              </w:rPr>
              <w:t>International Renewable Energy Agency</w:t>
            </w:r>
          </w:p>
        </w:tc>
      </w:tr>
      <w:tr w:rsidR="00196AA2" w:rsidRPr="007C574A" w14:paraId="2D603FBC" w14:textId="77777777">
        <w:trPr>
          <w:trHeight w:val="20"/>
        </w:trPr>
        <w:tc>
          <w:tcPr>
            <w:tcW w:w="1203" w:type="dxa"/>
            <w:tcBorders>
              <w:right w:val="nil"/>
            </w:tcBorders>
            <w:shd w:val="clear" w:color="auto" w:fill="auto"/>
          </w:tcPr>
          <w:p w14:paraId="7CC3A124" w14:textId="77777777" w:rsidR="00196AA2" w:rsidRPr="007C574A" w:rsidRDefault="00196AA2" w:rsidP="00196AA2">
            <w:pPr>
              <w:spacing w:before="60" w:after="60"/>
              <w:rPr>
                <w:sz w:val="18"/>
                <w:szCs w:val="18"/>
              </w:rPr>
            </w:pPr>
            <w:r w:rsidRPr="007C574A">
              <w:rPr>
                <w:sz w:val="18"/>
                <w:szCs w:val="18"/>
              </w:rPr>
              <w:lastRenderedPageBreak/>
              <w:t>kWh</w:t>
            </w:r>
          </w:p>
        </w:tc>
        <w:tc>
          <w:tcPr>
            <w:tcW w:w="8011" w:type="dxa"/>
            <w:tcBorders>
              <w:left w:val="nil"/>
            </w:tcBorders>
            <w:shd w:val="clear" w:color="auto" w:fill="auto"/>
          </w:tcPr>
          <w:p w14:paraId="7809DC95" w14:textId="4DA2EE5B" w:rsidR="00196AA2" w:rsidRPr="007C574A" w:rsidRDefault="009F3B78" w:rsidP="00196AA2">
            <w:pPr>
              <w:spacing w:before="60" w:after="60"/>
              <w:ind w:left="113"/>
              <w:jc w:val="left"/>
              <w:rPr>
                <w:sz w:val="18"/>
                <w:szCs w:val="18"/>
              </w:rPr>
            </w:pPr>
            <w:r w:rsidRPr="007C574A">
              <w:rPr>
                <w:sz w:val="18"/>
                <w:szCs w:val="18"/>
              </w:rPr>
              <w:t>k</w:t>
            </w:r>
            <w:r w:rsidR="00196AA2" w:rsidRPr="007C574A">
              <w:rPr>
                <w:sz w:val="18"/>
                <w:szCs w:val="18"/>
              </w:rPr>
              <w:t>ilowatt</w:t>
            </w:r>
            <w:r w:rsidRPr="007C574A">
              <w:rPr>
                <w:sz w:val="18"/>
                <w:szCs w:val="18"/>
              </w:rPr>
              <w:t xml:space="preserve"> </w:t>
            </w:r>
            <w:r w:rsidR="00196AA2" w:rsidRPr="007C574A">
              <w:rPr>
                <w:sz w:val="18"/>
                <w:szCs w:val="18"/>
              </w:rPr>
              <w:t>hour</w:t>
            </w:r>
          </w:p>
        </w:tc>
      </w:tr>
      <w:tr w:rsidR="00196AA2" w:rsidRPr="007C574A" w14:paraId="4143CD87" w14:textId="77777777">
        <w:trPr>
          <w:trHeight w:val="288"/>
        </w:trPr>
        <w:tc>
          <w:tcPr>
            <w:tcW w:w="1203" w:type="dxa"/>
            <w:tcBorders>
              <w:bottom w:val="nil"/>
            </w:tcBorders>
            <w:shd w:val="clear" w:color="auto" w:fill="auto"/>
          </w:tcPr>
          <w:p w14:paraId="6079CFA9" w14:textId="77777777" w:rsidR="00196AA2" w:rsidRPr="007C574A" w:rsidRDefault="00196AA2" w:rsidP="00196AA2">
            <w:pPr>
              <w:spacing w:before="60" w:after="60"/>
              <w:rPr>
                <w:sz w:val="18"/>
                <w:szCs w:val="18"/>
              </w:rPr>
            </w:pPr>
            <w:r w:rsidRPr="007C574A">
              <w:rPr>
                <w:sz w:val="18"/>
                <w:szCs w:val="18"/>
              </w:rPr>
              <w:t>M&amp;E</w:t>
            </w:r>
          </w:p>
        </w:tc>
        <w:tc>
          <w:tcPr>
            <w:tcW w:w="8011" w:type="dxa"/>
            <w:tcBorders>
              <w:bottom w:val="nil"/>
            </w:tcBorders>
            <w:shd w:val="clear" w:color="auto" w:fill="auto"/>
          </w:tcPr>
          <w:p w14:paraId="3C20615C" w14:textId="77777777" w:rsidR="00196AA2" w:rsidRPr="007C574A" w:rsidRDefault="00196AA2" w:rsidP="00196AA2">
            <w:pPr>
              <w:spacing w:before="60" w:after="60"/>
              <w:ind w:left="116"/>
              <w:jc w:val="left"/>
              <w:rPr>
                <w:sz w:val="18"/>
                <w:szCs w:val="18"/>
              </w:rPr>
            </w:pPr>
            <w:r w:rsidRPr="007C574A">
              <w:rPr>
                <w:sz w:val="18"/>
                <w:szCs w:val="18"/>
              </w:rPr>
              <w:t>Monitoring and Evaluation</w:t>
            </w:r>
          </w:p>
        </w:tc>
      </w:tr>
      <w:tr w:rsidR="00196AA2" w:rsidRPr="007C574A" w14:paraId="6667A237" w14:textId="77777777">
        <w:trPr>
          <w:trHeight w:val="288"/>
        </w:trPr>
        <w:tc>
          <w:tcPr>
            <w:tcW w:w="1203" w:type="dxa"/>
            <w:tcBorders>
              <w:bottom w:val="nil"/>
            </w:tcBorders>
            <w:shd w:val="clear" w:color="auto" w:fill="auto"/>
          </w:tcPr>
          <w:p w14:paraId="61309C57" w14:textId="77777777" w:rsidR="00196AA2" w:rsidRPr="007C574A" w:rsidRDefault="00196AA2" w:rsidP="00196AA2">
            <w:pPr>
              <w:spacing w:before="60" w:after="60"/>
              <w:rPr>
                <w:sz w:val="18"/>
                <w:szCs w:val="18"/>
              </w:rPr>
            </w:pPr>
            <w:r w:rsidRPr="007C574A">
              <w:rPr>
                <w:sz w:val="18"/>
                <w:szCs w:val="18"/>
              </w:rPr>
              <w:t>MEPA</w:t>
            </w:r>
          </w:p>
        </w:tc>
        <w:tc>
          <w:tcPr>
            <w:tcW w:w="8011" w:type="dxa"/>
            <w:tcBorders>
              <w:bottom w:val="nil"/>
            </w:tcBorders>
            <w:shd w:val="clear" w:color="auto" w:fill="auto"/>
          </w:tcPr>
          <w:p w14:paraId="20EAAFD1" w14:textId="77777777" w:rsidR="00196AA2" w:rsidRPr="007C574A" w:rsidRDefault="00196AA2" w:rsidP="00196AA2">
            <w:pPr>
              <w:spacing w:before="60" w:after="60"/>
              <w:ind w:left="116"/>
              <w:jc w:val="left"/>
              <w:rPr>
                <w:sz w:val="18"/>
                <w:szCs w:val="18"/>
              </w:rPr>
            </w:pPr>
            <w:r w:rsidRPr="007C574A">
              <w:rPr>
                <w:sz w:val="18"/>
                <w:szCs w:val="22"/>
              </w:rPr>
              <w:t>Malawi Environmental Protection Agency</w:t>
            </w:r>
          </w:p>
        </w:tc>
      </w:tr>
      <w:tr w:rsidR="00196AA2" w:rsidRPr="007C574A" w14:paraId="6635B82C" w14:textId="77777777">
        <w:trPr>
          <w:trHeight w:val="288"/>
        </w:trPr>
        <w:tc>
          <w:tcPr>
            <w:tcW w:w="1203" w:type="dxa"/>
            <w:tcBorders>
              <w:bottom w:val="nil"/>
            </w:tcBorders>
            <w:shd w:val="clear" w:color="auto" w:fill="auto"/>
          </w:tcPr>
          <w:p w14:paraId="30C70826" w14:textId="77777777" w:rsidR="00196AA2" w:rsidRPr="007C574A" w:rsidRDefault="00196AA2" w:rsidP="00196AA2">
            <w:pPr>
              <w:spacing w:before="60" w:after="60"/>
              <w:rPr>
                <w:sz w:val="18"/>
                <w:szCs w:val="18"/>
              </w:rPr>
            </w:pPr>
            <w:r w:rsidRPr="007C574A">
              <w:rPr>
                <w:sz w:val="18"/>
                <w:szCs w:val="18"/>
              </w:rPr>
              <w:t>MERA</w:t>
            </w:r>
          </w:p>
        </w:tc>
        <w:tc>
          <w:tcPr>
            <w:tcW w:w="8011" w:type="dxa"/>
            <w:tcBorders>
              <w:bottom w:val="nil"/>
            </w:tcBorders>
            <w:shd w:val="clear" w:color="auto" w:fill="auto"/>
          </w:tcPr>
          <w:p w14:paraId="5E90706C" w14:textId="77777777" w:rsidR="00196AA2" w:rsidRPr="007C574A" w:rsidRDefault="00196AA2" w:rsidP="00196AA2">
            <w:pPr>
              <w:spacing w:before="60" w:after="60"/>
              <w:ind w:left="116"/>
              <w:jc w:val="left"/>
              <w:rPr>
                <w:sz w:val="18"/>
                <w:szCs w:val="18"/>
              </w:rPr>
            </w:pPr>
            <w:r w:rsidRPr="007C574A">
              <w:rPr>
                <w:sz w:val="18"/>
                <w:szCs w:val="18"/>
              </w:rPr>
              <w:t xml:space="preserve">Malawi Energy Regulatory Authority </w:t>
            </w:r>
          </w:p>
        </w:tc>
      </w:tr>
      <w:tr w:rsidR="00196AA2" w:rsidRPr="007C574A" w14:paraId="14E5EE8A" w14:textId="77777777">
        <w:trPr>
          <w:trHeight w:val="288"/>
        </w:trPr>
        <w:tc>
          <w:tcPr>
            <w:tcW w:w="1203" w:type="dxa"/>
            <w:tcBorders>
              <w:bottom w:val="nil"/>
            </w:tcBorders>
            <w:shd w:val="clear" w:color="auto" w:fill="auto"/>
          </w:tcPr>
          <w:p w14:paraId="35E76121" w14:textId="77777777" w:rsidR="00196AA2" w:rsidRPr="007C574A" w:rsidRDefault="00196AA2" w:rsidP="00196AA2">
            <w:pPr>
              <w:spacing w:before="60" w:after="60"/>
              <w:rPr>
                <w:sz w:val="18"/>
                <w:szCs w:val="18"/>
              </w:rPr>
            </w:pPr>
            <w:r w:rsidRPr="007C574A">
              <w:rPr>
                <w:sz w:val="18"/>
                <w:szCs w:val="18"/>
              </w:rPr>
              <w:t>MGDS</w:t>
            </w:r>
          </w:p>
        </w:tc>
        <w:tc>
          <w:tcPr>
            <w:tcW w:w="8011" w:type="dxa"/>
            <w:tcBorders>
              <w:bottom w:val="nil"/>
            </w:tcBorders>
            <w:shd w:val="clear" w:color="auto" w:fill="auto"/>
          </w:tcPr>
          <w:p w14:paraId="0885ED1C" w14:textId="77777777" w:rsidR="00196AA2" w:rsidRPr="007C574A" w:rsidRDefault="00196AA2" w:rsidP="00196AA2">
            <w:pPr>
              <w:spacing w:before="60" w:after="60"/>
              <w:ind w:left="116"/>
              <w:jc w:val="left"/>
              <w:rPr>
                <w:sz w:val="18"/>
                <w:szCs w:val="18"/>
              </w:rPr>
            </w:pPr>
            <w:r w:rsidRPr="007C574A">
              <w:rPr>
                <w:sz w:val="18"/>
                <w:szCs w:val="18"/>
              </w:rPr>
              <w:t>Malawi Growth and Development Strategy</w:t>
            </w:r>
          </w:p>
        </w:tc>
      </w:tr>
      <w:tr w:rsidR="00196AA2" w:rsidRPr="007C574A" w14:paraId="5357893F" w14:textId="77777777">
        <w:trPr>
          <w:trHeight w:val="288"/>
        </w:trPr>
        <w:tc>
          <w:tcPr>
            <w:tcW w:w="1203" w:type="dxa"/>
            <w:tcBorders>
              <w:bottom w:val="nil"/>
            </w:tcBorders>
            <w:shd w:val="clear" w:color="auto" w:fill="auto"/>
          </w:tcPr>
          <w:p w14:paraId="53FCF3C8" w14:textId="77777777" w:rsidR="00196AA2" w:rsidRPr="007C574A" w:rsidRDefault="00196AA2" w:rsidP="00196AA2">
            <w:pPr>
              <w:spacing w:before="60" w:after="60"/>
              <w:rPr>
                <w:sz w:val="18"/>
                <w:szCs w:val="18"/>
              </w:rPr>
            </w:pPr>
            <w:r w:rsidRPr="007C574A">
              <w:rPr>
                <w:sz w:val="18"/>
                <w:szCs w:val="18"/>
              </w:rPr>
              <w:t>MITC</w:t>
            </w:r>
          </w:p>
        </w:tc>
        <w:tc>
          <w:tcPr>
            <w:tcW w:w="8011" w:type="dxa"/>
            <w:tcBorders>
              <w:bottom w:val="nil"/>
            </w:tcBorders>
            <w:shd w:val="clear" w:color="auto" w:fill="auto"/>
          </w:tcPr>
          <w:p w14:paraId="2A211CB8" w14:textId="77777777" w:rsidR="00196AA2" w:rsidRPr="007C574A" w:rsidRDefault="00196AA2" w:rsidP="00196AA2">
            <w:pPr>
              <w:spacing w:before="60" w:after="60"/>
              <w:ind w:left="116"/>
              <w:jc w:val="left"/>
              <w:rPr>
                <w:sz w:val="18"/>
                <w:szCs w:val="18"/>
              </w:rPr>
            </w:pPr>
            <w:r w:rsidRPr="007C574A">
              <w:rPr>
                <w:sz w:val="18"/>
                <w:szCs w:val="18"/>
              </w:rPr>
              <w:t>Malawi Investment and Trade Centre</w:t>
            </w:r>
          </w:p>
        </w:tc>
      </w:tr>
      <w:tr w:rsidR="00196AA2" w:rsidRPr="007C574A" w14:paraId="37A78185" w14:textId="77777777">
        <w:trPr>
          <w:trHeight w:val="20"/>
        </w:trPr>
        <w:tc>
          <w:tcPr>
            <w:tcW w:w="1203" w:type="dxa"/>
            <w:tcBorders>
              <w:right w:val="nil"/>
            </w:tcBorders>
            <w:shd w:val="clear" w:color="auto" w:fill="auto"/>
          </w:tcPr>
          <w:p w14:paraId="6939108E" w14:textId="77777777" w:rsidR="00196AA2" w:rsidRPr="007C574A" w:rsidRDefault="00196AA2" w:rsidP="00196AA2">
            <w:pPr>
              <w:spacing w:before="60" w:after="60"/>
              <w:rPr>
                <w:sz w:val="18"/>
                <w:szCs w:val="18"/>
              </w:rPr>
            </w:pPr>
            <w:proofErr w:type="spellStart"/>
            <w:r w:rsidRPr="007C574A">
              <w:rPr>
                <w:sz w:val="18"/>
                <w:szCs w:val="18"/>
              </w:rPr>
              <w:t>MoA</w:t>
            </w:r>
            <w:proofErr w:type="spellEnd"/>
          </w:p>
        </w:tc>
        <w:tc>
          <w:tcPr>
            <w:tcW w:w="8011" w:type="dxa"/>
            <w:tcBorders>
              <w:left w:val="nil"/>
            </w:tcBorders>
            <w:shd w:val="clear" w:color="auto" w:fill="auto"/>
          </w:tcPr>
          <w:p w14:paraId="4D3CFC4A" w14:textId="77777777" w:rsidR="00196AA2" w:rsidRPr="007C574A" w:rsidRDefault="00196AA2" w:rsidP="00196AA2">
            <w:pPr>
              <w:spacing w:before="60" w:after="60"/>
              <w:ind w:left="113"/>
              <w:jc w:val="left"/>
              <w:rPr>
                <w:sz w:val="18"/>
                <w:szCs w:val="18"/>
              </w:rPr>
            </w:pPr>
            <w:r w:rsidRPr="007C574A">
              <w:rPr>
                <w:sz w:val="18"/>
                <w:szCs w:val="18"/>
              </w:rPr>
              <w:t>Ministry of Agriculture</w:t>
            </w:r>
          </w:p>
        </w:tc>
      </w:tr>
      <w:tr w:rsidR="00F17A37" w:rsidRPr="007C574A" w14:paraId="703F2431" w14:textId="77777777" w:rsidTr="0052750C">
        <w:trPr>
          <w:trHeight w:val="288"/>
        </w:trPr>
        <w:tc>
          <w:tcPr>
            <w:tcW w:w="1203" w:type="dxa"/>
            <w:tcBorders>
              <w:bottom w:val="nil"/>
            </w:tcBorders>
            <w:shd w:val="clear" w:color="auto" w:fill="auto"/>
          </w:tcPr>
          <w:p w14:paraId="12600A94" w14:textId="77777777" w:rsidR="00F17A37" w:rsidRPr="007C574A" w:rsidRDefault="00F17A37" w:rsidP="0052750C">
            <w:pPr>
              <w:spacing w:before="60" w:after="60"/>
              <w:rPr>
                <w:sz w:val="18"/>
                <w:szCs w:val="18"/>
              </w:rPr>
            </w:pPr>
            <w:proofErr w:type="spellStart"/>
            <w:r w:rsidRPr="007C574A">
              <w:rPr>
                <w:sz w:val="18"/>
                <w:szCs w:val="18"/>
              </w:rPr>
              <w:t>MoE</w:t>
            </w:r>
            <w:proofErr w:type="spellEnd"/>
          </w:p>
        </w:tc>
        <w:tc>
          <w:tcPr>
            <w:tcW w:w="8011" w:type="dxa"/>
            <w:tcBorders>
              <w:bottom w:val="nil"/>
            </w:tcBorders>
            <w:shd w:val="clear" w:color="auto" w:fill="auto"/>
          </w:tcPr>
          <w:p w14:paraId="09828BF0" w14:textId="77777777" w:rsidR="00F17A37" w:rsidRPr="007C574A" w:rsidRDefault="00F17A37" w:rsidP="0052750C">
            <w:pPr>
              <w:spacing w:before="60" w:after="60"/>
              <w:ind w:left="116"/>
              <w:jc w:val="left"/>
              <w:rPr>
                <w:sz w:val="18"/>
                <w:szCs w:val="18"/>
              </w:rPr>
            </w:pPr>
            <w:r w:rsidRPr="007C574A">
              <w:rPr>
                <w:sz w:val="18"/>
                <w:szCs w:val="18"/>
              </w:rPr>
              <w:t>Ministry of Energy</w:t>
            </w:r>
          </w:p>
        </w:tc>
      </w:tr>
      <w:tr w:rsidR="00196AA2" w:rsidRPr="007C574A" w14:paraId="11724032" w14:textId="77777777">
        <w:trPr>
          <w:trHeight w:val="20"/>
        </w:trPr>
        <w:tc>
          <w:tcPr>
            <w:tcW w:w="1203" w:type="dxa"/>
            <w:tcBorders>
              <w:right w:val="nil"/>
            </w:tcBorders>
            <w:shd w:val="clear" w:color="auto" w:fill="auto"/>
          </w:tcPr>
          <w:p w14:paraId="30208E9A" w14:textId="422F1FCE" w:rsidR="00196AA2" w:rsidRPr="007C574A" w:rsidRDefault="00196AA2" w:rsidP="00196AA2">
            <w:pPr>
              <w:spacing w:before="60" w:after="60"/>
              <w:rPr>
                <w:sz w:val="18"/>
                <w:szCs w:val="18"/>
              </w:rPr>
            </w:pPr>
            <w:r w:rsidRPr="007C574A">
              <w:rPr>
                <w:sz w:val="18"/>
                <w:szCs w:val="18"/>
              </w:rPr>
              <w:t>MoF</w:t>
            </w:r>
          </w:p>
        </w:tc>
        <w:tc>
          <w:tcPr>
            <w:tcW w:w="8011" w:type="dxa"/>
            <w:tcBorders>
              <w:left w:val="nil"/>
            </w:tcBorders>
            <w:shd w:val="clear" w:color="auto" w:fill="auto"/>
          </w:tcPr>
          <w:p w14:paraId="6C0B8821" w14:textId="080DAB3C" w:rsidR="00196AA2" w:rsidRPr="007C574A" w:rsidRDefault="00196AA2" w:rsidP="00196AA2">
            <w:pPr>
              <w:spacing w:before="60" w:after="60"/>
              <w:ind w:left="113"/>
              <w:jc w:val="left"/>
              <w:rPr>
                <w:sz w:val="18"/>
                <w:szCs w:val="18"/>
              </w:rPr>
            </w:pPr>
            <w:r w:rsidRPr="007C574A">
              <w:rPr>
                <w:sz w:val="18"/>
                <w:szCs w:val="18"/>
              </w:rPr>
              <w:t>Ministry of Finance</w:t>
            </w:r>
          </w:p>
        </w:tc>
      </w:tr>
      <w:tr w:rsidR="00196AA2" w:rsidRPr="007C574A" w14:paraId="2DD19033" w14:textId="77777777">
        <w:trPr>
          <w:trHeight w:val="20"/>
        </w:trPr>
        <w:tc>
          <w:tcPr>
            <w:tcW w:w="1203" w:type="dxa"/>
            <w:tcBorders>
              <w:right w:val="nil"/>
            </w:tcBorders>
            <w:shd w:val="clear" w:color="auto" w:fill="auto"/>
          </w:tcPr>
          <w:p w14:paraId="67156859" w14:textId="415C59DF" w:rsidR="00196AA2" w:rsidRPr="007C574A" w:rsidRDefault="00196AA2" w:rsidP="00196AA2">
            <w:pPr>
              <w:spacing w:before="60" w:after="60"/>
              <w:rPr>
                <w:sz w:val="18"/>
                <w:szCs w:val="18"/>
              </w:rPr>
            </w:pPr>
            <w:proofErr w:type="spellStart"/>
            <w:r w:rsidRPr="007C574A">
              <w:rPr>
                <w:sz w:val="18"/>
                <w:szCs w:val="18"/>
              </w:rPr>
              <w:t>MoT</w:t>
            </w:r>
            <w:proofErr w:type="spellEnd"/>
          </w:p>
        </w:tc>
        <w:tc>
          <w:tcPr>
            <w:tcW w:w="8011" w:type="dxa"/>
            <w:tcBorders>
              <w:left w:val="nil"/>
            </w:tcBorders>
            <w:shd w:val="clear" w:color="auto" w:fill="auto"/>
          </w:tcPr>
          <w:p w14:paraId="3B510249" w14:textId="0EF09369" w:rsidR="00196AA2" w:rsidRPr="007C574A" w:rsidRDefault="00196AA2" w:rsidP="00196AA2">
            <w:pPr>
              <w:spacing w:before="60" w:after="60"/>
              <w:ind w:left="113"/>
              <w:jc w:val="left"/>
              <w:rPr>
                <w:sz w:val="18"/>
                <w:szCs w:val="18"/>
              </w:rPr>
            </w:pPr>
            <w:r w:rsidRPr="007C574A">
              <w:rPr>
                <w:sz w:val="18"/>
                <w:szCs w:val="18"/>
              </w:rPr>
              <w:t>Ministry of Trade</w:t>
            </w:r>
          </w:p>
        </w:tc>
      </w:tr>
      <w:tr w:rsidR="00196AA2" w:rsidRPr="007C574A" w14:paraId="5B9A316F" w14:textId="77777777">
        <w:trPr>
          <w:trHeight w:val="20"/>
        </w:trPr>
        <w:tc>
          <w:tcPr>
            <w:tcW w:w="1203" w:type="dxa"/>
            <w:tcBorders>
              <w:right w:val="nil"/>
            </w:tcBorders>
            <w:shd w:val="clear" w:color="auto" w:fill="auto"/>
          </w:tcPr>
          <w:p w14:paraId="5B95BAA9" w14:textId="77777777" w:rsidR="00196AA2" w:rsidRPr="007C574A" w:rsidRDefault="00196AA2" w:rsidP="00196AA2">
            <w:pPr>
              <w:spacing w:before="60" w:after="60"/>
              <w:rPr>
                <w:sz w:val="18"/>
                <w:szCs w:val="18"/>
              </w:rPr>
            </w:pPr>
            <w:r w:rsidRPr="007C574A">
              <w:rPr>
                <w:sz w:val="18"/>
                <w:szCs w:val="18"/>
              </w:rPr>
              <w:t>MSME</w:t>
            </w:r>
          </w:p>
        </w:tc>
        <w:tc>
          <w:tcPr>
            <w:tcW w:w="8011" w:type="dxa"/>
            <w:tcBorders>
              <w:left w:val="nil"/>
            </w:tcBorders>
            <w:shd w:val="clear" w:color="auto" w:fill="auto"/>
          </w:tcPr>
          <w:p w14:paraId="1A26BFD6" w14:textId="77777777" w:rsidR="00196AA2" w:rsidRPr="007C574A" w:rsidRDefault="00196AA2" w:rsidP="00196AA2">
            <w:pPr>
              <w:spacing w:before="60" w:after="60"/>
              <w:ind w:left="113"/>
              <w:jc w:val="left"/>
              <w:rPr>
                <w:sz w:val="18"/>
                <w:szCs w:val="18"/>
              </w:rPr>
            </w:pPr>
            <w:r w:rsidRPr="007C574A">
              <w:rPr>
                <w:sz w:val="18"/>
                <w:szCs w:val="18"/>
              </w:rPr>
              <w:t>Micro Small and Medium Enterprises</w:t>
            </w:r>
          </w:p>
        </w:tc>
      </w:tr>
      <w:tr w:rsidR="00196AA2" w:rsidRPr="007C574A" w14:paraId="6B6E4DA2" w14:textId="77777777">
        <w:trPr>
          <w:trHeight w:val="288"/>
        </w:trPr>
        <w:tc>
          <w:tcPr>
            <w:tcW w:w="1203" w:type="dxa"/>
            <w:tcBorders>
              <w:bottom w:val="nil"/>
            </w:tcBorders>
            <w:shd w:val="clear" w:color="auto" w:fill="auto"/>
          </w:tcPr>
          <w:p w14:paraId="45674E1C" w14:textId="77777777" w:rsidR="00196AA2" w:rsidRPr="007C574A" w:rsidRDefault="00196AA2" w:rsidP="00196AA2">
            <w:pPr>
              <w:spacing w:before="60" w:after="60"/>
              <w:rPr>
                <w:sz w:val="18"/>
                <w:szCs w:val="18"/>
              </w:rPr>
            </w:pPr>
            <w:r w:rsidRPr="007C574A">
              <w:rPr>
                <w:sz w:val="18"/>
                <w:szCs w:val="18"/>
              </w:rPr>
              <w:t>MSP</w:t>
            </w:r>
          </w:p>
        </w:tc>
        <w:tc>
          <w:tcPr>
            <w:tcW w:w="8011" w:type="dxa"/>
            <w:tcBorders>
              <w:bottom w:val="nil"/>
            </w:tcBorders>
            <w:shd w:val="clear" w:color="auto" w:fill="auto"/>
          </w:tcPr>
          <w:p w14:paraId="272C5965" w14:textId="77777777" w:rsidR="00196AA2" w:rsidRPr="007C574A" w:rsidRDefault="00196AA2" w:rsidP="00196AA2">
            <w:pPr>
              <w:spacing w:before="60" w:after="60"/>
              <w:ind w:left="116"/>
              <w:jc w:val="left"/>
              <w:rPr>
                <w:sz w:val="18"/>
                <w:szCs w:val="18"/>
              </w:rPr>
            </w:pPr>
            <w:r w:rsidRPr="007C574A">
              <w:rPr>
                <w:sz w:val="18"/>
                <w:szCs w:val="18"/>
              </w:rPr>
              <w:t>Medium Sized Project</w:t>
            </w:r>
          </w:p>
        </w:tc>
      </w:tr>
      <w:tr w:rsidR="00196AA2" w:rsidRPr="007C574A" w14:paraId="06A48875" w14:textId="77777777">
        <w:trPr>
          <w:trHeight w:val="20"/>
        </w:trPr>
        <w:tc>
          <w:tcPr>
            <w:tcW w:w="1203" w:type="dxa"/>
            <w:tcBorders>
              <w:right w:val="nil"/>
            </w:tcBorders>
            <w:shd w:val="clear" w:color="auto" w:fill="auto"/>
          </w:tcPr>
          <w:p w14:paraId="01A526CF" w14:textId="77777777" w:rsidR="00196AA2" w:rsidRPr="007C574A" w:rsidRDefault="00196AA2" w:rsidP="00196AA2">
            <w:pPr>
              <w:spacing w:before="60" w:after="60"/>
              <w:rPr>
                <w:sz w:val="18"/>
                <w:szCs w:val="18"/>
              </w:rPr>
            </w:pPr>
            <w:r w:rsidRPr="007C574A">
              <w:rPr>
                <w:sz w:val="18"/>
                <w:szCs w:val="18"/>
              </w:rPr>
              <w:t>MW</w:t>
            </w:r>
          </w:p>
        </w:tc>
        <w:tc>
          <w:tcPr>
            <w:tcW w:w="8011" w:type="dxa"/>
            <w:tcBorders>
              <w:left w:val="nil"/>
            </w:tcBorders>
            <w:shd w:val="clear" w:color="auto" w:fill="auto"/>
          </w:tcPr>
          <w:p w14:paraId="37CE767E" w14:textId="77777777" w:rsidR="00196AA2" w:rsidRPr="007C574A" w:rsidRDefault="00196AA2" w:rsidP="00196AA2">
            <w:pPr>
              <w:spacing w:before="60" w:after="60"/>
              <w:ind w:left="113"/>
              <w:jc w:val="left"/>
              <w:rPr>
                <w:sz w:val="18"/>
                <w:szCs w:val="18"/>
              </w:rPr>
            </w:pPr>
            <w:r w:rsidRPr="007C574A">
              <w:rPr>
                <w:sz w:val="18"/>
                <w:szCs w:val="18"/>
              </w:rPr>
              <w:t>Megawatt</w:t>
            </w:r>
          </w:p>
        </w:tc>
      </w:tr>
      <w:tr w:rsidR="00196AA2" w:rsidRPr="007C574A" w14:paraId="7C9F6E93" w14:textId="77777777">
        <w:trPr>
          <w:trHeight w:val="288"/>
        </w:trPr>
        <w:tc>
          <w:tcPr>
            <w:tcW w:w="1203" w:type="dxa"/>
            <w:tcBorders>
              <w:bottom w:val="nil"/>
            </w:tcBorders>
            <w:shd w:val="clear" w:color="auto" w:fill="auto"/>
          </w:tcPr>
          <w:p w14:paraId="7113B6C9" w14:textId="77777777" w:rsidR="00196AA2" w:rsidRPr="007C574A" w:rsidRDefault="00196AA2" w:rsidP="00196AA2">
            <w:pPr>
              <w:spacing w:before="60" w:after="60"/>
              <w:rPr>
                <w:sz w:val="18"/>
                <w:szCs w:val="22"/>
              </w:rPr>
            </w:pPr>
            <w:r w:rsidRPr="007C574A">
              <w:rPr>
                <w:sz w:val="18"/>
                <w:szCs w:val="22"/>
              </w:rPr>
              <w:t>MWK</w:t>
            </w:r>
          </w:p>
        </w:tc>
        <w:tc>
          <w:tcPr>
            <w:tcW w:w="8011" w:type="dxa"/>
            <w:tcBorders>
              <w:bottom w:val="nil"/>
            </w:tcBorders>
            <w:shd w:val="clear" w:color="auto" w:fill="auto"/>
          </w:tcPr>
          <w:p w14:paraId="1C582566" w14:textId="3251B871" w:rsidR="00196AA2" w:rsidRPr="007C574A" w:rsidRDefault="00196AA2" w:rsidP="00196AA2">
            <w:pPr>
              <w:spacing w:before="60" w:after="60"/>
              <w:ind w:left="116"/>
              <w:jc w:val="left"/>
              <w:rPr>
                <w:sz w:val="18"/>
                <w:szCs w:val="22"/>
              </w:rPr>
            </w:pPr>
            <w:r w:rsidRPr="007C574A">
              <w:rPr>
                <w:sz w:val="18"/>
                <w:szCs w:val="22"/>
              </w:rPr>
              <w:t>Malawian Kwacha</w:t>
            </w:r>
          </w:p>
        </w:tc>
      </w:tr>
      <w:tr w:rsidR="00196AA2" w:rsidRPr="007C574A" w14:paraId="28210219" w14:textId="77777777">
        <w:trPr>
          <w:trHeight w:val="288"/>
        </w:trPr>
        <w:tc>
          <w:tcPr>
            <w:tcW w:w="1203" w:type="dxa"/>
            <w:tcBorders>
              <w:bottom w:val="nil"/>
            </w:tcBorders>
            <w:shd w:val="clear" w:color="auto" w:fill="auto"/>
          </w:tcPr>
          <w:p w14:paraId="0B620A45" w14:textId="77777777" w:rsidR="00196AA2" w:rsidRPr="007C574A" w:rsidRDefault="00196AA2" w:rsidP="00196AA2">
            <w:pPr>
              <w:spacing w:before="60" w:after="60"/>
              <w:rPr>
                <w:sz w:val="18"/>
                <w:szCs w:val="18"/>
              </w:rPr>
            </w:pPr>
            <w:r w:rsidRPr="007C574A">
              <w:rPr>
                <w:sz w:val="18"/>
                <w:szCs w:val="22"/>
              </w:rPr>
              <w:t>NCCMP</w:t>
            </w:r>
          </w:p>
        </w:tc>
        <w:tc>
          <w:tcPr>
            <w:tcW w:w="8011" w:type="dxa"/>
            <w:tcBorders>
              <w:bottom w:val="nil"/>
            </w:tcBorders>
            <w:shd w:val="clear" w:color="auto" w:fill="auto"/>
          </w:tcPr>
          <w:p w14:paraId="4B30BF20" w14:textId="77777777" w:rsidR="00196AA2" w:rsidRPr="007C574A" w:rsidRDefault="00196AA2" w:rsidP="00196AA2">
            <w:pPr>
              <w:spacing w:before="60" w:after="60"/>
              <w:ind w:left="116"/>
              <w:jc w:val="left"/>
              <w:rPr>
                <w:sz w:val="18"/>
                <w:szCs w:val="18"/>
              </w:rPr>
            </w:pPr>
            <w:r w:rsidRPr="007C574A">
              <w:rPr>
                <w:sz w:val="18"/>
                <w:szCs w:val="22"/>
              </w:rPr>
              <w:t>National Climate Change Management Policy</w:t>
            </w:r>
          </w:p>
        </w:tc>
      </w:tr>
      <w:tr w:rsidR="00196AA2" w:rsidRPr="007C574A" w14:paraId="19E59AB8" w14:textId="77777777">
        <w:trPr>
          <w:trHeight w:val="288"/>
        </w:trPr>
        <w:tc>
          <w:tcPr>
            <w:tcW w:w="1203" w:type="dxa"/>
            <w:tcBorders>
              <w:bottom w:val="nil"/>
            </w:tcBorders>
            <w:shd w:val="clear" w:color="auto" w:fill="auto"/>
          </w:tcPr>
          <w:p w14:paraId="456DF0E0" w14:textId="60815439" w:rsidR="00196AA2" w:rsidRPr="007C574A" w:rsidRDefault="00196AA2" w:rsidP="00196AA2">
            <w:pPr>
              <w:spacing w:before="60" w:after="60"/>
              <w:rPr>
                <w:sz w:val="18"/>
                <w:szCs w:val="18"/>
              </w:rPr>
            </w:pPr>
            <w:r w:rsidRPr="007C574A">
              <w:rPr>
                <w:sz w:val="18"/>
                <w:szCs w:val="18"/>
              </w:rPr>
              <w:t>NCRP</w:t>
            </w:r>
          </w:p>
        </w:tc>
        <w:tc>
          <w:tcPr>
            <w:tcW w:w="8011" w:type="dxa"/>
            <w:tcBorders>
              <w:bottom w:val="nil"/>
            </w:tcBorders>
            <w:shd w:val="clear" w:color="auto" w:fill="auto"/>
          </w:tcPr>
          <w:p w14:paraId="25BE8AF5" w14:textId="71B7C032" w:rsidR="00196AA2" w:rsidRPr="007C574A" w:rsidRDefault="00196AA2" w:rsidP="00196AA2">
            <w:pPr>
              <w:spacing w:before="60" w:after="60"/>
              <w:ind w:left="116"/>
              <w:jc w:val="left"/>
              <w:rPr>
                <w:sz w:val="18"/>
                <w:szCs w:val="18"/>
              </w:rPr>
            </w:pPr>
            <w:r w:rsidRPr="007C574A">
              <w:rPr>
                <w:sz w:val="18"/>
                <w:szCs w:val="18"/>
              </w:rPr>
              <w:t xml:space="preserve">National Climate Resilience </w:t>
            </w:r>
            <w:proofErr w:type="spellStart"/>
            <w:r w:rsidRPr="007C574A">
              <w:rPr>
                <w:sz w:val="18"/>
                <w:szCs w:val="18"/>
              </w:rPr>
              <w:t>Programme</w:t>
            </w:r>
            <w:proofErr w:type="spellEnd"/>
          </w:p>
        </w:tc>
      </w:tr>
      <w:tr w:rsidR="00196AA2" w:rsidRPr="007C574A" w14:paraId="632DBCB0" w14:textId="77777777">
        <w:trPr>
          <w:trHeight w:val="288"/>
        </w:trPr>
        <w:tc>
          <w:tcPr>
            <w:tcW w:w="1203" w:type="dxa"/>
            <w:tcBorders>
              <w:bottom w:val="nil"/>
            </w:tcBorders>
            <w:shd w:val="clear" w:color="auto" w:fill="auto"/>
          </w:tcPr>
          <w:p w14:paraId="155A39E6" w14:textId="77777777" w:rsidR="00196AA2" w:rsidRPr="007C574A" w:rsidRDefault="00196AA2" w:rsidP="00196AA2">
            <w:pPr>
              <w:spacing w:before="60" w:after="60"/>
              <w:rPr>
                <w:sz w:val="18"/>
                <w:szCs w:val="18"/>
              </w:rPr>
            </w:pPr>
            <w:r w:rsidRPr="007C574A">
              <w:rPr>
                <w:sz w:val="18"/>
                <w:szCs w:val="18"/>
              </w:rPr>
              <w:t>NDC</w:t>
            </w:r>
          </w:p>
        </w:tc>
        <w:tc>
          <w:tcPr>
            <w:tcW w:w="8011" w:type="dxa"/>
            <w:tcBorders>
              <w:bottom w:val="nil"/>
            </w:tcBorders>
            <w:shd w:val="clear" w:color="auto" w:fill="auto"/>
          </w:tcPr>
          <w:p w14:paraId="416BE49A" w14:textId="77777777" w:rsidR="00196AA2" w:rsidRPr="007C574A" w:rsidRDefault="00196AA2" w:rsidP="00196AA2">
            <w:pPr>
              <w:spacing w:before="60" w:after="60"/>
              <w:ind w:left="116"/>
              <w:jc w:val="left"/>
              <w:rPr>
                <w:sz w:val="18"/>
                <w:szCs w:val="18"/>
              </w:rPr>
            </w:pPr>
            <w:r w:rsidRPr="007C574A">
              <w:rPr>
                <w:sz w:val="18"/>
                <w:szCs w:val="18"/>
              </w:rPr>
              <w:t>Nationally Determined Contribution</w:t>
            </w:r>
          </w:p>
        </w:tc>
      </w:tr>
      <w:tr w:rsidR="00196AA2" w:rsidRPr="007C574A" w14:paraId="49DCBED0" w14:textId="77777777">
        <w:trPr>
          <w:trHeight w:val="20"/>
        </w:trPr>
        <w:tc>
          <w:tcPr>
            <w:tcW w:w="1203" w:type="dxa"/>
            <w:tcBorders>
              <w:right w:val="nil"/>
            </w:tcBorders>
            <w:shd w:val="clear" w:color="auto" w:fill="auto"/>
          </w:tcPr>
          <w:p w14:paraId="6CAC967C" w14:textId="77777777" w:rsidR="00196AA2" w:rsidRPr="007C574A" w:rsidRDefault="00196AA2" w:rsidP="00196AA2">
            <w:pPr>
              <w:spacing w:before="60" w:after="60"/>
              <w:rPr>
                <w:sz w:val="18"/>
                <w:szCs w:val="18"/>
              </w:rPr>
            </w:pPr>
            <w:r w:rsidRPr="007C574A">
              <w:rPr>
                <w:sz w:val="18"/>
                <w:szCs w:val="18"/>
              </w:rPr>
              <w:t>NEP</w:t>
            </w:r>
          </w:p>
        </w:tc>
        <w:tc>
          <w:tcPr>
            <w:tcW w:w="8011" w:type="dxa"/>
            <w:tcBorders>
              <w:left w:val="nil"/>
            </w:tcBorders>
            <w:shd w:val="clear" w:color="auto" w:fill="auto"/>
          </w:tcPr>
          <w:p w14:paraId="3415F820" w14:textId="77777777" w:rsidR="00196AA2" w:rsidRPr="007C574A" w:rsidRDefault="00196AA2" w:rsidP="00196AA2">
            <w:pPr>
              <w:spacing w:before="60" w:after="60"/>
              <w:ind w:left="113"/>
              <w:jc w:val="left"/>
              <w:rPr>
                <w:sz w:val="18"/>
                <w:szCs w:val="18"/>
              </w:rPr>
            </w:pPr>
            <w:r w:rsidRPr="007C574A">
              <w:rPr>
                <w:sz w:val="18"/>
                <w:szCs w:val="18"/>
              </w:rPr>
              <w:t>National Energy Policy</w:t>
            </w:r>
          </w:p>
        </w:tc>
      </w:tr>
      <w:tr w:rsidR="00196AA2" w:rsidRPr="007C574A" w14:paraId="33F48A93" w14:textId="77777777">
        <w:trPr>
          <w:trHeight w:val="20"/>
        </w:trPr>
        <w:tc>
          <w:tcPr>
            <w:tcW w:w="1203" w:type="dxa"/>
            <w:tcBorders>
              <w:bottom w:val="nil"/>
              <w:right w:val="nil"/>
            </w:tcBorders>
            <w:shd w:val="clear" w:color="auto" w:fill="auto"/>
          </w:tcPr>
          <w:p w14:paraId="34910D93" w14:textId="77777777" w:rsidR="00196AA2" w:rsidRPr="007C574A" w:rsidRDefault="00196AA2" w:rsidP="00196AA2">
            <w:pPr>
              <w:spacing w:before="60" w:after="60"/>
              <w:rPr>
                <w:sz w:val="18"/>
                <w:szCs w:val="18"/>
              </w:rPr>
            </w:pPr>
            <w:r w:rsidRPr="007C574A">
              <w:rPr>
                <w:sz w:val="18"/>
                <w:szCs w:val="18"/>
              </w:rPr>
              <w:t>NGOs</w:t>
            </w:r>
          </w:p>
        </w:tc>
        <w:tc>
          <w:tcPr>
            <w:tcW w:w="8011" w:type="dxa"/>
            <w:tcBorders>
              <w:left w:val="nil"/>
              <w:bottom w:val="nil"/>
            </w:tcBorders>
            <w:shd w:val="clear" w:color="auto" w:fill="auto"/>
          </w:tcPr>
          <w:p w14:paraId="3BC29C57" w14:textId="77777777" w:rsidR="00196AA2" w:rsidRPr="007C574A" w:rsidRDefault="00196AA2" w:rsidP="00196AA2">
            <w:pPr>
              <w:spacing w:before="60" w:after="60"/>
              <w:ind w:left="113"/>
              <w:jc w:val="left"/>
              <w:rPr>
                <w:sz w:val="18"/>
                <w:szCs w:val="18"/>
              </w:rPr>
            </w:pPr>
            <w:r w:rsidRPr="007C574A">
              <w:rPr>
                <w:sz w:val="18"/>
                <w:szCs w:val="18"/>
              </w:rPr>
              <w:t xml:space="preserve">Non-Governmental </w:t>
            </w:r>
            <w:proofErr w:type="spellStart"/>
            <w:r w:rsidRPr="007C574A">
              <w:rPr>
                <w:sz w:val="18"/>
                <w:szCs w:val="18"/>
              </w:rPr>
              <w:t>Organisations</w:t>
            </w:r>
            <w:proofErr w:type="spellEnd"/>
          </w:p>
        </w:tc>
      </w:tr>
      <w:tr w:rsidR="00196AA2" w:rsidRPr="007C574A" w14:paraId="4ED74677" w14:textId="77777777">
        <w:trPr>
          <w:trHeight w:val="20"/>
        </w:trPr>
        <w:tc>
          <w:tcPr>
            <w:tcW w:w="1203" w:type="dxa"/>
            <w:tcBorders>
              <w:bottom w:val="nil"/>
              <w:right w:val="nil"/>
            </w:tcBorders>
            <w:shd w:val="clear" w:color="auto" w:fill="auto"/>
          </w:tcPr>
          <w:p w14:paraId="1A6FCA9B" w14:textId="6AC97230" w:rsidR="00196AA2" w:rsidRPr="007C574A" w:rsidRDefault="00196AA2" w:rsidP="00196AA2">
            <w:pPr>
              <w:spacing w:before="60" w:after="60"/>
              <w:rPr>
                <w:sz w:val="18"/>
                <w:szCs w:val="18"/>
              </w:rPr>
            </w:pPr>
            <w:r w:rsidRPr="007C574A">
              <w:rPr>
                <w:sz w:val="18"/>
                <w:szCs w:val="18"/>
              </w:rPr>
              <w:t>NIM</w:t>
            </w:r>
          </w:p>
        </w:tc>
        <w:tc>
          <w:tcPr>
            <w:tcW w:w="8011" w:type="dxa"/>
            <w:tcBorders>
              <w:left w:val="nil"/>
              <w:bottom w:val="nil"/>
            </w:tcBorders>
            <w:shd w:val="clear" w:color="auto" w:fill="auto"/>
          </w:tcPr>
          <w:p w14:paraId="4DBC60B8" w14:textId="3ED25A52" w:rsidR="00196AA2" w:rsidRPr="007C574A" w:rsidRDefault="00196AA2" w:rsidP="00196AA2">
            <w:pPr>
              <w:spacing w:before="60" w:after="60"/>
              <w:ind w:left="113"/>
              <w:jc w:val="left"/>
              <w:rPr>
                <w:sz w:val="18"/>
                <w:szCs w:val="18"/>
              </w:rPr>
            </w:pPr>
            <w:r w:rsidRPr="007C574A">
              <w:rPr>
                <w:sz w:val="18"/>
                <w:szCs w:val="18"/>
              </w:rPr>
              <w:t>National Implementation Modality</w:t>
            </w:r>
          </w:p>
        </w:tc>
      </w:tr>
      <w:tr w:rsidR="00196AA2" w:rsidRPr="007C574A" w14:paraId="31FD4737" w14:textId="77777777">
        <w:trPr>
          <w:trHeight w:val="20"/>
        </w:trPr>
        <w:tc>
          <w:tcPr>
            <w:tcW w:w="1203" w:type="dxa"/>
            <w:tcBorders>
              <w:bottom w:val="nil"/>
              <w:right w:val="nil"/>
            </w:tcBorders>
            <w:shd w:val="clear" w:color="auto" w:fill="auto"/>
          </w:tcPr>
          <w:p w14:paraId="2E177E51" w14:textId="7982095B" w:rsidR="00196AA2" w:rsidRPr="007C574A" w:rsidRDefault="00196AA2" w:rsidP="00196AA2">
            <w:pPr>
              <w:spacing w:before="60" w:after="60"/>
              <w:rPr>
                <w:sz w:val="18"/>
                <w:szCs w:val="18"/>
              </w:rPr>
            </w:pPr>
            <w:r w:rsidRPr="007C574A">
              <w:rPr>
                <w:sz w:val="18"/>
                <w:szCs w:val="18"/>
              </w:rPr>
              <w:t>NSO</w:t>
            </w:r>
          </w:p>
        </w:tc>
        <w:tc>
          <w:tcPr>
            <w:tcW w:w="8011" w:type="dxa"/>
            <w:tcBorders>
              <w:left w:val="nil"/>
              <w:bottom w:val="nil"/>
            </w:tcBorders>
            <w:shd w:val="clear" w:color="auto" w:fill="auto"/>
          </w:tcPr>
          <w:p w14:paraId="5655BB3F" w14:textId="6E027278" w:rsidR="00196AA2" w:rsidRPr="007C574A" w:rsidRDefault="00196AA2" w:rsidP="00196AA2">
            <w:pPr>
              <w:spacing w:before="60" w:after="60"/>
              <w:ind w:left="113"/>
              <w:jc w:val="left"/>
              <w:rPr>
                <w:sz w:val="18"/>
                <w:szCs w:val="18"/>
              </w:rPr>
            </w:pPr>
            <w:r w:rsidRPr="007C574A">
              <w:rPr>
                <w:sz w:val="18"/>
                <w:szCs w:val="18"/>
              </w:rPr>
              <w:t>National Statistical Office (NSO) of Malawi</w:t>
            </w:r>
          </w:p>
        </w:tc>
      </w:tr>
      <w:tr w:rsidR="00196AA2" w:rsidRPr="007C574A" w14:paraId="5A8173AC" w14:textId="77777777">
        <w:trPr>
          <w:trHeight w:val="20"/>
        </w:trPr>
        <w:tc>
          <w:tcPr>
            <w:tcW w:w="1203" w:type="dxa"/>
            <w:tcBorders>
              <w:bottom w:val="nil"/>
              <w:right w:val="nil"/>
            </w:tcBorders>
            <w:shd w:val="clear" w:color="auto" w:fill="auto"/>
          </w:tcPr>
          <w:p w14:paraId="6F18764B" w14:textId="25BDC206" w:rsidR="00196AA2" w:rsidRPr="007C574A" w:rsidRDefault="00196AA2" w:rsidP="00196AA2">
            <w:pPr>
              <w:spacing w:before="60" w:after="60"/>
              <w:rPr>
                <w:sz w:val="18"/>
                <w:szCs w:val="18"/>
              </w:rPr>
            </w:pPr>
            <w:r w:rsidRPr="007C574A">
              <w:rPr>
                <w:sz w:val="18"/>
                <w:szCs w:val="18"/>
              </w:rPr>
              <w:t>PAC</w:t>
            </w:r>
          </w:p>
        </w:tc>
        <w:tc>
          <w:tcPr>
            <w:tcW w:w="8011" w:type="dxa"/>
            <w:tcBorders>
              <w:left w:val="nil"/>
              <w:bottom w:val="nil"/>
            </w:tcBorders>
            <w:shd w:val="clear" w:color="auto" w:fill="auto"/>
          </w:tcPr>
          <w:p w14:paraId="187EFB75" w14:textId="0C670769" w:rsidR="00196AA2" w:rsidRPr="007C574A" w:rsidRDefault="00196AA2" w:rsidP="00196AA2">
            <w:pPr>
              <w:spacing w:before="60" w:after="60"/>
              <w:ind w:left="113"/>
              <w:jc w:val="left"/>
              <w:rPr>
                <w:sz w:val="18"/>
                <w:szCs w:val="18"/>
              </w:rPr>
            </w:pPr>
            <w:r w:rsidRPr="007C574A">
              <w:rPr>
                <w:sz w:val="18"/>
                <w:szCs w:val="18"/>
              </w:rPr>
              <w:t>Project Appraisal Committee</w:t>
            </w:r>
          </w:p>
        </w:tc>
      </w:tr>
      <w:tr w:rsidR="00196AA2" w:rsidRPr="007C574A" w14:paraId="269ABBA6" w14:textId="77777777">
        <w:trPr>
          <w:trHeight w:val="20"/>
        </w:trPr>
        <w:tc>
          <w:tcPr>
            <w:tcW w:w="1203" w:type="dxa"/>
            <w:tcBorders>
              <w:bottom w:val="nil"/>
              <w:right w:val="nil"/>
            </w:tcBorders>
            <w:shd w:val="clear" w:color="auto" w:fill="auto"/>
          </w:tcPr>
          <w:p w14:paraId="4775027E" w14:textId="77777777" w:rsidR="00196AA2" w:rsidRPr="007C574A" w:rsidRDefault="00196AA2" w:rsidP="00196AA2">
            <w:pPr>
              <w:spacing w:before="60" w:after="60"/>
              <w:rPr>
                <w:sz w:val="18"/>
                <w:szCs w:val="18"/>
              </w:rPr>
            </w:pPr>
            <w:r w:rsidRPr="007C574A">
              <w:rPr>
                <w:sz w:val="18"/>
                <w:szCs w:val="18"/>
              </w:rPr>
              <w:t>PFD</w:t>
            </w:r>
          </w:p>
        </w:tc>
        <w:tc>
          <w:tcPr>
            <w:tcW w:w="8011" w:type="dxa"/>
            <w:tcBorders>
              <w:left w:val="nil"/>
              <w:bottom w:val="nil"/>
            </w:tcBorders>
            <w:shd w:val="clear" w:color="auto" w:fill="auto"/>
          </w:tcPr>
          <w:p w14:paraId="6EED747C" w14:textId="31AE40AD" w:rsidR="00196AA2" w:rsidRPr="007C574A" w:rsidRDefault="00196AA2" w:rsidP="00196AA2">
            <w:pPr>
              <w:spacing w:before="60" w:after="60"/>
              <w:ind w:left="113"/>
              <w:jc w:val="left"/>
              <w:rPr>
                <w:sz w:val="18"/>
                <w:szCs w:val="18"/>
              </w:rPr>
            </w:pPr>
            <w:r w:rsidRPr="007C574A">
              <w:rPr>
                <w:sz w:val="18"/>
                <w:szCs w:val="18"/>
              </w:rPr>
              <w:t>Program Framework Document</w:t>
            </w:r>
          </w:p>
        </w:tc>
      </w:tr>
      <w:tr w:rsidR="00196AA2" w:rsidRPr="007C574A" w14:paraId="7F7D4A3A" w14:textId="77777777">
        <w:trPr>
          <w:trHeight w:val="288"/>
        </w:trPr>
        <w:tc>
          <w:tcPr>
            <w:tcW w:w="1203" w:type="dxa"/>
            <w:tcBorders>
              <w:bottom w:val="nil"/>
            </w:tcBorders>
            <w:shd w:val="clear" w:color="auto" w:fill="auto"/>
          </w:tcPr>
          <w:p w14:paraId="191D99DC" w14:textId="77777777" w:rsidR="00196AA2" w:rsidRPr="007C574A" w:rsidRDefault="00196AA2" w:rsidP="00196AA2">
            <w:pPr>
              <w:spacing w:before="60" w:after="60"/>
              <w:rPr>
                <w:sz w:val="18"/>
                <w:szCs w:val="18"/>
              </w:rPr>
            </w:pPr>
            <w:r w:rsidRPr="007C574A">
              <w:rPr>
                <w:sz w:val="18"/>
                <w:szCs w:val="18"/>
              </w:rPr>
              <w:t>PIF</w:t>
            </w:r>
          </w:p>
        </w:tc>
        <w:tc>
          <w:tcPr>
            <w:tcW w:w="8011" w:type="dxa"/>
            <w:tcBorders>
              <w:bottom w:val="nil"/>
            </w:tcBorders>
            <w:shd w:val="clear" w:color="auto" w:fill="auto"/>
          </w:tcPr>
          <w:p w14:paraId="1FA45C7F" w14:textId="77777777" w:rsidR="00196AA2" w:rsidRPr="007C574A" w:rsidRDefault="00196AA2" w:rsidP="00196AA2">
            <w:pPr>
              <w:spacing w:before="60" w:after="60"/>
              <w:ind w:left="116"/>
              <w:jc w:val="left"/>
              <w:rPr>
                <w:sz w:val="18"/>
                <w:szCs w:val="18"/>
              </w:rPr>
            </w:pPr>
            <w:r w:rsidRPr="007C574A">
              <w:rPr>
                <w:sz w:val="18"/>
                <w:szCs w:val="18"/>
              </w:rPr>
              <w:t>Project Identification Form</w:t>
            </w:r>
          </w:p>
        </w:tc>
      </w:tr>
      <w:tr w:rsidR="00196AA2" w:rsidRPr="007C574A" w14:paraId="10B16759" w14:textId="77777777">
        <w:trPr>
          <w:trHeight w:val="288"/>
        </w:trPr>
        <w:tc>
          <w:tcPr>
            <w:tcW w:w="1203" w:type="dxa"/>
            <w:tcBorders>
              <w:bottom w:val="nil"/>
            </w:tcBorders>
            <w:shd w:val="clear" w:color="auto" w:fill="auto"/>
          </w:tcPr>
          <w:p w14:paraId="049587F6" w14:textId="77777777" w:rsidR="00196AA2" w:rsidRPr="007C574A" w:rsidRDefault="00196AA2" w:rsidP="00196AA2">
            <w:pPr>
              <w:spacing w:before="60" w:after="60"/>
              <w:rPr>
                <w:sz w:val="18"/>
                <w:szCs w:val="18"/>
              </w:rPr>
            </w:pPr>
            <w:r w:rsidRPr="007C574A">
              <w:rPr>
                <w:sz w:val="18"/>
                <w:szCs w:val="18"/>
              </w:rPr>
              <w:t>PIR</w:t>
            </w:r>
          </w:p>
        </w:tc>
        <w:tc>
          <w:tcPr>
            <w:tcW w:w="8011" w:type="dxa"/>
            <w:tcBorders>
              <w:bottom w:val="nil"/>
            </w:tcBorders>
            <w:shd w:val="clear" w:color="auto" w:fill="auto"/>
          </w:tcPr>
          <w:p w14:paraId="778DA9A0" w14:textId="77777777" w:rsidR="00196AA2" w:rsidRPr="007C574A" w:rsidRDefault="00196AA2" w:rsidP="00196AA2">
            <w:pPr>
              <w:spacing w:before="60" w:after="60"/>
              <w:ind w:left="116"/>
              <w:jc w:val="left"/>
              <w:rPr>
                <w:sz w:val="18"/>
                <w:szCs w:val="18"/>
              </w:rPr>
            </w:pPr>
            <w:r w:rsidRPr="007C574A">
              <w:rPr>
                <w:sz w:val="18"/>
                <w:szCs w:val="18"/>
              </w:rPr>
              <w:t>GEF Project Implementation Report</w:t>
            </w:r>
          </w:p>
        </w:tc>
      </w:tr>
      <w:tr w:rsidR="00196AA2" w:rsidRPr="007C574A" w14:paraId="7BCC11B7" w14:textId="77777777">
        <w:trPr>
          <w:trHeight w:val="288"/>
        </w:trPr>
        <w:tc>
          <w:tcPr>
            <w:tcW w:w="1203" w:type="dxa"/>
            <w:tcBorders>
              <w:bottom w:val="nil"/>
            </w:tcBorders>
            <w:shd w:val="clear" w:color="auto" w:fill="auto"/>
          </w:tcPr>
          <w:p w14:paraId="00D67D81" w14:textId="77777777" w:rsidR="00196AA2" w:rsidRPr="007C574A" w:rsidRDefault="00196AA2" w:rsidP="00196AA2">
            <w:pPr>
              <w:spacing w:before="60" w:after="60"/>
              <w:rPr>
                <w:sz w:val="18"/>
                <w:szCs w:val="18"/>
              </w:rPr>
            </w:pPr>
            <w:r w:rsidRPr="007C574A">
              <w:rPr>
                <w:sz w:val="18"/>
                <w:szCs w:val="18"/>
              </w:rPr>
              <w:t>POPP</w:t>
            </w:r>
          </w:p>
        </w:tc>
        <w:tc>
          <w:tcPr>
            <w:tcW w:w="8011" w:type="dxa"/>
            <w:tcBorders>
              <w:bottom w:val="nil"/>
            </w:tcBorders>
            <w:shd w:val="clear" w:color="auto" w:fill="auto"/>
          </w:tcPr>
          <w:p w14:paraId="3F996BDF" w14:textId="77777777" w:rsidR="00196AA2" w:rsidRPr="007C574A" w:rsidRDefault="00196AA2" w:rsidP="00196AA2">
            <w:pPr>
              <w:spacing w:before="60" w:after="60"/>
              <w:ind w:left="116"/>
              <w:jc w:val="left"/>
              <w:rPr>
                <w:sz w:val="18"/>
                <w:szCs w:val="18"/>
              </w:rPr>
            </w:pPr>
            <w:proofErr w:type="spellStart"/>
            <w:r w:rsidRPr="007C574A">
              <w:rPr>
                <w:rFonts w:cs="Calibri"/>
                <w:sz w:val="18"/>
                <w:szCs w:val="18"/>
              </w:rPr>
              <w:t>Programme</w:t>
            </w:r>
            <w:proofErr w:type="spellEnd"/>
            <w:r w:rsidRPr="007C574A">
              <w:rPr>
                <w:rFonts w:cs="Calibri"/>
                <w:sz w:val="18"/>
                <w:szCs w:val="18"/>
              </w:rPr>
              <w:t xml:space="preserve"> and Operations Policies and Procedures</w:t>
            </w:r>
          </w:p>
        </w:tc>
      </w:tr>
      <w:tr w:rsidR="00196AA2" w:rsidRPr="007C574A" w14:paraId="4BCE96EE" w14:textId="77777777">
        <w:trPr>
          <w:trHeight w:val="288"/>
        </w:trPr>
        <w:tc>
          <w:tcPr>
            <w:tcW w:w="1203" w:type="dxa"/>
            <w:tcBorders>
              <w:bottom w:val="nil"/>
            </w:tcBorders>
            <w:shd w:val="clear" w:color="auto" w:fill="auto"/>
          </w:tcPr>
          <w:p w14:paraId="5ED09EA0" w14:textId="77777777" w:rsidR="00196AA2" w:rsidRPr="007C574A" w:rsidRDefault="00196AA2" w:rsidP="00196AA2">
            <w:pPr>
              <w:spacing w:before="60" w:after="60"/>
              <w:rPr>
                <w:sz w:val="18"/>
                <w:szCs w:val="18"/>
              </w:rPr>
            </w:pPr>
            <w:r w:rsidRPr="007C574A">
              <w:rPr>
                <w:sz w:val="18"/>
                <w:szCs w:val="18"/>
              </w:rPr>
              <w:t>PPG</w:t>
            </w:r>
          </w:p>
        </w:tc>
        <w:tc>
          <w:tcPr>
            <w:tcW w:w="8011" w:type="dxa"/>
            <w:tcBorders>
              <w:bottom w:val="nil"/>
            </w:tcBorders>
            <w:shd w:val="clear" w:color="auto" w:fill="auto"/>
          </w:tcPr>
          <w:p w14:paraId="046257CA" w14:textId="77777777" w:rsidR="00196AA2" w:rsidRPr="007C574A" w:rsidRDefault="00196AA2" w:rsidP="00196AA2">
            <w:pPr>
              <w:spacing w:before="60" w:after="60"/>
              <w:ind w:left="116"/>
              <w:jc w:val="left"/>
              <w:rPr>
                <w:sz w:val="18"/>
                <w:szCs w:val="18"/>
              </w:rPr>
            </w:pPr>
            <w:r w:rsidRPr="007C574A">
              <w:rPr>
                <w:sz w:val="18"/>
                <w:szCs w:val="18"/>
              </w:rPr>
              <w:t>Project Preparation Grant</w:t>
            </w:r>
          </w:p>
        </w:tc>
      </w:tr>
      <w:tr w:rsidR="00196AA2" w:rsidRPr="007C574A" w14:paraId="730A4E3F" w14:textId="77777777">
        <w:trPr>
          <w:trHeight w:val="20"/>
        </w:trPr>
        <w:tc>
          <w:tcPr>
            <w:tcW w:w="1203" w:type="dxa"/>
            <w:tcBorders>
              <w:bottom w:val="nil"/>
              <w:right w:val="nil"/>
            </w:tcBorders>
            <w:shd w:val="clear" w:color="auto" w:fill="auto"/>
          </w:tcPr>
          <w:p w14:paraId="44ECED38" w14:textId="7024E2CF" w:rsidR="00196AA2" w:rsidRPr="007C574A" w:rsidRDefault="00196AA2" w:rsidP="00196AA2">
            <w:pPr>
              <w:spacing w:before="60" w:after="60"/>
              <w:rPr>
                <w:sz w:val="18"/>
                <w:szCs w:val="18"/>
              </w:rPr>
            </w:pPr>
            <w:r w:rsidRPr="007C574A">
              <w:rPr>
                <w:sz w:val="18"/>
                <w:szCs w:val="18"/>
              </w:rPr>
              <w:t>PUE</w:t>
            </w:r>
          </w:p>
        </w:tc>
        <w:tc>
          <w:tcPr>
            <w:tcW w:w="8011" w:type="dxa"/>
            <w:tcBorders>
              <w:left w:val="nil"/>
              <w:bottom w:val="nil"/>
            </w:tcBorders>
            <w:shd w:val="clear" w:color="auto" w:fill="auto"/>
          </w:tcPr>
          <w:p w14:paraId="50554A25" w14:textId="1CDA85ED" w:rsidR="00196AA2" w:rsidRPr="007C574A" w:rsidRDefault="00196AA2" w:rsidP="00196AA2">
            <w:pPr>
              <w:spacing w:before="60" w:after="60"/>
              <w:ind w:left="113"/>
              <w:jc w:val="left"/>
              <w:rPr>
                <w:sz w:val="18"/>
                <w:szCs w:val="18"/>
              </w:rPr>
            </w:pPr>
            <w:r w:rsidRPr="007C574A">
              <w:rPr>
                <w:sz w:val="18"/>
                <w:szCs w:val="18"/>
              </w:rPr>
              <w:t>Productive Use of Energy</w:t>
            </w:r>
          </w:p>
        </w:tc>
      </w:tr>
      <w:tr w:rsidR="00196AA2" w:rsidRPr="007C574A" w14:paraId="6A46D735" w14:textId="77777777">
        <w:trPr>
          <w:trHeight w:val="20"/>
        </w:trPr>
        <w:tc>
          <w:tcPr>
            <w:tcW w:w="1203" w:type="dxa"/>
            <w:tcBorders>
              <w:bottom w:val="nil"/>
              <w:right w:val="nil"/>
            </w:tcBorders>
            <w:shd w:val="clear" w:color="auto" w:fill="auto"/>
          </w:tcPr>
          <w:p w14:paraId="4F810B4A" w14:textId="77777777" w:rsidR="00196AA2" w:rsidRPr="007C574A" w:rsidRDefault="00196AA2" w:rsidP="00196AA2">
            <w:pPr>
              <w:spacing w:before="60" w:after="60"/>
              <w:rPr>
                <w:sz w:val="18"/>
                <w:szCs w:val="18"/>
              </w:rPr>
            </w:pPr>
            <w:r w:rsidRPr="007C574A">
              <w:rPr>
                <w:sz w:val="18"/>
                <w:szCs w:val="18"/>
              </w:rPr>
              <w:t xml:space="preserve">PV </w:t>
            </w:r>
          </w:p>
        </w:tc>
        <w:tc>
          <w:tcPr>
            <w:tcW w:w="8011" w:type="dxa"/>
            <w:tcBorders>
              <w:left w:val="nil"/>
              <w:bottom w:val="nil"/>
            </w:tcBorders>
            <w:shd w:val="clear" w:color="auto" w:fill="auto"/>
          </w:tcPr>
          <w:p w14:paraId="249B0621" w14:textId="77777777" w:rsidR="00196AA2" w:rsidRPr="007C574A" w:rsidRDefault="00196AA2" w:rsidP="00196AA2">
            <w:pPr>
              <w:spacing w:before="60" w:after="60"/>
              <w:ind w:left="113"/>
              <w:jc w:val="left"/>
              <w:rPr>
                <w:sz w:val="18"/>
                <w:szCs w:val="18"/>
              </w:rPr>
            </w:pPr>
            <w:r w:rsidRPr="007C574A">
              <w:rPr>
                <w:sz w:val="18"/>
                <w:szCs w:val="18"/>
              </w:rPr>
              <w:t>Photovoltaic</w:t>
            </w:r>
          </w:p>
        </w:tc>
      </w:tr>
      <w:tr w:rsidR="00196AA2" w:rsidRPr="007C574A" w14:paraId="42C0FF10" w14:textId="77777777">
        <w:trPr>
          <w:trHeight w:val="20"/>
        </w:trPr>
        <w:tc>
          <w:tcPr>
            <w:tcW w:w="1203" w:type="dxa"/>
            <w:tcBorders>
              <w:bottom w:val="nil"/>
              <w:right w:val="nil"/>
            </w:tcBorders>
            <w:shd w:val="clear" w:color="auto" w:fill="auto"/>
          </w:tcPr>
          <w:p w14:paraId="3ABB0770" w14:textId="77777777" w:rsidR="00196AA2" w:rsidRPr="007C574A" w:rsidRDefault="00196AA2" w:rsidP="00196AA2">
            <w:pPr>
              <w:spacing w:before="60" w:after="60"/>
              <w:rPr>
                <w:sz w:val="18"/>
                <w:szCs w:val="18"/>
              </w:rPr>
            </w:pPr>
            <w:r w:rsidRPr="007C574A">
              <w:rPr>
                <w:sz w:val="18"/>
                <w:szCs w:val="18"/>
              </w:rPr>
              <w:t>RE</w:t>
            </w:r>
          </w:p>
        </w:tc>
        <w:tc>
          <w:tcPr>
            <w:tcW w:w="8011" w:type="dxa"/>
            <w:tcBorders>
              <w:left w:val="nil"/>
              <w:bottom w:val="nil"/>
            </w:tcBorders>
            <w:shd w:val="clear" w:color="auto" w:fill="auto"/>
          </w:tcPr>
          <w:p w14:paraId="34191ED7" w14:textId="77777777" w:rsidR="00196AA2" w:rsidRPr="007C574A" w:rsidRDefault="00196AA2" w:rsidP="00196AA2">
            <w:pPr>
              <w:spacing w:before="60" w:after="60"/>
              <w:ind w:left="113"/>
              <w:jc w:val="left"/>
              <w:rPr>
                <w:sz w:val="18"/>
                <w:szCs w:val="18"/>
              </w:rPr>
            </w:pPr>
            <w:r w:rsidRPr="007C574A">
              <w:rPr>
                <w:sz w:val="18"/>
                <w:szCs w:val="18"/>
              </w:rPr>
              <w:t>Renewable Energy</w:t>
            </w:r>
          </w:p>
        </w:tc>
      </w:tr>
      <w:tr w:rsidR="00196AA2" w:rsidRPr="007C574A" w14:paraId="536EE697" w14:textId="77777777">
        <w:trPr>
          <w:trHeight w:val="20"/>
        </w:trPr>
        <w:tc>
          <w:tcPr>
            <w:tcW w:w="1203" w:type="dxa"/>
            <w:tcBorders>
              <w:bottom w:val="nil"/>
              <w:right w:val="nil"/>
            </w:tcBorders>
            <w:shd w:val="clear" w:color="auto" w:fill="auto"/>
          </w:tcPr>
          <w:p w14:paraId="0105E44E" w14:textId="77777777" w:rsidR="00196AA2" w:rsidRPr="007C574A" w:rsidRDefault="00196AA2" w:rsidP="00196AA2">
            <w:pPr>
              <w:spacing w:before="60" w:after="60"/>
              <w:rPr>
                <w:sz w:val="18"/>
                <w:szCs w:val="18"/>
              </w:rPr>
            </w:pPr>
            <w:r w:rsidRPr="007C574A">
              <w:rPr>
                <w:sz w:val="18"/>
                <w:szCs w:val="18"/>
              </w:rPr>
              <w:t>REIAMA</w:t>
            </w:r>
          </w:p>
        </w:tc>
        <w:tc>
          <w:tcPr>
            <w:tcW w:w="8011" w:type="dxa"/>
            <w:tcBorders>
              <w:left w:val="nil"/>
              <w:bottom w:val="nil"/>
            </w:tcBorders>
            <w:shd w:val="clear" w:color="auto" w:fill="auto"/>
          </w:tcPr>
          <w:p w14:paraId="5A142F7E" w14:textId="77777777" w:rsidR="00196AA2" w:rsidRPr="007C574A" w:rsidRDefault="00196AA2" w:rsidP="00196AA2">
            <w:pPr>
              <w:spacing w:before="60" w:after="60"/>
              <w:ind w:left="113"/>
              <w:jc w:val="left"/>
              <w:rPr>
                <w:sz w:val="18"/>
                <w:szCs w:val="18"/>
              </w:rPr>
            </w:pPr>
            <w:r w:rsidRPr="007C574A">
              <w:rPr>
                <w:sz w:val="18"/>
                <w:szCs w:val="18"/>
              </w:rPr>
              <w:t>Renewable Energy Industries Association of Malawi</w:t>
            </w:r>
          </w:p>
        </w:tc>
      </w:tr>
      <w:tr w:rsidR="00196AA2" w:rsidRPr="007C574A" w14:paraId="37A276D3" w14:textId="77777777">
        <w:trPr>
          <w:trHeight w:val="20"/>
        </w:trPr>
        <w:tc>
          <w:tcPr>
            <w:tcW w:w="1203" w:type="dxa"/>
            <w:tcBorders>
              <w:bottom w:val="nil"/>
              <w:right w:val="nil"/>
            </w:tcBorders>
            <w:shd w:val="clear" w:color="auto" w:fill="auto"/>
          </w:tcPr>
          <w:p w14:paraId="609110C9" w14:textId="77777777" w:rsidR="00196AA2" w:rsidRPr="007C574A" w:rsidRDefault="00196AA2" w:rsidP="00196AA2">
            <w:pPr>
              <w:spacing w:before="60" w:after="60"/>
              <w:rPr>
                <w:sz w:val="18"/>
                <w:szCs w:val="18"/>
              </w:rPr>
            </w:pPr>
            <w:r w:rsidRPr="007C574A">
              <w:rPr>
                <w:sz w:val="18"/>
                <w:szCs w:val="18"/>
              </w:rPr>
              <w:t>REP</w:t>
            </w:r>
          </w:p>
        </w:tc>
        <w:tc>
          <w:tcPr>
            <w:tcW w:w="8011" w:type="dxa"/>
            <w:tcBorders>
              <w:left w:val="nil"/>
              <w:bottom w:val="nil"/>
            </w:tcBorders>
            <w:shd w:val="clear" w:color="auto" w:fill="auto"/>
          </w:tcPr>
          <w:p w14:paraId="383DD85F" w14:textId="77777777" w:rsidR="00196AA2" w:rsidRPr="007C574A" w:rsidRDefault="00196AA2" w:rsidP="00196AA2">
            <w:pPr>
              <w:spacing w:before="60" w:after="60"/>
              <w:ind w:left="113"/>
              <w:jc w:val="left"/>
              <w:rPr>
                <w:sz w:val="18"/>
                <w:szCs w:val="18"/>
              </w:rPr>
            </w:pPr>
            <w:r w:rsidRPr="007C574A">
              <w:rPr>
                <w:sz w:val="18"/>
                <w:szCs w:val="18"/>
              </w:rPr>
              <w:t>Rural Electrification Program</w:t>
            </w:r>
          </w:p>
        </w:tc>
      </w:tr>
      <w:tr w:rsidR="00196AA2" w:rsidRPr="007C574A" w14:paraId="6C23F3C3" w14:textId="77777777">
        <w:trPr>
          <w:trHeight w:val="20"/>
        </w:trPr>
        <w:tc>
          <w:tcPr>
            <w:tcW w:w="1203" w:type="dxa"/>
            <w:tcBorders>
              <w:bottom w:val="nil"/>
              <w:right w:val="nil"/>
            </w:tcBorders>
            <w:shd w:val="clear" w:color="auto" w:fill="auto"/>
          </w:tcPr>
          <w:p w14:paraId="6EB54CF9" w14:textId="77777777" w:rsidR="00196AA2" w:rsidRPr="007C574A" w:rsidRDefault="00196AA2" w:rsidP="00196AA2">
            <w:pPr>
              <w:spacing w:before="60" w:after="60"/>
              <w:rPr>
                <w:sz w:val="18"/>
                <w:szCs w:val="18"/>
              </w:rPr>
            </w:pPr>
            <w:r w:rsidRPr="007C574A">
              <w:rPr>
                <w:sz w:val="18"/>
                <w:szCs w:val="18"/>
              </w:rPr>
              <w:t>RETs</w:t>
            </w:r>
          </w:p>
        </w:tc>
        <w:tc>
          <w:tcPr>
            <w:tcW w:w="8011" w:type="dxa"/>
            <w:tcBorders>
              <w:left w:val="nil"/>
              <w:bottom w:val="nil"/>
            </w:tcBorders>
            <w:shd w:val="clear" w:color="auto" w:fill="auto"/>
          </w:tcPr>
          <w:p w14:paraId="3C56E1DF" w14:textId="77777777" w:rsidR="00196AA2" w:rsidRPr="007C574A" w:rsidRDefault="00196AA2" w:rsidP="00196AA2">
            <w:pPr>
              <w:spacing w:before="60" w:after="60"/>
              <w:ind w:left="113"/>
              <w:jc w:val="left"/>
              <w:rPr>
                <w:sz w:val="18"/>
                <w:szCs w:val="18"/>
              </w:rPr>
            </w:pPr>
            <w:r w:rsidRPr="007C574A">
              <w:rPr>
                <w:sz w:val="18"/>
                <w:szCs w:val="18"/>
              </w:rPr>
              <w:t>Renewable Energy Technologies</w:t>
            </w:r>
          </w:p>
        </w:tc>
      </w:tr>
      <w:tr w:rsidR="00196AA2" w:rsidRPr="007C574A" w14:paraId="66FC6E7A" w14:textId="77777777">
        <w:trPr>
          <w:trHeight w:val="20"/>
        </w:trPr>
        <w:tc>
          <w:tcPr>
            <w:tcW w:w="1203" w:type="dxa"/>
            <w:tcBorders>
              <w:bottom w:val="nil"/>
              <w:right w:val="nil"/>
            </w:tcBorders>
            <w:shd w:val="clear" w:color="auto" w:fill="auto"/>
          </w:tcPr>
          <w:p w14:paraId="3A4B722E" w14:textId="77777777" w:rsidR="00196AA2" w:rsidRPr="007C574A" w:rsidRDefault="00196AA2" w:rsidP="00196AA2">
            <w:pPr>
              <w:spacing w:before="60" w:after="60"/>
              <w:rPr>
                <w:sz w:val="18"/>
                <w:szCs w:val="18"/>
              </w:rPr>
            </w:pPr>
            <w:r w:rsidRPr="007C574A">
              <w:rPr>
                <w:sz w:val="18"/>
                <w:szCs w:val="18"/>
              </w:rPr>
              <w:t>RRA</w:t>
            </w:r>
          </w:p>
        </w:tc>
        <w:tc>
          <w:tcPr>
            <w:tcW w:w="8011" w:type="dxa"/>
            <w:tcBorders>
              <w:left w:val="nil"/>
              <w:bottom w:val="nil"/>
            </w:tcBorders>
            <w:shd w:val="clear" w:color="auto" w:fill="auto"/>
          </w:tcPr>
          <w:p w14:paraId="7B682FBD" w14:textId="77777777" w:rsidR="00196AA2" w:rsidRPr="007C574A" w:rsidRDefault="00196AA2" w:rsidP="00196AA2">
            <w:pPr>
              <w:spacing w:before="60" w:after="60"/>
              <w:ind w:left="113"/>
              <w:jc w:val="left"/>
              <w:rPr>
                <w:sz w:val="18"/>
                <w:szCs w:val="18"/>
              </w:rPr>
            </w:pPr>
            <w:r w:rsidRPr="007C574A">
              <w:rPr>
                <w:sz w:val="18"/>
                <w:szCs w:val="18"/>
              </w:rPr>
              <w:t>Renewable Readiness Assessment</w:t>
            </w:r>
          </w:p>
        </w:tc>
      </w:tr>
      <w:tr w:rsidR="00196AA2" w:rsidRPr="007C574A" w14:paraId="31ABBC2B" w14:textId="77777777">
        <w:trPr>
          <w:trHeight w:val="20"/>
        </w:trPr>
        <w:tc>
          <w:tcPr>
            <w:tcW w:w="1203" w:type="dxa"/>
            <w:tcBorders>
              <w:bottom w:val="nil"/>
              <w:right w:val="nil"/>
            </w:tcBorders>
            <w:shd w:val="clear" w:color="auto" w:fill="auto"/>
          </w:tcPr>
          <w:p w14:paraId="7D27323B" w14:textId="77777777" w:rsidR="00196AA2" w:rsidRPr="007C574A" w:rsidRDefault="00196AA2" w:rsidP="00196AA2">
            <w:pPr>
              <w:spacing w:before="60" w:after="60"/>
              <w:rPr>
                <w:sz w:val="18"/>
                <w:szCs w:val="18"/>
              </w:rPr>
            </w:pPr>
            <w:r w:rsidRPr="007C574A">
              <w:rPr>
                <w:sz w:val="18"/>
                <w:szCs w:val="18"/>
              </w:rPr>
              <w:t xml:space="preserve">SAPP </w:t>
            </w:r>
          </w:p>
        </w:tc>
        <w:tc>
          <w:tcPr>
            <w:tcW w:w="8011" w:type="dxa"/>
            <w:tcBorders>
              <w:left w:val="nil"/>
              <w:bottom w:val="nil"/>
            </w:tcBorders>
            <w:shd w:val="clear" w:color="auto" w:fill="auto"/>
          </w:tcPr>
          <w:p w14:paraId="63BF018F" w14:textId="77777777" w:rsidR="00196AA2" w:rsidRPr="007C574A" w:rsidRDefault="00196AA2" w:rsidP="00196AA2">
            <w:pPr>
              <w:spacing w:before="60" w:after="60"/>
              <w:ind w:left="113"/>
              <w:jc w:val="left"/>
              <w:rPr>
                <w:sz w:val="18"/>
                <w:szCs w:val="18"/>
              </w:rPr>
            </w:pPr>
            <w:r w:rsidRPr="007C574A">
              <w:rPr>
                <w:sz w:val="18"/>
                <w:szCs w:val="18"/>
              </w:rPr>
              <w:t>Southern African Power Pool</w:t>
            </w:r>
          </w:p>
        </w:tc>
      </w:tr>
      <w:tr w:rsidR="00196AA2" w:rsidRPr="007C574A" w14:paraId="4F608601" w14:textId="77777777">
        <w:trPr>
          <w:trHeight w:val="20"/>
        </w:trPr>
        <w:tc>
          <w:tcPr>
            <w:tcW w:w="1203" w:type="dxa"/>
            <w:tcBorders>
              <w:bottom w:val="nil"/>
              <w:right w:val="nil"/>
            </w:tcBorders>
            <w:shd w:val="clear" w:color="auto" w:fill="auto"/>
          </w:tcPr>
          <w:p w14:paraId="75ACBDC9" w14:textId="677855E5" w:rsidR="00196AA2" w:rsidRPr="007C574A" w:rsidRDefault="00196AA2" w:rsidP="00196AA2">
            <w:pPr>
              <w:spacing w:before="60" w:after="60"/>
              <w:rPr>
                <w:sz w:val="18"/>
                <w:szCs w:val="18"/>
              </w:rPr>
            </w:pPr>
            <w:r w:rsidRPr="007C574A">
              <w:rPr>
                <w:sz w:val="18"/>
                <w:szCs w:val="18"/>
              </w:rPr>
              <w:t>SDG</w:t>
            </w:r>
          </w:p>
        </w:tc>
        <w:tc>
          <w:tcPr>
            <w:tcW w:w="8011" w:type="dxa"/>
            <w:tcBorders>
              <w:left w:val="nil"/>
              <w:bottom w:val="nil"/>
            </w:tcBorders>
            <w:shd w:val="clear" w:color="auto" w:fill="auto"/>
          </w:tcPr>
          <w:p w14:paraId="7EF9C752" w14:textId="39B3DF05" w:rsidR="00196AA2" w:rsidRPr="007C574A" w:rsidRDefault="00196AA2" w:rsidP="00196AA2">
            <w:pPr>
              <w:spacing w:before="60" w:after="60"/>
              <w:ind w:left="113"/>
              <w:jc w:val="left"/>
              <w:rPr>
                <w:sz w:val="18"/>
                <w:szCs w:val="18"/>
              </w:rPr>
            </w:pPr>
            <w:r w:rsidRPr="007C574A">
              <w:rPr>
                <w:sz w:val="18"/>
                <w:szCs w:val="18"/>
              </w:rPr>
              <w:t>Sustainable Development Goal</w:t>
            </w:r>
          </w:p>
        </w:tc>
      </w:tr>
      <w:tr w:rsidR="00196AA2" w:rsidRPr="007C574A" w14:paraId="36C502CF" w14:textId="77777777">
        <w:trPr>
          <w:trHeight w:val="20"/>
        </w:trPr>
        <w:tc>
          <w:tcPr>
            <w:tcW w:w="1203" w:type="dxa"/>
            <w:tcBorders>
              <w:bottom w:val="nil"/>
              <w:right w:val="nil"/>
            </w:tcBorders>
            <w:shd w:val="clear" w:color="auto" w:fill="auto"/>
          </w:tcPr>
          <w:p w14:paraId="245E82B5" w14:textId="77777777" w:rsidR="00196AA2" w:rsidRPr="007C574A" w:rsidRDefault="00196AA2" w:rsidP="00196AA2">
            <w:pPr>
              <w:spacing w:before="60" w:after="60"/>
              <w:rPr>
                <w:sz w:val="18"/>
                <w:szCs w:val="18"/>
              </w:rPr>
            </w:pPr>
            <w:r w:rsidRPr="007C574A">
              <w:rPr>
                <w:sz w:val="18"/>
                <w:szCs w:val="18"/>
              </w:rPr>
              <w:t>SE4ALL</w:t>
            </w:r>
          </w:p>
        </w:tc>
        <w:tc>
          <w:tcPr>
            <w:tcW w:w="8011" w:type="dxa"/>
            <w:tcBorders>
              <w:left w:val="nil"/>
              <w:bottom w:val="nil"/>
            </w:tcBorders>
            <w:shd w:val="clear" w:color="auto" w:fill="auto"/>
          </w:tcPr>
          <w:p w14:paraId="58C91F5C" w14:textId="77777777" w:rsidR="00196AA2" w:rsidRPr="007C574A" w:rsidRDefault="00196AA2" w:rsidP="00196AA2">
            <w:pPr>
              <w:spacing w:before="60" w:after="60"/>
              <w:ind w:left="113"/>
              <w:jc w:val="left"/>
              <w:rPr>
                <w:sz w:val="18"/>
                <w:szCs w:val="18"/>
              </w:rPr>
            </w:pPr>
            <w:r w:rsidRPr="007C574A">
              <w:rPr>
                <w:sz w:val="18"/>
                <w:szCs w:val="18"/>
              </w:rPr>
              <w:t>Sustainable Energy for All</w:t>
            </w:r>
          </w:p>
        </w:tc>
      </w:tr>
      <w:tr w:rsidR="00196AA2" w:rsidRPr="007C574A" w14:paraId="11B6702A" w14:textId="77777777">
        <w:trPr>
          <w:trHeight w:val="20"/>
        </w:trPr>
        <w:tc>
          <w:tcPr>
            <w:tcW w:w="1203" w:type="dxa"/>
            <w:tcBorders>
              <w:right w:val="nil"/>
            </w:tcBorders>
            <w:shd w:val="clear" w:color="auto" w:fill="auto"/>
          </w:tcPr>
          <w:p w14:paraId="3F0998BD" w14:textId="77777777" w:rsidR="00196AA2" w:rsidRPr="007C574A" w:rsidRDefault="00196AA2" w:rsidP="00196AA2">
            <w:pPr>
              <w:spacing w:before="60" w:after="60"/>
              <w:rPr>
                <w:sz w:val="18"/>
                <w:szCs w:val="18"/>
              </w:rPr>
            </w:pPr>
            <w:r w:rsidRPr="007C574A">
              <w:rPr>
                <w:sz w:val="18"/>
                <w:szCs w:val="18"/>
              </w:rPr>
              <w:lastRenderedPageBreak/>
              <w:t>SES</w:t>
            </w:r>
          </w:p>
        </w:tc>
        <w:tc>
          <w:tcPr>
            <w:tcW w:w="8011" w:type="dxa"/>
            <w:tcBorders>
              <w:left w:val="nil"/>
            </w:tcBorders>
            <w:shd w:val="clear" w:color="auto" w:fill="auto"/>
          </w:tcPr>
          <w:p w14:paraId="6E3566D2" w14:textId="77777777" w:rsidR="00196AA2" w:rsidRPr="007C574A" w:rsidRDefault="00196AA2" w:rsidP="00196AA2">
            <w:pPr>
              <w:spacing w:before="60" w:after="60"/>
              <w:ind w:left="113"/>
              <w:jc w:val="left"/>
              <w:rPr>
                <w:sz w:val="18"/>
                <w:szCs w:val="18"/>
              </w:rPr>
            </w:pPr>
            <w:r w:rsidRPr="007C574A">
              <w:rPr>
                <w:sz w:val="18"/>
                <w:szCs w:val="18"/>
              </w:rPr>
              <w:t>Social and Environmental Safeguards</w:t>
            </w:r>
          </w:p>
        </w:tc>
      </w:tr>
      <w:tr w:rsidR="00196AA2" w:rsidRPr="007C574A" w14:paraId="211B5988" w14:textId="77777777">
        <w:trPr>
          <w:trHeight w:val="20"/>
        </w:trPr>
        <w:tc>
          <w:tcPr>
            <w:tcW w:w="1203" w:type="dxa"/>
            <w:tcBorders>
              <w:right w:val="nil"/>
            </w:tcBorders>
            <w:shd w:val="clear" w:color="auto" w:fill="auto"/>
          </w:tcPr>
          <w:p w14:paraId="1EF9C810" w14:textId="77777777" w:rsidR="00196AA2" w:rsidRPr="007C574A" w:rsidRDefault="00196AA2" w:rsidP="00196AA2">
            <w:pPr>
              <w:spacing w:before="60" w:after="60"/>
              <w:rPr>
                <w:sz w:val="18"/>
                <w:szCs w:val="18"/>
              </w:rPr>
            </w:pPr>
            <w:r w:rsidRPr="007C574A">
              <w:rPr>
                <w:sz w:val="18"/>
                <w:szCs w:val="18"/>
              </w:rPr>
              <w:t>SMEDI</w:t>
            </w:r>
          </w:p>
        </w:tc>
        <w:tc>
          <w:tcPr>
            <w:tcW w:w="8011" w:type="dxa"/>
            <w:tcBorders>
              <w:left w:val="nil"/>
            </w:tcBorders>
            <w:shd w:val="clear" w:color="auto" w:fill="auto"/>
          </w:tcPr>
          <w:p w14:paraId="6F7CC841" w14:textId="77777777" w:rsidR="00196AA2" w:rsidRPr="007C574A" w:rsidRDefault="00196AA2" w:rsidP="00196AA2">
            <w:pPr>
              <w:spacing w:before="60" w:after="60"/>
              <w:ind w:left="113"/>
              <w:jc w:val="left"/>
              <w:rPr>
                <w:sz w:val="18"/>
                <w:szCs w:val="18"/>
              </w:rPr>
            </w:pPr>
            <w:r w:rsidRPr="007C574A">
              <w:rPr>
                <w:sz w:val="18"/>
                <w:szCs w:val="18"/>
              </w:rPr>
              <w:t>Small and Medium Enterprises Development Institute</w:t>
            </w:r>
          </w:p>
        </w:tc>
      </w:tr>
      <w:tr w:rsidR="00196AA2" w:rsidRPr="007C574A" w14:paraId="6BE78951" w14:textId="77777777">
        <w:trPr>
          <w:trHeight w:val="288"/>
        </w:trPr>
        <w:tc>
          <w:tcPr>
            <w:tcW w:w="1203" w:type="dxa"/>
            <w:tcBorders>
              <w:bottom w:val="nil"/>
            </w:tcBorders>
            <w:shd w:val="clear" w:color="auto" w:fill="auto"/>
          </w:tcPr>
          <w:p w14:paraId="314669E2" w14:textId="77777777" w:rsidR="00196AA2" w:rsidRPr="007C574A" w:rsidRDefault="00196AA2" w:rsidP="00196AA2">
            <w:pPr>
              <w:spacing w:before="60" w:after="60"/>
              <w:rPr>
                <w:sz w:val="18"/>
                <w:szCs w:val="18"/>
              </w:rPr>
            </w:pPr>
            <w:r w:rsidRPr="007C574A">
              <w:rPr>
                <w:sz w:val="18"/>
                <w:szCs w:val="18"/>
              </w:rPr>
              <w:t>STAP</w:t>
            </w:r>
          </w:p>
        </w:tc>
        <w:tc>
          <w:tcPr>
            <w:tcW w:w="8011" w:type="dxa"/>
            <w:tcBorders>
              <w:bottom w:val="nil"/>
            </w:tcBorders>
            <w:shd w:val="clear" w:color="auto" w:fill="auto"/>
          </w:tcPr>
          <w:p w14:paraId="7558D4C5" w14:textId="041D9B6D" w:rsidR="00196AA2" w:rsidRPr="007C574A" w:rsidRDefault="00196AA2" w:rsidP="00196AA2">
            <w:pPr>
              <w:spacing w:before="60" w:after="60"/>
              <w:ind w:left="116"/>
              <w:jc w:val="left"/>
              <w:rPr>
                <w:sz w:val="18"/>
                <w:szCs w:val="18"/>
              </w:rPr>
            </w:pPr>
            <w:r w:rsidRPr="007C574A">
              <w:rPr>
                <w:sz w:val="18"/>
                <w:szCs w:val="18"/>
              </w:rPr>
              <w:t>Scientific and Technical Advisory Panel</w:t>
            </w:r>
          </w:p>
        </w:tc>
      </w:tr>
      <w:tr w:rsidR="00196AA2" w:rsidRPr="007C574A" w14:paraId="3BC5FC6E" w14:textId="77777777">
        <w:trPr>
          <w:trHeight w:val="20"/>
        </w:trPr>
        <w:tc>
          <w:tcPr>
            <w:tcW w:w="1203" w:type="dxa"/>
            <w:tcBorders>
              <w:bottom w:val="nil"/>
              <w:right w:val="nil"/>
            </w:tcBorders>
            <w:shd w:val="clear" w:color="auto" w:fill="auto"/>
          </w:tcPr>
          <w:p w14:paraId="1019C4C9" w14:textId="338FD4E9" w:rsidR="007E6E9F" w:rsidRPr="007C574A" w:rsidRDefault="00196AA2" w:rsidP="00196AA2">
            <w:pPr>
              <w:spacing w:before="60" w:after="60"/>
              <w:rPr>
                <w:sz w:val="18"/>
                <w:szCs w:val="18"/>
              </w:rPr>
            </w:pPr>
            <w:r w:rsidRPr="007C574A">
              <w:rPr>
                <w:sz w:val="18"/>
                <w:szCs w:val="18"/>
              </w:rPr>
              <w:t>TOC</w:t>
            </w:r>
          </w:p>
        </w:tc>
        <w:tc>
          <w:tcPr>
            <w:tcW w:w="8011" w:type="dxa"/>
            <w:tcBorders>
              <w:left w:val="nil"/>
              <w:bottom w:val="nil"/>
            </w:tcBorders>
            <w:shd w:val="clear" w:color="auto" w:fill="auto"/>
          </w:tcPr>
          <w:p w14:paraId="479F0D17" w14:textId="2FE7AB56" w:rsidR="007E6E9F" w:rsidRPr="007C574A" w:rsidRDefault="00196AA2" w:rsidP="00BF125B">
            <w:pPr>
              <w:spacing w:before="60" w:after="60"/>
              <w:ind w:left="113"/>
              <w:jc w:val="left"/>
              <w:rPr>
                <w:sz w:val="18"/>
                <w:szCs w:val="18"/>
              </w:rPr>
            </w:pPr>
            <w:r w:rsidRPr="007C574A">
              <w:rPr>
                <w:sz w:val="18"/>
                <w:szCs w:val="18"/>
              </w:rPr>
              <w:t>Theory of Change</w:t>
            </w:r>
          </w:p>
        </w:tc>
      </w:tr>
      <w:tr w:rsidR="00BF125B" w:rsidRPr="007C574A" w14:paraId="772ECBB9" w14:textId="77777777">
        <w:trPr>
          <w:trHeight w:val="20"/>
        </w:trPr>
        <w:tc>
          <w:tcPr>
            <w:tcW w:w="1203" w:type="dxa"/>
            <w:tcBorders>
              <w:bottom w:val="nil"/>
              <w:right w:val="nil"/>
            </w:tcBorders>
            <w:shd w:val="clear" w:color="auto" w:fill="auto"/>
          </w:tcPr>
          <w:p w14:paraId="4C927225" w14:textId="47C11A30" w:rsidR="00BF125B" w:rsidRPr="007C574A" w:rsidRDefault="00BF125B" w:rsidP="00196AA2">
            <w:pPr>
              <w:spacing w:before="60" w:after="60"/>
              <w:rPr>
                <w:sz w:val="18"/>
                <w:szCs w:val="18"/>
              </w:rPr>
            </w:pPr>
            <w:r w:rsidRPr="007C574A">
              <w:rPr>
                <w:sz w:val="18"/>
                <w:szCs w:val="18"/>
              </w:rPr>
              <w:t>UNCDF</w:t>
            </w:r>
          </w:p>
        </w:tc>
        <w:tc>
          <w:tcPr>
            <w:tcW w:w="8011" w:type="dxa"/>
            <w:tcBorders>
              <w:left w:val="nil"/>
              <w:bottom w:val="nil"/>
            </w:tcBorders>
            <w:shd w:val="clear" w:color="auto" w:fill="auto"/>
          </w:tcPr>
          <w:p w14:paraId="2931D115" w14:textId="130B4CD9" w:rsidR="00BF125B" w:rsidRPr="007C574A" w:rsidRDefault="00BF125B" w:rsidP="00196AA2">
            <w:pPr>
              <w:spacing w:before="60" w:after="60"/>
              <w:ind w:left="113"/>
              <w:jc w:val="left"/>
              <w:rPr>
                <w:sz w:val="18"/>
                <w:szCs w:val="18"/>
              </w:rPr>
            </w:pPr>
            <w:r w:rsidRPr="007C574A">
              <w:rPr>
                <w:sz w:val="18"/>
                <w:szCs w:val="18"/>
              </w:rPr>
              <w:t>United Nations Capital Development Fund</w:t>
            </w:r>
          </w:p>
        </w:tc>
      </w:tr>
      <w:tr w:rsidR="00196AA2" w:rsidRPr="007C574A" w14:paraId="62AAC35E" w14:textId="77777777">
        <w:trPr>
          <w:trHeight w:val="20"/>
        </w:trPr>
        <w:tc>
          <w:tcPr>
            <w:tcW w:w="1203" w:type="dxa"/>
            <w:tcBorders>
              <w:bottom w:val="nil"/>
              <w:right w:val="nil"/>
            </w:tcBorders>
            <w:shd w:val="clear" w:color="auto" w:fill="auto"/>
          </w:tcPr>
          <w:p w14:paraId="57557452" w14:textId="01CCAF81" w:rsidR="00196AA2" w:rsidRPr="007C574A" w:rsidRDefault="00196AA2" w:rsidP="00196AA2">
            <w:pPr>
              <w:spacing w:before="60" w:after="60"/>
              <w:rPr>
                <w:sz w:val="18"/>
                <w:szCs w:val="18"/>
              </w:rPr>
            </w:pPr>
            <w:r w:rsidRPr="007C574A">
              <w:rPr>
                <w:sz w:val="18"/>
                <w:szCs w:val="18"/>
              </w:rPr>
              <w:t>UNDAF</w:t>
            </w:r>
          </w:p>
        </w:tc>
        <w:tc>
          <w:tcPr>
            <w:tcW w:w="8011" w:type="dxa"/>
            <w:tcBorders>
              <w:left w:val="nil"/>
              <w:bottom w:val="nil"/>
            </w:tcBorders>
            <w:shd w:val="clear" w:color="auto" w:fill="auto"/>
          </w:tcPr>
          <w:p w14:paraId="045C4409" w14:textId="3A58C9E7" w:rsidR="00196AA2" w:rsidRPr="007C574A" w:rsidRDefault="00196AA2" w:rsidP="00196AA2">
            <w:pPr>
              <w:spacing w:before="60" w:after="60"/>
              <w:ind w:left="113"/>
              <w:jc w:val="left"/>
              <w:rPr>
                <w:sz w:val="18"/>
                <w:szCs w:val="18"/>
              </w:rPr>
            </w:pPr>
            <w:r w:rsidRPr="007C574A">
              <w:rPr>
                <w:sz w:val="18"/>
                <w:szCs w:val="18"/>
              </w:rPr>
              <w:t>United Nations Development Assistance Framework</w:t>
            </w:r>
          </w:p>
        </w:tc>
      </w:tr>
      <w:tr w:rsidR="00196AA2" w:rsidRPr="007C574A" w14:paraId="79333CFD" w14:textId="77777777">
        <w:trPr>
          <w:trHeight w:val="20"/>
        </w:trPr>
        <w:tc>
          <w:tcPr>
            <w:tcW w:w="1203" w:type="dxa"/>
            <w:tcBorders>
              <w:bottom w:val="nil"/>
              <w:right w:val="nil"/>
            </w:tcBorders>
            <w:shd w:val="clear" w:color="auto" w:fill="auto"/>
          </w:tcPr>
          <w:p w14:paraId="2C8BDD17" w14:textId="77777777" w:rsidR="00196AA2" w:rsidRPr="007C574A" w:rsidRDefault="00196AA2" w:rsidP="00196AA2">
            <w:pPr>
              <w:spacing w:before="60" w:after="60"/>
              <w:rPr>
                <w:sz w:val="18"/>
                <w:szCs w:val="18"/>
              </w:rPr>
            </w:pPr>
            <w:r w:rsidRPr="007C574A">
              <w:rPr>
                <w:sz w:val="18"/>
                <w:szCs w:val="18"/>
              </w:rPr>
              <w:t>UNDP</w:t>
            </w:r>
          </w:p>
        </w:tc>
        <w:tc>
          <w:tcPr>
            <w:tcW w:w="8011" w:type="dxa"/>
            <w:tcBorders>
              <w:left w:val="nil"/>
              <w:bottom w:val="nil"/>
            </w:tcBorders>
            <w:shd w:val="clear" w:color="auto" w:fill="auto"/>
          </w:tcPr>
          <w:p w14:paraId="0CAD8E28" w14:textId="77777777" w:rsidR="00196AA2" w:rsidRPr="007C574A" w:rsidRDefault="00196AA2" w:rsidP="00196AA2">
            <w:pPr>
              <w:spacing w:before="60" w:after="60"/>
              <w:ind w:left="113"/>
              <w:jc w:val="left"/>
              <w:rPr>
                <w:sz w:val="18"/>
                <w:szCs w:val="18"/>
              </w:rPr>
            </w:pPr>
            <w:r w:rsidRPr="007C574A">
              <w:rPr>
                <w:sz w:val="18"/>
                <w:szCs w:val="18"/>
              </w:rPr>
              <w:t xml:space="preserve">United Nations Development </w:t>
            </w:r>
            <w:proofErr w:type="spellStart"/>
            <w:r w:rsidRPr="007C574A">
              <w:rPr>
                <w:sz w:val="18"/>
                <w:szCs w:val="18"/>
              </w:rPr>
              <w:t>Programme</w:t>
            </w:r>
            <w:proofErr w:type="spellEnd"/>
            <w:r w:rsidRPr="007C574A">
              <w:rPr>
                <w:sz w:val="18"/>
                <w:szCs w:val="18"/>
              </w:rPr>
              <w:t xml:space="preserve"> </w:t>
            </w:r>
          </w:p>
        </w:tc>
      </w:tr>
      <w:tr w:rsidR="00196AA2" w:rsidRPr="007C574A" w14:paraId="514605B4" w14:textId="77777777">
        <w:trPr>
          <w:trHeight w:val="20"/>
        </w:trPr>
        <w:tc>
          <w:tcPr>
            <w:tcW w:w="1203" w:type="dxa"/>
            <w:tcBorders>
              <w:bottom w:val="nil"/>
              <w:right w:val="nil"/>
            </w:tcBorders>
            <w:shd w:val="clear" w:color="auto" w:fill="auto"/>
          </w:tcPr>
          <w:p w14:paraId="3DB7B969" w14:textId="77777777" w:rsidR="00196AA2" w:rsidRPr="007C574A" w:rsidRDefault="00196AA2" w:rsidP="00196AA2">
            <w:pPr>
              <w:spacing w:before="60" w:after="60"/>
              <w:rPr>
                <w:sz w:val="18"/>
                <w:szCs w:val="18"/>
              </w:rPr>
            </w:pPr>
            <w:r w:rsidRPr="007C574A">
              <w:rPr>
                <w:sz w:val="18"/>
                <w:szCs w:val="18"/>
              </w:rPr>
              <w:t>UNFCCC</w:t>
            </w:r>
          </w:p>
        </w:tc>
        <w:tc>
          <w:tcPr>
            <w:tcW w:w="8011" w:type="dxa"/>
            <w:tcBorders>
              <w:left w:val="nil"/>
              <w:bottom w:val="nil"/>
            </w:tcBorders>
            <w:shd w:val="clear" w:color="auto" w:fill="auto"/>
          </w:tcPr>
          <w:p w14:paraId="4C50C297" w14:textId="77777777" w:rsidR="00196AA2" w:rsidRPr="007C574A" w:rsidRDefault="00196AA2" w:rsidP="00196AA2">
            <w:pPr>
              <w:spacing w:before="60" w:after="60"/>
              <w:ind w:left="113"/>
              <w:jc w:val="left"/>
              <w:rPr>
                <w:sz w:val="18"/>
                <w:szCs w:val="18"/>
              </w:rPr>
            </w:pPr>
            <w:r w:rsidRPr="007C574A">
              <w:rPr>
                <w:sz w:val="18"/>
                <w:szCs w:val="18"/>
              </w:rPr>
              <w:t>United Nations Framework Convention on Climate Change</w:t>
            </w:r>
          </w:p>
        </w:tc>
      </w:tr>
      <w:tr w:rsidR="00196AA2" w:rsidRPr="007C574A" w14:paraId="30349BFF" w14:textId="77777777">
        <w:trPr>
          <w:trHeight w:val="20"/>
        </w:trPr>
        <w:tc>
          <w:tcPr>
            <w:tcW w:w="1203" w:type="dxa"/>
            <w:tcBorders>
              <w:bottom w:val="nil"/>
              <w:right w:val="nil"/>
            </w:tcBorders>
            <w:shd w:val="clear" w:color="auto" w:fill="auto"/>
          </w:tcPr>
          <w:p w14:paraId="2AEF5ABF" w14:textId="0415CFFB" w:rsidR="00196AA2" w:rsidRPr="007C574A" w:rsidRDefault="00196AA2" w:rsidP="00196AA2">
            <w:pPr>
              <w:spacing w:before="60" w:after="60"/>
              <w:rPr>
                <w:sz w:val="18"/>
                <w:szCs w:val="18"/>
              </w:rPr>
            </w:pPr>
            <w:r w:rsidRPr="007C574A">
              <w:rPr>
                <w:sz w:val="18"/>
                <w:szCs w:val="18"/>
              </w:rPr>
              <w:t>UNICEF</w:t>
            </w:r>
          </w:p>
        </w:tc>
        <w:tc>
          <w:tcPr>
            <w:tcW w:w="8011" w:type="dxa"/>
            <w:tcBorders>
              <w:left w:val="nil"/>
              <w:bottom w:val="nil"/>
            </w:tcBorders>
            <w:shd w:val="clear" w:color="auto" w:fill="auto"/>
          </w:tcPr>
          <w:p w14:paraId="3B791C04" w14:textId="11FF5931" w:rsidR="00196AA2" w:rsidRPr="007C574A" w:rsidRDefault="00196AA2" w:rsidP="00196AA2">
            <w:pPr>
              <w:spacing w:before="60" w:after="60"/>
              <w:ind w:left="113"/>
              <w:jc w:val="left"/>
              <w:rPr>
                <w:sz w:val="18"/>
                <w:szCs w:val="18"/>
              </w:rPr>
            </w:pPr>
            <w:r w:rsidRPr="007C574A">
              <w:rPr>
                <w:sz w:val="18"/>
                <w:szCs w:val="18"/>
              </w:rPr>
              <w:t>United Nations International Children’s Emergency Fund</w:t>
            </w:r>
          </w:p>
        </w:tc>
      </w:tr>
      <w:tr w:rsidR="00196AA2" w:rsidRPr="007C574A" w14:paraId="0717311C" w14:textId="77777777">
        <w:trPr>
          <w:trHeight w:val="20"/>
        </w:trPr>
        <w:tc>
          <w:tcPr>
            <w:tcW w:w="1203" w:type="dxa"/>
            <w:tcBorders>
              <w:bottom w:val="nil"/>
              <w:right w:val="nil"/>
            </w:tcBorders>
            <w:shd w:val="clear" w:color="auto" w:fill="auto"/>
          </w:tcPr>
          <w:p w14:paraId="0655A4FC" w14:textId="77777777" w:rsidR="00196AA2" w:rsidRPr="007C574A" w:rsidRDefault="00196AA2" w:rsidP="00196AA2">
            <w:pPr>
              <w:spacing w:before="60" w:after="60"/>
              <w:rPr>
                <w:sz w:val="18"/>
                <w:szCs w:val="18"/>
              </w:rPr>
            </w:pPr>
            <w:r w:rsidRPr="007C574A">
              <w:rPr>
                <w:sz w:val="18"/>
                <w:szCs w:val="18"/>
              </w:rPr>
              <w:t>USD or US$</w:t>
            </w:r>
          </w:p>
        </w:tc>
        <w:tc>
          <w:tcPr>
            <w:tcW w:w="8011" w:type="dxa"/>
            <w:tcBorders>
              <w:left w:val="nil"/>
              <w:bottom w:val="nil"/>
            </w:tcBorders>
            <w:shd w:val="clear" w:color="auto" w:fill="auto"/>
          </w:tcPr>
          <w:p w14:paraId="1EA6FBD1" w14:textId="6B9CA140" w:rsidR="00196AA2" w:rsidRPr="007C574A" w:rsidRDefault="00196AA2" w:rsidP="00196AA2">
            <w:pPr>
              <w:spacing w:before="60" w:after="60"/>
              <w:ind w:left="113"/>
              <w:jc w:val="left"/>
              <w:rPr>
                <w:sz w:val="18"/>
                <w:szCs w:val="18"/>
              </w:rPr>
            </w:pPr>
            <w:r w:rsidRPr="007C574A">
              <w:rPr>
                <w:sz w:val="18"/>
                <w:szCs w:val="18"/>
              </w:rPr>
              <w:t>United States Dollar</w:t>
            </w:r>
          </w:p>
        </w:tc>
      </w:tr>
      <w:tr w:rsidR="00196AA2" w:rsidRPr="007C574A" w14:paraId="0E58F0B2" w14:textId="77777777">
        <w:trPr>
          <w:trHeight w:val="20"/>
        </w:trPr>
        <w:tc>
          <w:tcPr>
            <w:tcW w:w="1203" w:type="dxa"/>
            <w:tcBorders>
              <w:bottom w:val="nil"/>
              <w:right w:val="nil"/>
            </w:tcBorders>
            <w:shd w:val="clear" w:color="auto" w:fill="auto"/>
          </w:tcPr>
          <w:p w14:paraId="1FC3AAC8" w14:textId="77777777" w:rsidR="00196AA2" w:rsidRPr="007C574A" w:rsidRDefault="00196AA2" w:rsidP="00196AA2">
            <w:pPr>
              <w:spacing w:before="60" w:after="60"/>
              <w:rPr>
                <w:sz w:val="18"/>
                <w:szCs w:val="18"/>
              </w:rPr>
            </w:pPr>
            <w:r w:rsidRPr="007C574A">
              <w:rPr>
                <w:sz w:val="18"/>
                <w:szCs w:val="18"/>
              </w:rPr>
              <w:t>WB</w:t>
            </w:r>
          </w:p>
        </w:tc>
        <w:tc>
          <w:tcPr>
            <w:tcW w:w="8011" w:type="dxa"/>
            <w:tcBorders>
              <w:left w:val="nil"/>
              <w:bottom w:val="nil"/>
            </w:tcBorders>
            <w:shd w:val="clear" w:color="auto" w:fill="auto"/>
          </w:tcPr>
          <w:p w14:paraId="307B898F" w14:textId="77777777" w:rsidR="00196AA2" w:rsidRPr="007C574A" w:rsidRDefault="00196AA2" w:rsidP="00196AA2">
            <w:pPr>
              <w:spacing w:before="60" w:after="60"/>
              <w:ind w:left="113"/>
              <w:jc w:val="left"/>
              <w:rPr>
                <w:sz w:val="18"/>
                <w:szCs w:val="18"/>
              </w:rPr>
            </w:pPr>
            <w:r w:rsidRPr="007C574A">
              <w:rPr>
                <w:sz w:val="18"/>
                <w:szCs w:val="18"/>
              </w:rPr>
              <w:t>World Bank</w:t>
            </w:r>
          </w:p>
        </w:tc>
      </w:tr>
    </w:tbl>
    <w:p w14:paraId="0516838E" w14:textId="579E9DB3" w:rsidR="00763412" w:rsidRPr="007C574A" w:rsidRDefault="00763412" w:rsidP="00A45BE0">
      <w:pPr>
        <w:pBdr>
          <w:top w:val="single" w:sz="4" w:space="1" w:color="auto"/>
        </w:pBdr>
      </w:pPr>
      <w:bookmarkStart w:id="5" w:name="_Toc407785517"/>
    </w:p>
    <w:p w14:paraId="73C4751E" w14:textId="77777777" w:rsidR="00196AA2" w:rsidRPr="007C574A" w:rsidRDefault="00196AA2" w:rsidP="00196AA2"/>
    <w:p w14:paraId="4BC19C7A" w14:textId="77777777" w:rsidR="00763412" w:rsidRPr="007C574A" w:rsidRDefault="00BD06D0">
      <w:pPr>
        <w:spacing w:after="0"/>
        <w:jc w:val="left"/>
      </w:pPr>
      <w:r w:rsidRPr="007C574A">
        <w:br w:type="page"/>
      </w:r>
    </w:p>
    <w:p w14:paraId="5D9CCF82" w14:textId="77D713FD" w:rsidR="00763412" w:rsidRPr="007C574A" w:rsidRDefault="00BD06D0">
      <w:pPr>
        <w:pStyle w:val="Heading1"/>
        <w:spacing w:before="0" w:after="0" w:line="271" w:lineRule="auto"/>
        <w:jc w:val="left"/>
      </w:pPr>
      <w:bookmarkStart w:id="6" w:name="_Toc83119373"/>
      <w:r w:rsidRPr="007C574A">
        <w:lastRenderedPageBreak/>
        <w:t>Development Challenge</w:t>
      </w:r>
      <w:bookmarkEnd w:id="5"/>
      <w:bookmarkEnd w:id="6"/>
      <w:r w:rsidRPr="007C574A">
        <w:t xml:space="preserve"> </w:t>
      </w:r>
    </w:p>
    <w:p w14:paraId="63D18A3D" w14:textId="326A4AB0" w:rsidR="00763412" w:rsidRPr="007C574A" w:rsidRDefault="00BD06D0">
      <w:pPr>
        <w:rPr>
          <w:szCs w:val="20"/>
        </w:rPr>
      </w:pPr>
      <w:r w:rsidRPr="007C574A">
        <w:t>Malawi is a small, landlocked country covering 118,484 km</w:t>
      </w:r>
      <w:r w:rsidRPr="007C574A">
        <w:rPr>
          <w:vertAlign w:val="superscript"/>
        </w:rPr>
        <w:t>2</w:t>
      </w:r>
      <w:r w:rsidRPr="007C574A">
        <w:rPr>
          <w:szCs w:val="20"/>
        </w:rPr>
        <w:t>.</w:t>
      </w:r>
      <w:r w:rsidRPr="007C574A">
        <w:rPr>
          <w:vertAlign w:val="superscript"/>
        </w:rPr>
        <w:t xml:space="preserve"> </w:t>
      </w:r>
      <w:r w:rsidRPr="007C574A">
        <w:t>The country is home to an estimated population of 18.6 million (2019), which is expected to double by 2038</w:t>
      </w:r>
      <w:r w:rsidRPr="007C574A">
        <w:rPr>
          <w:rStyle w:val="FootnoteReference"/>
        </w:rPr>
        <w:footnoteReference w:id="8"/>
      </w:r>
      <w:r w:rsidRPr="007C574A">
        <w:t>. The average population density of 203 people per km</w:t>
      </w:r>
      <w:r w:rsidRPr="007C574A">
        <w:rPr>
          <w:vertAlign w:val="superscript"/>
        </w:rPr>
        <w:t xml:space="preserve">2 </w:t>
      </w:r>
      <w:r w:rsidRPr="007C574A">
        <w:t>is</w:t>
      </w:r>
      <w:r w:rsidRPr="007C574A">
        <w:rPr>
          <w:vertAlign w:val="superscript"/>
        </w:rPr>
        <w:t xml:space="preserve"> </w:t>
      </w:r>
      <w:r w:rsidRPr="007C574A">
        <w:t xml:space="preserve">high compared to the average of 45 for Africa. </w:t>
      </w:r>
      <w:r w:rsidR="00831080" w:rsidRPr="007C574A">
        <w:t>Census</w:t>
      </w:r>
      <w:r w:rsidR="00831080" w:rsidRPr="007C574A">
        <w:rPr>
          <w:rStyle w:val="FootnoteReference"/>
        </w:rPr>
        <w:footnoteReference w:id="9"/>
      </w:r>
      <w:r w:rsidR="00831080" w:rsidRPr="007C574A">
        <w:t xml:space="preserve"> data in 2018 showed </w:t>
      </w:r>
      <w:r w:rsidRPr="007C574A">
        <w:t>8</w:t>
      </w:r>
      <w:r w:rsidR="00831080" w:rsidRPr="007C574A">
        <w:t>4</w:t>
      </w:r>
      <w:r w:rsidRPr="007C574A">
        <w:t xml:space="preserve">% of the population lives in rural areas. </w:t>
      </w:r>
    </w:p>
    <w:p w14:paraId="5B2EF20C" w14:textId="0F8DA7F0" w:rsidR="00F17A37" w:rsidRPr="007C574A" w:rsidRDefault="00F17A37" w:rsidP="00F17A37">
      <w:pPr>
        <w:rPr>
          <w:szCs w:val="20"/>
        </w:rPr>
      </w:pPr>
      <w:r w:rsidRPr="007C574A">
        <w:t>The formal economy in the country produces approximately USD 399</w:t>
      </w:r>
      <w:r w:rsidRPr="007C574A">
        <w:rPr>
          <w:rStyle w:val="FootnoteReference"/>
        </w:rPr>
        <w:footnoteReference w:id="10"/>
      </w:r>
      <w:r w:rsidRPr="007C574A">
        <w:t xml:space="preserve"> in gross domestic product (GDP) per person, placing Malawi among the five countries in the world with the lowest GDP per capita. The economy is largely </w:t>
      </w:r>
      <w:proofErr w:type="spellStart"/>
      <w:r w:rsidRPr="007C574A">
        <w:t>agro</w:t>
      </w:r>
      <w:proofErr w:type="spellEnd"/>
      <w:r w:rsidRPr="007C574A">
        <w:t>-based accounting for 30 – 40% of the GDP and employing approximately 80% of the country’s workforce. This heavy reliance on agriculture makes the country particularly vulnerable to climatic shocks.</w:t>
      </w:r>
      <w:r w:rsidRPr="007C574A">
        <w:rPr>
          <w:szCs w:val="20"/>
        </w:rPr>
        <w:t xml:space="preserve"> </w:t>
      </w:r>
    </w:p>
    <w:p w14:paraId="3E75EE0D" w14:textId="68DA3E5A" w:rsidR="00763412" w:rsidRPr="007C574A" w:rsidRDefault="00D5378F">
      <w:r w:rsidRPr="007C574A">
        <w:t>The 2017 Integrated Household Survey</w:t>
      </w:r>
      <w:r w:rsidRPr="007C574A">
        <w:rPr>
          <w:rStyle w:val="FootnoteReference"/>
        </w:rPr>
        <w:footnoteReference w:id="11"/>
      </w:r>
      <w:r w:rsidRPr="007C574A">
        <w:rPr>
          <w:szCs w:val="20"/>
        </w:rPr>
        <w:t xml:space="preserve"> </w:t>
      </w:r>
      <w:r w:rsidRPr="007C574A">
        <w:t xml:space="preserve">found that 39.5% of households had inadequate income to meet expenses. An analysis of the data also showed that a large majority of Malawians feel poor or very poor when they assess themselves, with 74% declaring themselves to be poor or very poor. The </w:t>
      </w:r>
      <w:r w:rsidR="00BD06D0" w:rsidRPr="007C574A">
        <w:t>national incidence of poverty, at the national poverty line for Malawi</w:t>
      </w:r>
      <w:r w:rsidR="00831080" w:rsidRPr="007C574A">
        <w:t xml:space="preserve"> is estimated at </w:t>
      </w:r>
      <w:r w:rsidR="00BD06D0" w:rsidRPr="007C574A">
        <w:t>5</w:t>
      </w:r>
      <w:r w:rsidRPr="007C574A">
        <w:t>0</w:t>
      </w:r>
      <w:r w:rsidR="00BD06D0" w:rsidRPr="007C574A">
        <w:rPr>
          <w:szCs w:val="20"/>
        </w:rPr>
        <w:t>.</w:t>
      </w:r>
      <w:r w:rsidRPr="007C574A">
        <w:t>7</w:t>
      </w:r>
      <w:r w:rsidR="00BD06D0" w:rsidRPr="007C574A">
        <w:rPr>
          <w:szCs w:val="20"/>
        </w:rPr>
        <w:t>%</w:t>
      </w:r>
      <w:r w:rsidRPr="007C574A">
        <w:t xml:space="preserve">, with rural </w:t>
      </w:r>
      <w:r w:rsidR="00BD06D0" w:rsidRPr="007C574A">
        <w:t>areas worst affected (5</w:t>
      </w:r>
      <w:r w:rsidRPr="007C574A">
        <w:t>7</w:t>
      </w:r>
      <w:r w:rsidR="00BD06D0" w:rsidRPr="007C574A">
        <w:rPr>
          <w:szCs w:val="20"/>
        </w:rPr>
        <w:t>%)</w:t>
      </w:r>
      <w:r w:rsidRPr="007C574A">
        <w:rPr>
          <w:szCs w:val="20"/>
        </w:rPr>
        <w:t xml:space="preserve">. </w:t>
      </w:r>
      <w:r w:rsidR="00BD06D0" w:rsidRPr="007C574A">
        <w:t xml:space="preserve">When using the international poverty line of USD 1.90 per person per day, the poverty rate is </w:t>
      </w:r>
      <w:r w:rsidR="00831080" w:rsidRPr="007C574A">
        <w:t>around 70%</w:t>
      </w:r>
      <w:r w:rsidR="00831080" w:rsidRPr="007C574A">
        <w:rPr>
          <w:rStyle w:val="FootnoteReference"/>
        </w:rPr>
        <w:footnoteReference w:id="12"/>
      </w:r>
      <w:r w:rsidR="00BD06D0" w:rsidRPr="007C574A">
        <w:t>. Income inequality has also remained stubbornly high with an estimated Gini coefficient of 37.3% (2016)</w:t>
      </w:r>
      <w:r w:rsidR="00BD06D0" w:rsidRPr="007C574A">
        <w:rPr>
          <w:rStyle w:val="FootnoteReference"/>
        </w:rPr>
        <w:footnoteReference w:id="13"/>
      </w:r>
      <w:r w:rsidR="00BD06D0" w:rsidRPr="007C574A">
        <w:rPr>
          <w:szCs w:val="20"/>
        </w:rPr>
        <w:t xml:space="preserve">. </w:t>
      </w:r>
    </w:p>
    <w:p w14:paraId="4D3A41F6" w14:textId="183A4F2E" w:rsidR="00763412" w:rsidRPr="007C574A" w:rsidRDefault="009F3B78" w:rsidP="00FA5366">
      <w:pPr>
        <w:rPr>
          <w:szCs w:val="20"/>
        </w:rPr>
      </w:pPr>
      <w:r w:rsidRPr="007C574A">
        <w:t xml:space="preserve">The global coronavirus pandemic (COVID-19) has been far more than a health crisis, affecting societies and economies at their core. </w:t>
      </w:r>
      <w:r w:rsidR="00BD06D0" w:rsidRPr="007C574A">
        <w:t xml:space="preserve">The policy measures to limit the spread of the disease have resulted in substantial economic impacts, </w:t>
      </w:r>
      <w:r w:rsidR="007E6E9F" w:rsidRPr="007C574A">
        <w:t>with</w:t>
      </w:r>
      <w:r w:rsidR="00BD06D0" w:rsidRPr="007C574A">
        <w:t xml:space="preserve"> a significant contraction in the global economy </w:t>
      </w:r>
      <w:r w:rsidR="007E6E9F" w:rsidRPr="007C574A">
        <w:t>in 2020</w:t>
      </w:r>
      <w:r w:rsidR="00BD06D0" w:rsidRPr="007C574A">
        <w:rPr>
          <w:szCs w:val="20"/>
        </w:rPr>
        <w:t xml:space="preserve">. </w:t>
      </w:r>
      <w:r w:rsidR="00BD06D0" w:rsidRPr="007C574A">
        <w:rPr>
          <w:lang w:val="en-ZA"/>
        </w:rPr>
        <w:t xml:space="preserve">The situation in developing countries is even more tenuous. </w:t>
      </w:r>
      <w:r w:rsidR="00BD06D0" w:rsidRPr="007C574A">
        <w:t>While the widespread economic impact of the COVID-19 crisis will only be evident in time, the negative trends have already been observed in many small-scale businesses and business</w:t>
      </w:r>
      <w:r w:rsidR="00F17A37" w:rsidRPr="007C574A">
        <w:rPr>
          <w:iCs/>
        </w:rPr>
        <w:t xml:space="preserve"> </w:t>
      </w:r>
      <w:r w:rsidR="00BD06D0" w:rsidRPr="007C574A">
        <w:t>owners</w:t>
      </w:r>
      <w:r w:rsidR="00BD06D0" w:rsidRPr="007C574A">
        <w:rPr>
          <w:rStyle w:val="FootnoteReference"/>
        </w:rPr>
        <w:footnoteReference w:id="14"/>
      </w:r>
      <w:r w:rsidR="00BD06D0" w:rsidRPr="007C574A">
        <w:rPr>
          <w:iCs/>
        </w:rPr>
        <w:t xml:space="preserve">. </w:t>
      </w:r>
      <w:r w:rsidR="00BD06D0" w:rsidRPr="007C574A">
        <w:t>A World Bank working paper, published in November 2020, provided some of the first evidence</w:t>
      </w:r>
      <w:r w:rsidR="00BD06D0" w:rsidRPr="007C574A">
        <w:rPr>
          <w:rStyle w:val="FootnoteReference"/>
        </w:rPr>
        <w:footnoteReference w:id="15"/>
      </w:r>
      <w:r w:rsidR="00BD06D0" w:rsidRPr="007C574A">
        <w:t xml:space="preserve"> on the socio</w:t>
      </w:r>
      <w:r w:rsidR="00FA5366" w:rsidRPr="007C574A">
        <w:rPr>
          <w:szCs w:val="20"/>
        </w:rPr>
        <w:t>-</w:t>
      </w:r>
      <w:r w:rsidR="00BD06D0" w:rsidRPr="007C574A">
        <w:t xml:space="preserve">economic impacts among households and individuals in Sub-Saharan Africa. Using data collected monthly since May 2020, it shows that between 60 and 80% of households in Malawi have already lost income because of the pandemic. It also points out that socio-economic effects of the pandemic, such as food insecurity, are disproportionately borne by households that were already impoverished prior to the pandemic. A large share of Malawian households is therefore particularly vulnerable. </w:t>
      </w:r>
    </w:p>
    <w:p w14:paraId="01E6AC38" w14:textId="2537277A" w:rsidR="00952224" w:rsidRPr="007C574A" w:rsidRDefault="000C60DC" w:rsidP="00FA5366">
      <w:pPr>
        <w:rPr>
          <w:szCs w:val="20"/>
        </w:rPr>
      </w:pPr>
      <w:r w:rsidRPr="007C574A">
        <w:rPr>
          <w:szCs w:val="20"/>
        </w:rPr>
        <w:t xml:space="preserve">Delivery of infrastructure projects, such as the </w:t>
      </w:r>
      <w:proofErr w:type="spellStart"/>
      <w:r w:rsidRPr="007C574A">
        <w:rPr>
          <w:szCs w:val="20"/>
        </w:rPr>
        <w:t>minigrid</w:t>
      </w:r>
      <w:proofErr w:type="spellEnd"/>
      <w:r w:rsidRPr="007C574A">
        <w:rPr>
          <w:szCs w:val="20"/>
        </w:rPr>
        <w:t xml:space="preserve"> pilot projects included under the AMP, are particularly vulnerable to supply chain disruptions, availability of construction teams, </w:t>
      </w:r>
      <w:r w:rsidR="00952224" w:rsidRPr="007C574A">
        <w:rPr>
          <w:szCs w:val="20"/>
        </w:rPr>
        <w:t xml:space="preserve">access to rural communities, </w:t>
      </w:r>
      <w:r w:rsidRPr="007C574A">
        <w:rPr>
          <w:szCs w:val="20"/>
        </w:rPr>
        <w:t xml:space="preserve">logistical and cost impacts of meeting health and safety compliance. At the </w:t>
      </w:r>
      <w:r w:rsidR="00952224" w:rsidRPr="007C574A">
        <w:rPr>
          <w:szCs w:val="20"/>
        </w:rPr>
        <w:t xml:space="preserve">broader </w:t>
      </w:r>
      <w:r w:rsidRPr="007C574A">
        <w:rPr>
          <w:szCs w:val="20"/>
        </w:rPr>
        <w:t xml:space="preserve">project level, if </w:t>
      </w:r>
      <w:r w:rsidR="00952224" w:rsidRPr="007C574A">
        <w:rPr>
          <w:szCs w:val="20"/>
        </w:rPr>
        <w:t xml:space="preserve">a </w:t>
      </w:r>
      <w:r w:rsidRPr="007C574A">
        <w:rPr>
          <w:szCs w:val="20"/>
        </w:rPr>
        <w:t xml:space="preserve">vaccine program in </w:t>
      </w:r>
      <w:r w:rsidR="00952224" w:rsidRPr="007C574A">
        <w:rPr>
          <w:szCs w:val="20"/>
        </w:rPr>
        <w:t>Malawi</w:t>
      </w:r>
      <w:r w:rsidRPr="007C574A">
        <w:rPr>
          <w:szCs w:val="20"/>
        </w:rPr>
        <w:t xml:space="preserve"> is delayed or if variants emerge that can escape the existing vaccines, this could lead to knock-on effects in advancing key activities. Specifically, carrying out in-person training activities or outreach to rural communities where physical presence is preferable could also prove difficult if some sanitary risks materialize. This project document considers that at this stage, COVID-19 risks to the project are moderate and contains mitigation measures to minimize any potential disruption. </w:t>
      </w:r>
      <w:r w:rsidR="0001707C" w:rsidRPr="007C574A">
        <w:rPr>
          <w:szCs w:val="20"/>
        </w:rPr>
        <w:t xml:space="preserve">Continued vigilance and risks assessments will however be required as the global situation continues to evolve. </w:t>
      </w:r>
    </w:p>
    <w:p w14:paraId="4F016105" w14:textId="38D884E3" w:rsidR="00763412" w:rsidRPr="007C574A" w:rsidRDefault="00BD06D0">
      <w:pPr>
        <w:rPr>
          <w:szCs w:val="20"/>
        </w:rPr>
      </w:pPr>
      <w:r w:rsidRPr="007C574A">
        <w:rPr>
          <w:szCs w:val="20"/>
        </w:rPr>
        <w:t>The availability of vaccines requiring storage and transport at below zero temperatures underscores the importance of electricity for cold storage</w:t>
      </w:r>
      <w:r w:rsidR="00952224" w:rsidRPr="007C574A">
        <w:rPr>
          <w:szCs w:val="20"/>
        </w:rPr>
        <w:t xml:space="preserve">. </w:t>
      </w:r>
      <w:r w:rsidRPr="007C574A">
        <w:rPr>
          <w:szCs w:val="20"/>
        </w:rPr>
        <w:t>Access to energy at health centers will be an immediate priority</w:t>
      </w:r>
      <w:r w:rsidR="001F0312" w:rsidRPr="007C574A">
        <w:rPr>
          <w:szCs w:val="20"/>
        </w:rPr>
        <w:t xml:space="preserve"> across the region</w:t>
      </w:r>
      <w:r w:rsidRPr="007C574A">
        <w:rPr>
          <w:szCs w:val="20"/>
        </w:rPr>
        <w:t>. Over the medium to long term, access to affordable, clean energy will be crucial to support economic recovery</w:t>
      </w:r>
      <w:r w:rsidR="00952224" w:rsidRPr="007C574A">
        <w:rPr>
          <w:szCs w:val="20"/>
        </w:rPr>
        <w:t xml:space="preserve">, highlighting the significant potential opportunities for co-benefits from rural electrification in the fight against COVID-19. </w:t>
      </w:r>
    </w:p>
    <w:p w14:paraId="02F3D0D1" w14:textId="5BE5EC7E" w:rsidR="00763412" w:rsidRPr="007C574A" w:rsidRDefault="001F0312">
      <w:pPr>
        <w:rPr>
          <w:szCs w:val="20"/>
        </w:rPr>
      </w:pPr>
      <w:r w:rsidRPr="007C574A">
        <w:lastRenderedPageBreak/>
        <w:t>More generally however</w:t>
      </w:r>
      <w:r w:rsidR="00FA5366" w:rsidRPr="007C574A">
        <w:rPr>
          <w:szCs w:val="20"/>
        </w:rPr>
        <w:t>,</w:t>
      </w:r>
      <w:r w:rsidR="00F17A37" w:rsidRPr="007C574A">
        <w:rPr>
          <w:szCs w:val="20"/>
        </w:rPr>
        <w:t xml:space="preserve"> </w:t>
      </w:r>
      <w:r w:rsidR="00BD06D0" w:rsidRPr="007C574A">
        <w:t xml:space="preserve">energy </w:t>
      </w:r>
      <w:r w:rsidR="00F17A37" w:rsidRPr="007C574A">
        <w:t xml:space="preserve">can be regarded as </w:t>
      </w:r>
      <w:r w:rsidR="00BD06D0" w:rsidRPr="007C574A">
        <w:t xml:space="preserve">a critical input resource for economic growth and development and is key to poverty alleviation. </w:t>
      </w:r>
      <w:r w:rsidR="00BD06D0" w:rsidRPr="007C574A">
        <w:rPr>
          <w:szCs w:val="20"/>
        </w:rPr>
        <w:t xml:space="preserve">The provision of sustainable and reliable energy is expected to catalyze industrialization and modernization of the </w:t>
      </w:r>
      <w:r w:rsidRPr="007C574A">
        <w:rPr>
          <w:szCs w:val="20"/>
        </w:rPr>
        <w:t xml:space="preserve">Malawian </w:t>
      </w:r>
      <w:r w:rsidR="00BD06D0" w:rsidRPr="007C574A">
        <w:rPr>
          <w:szCs w:val="20"/>
        </w:rPr>
        <w:t xml:space="preserve">economy through supporting rapid growth of the productive sectors such as agriculture, manufacturing, </w:t>
      </w:r>
      <w:proofErr w:type="gramStart"/>
      <w:r w:rsidR="00BD06D0" w:rsidRPr="007C574A">
        <w:rPr>
          <w:szCs w:val="20"/>
        </w:rPr>
        <w:t>mining</w:t>
      </w:r>
      <w:proofErr w:type="gramEnd"/>
      <w:r w:rsidR="00BD06D0" w:rsidRPr="007C574A">
        <w:rPr>
          <w:szCs w:val="20"/>
        </w:rPr>
        <w:t xml:space="preserve"> and the service sector. </w:t>
      </w:r>
    </w:p>
    <w:p w14:paraId="5E9E86CA" w14:textId="32905135" w:rsidR="00763412" w:rsidRPr="007C574A" w:rsidRDefault="00BD06D0">
      <w:pPr>
        <w:rPr>
          <w:szCs w:val="20"/>
        </w:rPr>
      </w:pPr>
      <w:r w:rsidRPr="007C574A">
        <w:t xml:space="preserve">Currently, power supply </w:t>
      </w:r>
      <w:r w:rsidR="00F17A37" w:rsidRPr="007C574A">
        <w:t xml:space="preserve">in Malawi is </w:t>
      </w:r>
      <w:r w:rsidRPr="007C574A">
        <w:t xml:space="preserve">largely </w:t>
      </w:r>
      <w:r w:rsidR="00F17A37" w:rsidRPr="007C574A">
        <w:t xml:space="preserve">dependent </w:t>
      </w:r>
      <w:r w:rsidRPr="007C574A">
        <w:t>on hydro, which is vulnerable to drought and seasonality. The total installed capacity for electricity stands at 362.8</w:t>
      </w:r>
      <w:r w:rsidR="001F0312" w:rsidRPr="007C574A">
        <w:rPr>
          <w:szCs w:val="20"/>
        </w:rPr>
        <w:t> </w:t>
      </w:r>
      <w:r w:rsidRPr="007C574A">
        <w:t>MW from hydro plants and 126.2</w:t>
      </w:r>
      <w:r w:rsidR="001F0312" w:rsidRPr="007C574A">
        <w:rPr>
          <w:szCs w:val="20"/>
        </w:rPr>
        <w:t> </w:t>
      </w:r>
      <w:r w:rsidRPr="007C574A">
        <w:t>MW</w:t>
      </w:r>
      <w:r w:rsidRPr="007C574A">
        <w:rPr>
          <w:b/>
          <w:bCs/>
        </w:rPr>
        <w:t xml:space="preserve"> </w:t>
      </w:r>
      <w:r w:rsidRPr="007C574A">
        <w:t>from diesel generators. Hydropower resources supply 80% of the country’s power needs, with diesel generators used mainly for emergency or stand-by generation. Electricity demand is expected to reach 1,859 MW by 2030</w:t>
      </w:r>
      <w:r w:rsidRPr="007C574A">
        <w:rPr>
          <w:rStyle w:val="FootnoteReference"/>
        </w:rPr>
        <w:footnoteReference w:id="16"/>
      </w:r>
      <w:r w:rsidRPr="007C574A">
        <w:t xml:space="preserve">. Both generation and transmission capacity need to </w:t>
      </w:r>
      <w:r w:rsidR="00FA5366" w:rsidRPr="007C574A">
        <w:t xml:space="preserve">be </w:t>
      </w:r>
      <w:r w:rsidRPr="007C574A">
        <w:t>expand</w:t>
      </w:r>
      <w:r w:rsidR="00FA5366" w:rsidRPr="007C574A">
        <w:t>ed</w:t>
      </w:r>
      <w:r w:rsidRPr="007C574A">
        <w:t xml:space="preserve"> significantly to meet this requirement. </w:t>
      </w:r>
    </w:p>
    <w:p w14:paraId="02A5DB51" w14:textId="41E028E2" w:rsidR="00763412" w:rsidRPr="007C574A" w:rsidRDefault="00BD06D0">
      <w:pPr>
        <w:rPr>
          <w:szCs w:val="20"/>
        </w:rPr>
      </w:pPr>
      <w:r w:rsidRPr="007C574A">
        <w:rPr>
          <w:szCs w:val="20"/>
        </w:rPr>
        <w:t>The Government of Malawi has implemented comprehensive power sector reform</w:t>
      </w:r>
      <w:r w:rsidR="00FA5366" w:rsidRPr="007C574A">
        <w:rPr>
          <w:szCs w:val="20"/>
        </w:rPr>
        <w:t xml:space="preserve">s including </w:t>
      </w:r>
      <w:r w:rsidRPr="007C574A">
        <w:rPr>
          <w:szCs w:val="20"/>
        </w:rPr>
        <w:t xml:space="preserve">unbundling </w:t>
      </w:r>
      <w:r w:rsidR="00FA5366" w:rsidRPr="007C574A">
        <w:rPr>
          <w:szCs w:val="20"/>
        </w:rPr>
        <w:t xml:space="preserve">of </w:t>
      </w:r>
      <w:r w:rsidRPr="007C574A">
        <w:rPr>
          <w:szCs w:val="20"/>
        </w:rPr>
        <w:t xml:space="preserve">the national utility </w:t>
      </w:r>
      <w:r w:rsidR="0052750C" w:rsidRPr="007C574A">
        <w:rPr>
          <w:szCs w:val="20"/>
        </w:rPr>
        <w:t xml:space="preserve">company </w:t>
      </w:r>
      <w:r w:rsidRPr="007C574A">
        <w:rPr>
          <w:szCs w:val="20"/>
        </w:rPr>
        <w:t>and opening the market for independent power producer</w:t>
      </w:r>
      <w:r w:rsidR="0052750C" w:rsidRPr="007C574A">
        <w:rPr>
          <w:szCs w:val="20"/>
        </w:rPr>
        <w:t> (IPP) participation</w:t>
      </w:r>
      <w:r w:rsidRPr="007C574A">
        <w:rPr>
          <w:szCs w:val="20"/>
        </w:rPr>
        <w:t xml:space="preserve">. By </w:t>
      </w:r>
      <w:proofErr w:type="gramStart"/>
      <w:r w:rsidRPr="007C574A">
        <w:rPr>
          <w:szCs w:val="20"/>
        </w:rPr>
        <w:t>opening up</w:t>
      </w:r>
      <w:proofErr w:type="gramEnd"/>
      <w:r w:rsidRPr="007C574A">
        <w:rPr>
          <w:szCs w:val="20"/>
        </w:rPr>
        <w:t xml:space="preserve"> the market, it is expected that private sector players will contribute to </w:t>
      </w:r>
      <w:r w:rsidR="0052750C" w:rsidRPr="007C574A">
        <w:rPr>
          <w:szCs w:val="20"/>
        </w:rPr>
        <w:t xml:space="preserve">increasing the generation </w:t>
      </w:r>
      <w:r w:rsidRPr="007C574A">
        <w:rPr>
          <w:szCs w:val="20"/>
        </w:rPr>
        <w:t xml:space="preserve">capacity. </w:t>
      </w:r>
      <w:r w:rsidR="0052750C" w:rsidRPr="007C574A">
        <w:rPr>
          <w:szCs w:val="20"/>
        </w:rPr>
        <w:t xml:space="preserve">The 2018 updated National Energy Policy recognizes the role that off-grid and </w:t>
      </w:r>
      <w:proofErr w:type="spellStart"/>
      <w:r w:rsidR="00511BF7" w:rsidRPr="007C574A">
        <w:rPr>
          <w:szCs w:val="20"/>
        </w:rPr>
        <w:t>minigrid</w:t>
      </w:r>
      <w:proofErr w:type="spellEnd"/>
      <w:r w:rsidR="0052750C" w:rsidRPr="007C574A">
        <w:rPr>
          <w:szCs w:val="20"/>
        </w:rPr>
        <w:t xml:space="preserve"> systems can play in reducing or closing the electricity supply deficit in the country.</w:t>
      </w:r>
      <w:r w:rsidRPr="007C574A">
        <w:rPr>
          <w:szCs w:val="20"/>
        </w:rPr>
        <w:t xml:space="preserve"> </w:t>
      </w:r>
    </w:p>
    <w:p w14:paraId="2FDB5412" w14:textId="0B4DFD2B" w:rsidR="00763412" w:rsidRPr="007C574A" w:rsidRDefault="00BD06D0">
      <w:pPr>
        <w:rPr>
          <w:szCs w:val="20"/>
        </w:rPr>
      </w:pPr>
      <w:r w:rsidRPr="007C574A">
        <w:rPr>
          <w:szCs w:val="20"/>
        </w:rPr>
        <w:t>Droughts have severely impacted the availability of supply with load</w:t>
      </w:r>
      <w:r w:rsidR="0052750C" w:rsidRPr="007C574A">
        <w:rPr>
          <w:szCs w:val="20"/>
        </w:rPr>
        <w:t xml:space="preserve"> </w:t>
      </w:r>
      <w:r w:rsidRPr="007C574A">
        <w:rPr>
          <w:szCs w:val="20"/>
        </w:rPr>
        <w:t>shedding (rotational outages) implemented for 12 to 16 hours a day for several months in 201</w:t>
      </w:r>
      <w:r w:rsidR="0052750C" w:rsidRPr="007C574A">
        <w:rPr>
          <w:szCs w:val="20"/>
        </w:rPr>
        <w:t>7</w:t>
      </w:r>
      <w:r w:rsidRPr="007C574A">
        <w:rPr>
          <w:szCs w:val="20"/>
        </w:rPr>
        <w:t>/1</w:t>
      </w:r>
      <w:r w:rsidR="0052750C" w:rsidRPr="007C574A">
        <w:rPr>
          <w:szCs w:val="20"/>
        </w:rPr>
        <w:t xml:space="preserve">8, </w:t>
      </w:r>
      <w:r w:rsidRPr="007C574A">
        <w:rPr>
          <w:szCs w:val="20"/>
        </w:rPr>
        <w:t>equivalent to a tier 2 against the ESMAP / SE4All multi-tier standard for household access to grid-supplied electricity</w:t>
      </w:r>
      <w:r w:rsidR="0052750C" w:rsidRPr="007C574A">
        <w:rPr>
          <w:szCs w:val="20"/>
        </w:rPr>
        <w:t xml:space="preserve">. </w:t>
      </w:r>
      <w:r w:rsidRPr="007C574A">
        <w:rPr>
          <w:szCs w:val="20"/>
        </w:rPr>
        <w:t xml:space="preserve"> </w:t>
      </w:r>
    </w:p>
    <w:p w14:paraId="0C34FF60" w14:textId="7AB3469A" w:rsidR="00763412" w:rsidRPr="007C574A" w:rsidRDefault="00BD06D0">
      <w:pPr>
        <w:rPr>
          <w:szCs w:val="20"/>
        </w:rPr>
      </w:pPr>
      <w:r w:rsidRPr="007C574A">
        <w:t xml:space="preserve">While the existing capacity struggles to meet the needs of already connected consumers, this customer base represents only a small percentage of the total population. Malawi has one of the lowest electrification rates with access </w:t>
      </w:r>
      <w:r w:rsidRPr="007C574A">
        <w:rPr>
          <w:lang w:val="en-GB"/>
        </w:rPr>
        <w:t>to electricity at just 18%</w:t>
      </w:r>
      <w:r w:rsidRPr="007C574A">
        <w:rPr>
          <w:rStyle w:val="FootnoteReference"/>
          <w:lang w:val="en-GB"/>
        </w:rPr>
        <w:footnoteReference w:id="17"/>
      </w:r>
      <w:r w:rsidRPr="007C574A">
        <w:rPr>
          <w:lang w:val="en-GB"/>
        </w:rPr>
        <w:t xml:space="preserve">. Grid electricity contributes 11.4% while off grid solar PV accounts for the remaining 6.6%. </w:t>
      </w:r>
      <w:r w:rsidRPr="007C574A">
        <w:t xml:space="preserve">The access rate for electricity in rural areas is even lower at </w:t>
      </w:r>
      <w:r w:rsidR="00196AA2" w:rsidRPr="007C574A">
        <w:t>10</w:t>
      </w:r>
      <w:r w:rsidRPr="007C574A">
        <w:rPr>
          <w:szCs w:val="20"/>
        </w:rPr>
        <w:t>%</w:t>
      </w:r>
      <w:r w:rsidR="00196AA2" w:rsidRPr="007C574A">
        <w:rPr>
          <w:rStyle w:val="FootnoteReference"/>
        </w:rPr>
        <w:footnoteReference w:id="18"/>
      </w:r>
      <w:r w:rsidRPr="007C574A">
        <w:t>. Least cost electricity planning</w:t>
      </w:r>
      <w:r w:rsidRPr="007C574A">
        <w:rPr>
          <w:rStyle w:val="FootnoteReference"/>
        </w:rPr>
        <w:footnoteReference w:id="19"/>
      </w:r>
      <w:r w:rsidRPr="007C574A">
        <w:t xml:space="preserve"> shows grid electrification to be the dominant least cost electrification technology option for the country. Malawi set the target to electrify 80% </w:t>
      </w:r>
      <w:r w:rsidR="001D2E82" w:rsidRPr="007C574A">
        <w:t xml:space="preserve">of the </w:t>
      </w:r>
      <w:r w:rsidRPr="007C574A">
        <w:t>rural population and reach universal modern energy access by 2030 and is exploring both on-grid and off-grid solutions</w:t>
      </w:r>
      <w:r w:rsidRPr="007C574A">
        <w:rPr>
          <w:rStyle w:val="FootnoteReference"/>
        </w:rPr>
        <w:footnoteReference w:id="20"/>
      </w:r>
      <w:r w:rsidRPr="007C574A">
        <w:t xml:space="preserve">. However, given the enormous backlog and realistic delivery timelines, implementing </w:t>
      </w:r>
      <w:proofErr w:type="spellStart"/>
      <w:r w:rsidR="00511BF7" w:rsidRPr="007C574A">
        <w:t>minigrid</w:t>
      </w:r>
      <w:r w:rsidRPr="007C574A">
        <w:t>s</w:t>
      </w:r>
      <w:proofErr w:type="spellEnd"/>
      <w:r w:rsidRPr="007C574A">
        <w:t xml:space="preserve"> with the intention to integrate into the electricity grid provides an interim measure to accelerate access to modern energy.</w:t>
      </w:r>
    </w:p>
    <w:p w14:paraId="6835BF45" w14:textId="21F8293E" w:rsidR="00763412" w:rsidRPr="007C574A" w:rsidRDefault="00BD06D0">
      <w:pPr>
        <w:rPr>
          <w:szCs w:val="20"/>
        </w:rPr>
      </w:pPr>
      <w:r w:rsidRPr="007C574A">
        <w:t>Tariffs for grid-electricity are regulated with current tariffs to residential consumers below USD 0.</w:t>
      </w:r>
      <w:r w:rsidR="002D2845" w:rsidRPr="007C574A">
        <w:t>09</w:t>
      </w:r>
      <w:r w:rsidRPr="007C574A">
        <w:t>/kWh</w:t>
      </w:r>
      <w:r w:rsidRPr="007C574A">
        <w:rPr>
          <w:rStyle w:val="FootnoteReference"/>
        </w:rPr>
        <w:footnoteReference w:id="21"/>
      </w:r>
      <w:r w:rsidRPr="007C574A">
        <w:t>. Electricity tariffs are not cost-reflective, therefore implicitly subsidized. Even at these low tariffs, data suggests that 65% of the adult population</w:t>
      </w:r>
      <w:r w:rsidRPr="007C574A">
        <w:rPr>
          <w:rStyle w:val="FootnoteReference"/>
        </w:rPr>
        <w:footnoteReference w:id="22"/>
      </w:r>
      <w:r w:rsidRPr="007C574A">
        <w:t xml:space="preserve"> (60% of households) is unable to afford a Standard Consumption Package (SCP) of 365 kWh per annum. Challenges related to affordability are also reflected in the low electricity usage among electrified consumers, with only 9.5% of the adult population using electricity for lighting</w:t>
      </w:r>
      <w:r w:rsidR="00196AA2" w:rsidRPr="007C574A">
        <w:rPr>
          <w:rStyle w:val="FootnoteReference"/>
        </w:rPr>
        <w:footnoteReference w:id="23"/>
      </w:r>
      <w:r w:rsidRPr="007C574A">
        <w:t xml:space="preserve"> – traditionally one of the first uses of available electricity. </w:t>
      </w:r>
      <w:r w:rsidR="0052750C" w:rsidRPr="007C574A">
        <w:t>A t</w:t>
      </w:r>
      <w:r w:rsidRPr="007C574A">
        <w:t xml:space="preserve">ypical </w:t>
      </w:r>
      <w:r w:rsidR="0052750C" w:rsidRPr="007C574A">
        <w:t xml:space="preserve">Malawian </w:t>
      </w:r>
      <w:r w:rsidRPr="007C574A">
        <w:t xml:space="preserve">household </w:t>
      </w:r>
      <w:r w:rsidR="0052750C" w:rsidRPr="007C574A">
        <w:t>spends</w:t>
      </w:r>
      <w:r w:rsidRPr="007C574A">
        <w:t xml:space="preserve"> around USD 5 (MWK 3,690) per month</w:t>
      </w:r>
      <w:r w:rsidRPr="007C574A">
        <w:rPr>
          <w:rStyle w:val="FootnoteReference"/>
        </w:rPr>
        <w:footnoteReference w:id="24"/>
      </w:r>
      <w:r w:rsidR="0052750C" w:rsidRPr="007C574A">
        <w:t xml:space="preserve"> on lighting and phone charging</w:t>
      </w:r>
      <w:r w:rsidRPr="007C574A">
        <w:t xml:space="preserve">. Research also suggested that even among those able to pay, the willingness to pay for electricity if alternative energy options perceived to be less expensive are available, is low. </w:t>
      </w:r>
      <w:r w:rsidR="00196AA2" w:rsidRPr="007C574A">
        <w:t xml:space="preserve">This perception bias is echoed by the typical expenditure on lighting and phone charging of USD 5 compared to the SCP that would cost approximately USD 3. </w:t>
      </w:r>
      <w:r w:rsidRPr="007C574A">
        <w:t>Correspondingly, Malawi’s energy consumption pattern shows a continued heavy dependence on primary energy</w:t>
      </w:r>
      <w:r w:rsidR="00FA5366" w:rsidRPr="007C574A">
        <w:t xml:space="preserve"> (biomass)</w:t>
      </w:r>
      <w:r w:rsidRPr="007C574A">
        <w:rPr>
          <w:szCs w:val="20"/>
        </w:rPr>
        <w:t xml:space="preserve">. </w:t>
      </w:r>
    </w:p>
    <w:p w14:paraId="70F79926" w14:textId="1552C91E" w:rsidR="00763412" w:rsidRPr="007C574A" w:rsidRDefault="00BD06D0">
      <w:pPr>
        <w:rPr>
          <w:szCs w:val="20"/>
        </w:rPr>
      </w:pPr>
      <w:r w:rsidRPr="007C574A">
        <w:lastRenderedPageBreak/>
        <w:t xml:space="preserve">This strongly suggests that the viability of </w:t>
      </w:r>
      <w:proofErr w:type="spellStart"/>
      <w:r w:rsidR="00511BF7" w:rsidRPr="007C574A">
        <w:t>minigrid</w:t>
      </w:r>
      <w:proofErr w:type="spellEnd"/>
      <w:r w:rsidRPr="007C574A">
        <w:t xml:space="preserve"> systems will be directly dependent on concurrent and active development of economic activity and productive use of energy</w:t>
      </w:r>
      <w:r w:rsidRPr="007C574A">
        <w:rPr>
          <w:vertAlign w:val="superscript"/>
        </w:rPr>
        <w:footnoteReference w:id="25"/>
      </w:r>
      <w:r w:rsidRPr="007C574A">
        <w:t> (PUE).</w:t>
      </w:r>
    </w:p>
    <w:p w14:paraId="65BB33E6" w14:textId="03A5B32C" w:rsidR="00763412" w:rsidRPr="007C574A" w:rsidRDefault="00BD06D0">
      <w:pPr>
        <w:rPr>
          <w:szCs w:val="20"/>
        </w:rPr>
      </w:pPr>
      <w:r w:rsidRPr="007C574A">
        <w:t>The country already benefits from an active small business sector</w:t>
      </w:r>
      <w:r w:rsidRPr="007C574A">
        <w:rPr>
          <w:rStyle w:val="FootnoteReference"/>
        </w:rPr>
        <w:footnoteReference w:id="26"/>
      </w:r>
      <w:r w:rsidRPr="007C574A">
        <w:t>. In 2019, 1.14 million micro-, small-, and medium-sized enterprises (MSME) were active in Malawi, with 1.825 million people working in the sector</w:t>
      </w:r>
      <w:r w:rsidRPr="007C574A">
        <w:rPr>
          <w:rStyle w:val="FootnoteReference"/>
        </w:rPr>
        <w:footnoteReference w:id="27"/>
      </w:r>
      <w:r w:rsidRPr="007C574A">
        <w:t>. The majority of these (74%) are classified as micro entrepreneurs, either employing 4 people or less (including the owner), or with a very low annual turnover (up to MWK 5,000,000/USD 6,775). A further 23% are small enterprises, employing 5 to 20 people, or with a turnover between MWK</w:t>
      </w:r>
      <w:r w:rsidR="0052750C" w:rsidRPr="007C574A">
        <w:rPr>
          <w:szCs w:val="20"/>
        </w:rPr>
        <w:t> </w:t>
      </w:r>
      <w:r w:rsidRPr="007C574A">
        <w:t>5,000,001 to MWK</w:t>
      </w:r>
      <w:r w:rsidR="0052750C" w:rsidRPr="007C574A">
        <w:rPr>
          <w:szCs w:val="20"/>
        </w:rPr>
        <w:t> </w:t>
      </w:r>
      <w:r w:rsidRPr="007C574A">
        <w:t xml:space="preserve">50,000,000 (USD 67,751). Only 3% is considered medium size. </w:t>
      </w:r>
    </w:p>
    <w:p w14:paraId="59C2EA60" w14:textId="77777777" w:rsidR="00763412" w:rsidRPr="007C574A" w:rsidRDefault="00BD06D0">
      <w:pPr>
        <w:rPr>
          <w:szCs w:val="20"/>
        </w:rPr>
      </w:pPr>
      <w:r w:rsidRPr="007C574A">
        <w:rPr>
          <w:szCs w:val="20"/>
        </w:rPr>
        <w:t xml:space="preserve">Women own 56% of micro-enterprises in the country, while </w:t>
      </w:r>
      <w:proofErr w:type="gramStart"/>
      <w:r w:rsidRPr="007C574A">
        <w:rPr>
          <w:szCs w:val="20"/>
        </w:rPr>
        <w:t>the majority of</w:t>
      </w:r>
      <w:proofErr w:type="gramEnd"/>
      <w:r w:rsidRPr="007C574A">
        <w:rPr>
          <w:szCs w:val="20"/>
        </w:rPr>
        <w:t xml:space="preserve"> small and medium enterprises are owned by men (68% and 87%). MSMEs are most active in the trade (63%) and agriculture (24%) sectors and 78% </w:t>
      </w:r>
      <w:proofErr w:type="gramStart"/>
      <w:r w:rsidRPr="007C574A">
        <w:rPr>
          <w:szCs w:val="20"/>
        </w:rPr>
        <w:t>are located in</w:t>
      </w:r>
      <w:proofErr w:type="gramEnd"/>
      <w:r w:rsidRPr="007C574A">
        <w:rPr>
          <w:szCs w:val="20"/>
        </w:rPr>
        <w:t xml:space="preserve"> rural areas. Very few MSMEs have been registered or licensed, with 89% considered informal. Only 38% report operating from a business premise, suggesting that many are operating from residential premises. </w:t>
      </w:r>
    </w:p>
    <w:p w14:paraId="25A64D54" w14:textId="00246558" w:rsidR="00763412" w:rsidRPr="007C574A" w:rsidRDefault="00BD06D0">
      <w:pPr>
        <w:rPr>
          <w:szCs w:val="20"/>
        </w:rPr>
      </w:pPr>
      <w:r w:rsidRPr="007C574A">
        <w:t xml:space="preserve">Interestingly, considering the low electrification rate, especially in rural areas, 26% of MSMEs report having access to electricity (18% supplied by the grid and 9% with access to solar or </w:t>
      </w:r>
      <w:r w:rsidR="00FA5366" w:rsidRPr="007C574A">
        <w:t xml:space="preserve">diesel </w:t>
      </w:r>
      <w:r w:rsidRPr="007C574A">
        <w:t>generator power). As suggested by the electrification numbers, electricity access is however predominant among urban based MSMEs (51%) compared to rural areas (9%). Male-owned (typically larger businesses) also have higher access (25%) compared to women-owned businesses (11%). With access to electricity above that of the national average, it would suggest that MSMEs are dependent on electricity supply. Yet, only 6.5% of MSMEs indicated electricity as a barrier to operations when selecting barriers from a list of options</w:t>
      </w:r>
      <w:r w:rsidRPr="007C574A">
        <w:rPr>
          <w:rStyle w:val="FootnoteReference"/>
        </w:rPr>
        <w:footnoteReference w:id="28"/>
      </w:r>
      <w:r w:rsidRPr="007C574A">
        <w:t xml:space="preserve">. Small, rural-based MSMEs found lack of electricity a more significant barrier than larger and urban-based counterparts (small 13% vs medium 1%, rural 7% vs urban 4%). </w:t>
      </w:r>
    </w:p>
    <w:p w14:paraId="77F14AEE" w14:textId="32404C73" w:rsidR="00763412" w:rsidRPr="007C574A" w:rsidRDefault="00BD06D0">
      <w:pPr>
        <w:rPr>
          <w:szCs w:val="20"/>
        </w:rPr>
      </w:pPr>
      <w:r w:rsidRPr="007C574A">
        <w:rPr>
          <w:szCs w:val="20"/>
        </w:rPr>
        <w:t xml:space="preserve">This suggests that rural electrification can support small business development while small business development can support the viability of clean energy </w:t>
      </w:r>
      <w:proofErr w:type="spellStart"/>
      <w:r w:rsidR="00511BF7" w:rsidRPr="007C574A">
        <w:rPr>
          <w:szCs w:val="20"/>
        </w:rPr>
        <w:t>minigrid</w:t>
      </w:r>
      <w:r w:rsidRPr="007C574A">
        <w:rPr>
          <w:szCs w:val="20"/>
        </w:rPr>
        <w:t>s</w:t>
      </w:r>
      <w:proofErr w:type="spellEnd"/>
      <w:r w:rsidRPr="007C574A">
        <w:rPr>
          <w:szCs w:val="20"/>
        </w:rPr>
        <w:t xml:space="preserve">, collectively contributing to transformation of the rural economy. </w:t>
      </w:r>
    </w:p>
    <w:p w14:paraId="7ED48E3C" w14:textId="21E406D6" w:rsidR="00763412" w:rsidRPr="007C574A" w:rsidRDefault="00BD06D0">
      <w:pPr>
        <w:rPr>
          <w:szCs w:val="20"/>
        </w:rPr>
      </w:pPr>
      <w:r w:rsidRPr="007C574A">
        <w:rPr>
          <w:szCs w:val="20"/>
        </w:rPr>
        <w:t xml:space="preserve">Access to finance represents a challenge </w:t>
      </w:r>
      <w:r w:rsidR="0052750C" w:rsidRPr="007C574A">
        <w:rPr>
          <w:szCs w:val="20"/>
        </w:rPr>
        <w:t>to</w:t>
      </w:r>
      <w:r w:rsidRPr="007C574A">
        <w:rPr>
          <w:szCs w:val="20"/>
        </w:rPr>
        <w:t xml:space="preserve"> all size</w:t>
      </w:r>
      <w:r w:rsidR="0052750C" w:rsidRPr="007C574A">
        <w:rPr>
          <w:szCs w:val="20"/>
        </w:rPr>
        <w:t>s</w:t>
      </w:r>
      <w:r w:rsidRPr="007C574A">
        <w:rPr>
          <w:szCs w:val="20"/>
        </w:rPr>
        <w:t xml:space="preserve"> </w:t>
      </w:r>
      <w:r w:rsidR="0052750C" w:rsidRPr="007C574A">
        <w:rPr>
          <w:szCs w:val="20"/>
        </w:rPr>
        <w:t xml:space="preserve">of </w:t>
      </w:r>
      <w:r w:rsidRPr="007C574A">
        <w:rPr>
          <w:szCs w:val="20"/>
        </w:rPr>
        <w:t xml:space="preserve">businesses in the country, relevant to both the </w:t>
      </w:r>
      <w:proofErr w:type="spellStart"/>
      <w:r w:rsidR="00511BF7" w:rsidRPr="007C574A">
        <w:rPr>
          <w:szCs w:val="20"/>
        </w:rPr>
        <w:t>minigrid</w:t>
      </w:r>
      <w:proofErr w:type="spellEnd"/>
      <w:r w:rsidRPr="007C574A">
        <w:rPr>
          <w:szCs w:val="20"/>
        </w:rPr>
        <w:t xml:space="preserve"> developers and operators as well as small businesses. </w:t>
      </w:r>
      <w:r w:rsidRPr="007C574A">
        <w:rPr>
          <w:szCs w:val="20"/>
          <w:lang w:val="en-GB"/>
        </w:rPr>
        <w:t>Malawian</w:t>
      </w:r>
      <w:r w:rsidR="00FA5366" w:rsidRPr="007C574A">
        <w:rPr>
          <w:szCs w:val="20"/>
          <w:lang w:val="en-GB"/>
        </w:rPr>
        <w:t xml:space="preserve"> businesses</w:t>
      </w:r>
      <w:r w:rsidRPr="007C574A">
        <w:rPr>
          <w:szCs w:val="20"/>
          <w:lang w:val="en-GB"/>
        </w:rPr>
        <w:t xml:space="preserve"> have limited access to credit from formal providers (4%; </w:t>
      </w:r>
      <w:proofErr w:type="spellStart"/>
      <w:r w:rsidRPr="007C574A">
        <w:rPr>
          <w:szCs w:val="20"/>
          <w:lang w:val="en-GB"/>
        </w:rPr>
        <w:t>FinScope</w:t>
      </w:r>
      <w:proofErr w:type="spellEnd"/>
      <w:r w:rsidRPr="007C574A">
        <w:rPr>
          <w:szCs w:val="20"/>
          <w:lang w:val="en-GB"/>
        </w:rPr>
        <w:t xml:space="preserve"> 2014). Cost of credit in Malawi is also a prohibitive factor. Although the cost of credit, measured by the official bank lending rate, has fallen from over 40% to 13.5% since 2014, stakeholders reported typical lending rates above 20% and up to 100% for micro loans, making commercial debt unaffordable. Financing for off-grid solar products is only tentatively becoming available. Low mobile penetration rates in rural areas and high transaction costs are also hampering mobile payment options. </w:t>
      </w:r>
    </w:p>
    <w:p w14:paraId="0075D28B" w14:textId="5E29F1E4" w:rsidR="00EA3387" w:rsidRPr="007C574A" w:rsidRDefault="00511BF7">
      <w:proofErr w:type="spellStart"/>
      <w:r w:rsidRPr="007C574A">
        <w:t>Minigrid</w:t>
      </w:r>
      <w:r w:rsidR="00BD06D0" w:rsidRPr="007C574A">
        <w:t>s</w:t>
      </w:r>
      <w:proofErr w:type="spellEnd"/>
      <w:r w:rsidR="00BD06D0" w:rsidRPr="007C574A">
        <w:t xml:space="preserve"> have already been recognized as a key part of a portfolio of interventions to improve electrification rates, particularly in areas that will not be reached by the national grid </w:t>
      </w:r>
      <w:proofErr w:type="gramStart"/>
      <w:r w:rsidR="00BD06D0" w:rsidRPr="007C574A">
        <w:t>in the near future</w:t>
      </w:r>
      <w:proofErr w:type="gramEnd"/>
      <w:r w:rsidR="00BD06D0" w:rsidRPr="007C574A">
        <w:t xml:space="preserve">. Accordingly, the country has set a target of 50 </w:t>
      </w:r>
      <w:proofErr w:type="spellStart"/>
      <w:r w:rsidRPr="007C574A">
        <w:t>minigrid</w:t>
      </w:r>
      <w:proofErr w:type="spellEnd"/>
      <w:r w:rsidR="00BD06D0" w:rsidRPr="007C574A">
        <w:t xml:space="preserve"> systems to be in place by 2025. </w:t>
      </w:r>
    </w:p>
    <w:p w14:paraId="272D3022" w14:textId="55877EE5" w:rsidR="00763412" w:rsidRPr="007C574A" w:rsidRDefault="00BD06D0">
      <w:r w:rsidRPr="007C574A">
        <w:t xml:space="preserve">The context for and expected contribution from renewable energy </w:t>
      </w:r>
      <w:proofErr w:type="spellStart"/>
      <w:r w:rsidR="00511BF7" w:rsidRPr="007C574A">
        <w:t>minigrid</w:t>
      </w:r>
      <w:r w:rsidRPr="007C574A">
        <w:t>s</w:t>
      </w:r>
      <w:proofErr w:type="spellEnd"/>
      <w:r w:rsidRPr="007C574A">
        <w:t xml:space="preserve"> is reflected in several key policy and planning documents. While there may be further enhancements possible, the overall legal framework in the country adequately allows for the planning, development, operation, </w:t>
      </w:r>
      <w:proofErr w:type="gramStart"/>
      <w:r w:rsidRPr="007C574A">
        <w:t>maintenance</w:t>
      </w:r>
      <w:proofErr w:type="gramEnd"/>
      <w:r w:rsidRPr="007C574A">
        <w:t xml:space="preserve"> and utilization of </w:t>
      </w:r>
      <w:proofErr w:type="spellStart"/>
      <w:r w:rsidR="00511BF7" w:rsidRPr="007C574A">
        <w:t>minigrid</w:t>
      </w:r>
      <w:r w:rsidRPr="007C574A">
        <w:t>s</w:t>
      </w:r>
      <w:proofErr w:type="spellEnd"/>
      <w:r w:rsidRPr="007C574A">
        <w:t xml:space="preserve"> in Malawi. The addition of a </w:t>
      </w:r>
      <w:proofErr w:type="spellStart"/>
      <w:r w:rsidR="00511BF7" w:rsidRPr="007C574A">
        <w:t>Minigrid</w:t>
      </w:r>
      <w:proofErr w:type="spellEnd"/>
      <w:r w:rsidRPr="007C574A">
        <w:t xml:space="preserve"> Regulatory Framework, published mid 2020 after extensive consultation, created a firm foundation for </w:t>
      </w:r>
      <w:proofErr w:type="spellStart"/>
      <w:r w:rsidR="00511BF7" w:rsidRPr="007C574A">
        <w:t>minigrid</w:t>
      </w:r>
      <w:proofErr w:type="spellEnd"/>
      <w:r w:rsidRPr="007C574A">
        <w:t xml:space="preserve"> development as well as private sector participation in developing this sector. An overview of the most pertinent policy and planning documents is provided below (</w:t>
      </w:r>
      <w:r w:rsidRPr="007C574A">
        <w:fldChar w:fldCharType="begin"/>
      </w:r>
      <w:r w:rsidRPr="007C574A">
        <w:instrText xml:space="preserve"> REF _Ref59356066 \h </w:instrText>
      </w:r>
      <w:r w:rsidR="00C81D3B" w:rsidRPr="007C574A">
        <w:instrText xml:space="preserve"> \* MERGEFORMAT </w:instrText>
      </w:r>
      <w:r w:rsidRPr="007C574A">
        <w:fldChar w:fldCharType="separate"/>
      </w:r>
      <w:r w:rsidRPr="007C574A">
        <w:t xml:space="preserve">Table </w:t>
      </w:r>
      <w:r w:rsidRPr="007C574A">
        <w:rPr>
          <w:noProof/>
        </w:rPr>
        <w:t>1</w:t>
      </w:r>
      <w:r w:rsidRPr="007C574A">
        <w:fldChar w:fldCharType="end"/>
      </w:r>
      <w:r w:rsidRPr="007C574A">
        <w:t xml:space="preserve">). </w:t>
      </w:r>
    </w:p>
    <w:p w14:paraId="0B9C3F0E" w14:textId="7326366B" w:rsidR="00763412" w:rsidRPr="007C574A" w:rsidRDefault="00BD06D0" w:rsidP="00C4528D">
      <w:pPr>
        <w:pStyle w:val="Caption"/>
      </w:pPr>
      <w:bookmarkStart w:id="7" w:name="_Ref59356066"/>
      <w:bookmarkStart w:id="8" w:name="_Toc83823087"/>
      <w:r w:rsidRPr="007C574A">
        <w:lastRenderedPageBreak/>
        <w:t xml:space="preserve">Table </w:t>
      </w:r>
      <w:r w:rsidRPr="007C574A">
        <w:fldChar w:fldCharType="begin"/>
      </w:r>
      <w:r w:rsidRPr="007C574A">
        <w:instrText>SEQ Table \* ARABIC</w:instrText>
      </w:r>
      <w:r w:rsidRPr="007C574A">
        <w:fldChar w:fldCharType="separate"/>
      </w:r>
      <w:r w:rsidR="00DF2256">
        <w:rPr>
          <w:noProof/>
        </w:rPr>
        <w:t>1</w:t>
      </w:r>
      <w:r w:rsidRPr="007C574A">
        <w:fldChar w:fldCharType="end"/>
      </w:r>
      <w:bookmarkEnd w:id="7"/>
      <w:r w:rsidRPr="007C574A">
        <w:t xml:space="preserve">: Policy context for renewable energy </w:t>
      </w:r>
      <w:proofErr w:type="spellStart"/>
      <w:r w:rsidR="00511BF7" w:rsidRPr="007C574A">
        <w:t>minigrid</w:t>
      </w:r>
      <w:r w:rsidRPr="007C574A">
        <w:t>s</w:t>
      </w:r>
      <w:proofErr w:type="spellEnd"/>
      <w:r w:rsidRPr="007C574A">
        <w:t xml:space="preserve"> in Malawi</w:t>
      </w:r>
      <w:bookmarkEnd w:id="8"/>
    </w:p>
    <w:tbl>
      <w:tblPr>
        <w:tblStyle w:val="TableGrid"/>
        <w:tblW w:w="0" w:type="auto"/>
        <w:tblLook w:val="04A0" w:firstRow="1" w:lastRow="0" w:firstColumn="1" w:lastColumn="0" w:noHBand="0" w:noVBand="1"/>
      </w:tblPr>
      <w:tblGrid>
        <w:gridCol w:w="2405"/>
        <w:gridCol w:w="6945"/>
      </w:tblGrid>
      <w:tr w:rsidR="00763412" w:rsidRPr="007C574A" w14:paraId="6C857F75" w14:textId="77777777" w:rsidTr="5096E5D3">
        <w:trPr>
          <w:tblHeader/>
        </w:trPr>
        <w:tc>
          <w:tcPr>
            <w:tcW w:w="2405" w:type="dxa"/>
            <w:shd w:val="clear" w:color="auto" w:fill="D9D9D9" w:themeFill="background1" w:themeFillShade="D9"/>
            <w:vAlign w:val="center"/>
          </w:tcPr>
          <w:p w14:paraId="042BA021" w14:textId="77777777" w:rsidR="00763412" w:rsidRPr="007C574A" w:rsidRDefault="00BD06D0">
            <w:pPr>
              <w:spacing w:before="60" w:after="60"/>
              <w:jc w:val="left"/>
              <w:rPr>
                <w:b/>
                <w:bCs/>
                <w:sz w:val="18"/>
                <w:szCs w:val="22"/>
              </w:rPr>
            </w:pPr>
            <w:r w:rsidRPr="007C574A">
              <w:rPr>
                <w:b/>
                <w:bCs/>
                <w:sz w:val="18"/>
                <w:szCs w:val="22"/>
              </w:rPr>
              <w:t>Policy / planning document</w:t>
            </w:r>
          </w:p>
        </w:tc>
        <w:tc>
          <w:tcPr>
            <w:tcW w:w="6945" w:type="dxa"/>
            <w:shd w:val="clear" w:color="auto" w:fill="D9D9D9" w:themeFill="background1" w:themeFillShade="D9"/>
            <w:vAlign w:val="center"/>
          </w:tcPr>
          <w:p w14:paraId="18AAD3A1" w14:textId="77777777" w:rsidR="00763412" w:rsidRPr="007C574A" w:rsidRDefault="00BD06D0">
            <w:pPr>
              <w:spacing w:before="60" w:after="60"/>
              <w:jc w:val="left"/>
              <w:rPr>
                <w:b/>
                <w:bCs/>
                <w:sz w:val="18"/>
                <w:szCs w:val="22"/>
              </w:rPr>
            </w:pPr>
            <w:r w:rsidRPr="007C574A">
              <w:rPr>
                <w:b/>
                <w:bCs/>
                <w:sz w:val="18"/>
                <w:szCs w:val="22"/>
              </w:rPr>
              <w:t xml:space="preserve">Relevance </w:t>
            </w:r>
          </w:p>
        </w:tc>
      </w:tr>
      <w:tr w:rsidR="00763412" w:rsidRPr="007C574A" w14:paraId="70572654" w14:textId="77777777">
        <w:tc>
          <w:tcPr>
            <w:tcW w:w="2405" w:type="dxa"/>
            <w:vAlign w:val="center"/>
          </w:tcPr>
          <w:p w14:paraId="58779FA4" w14:textId="77777777" w:rsidR="00763412" w:rsidRPr="007C574A" w:rsidRDefault="00BD06D0">
            <w:pPr>
              <w:spacing w:before="60" w:after="60"/>
              <w:jc w:val="left"/>
              <w:rPr>
                <w:sz w:val="18"/>
                <w:szCs w:val="22"/>
              </w:rPr>
            </w:pPr>
            <w:r w:rsidRPr="007C574A">
              <w:rPr>
                <w:sz w:val="18"/>
                <w:szCs w:val="22"/>
              </w:rPr>
              <w:t>Energy Regulation Act, 2004</w:t>
            </w:r>
          </w:p>
        </w:tc>
        <w:tc>
          <w:tcPr>
            <w:tcW w:w="6945" w:type="dxa"/>
            <w:vAlign w:val="center"/>
          </w:tcPr>
          <w:p w14:paraId="00344567" w14:textId="200C20C1" w:rsidR="00763412" w:rsidRPr="007C574A" w:rsidRDefault="00BD06D0">
            <w:pPr>
              <w:spacing w:before="60" w:after="60"/>
              <w:jc w:val="left"/>
              <w:rPr>
                <w:sz w:val="18"/>
                <w:szCs w:val="22"/>
              </w:rPr>
            </w:pPr>
            <w:r w:rsidRPr="007C574A">
              <w:rPr>
                <w:sz w:val="18"/>
                <w:szCs w:val="22"/>
              </w:rPr>
              <w:t>The Act establishe</w:t>
            </w:r>
            <w:r w:rsidR="00FA5366" w:rsidRPr="007C574A">
              <w:rPr>
                <w:sz w:val="18"/>
                <w:szCs w:val="22"/>
              </w:rPr>
              <w:t>d</w:t>
            </w:r>
            <w:r w:rsidRPr="007C574A">
              <w:rPr>
                <w:sz w:val="18"/>
                <w:szCs w:val="22"/>
              </w:rPr>
              <w:t xml:space="preserve"> the Malawi Energy Regulatory Authority (MERA) that is mandated to regulate all energy activities in the country. </w:t>
            </w:r>
            <w:r w:rsidRPr="007C574A">
              <w:rPr>
                <w:sz w:val="18"/>
                <w:szCs w:val="22"/>
                <w:lang w:val="en-GB"/>
              </w:rPr>
              <w:t xml:space="preserve">In the electricity sector, MERA is responsible for issuing licences of generation, transmission and distribution and quality control of the electrical facilities. The planning, </w:t>
            </w:r>
            <w:proofErr w:type="gramStart"/>
            <w:r w:rsidRPr="007C574A">
              <w:rPr>
                <w:sz w:val="18"/>
                <w:szCs w:val="22"/>
                <w:lang w:val="en-GB"/>
              </w:rPr>
              <w:t>development</w:t>
            </w:r>
            <w:proofErr w:type="gramEnd"/>
            <w:r w:rsidRPr="007C574A">
              <w:rPr>
                <w:sz w:val="18"/>
                <w:szCs w:val="22"/>
                <w:lang w:val="en-GB"/>
              </w:rPr>
              <w:t xml:space="preserve"> and operation of </w:t>
            </w:r>
            <w:proofErr w:type="spellStart"/>
            <w:r w:rsidR="00511BF7" w:rsidRPr="007C574A">
              <w:rPr>
                <w:sz w:val="18"/>
                <w:szCs w:val="22"/>
                <w:lang w:val="en-GB"/>
              </w:rPr>
              <w:t>minigrid</w:t>
            </w:r>
            <w:proofErr w:type="spellEnd"/>
            <w:r w:rsidRPr="007C574A">
              <w:rPr>
                <w:sz w:val="18"/>
                <w:szCs w:val="22"/>
                <w:lang w:val="en-GB"/>
              </w:rPr>
              <w:t xml:space="preserve"> facilities are also under MERA jurisdiction. </w:t>
            </w:r>
          </w:p>
        </w:tc>
      </w:tr>
      <w:tr w:rsidR="0052750C" w:rsidRPr="007C574A" w14:paraId="379FD2B0" w14:textId="77777777" w:rsidTr="0052750C">
        <w:tc>
          <w:tcPr>
            <w:tcW w:w="2405" w:type="dxa"/>
            <w:vAlign w:val="center"/>
          </w:tcPr>
          <w:p w14:paraId="5800FC2D" w14:textId="77777777" w:rsidR="0052750C" w:rsidRPr="007C574A" w:rsidRDefault="0052750C" w:rsidP="0052750C">
            <w:pPr>
              <w:spacing w:before="60" w:after="60"/>
              <w:jc w:val="left"/>
              <w:rPr>
                <w:sz w:val="18"/>
                <w:szCs w:val="22"/>
              </w:rPr>
            </w:pPr>
            <w:r w:rsidRPr="007C574A">
              <w:rPr>
                <w:sz w:val="18"/>
                <w:szCs w:val="22"/>
              </w:rPr>
              <w:t>Electricity Act, 2004 and Electricity (Amendment) Act 2016</w:t>
            </w:r>
          </w:p>
        </w:tc>
        <w:tc>
          <w:tcPr>
            <w:tcW w:w="6945" w:type="dxa"/>
            <w:vAlign w:val="center"/>
          </w:tcPr>
          <w:p w14:paraId="38D740E3" w14:textId="25C4A13A" w:rsidR="0052750C" w:rsidRPr="007C574A" w:rsidRDefault="0052750C" w:rsidP="0052750C">
            <w:pPr>
              <w:spacing w:before="60" w:after="60"/>
              <w:jc w:val="left"/>
              <w:rPr>
                <w:sz w:val="18"/>
                <w:szCs w:val="22"/>
              </w:rPr>
            </w:pPr>
            <w:r w:rsidRPr="007C574A">
              <w:rPr>
                <w:sz w:val="18"/>
                <w:szCs w:val="22"/>
              </w:rPr>
              <w:t xml:space="preserve">The Electricity Act 2004 governs the activities of the electricity sector pertaining to generation, </w:t>
            </w:r>
            <w:proofErr w:type="gramStart"/>
            <w:r w:rsidRPr="007C574A">
              <w:rPr>
                <w:sz w:val="18"/>
                <w:szCs w:val="22"/>
              </w:rPr>
              <w:t>transmission</w:t>
            </w:r>
            <w:proofErr w:type="gramEnd"/>
            <w:r w:rsidRPr="007C574A">
              <w:rPr>
                <w:sz w:val="18"/>
                <w:szCs w:val="22"/>
              </w:rPr>
              <w:t xml:space="preserve"> and distribution. The Act, read together with the Electricity (Amendment) Act 2016, gave rise to the reform of the power sector resulting in</w:t>
            </w:r>
            <w:r w:rsidR="00EE0DD7" w:rsidRPr="007C574A">
              <w:rPr>
                <w:sz w:val="18"/>
                <w:szCs w:val="22"/>
              </w:rPr>
              <w:t xml:space="preserve"> </w:t>
            </w:r>
            <w:r w:rsidRPr="007C574A">
              <w:rPr>
                <w:sz w:val="18"/>
                <w:szCs w:val="22"/>
              </w:rPr>
              <w:t xml:space="preserve">the unbundling of the vertically integrated national utility and opening of the market to private sector participation including </w:t>
            </w:r>
            <w:proofErr w:type="spellStart"/>
            <w:r w:rsidR="00511BF7" w:rsidRPr="007C574A">
              <w:rPr>
                <w:sz w:val="18"/>
                <w:szCs w:val="22"/>
              </w:rPr>
              <w:t>minigrid</w:t>
            </w:r>
            <w:proofErr w:type="spellEnd"/>
            <w:r w:rsidRPr="007C574A">
              <w:rPr>
                <w:sz w:val="18"/>
                <w:szCs w:val="22"/>
              </w:rPr>
              <w:t xml:space="preserve"> operators. </w:t>
            </w:r>
          </w:p>
          <w:p w14:paraId="34E10594" w14:textId="10B3A163" w:rsidR="0052750C" w:rsidRPr="007C574A" w:rsidRDefault="0052750C" w:rsidP="0052750C">
            <w:pPr>
              <w:spacing w:before="60" w:after="60"/>
              <w:jc w:val="left"/>
              <w:rPr>
                <w:sz w:val="18"/>
                <w:szCs w:val="22"/>
              </w:rPr>
            </w:pPr>
            <w:r w:rsidRPr="007C574A">
              <w:rPr>
                <w:sz w:val="18"/>
                <w:szCs w:val="22"/>
              </w:rPr>
              <w:t xml:space="preserve">MERA developed electricity regulations to operationalize the Act. The regulations cover the planning, development, operation and maintenance of the generation, transmission and distribution facilities for electricity including </w:t>
            </w:r>
            <w:proofErr w:type="spellStart"/>
            <w:r w:rsidR="00511BF7" w:rsidRPr="007C574A">
              <w:rPr>
                <w:sz w:val="18"/>
                <w:szCs w:val="22"/>
              </w:rPr>
              <w:t>minigrid</w:t>
            </w:r>
            <w:proofErr w:type="spellEnd"/>
            <w:r w:rsidRPr="007C574A">
              <w:rPr>
                <w:sz w:val="18"/>
                <w:szCs w:val="22"/>
              </w:rPr>
              <w:t xml:space="preserve"> systems. </w:t>
            </w:r>
          </w:p>
        </w:tc>
      </w:tr>
      <w:tr w:rsidR="00763412" w:rsidRPr="007C574A" w14:paraId="47E45EC4" w14:textId="77777777">
        <w:tc>
          <w:tcPr>
            <w:tcW w:w="2405" w:type="dxa"/>
            <w:vAlign w:val="center"/>
          </w:tcPr>
          <w:p w14:paraId="5A666145" w14:textId="77777777" w:rsidR="00763412" w:rsidRPr="007C574A" w:rsidRDefault="00BD06D0">
            <w:pPr>
              <w:spacing w:before="60" w:after="60"/>
              <w:jc w:val="left"/>
              <w:rPr>
                <w:sz w:val="18"/>
                <w:szCs w:val="22"/>
              </w:rPr>
            </w:pPr>
            <w:r w:rsidRPr="007C574A">
              <w:rPr>
                <w:sz w:val="18"/>
                <w:szCs w:val="22"/>
              </w:rPr>
              <w:t>Electricity Act, 2004</w:t>
            </w:r>
          </w:p>
        </w:tc>
        <w:tc>
          <w:tcPr>
            <w:tcW w:w="6945" w:type="dxa"/>
            <w:vAlign w:val="center"/>
          </w:tcPr>
          <w:p w14:paraId="24AE8CED" w14:textId="659FC01B" w:rsidR="00763412" w:rsidRPr="007C574A" w:rsidRDefault="00BD06D0">
            <w:pPr>
              <w:spacing w:before="60" w:after="60"/>
              <w:jc w:val="left"/>
              <w:rPr>
                <w:sz w:val="18"/>
                <w:szCs w:val="22"/>
              </w:rPr>
            </w:pPr>
            <w:r w:rsidRPr="007C574A">
              <w:rPr>
                <w:sz w:val="18"/>
                <w:szCs w:val="22"/>
              </w:rPr>
              <w:t xml:space="preserve">The Electricity Act governs the activities of the electricity sector pertaining to generation, </w:t>
            </w:r>
            <w:proofErr w:type="gramStart"/>
            <w:r w:rsidRPr="007C574A">
              <w:rPr>
                <w:sz w:val="18"/>
                <w:szCs w:val="22"/>
              </w:rPr>
              <w:t>transmission</w:t>
            </w:r>
            <w:proofErr w:type="gramEnd"/>
            <w:r w:rsidRPr="007C574A">
              <w:rPr>
                <w:sz w:val="18"/>
                <w:szCs w:val="22"/>
              </w:rPr>
              <w:t xml:space="preserve"> and distribution. The Act gave rise to the reform of the power sector, the unbundling of the vertically integrated national utility and opening of the market to private sector participation including </w:t>
            </w:r>
            <w:proofErr w:type="spellStart"/>
            <w:r w:rsidR="00511BF7" w:rsidRPr="007C574A">
              <w:rPr>
                <w:sz w:val="18"/>
                <w:szCs w:val="22"/>
              </w:rPr>
              <w:t>minigrid</w:t>
            </w:r>
            <w:proofErr w:type="spellEnd"/>
            <w:r w:rsidRPr="007C574A">
              <w:rPr>
                <w:sz w:val="18"/>
                <w:szCs w:val="22"/>
              </w:rPr>
              <w:t xml:space="preserve"> operators. </w:t>
            </w:r>
          </w:p>
          <w:p w14:paraId="57613969" w14:textId="72570AB8" w:rsidR="00763412" w:rsidRPr="007C574A" w:rsidRDefault="00BD06D0">
            <w:pPr>
              <w:spacing w:before="60" w:after="60"/>
              <w:jc w:val="left"/>
              <w:rPr>
                <w:sz w:val="18"/>
                <w:szCs w:val="22"/>
              </w:rPr>
            </w:pPr>
            <w:r w:rsidRPr="007C574A">
              <w:rPr>
                <w:sz w:val="18"/>
                <w:szCs w:val="22"/>
              </w:rPr>
              <w:t xml:space="preserve">MERA developed electricity regulations to operationalize the Act. The regulations cover the planning, development, operation and maintenance of the generation, transmission and distribution facilities for electricity including </w:t>
            </w:r>
            <w:proofErr w:type="spellStart"/>
            <w:r w:rsidR="00511BF7" w:rsidRPr="007C574A">
              <w:rPr>
                <w:sz w:val="18"/>
                <w:szCs w:val="22"/>
              </w:rPr>
              <w:t>minigrid</w:t>
            </w:r>
            <w:proofErr w:type="spellEnd"/>
            <w:r w:rsidRPr="007C574A">
              <w:rPr>
                <w:sz w:val="18"/>
                <w:szCs w:val="22"/>
              </w:rPr>
              <w:t xml:space="preserve"> systems. </w:t>
            </w:r>
          </w:p>
        </w:tc>
      </w:tr>
      <w:tr w:rsidR="00763412" w:rsidRPr="007C574A" w14:paraId="2F836F9A" w14:textId="77777777">
        <w:tc>
          <w:tcPr>
            <w:tcW w:w="2405" w:type="dxa"/>
            <w:vAlign w:val="center"/>
          </w:tcPr>
          <w:p w14:paraId="1F145514" w14:textId="77777777" w:rsidR="00763412" w:rsidRPr="007C574A" w:rsidRDefault="00BD06D0">
            <w:pPr>
              <w:spacing w:before="60" w:after="60"/>
              <w:jc w:val="left"/>
              <w:rPr>
                <w:sz w:val="18"/>
                <w:szCs w:val="22"/>
              </w:rPr>
            </w:pPr>
            <w:r w:rsidRPr="007C574A">
              <w:rPr>
                <w:sz w:val="18"/>
                <w:szCs w:val="22"/>
              </w:rPr>
              <w:t>Rural Electrification Act, 2004</w:t>
            </w:r>
          </w:p>
        </w:tc>
        <w:tc>
          <w:tcPr>
            <w:tcW w:w="6945" w:type="dxa"/>
            <w:vAlign w:val="center"/>
          </w:tcPr>
          <w:p w14:paraId="6A10ABDE" w14:textId="77777777" w:rsidR="00763412" w:rsidRPr="007C574A" w:rsidRDefault="00BD06D0">
            <w:pPr>
              <w:spacing w:before="60" w:after="60"/>
              <w:jc w:val="left"/>
              <w:rPr>
                <w:sz w:val="18"/>
                <w:szCs w:val="22"/>
              </w:rPr>
            </w:pPr>
            <w:r w:rsidRPr="007C574A">
              <w:rPr>
                <w:sz w:val="18"/>
                <w:szCs w:val="22"/>
              </w:rPr>
              <w:t xml:space="preserve">The Rural Electrification Act provides for the planning, development, </w:t>
            </w:r>
            <w:proofErr w:type="gramStart"/>
            <w:r w:rsidRPr="007C574A">
              <w:rPr>
                <w:sz w:val="18"/>
                <w:szCs w:val="22"/>
              </w:rPr>
              <w:t>operation</w:t>
            </w:r>
            <w:proofErr w:type="gramEnd"/>
            <w:r w:rsidRPr="007C574A">
              <w:rPr>
                <w:sz w:val="18"/>
                <w:szCs w:val="22"/>
              </w:rPr>
              <w:t xml:space="preserve"> and maintenance of rural electrification facilities. The Act defines (</w:t>
            </w:r>
            <w:proofErr w:type="spellStart"/>
            <w:r w:rsidRPr="007C574A">
              <w:rPr>
                <w:sz w:val="18"/>
                <w:szCs w:val="22"/>
              </w:rPr>
              <w:t>i</w:t>
            </w:r>
            <w:proofErr w:type="spellEnd"/>
            <w:r w:rsidRPr="007C574A">
              <w:rPr>
                <w:sz w:val="18"/>
                <w:szCs w:val="22"/>
              </w:rPr>
              <w:t xml:space="preserve">) Management of rural electrification activities; (ii) Sources of funds for the rural electrification activities; (iii) Modes of electrifying rural areas; (iv) Installation of rural electrification facilities; (v) Operation and maintenance of rural electrification facilities; (vi) Subsidy provision for operation and maintenance of rural electrification facilities. </w:t>
            </w:r>
          </w:p>
          <w:p w14:paraId="78C3B744" w14:textId="6FB92BF5" w:rsidR="0052750C" w:rsidRPr="007C574A" w:rsidRDefault="00BD06D0" w:rsidP="0052750C">
            <w:pPr>
              <w:spacing w:before="60" w:after="60"/>
              <w:jc w:val="left"/>
              <w:rPr>
                <w:sz w:val="18"/>
                <w:szCs w:val="22"/>
              </w:rPr>
            </w:pPr>
            <w:r w:rsidRPr="007C574A">
              <w:rPr>
                <w:sz w:val="18"/>
                <w:szCs w:val="22"/>
              </w:rPr>
              <w:t xml:space="preserve">The planning, implementation and management of rural electrification activities fall under the auspices of the Ministry responsible for energy. </w:t>
            </w:r>
            <w:r w:rsidR="0052750C" w:rsidRPr="007C574A">
              <w:rPr>
                <w:sz w:val="18"/>
                <w:szCs w:val="22"/>
              </w:rPr>
              <w:t>The Act establishes the Rural Electrification Management Committee to, among others, (</w:t>
            </w:r>
            <w:proofErr w:type="spellStart"/>
            <w:r w:rsidR="0052750C" w:rsidRPr="007C574A">
              <w:rPr>
                <w:sz w:val="18"/>
                <w:szCs w:val="22"/>
              </w:rPr>
              <w:t>i</w:t>
            </w:r>
            <w:proofErr w:type="spellEnd"/>
            <w:r w:rsidR="0052750C" w:rsidRPr="007C574A">
              <w:rPr>
                <w:sz w:val="18"/>
                <w:szCs w:val="22"/>
              </w:rPr>
              <w:t xml:space="preserve">) ensure that </w:t>
            </w:r>
            <w:proofErr w:type="gramStart"/>
            <w:r w:rsidR="0052750C" w:rsidRPr="007C574A">
              <w:rPr>
                <w:sz w:val="18"/>
                <w:szCs w:val="22"/>
              </w:rPr>
              <w:t>the majority of</w:t>
            </w:r>
            <w:proofErr w:type="gramEnd"/>
            <w:r w:rsidR="0052750C" w:rsidRPr="007C574A">
              <w:rPr>
                <w:sz w:val="18"/>
                <w:szCs w:val="22"/>
              </w:rPr>
              <w:t xml:space="preserve"> the Malawian population in peri-urban and rural communities have access to efficient, sustainable and affordable energy for their social economic development through grid extension and off-grid electricity supply (including solar home system technologies) and (ii) develop a rural electrification master plan and update it at regular intervals. The Committee is supported by the Rural Electrification Unit established in the Ministry of Energy. The master plan, covering a five-year planning horizon i.e.  2020 – 2025, has just been finalized.  </w:t>
            </w:r>
          </w:p>
          <w:p w14:paraId="7F3F03D8" w14:textId="5D425A17" w:rsidR="00763412" w:rsidRPr="007C574A" w:rsidRDefault="0052750C" w:rsidP="0052750C">
            <w:pPr>
              <w:spacing w:before="60" w:after="60"/>
              <w:jc w:val="left"/>
              <w:rPr>
                <w:sz w:val="18"/>
                <w:szCs w:val="22"/>
              </w:rPr>
            </w:pPr>
            <w:r w:rsidRPr="007C574A">
              <w:rPr>
                <w:sz w:val="18"/>
                <w:szCs w:val="22"/>
              </w:rPr>
              <w:t xml:space="preserve">Rural electrification activities are funded from a ring-fenced Rural Electrification Fund (REF), capitalized from levies on energy sales. The Act allows for a subsidy under the REF to be available for off-grid solutions as well as for off-grid facilities to be operated on concession. Neither of these provisions have been operationalized </w:t>
            </w:r>
            <w:proofErr w:type="gramStart"/>
            <w:r w:rsidRPr="007C574A">
              <w:rPr>
                <w:sz w:val="18"/>
                <w:szCs w:val="22"/>
              </w:rPr>
              <w:t>as yet</w:t>
            </w:r>
            <w:proofErr w:type="gramEnd"/>
            <w:r w:rsidRPr="007C574A">
              <w:rPr>
                <w:sz w:val="18"/>
                <w:szCs w:val="22"/>
              </w:rPr>
              <w:t xml:space="preserve">.  </w:t>
            </w:r>
          </w:p>
        </w:tc>
      </w:tr>
      <w:tr w:rsidR="00763412" w:rsidRPr="007C574A" w14:paraId="68340FB6" w14:textId="77777777">
        <w:tc>
          <w:tcPr>
            <w:tcW w:w="2405" w:type="dxa"/>
            <w:vAlign w:val="center"/>
          </w:tcPr>
          <w:p w14:paraId="605D43C8" w14:textId="429727A3" w:rsidR="00763412" w:rsidRPr="007C574A" w:rsidRDefault="00BD06D0">
            <w:pPr>
              <w:spacing w:before="60" w:after="60"/>
              <w:jc w:val="left"/>
              <w:rPr>
                <w:sz w:val="18"/>
                <w:szCs w:val="22"/>
              </w:rPr>
            </w:pPr>
            <w:r w:rsidRPr="007C574A">
              <w:rPr>
                <w:sz w:val="18"/>
                <w:szCs w:val="22"/>
              </w:rPr>
              <w:t>Malawi Nationally Determined Contribution (NDC)</w:t>
            </w:r>
            <w:r w:rsidR="0001707C" w:rsidRPr="007C574A">
              <w:rPr>
                <w:sz w:val="18"/>
                <w:szCs w:val="22"/>
              </w:rPr>
              <w:t>, 2015</w:t>
            </w:r>
          </w:p>
        </w:tc>
        <w:tc>
          <w:tcPr>
            <w:tcW w:w="6945" w:type="dxa"/>
            <w:vAlign w:val="center"/>
          </w:tcPr>
          <w:p w14:paraId="74FE2B84" w14:textId="20781CB4" w:rsidR="00763412" w:rsidRPr="007C574A" w:rsidRDefault="00BD06D0">
            <w:pPr>
              <w:spacing w:before="60" w:after="60"/>
              <w:jc w:val="left"/>
              <w:rPr>
                <w:sz w:val="18"/>
                <w:szCs w:val="18"/>
              </w:rPr>
            </w:pPr>
            <w:r w:rsidRPr="007C574A">
              <w:rPr>
                <w:sz w:val="18"/>
                <w:szCs w:val="18"/>
              </w:rPr>
              <w:t>The NDC seek</w:t>
            </w:r>
            <w:r w:rsidR="264297AC" w:rsidRPr="007C574A">
              <w:rPr>
                <w:sz w:val="18"/>
                <w:szCs w:val="18"/>
              </w:rPr>
              <w:t>s</w:t>
            </w:r>
            <w:r w:rsidRPr="007C574A">
              <w:rPr>
                <w:sz w:val="18"/>
                <w:szCs w:val="18"/>
              </w:rPr>
              <w:t xml:space="preserve"> to promote climate change mitigation and adap</w:t>
            </w:r>
            <w:r w:rsidR="00FA5366" w:rsidRPr="007C574A">
              <w:rPr>
                <w:sz w:val="18"/>
                <w:szCs w:val="18"/>
              </w:rPr>
              <w:t>ta</w:t>
            </w:r>
            <w:r w:rsidRPr="007C574A">
              <w:rPr>
                <w:sz w:val="18"/>
                <w:szCs w:val="18"/>
              </w:rPr>
              <w:t xml:space="preserve">tion for sustainable livelihoods through measures that increase levels of knowledge and understanding and improve human well-being and social equity, while pursuing economic development that significantly reduces environmental risks and ecological scarcities. </w:t>
            </w:r>
          </w:p>
          <w:p w14:paraId="55D85B51" w14:textId="65CCE130" w:rsidR="00763412" w:rsidRPr="007C574A" w:rsidRDefault="00BD06D0">
            <w:pPr>
              <w:spacing w:before="60" w:after="60"/>
              <w:jc w:val="left"/>
              <w:rPr>
                <w:sz w:val="18"/>
                <w:szCs w:val="22"/>
              </w:rPr>
            </w:pPr>
            <w:r w:rsidRPr="007C574A">
              <w:rPr>
                <w:sz w:val="18"/>
                <w:szCs w:val="22"/>
              </w:rPr>
              <w:t>In particular, the share of national greenhouse gas (GHG) emissions arising from the energy sector is anticipated to increase to 17% in 2040 compared to being only 4% in 2015. R</w:t>
            </w:r>
            <w:r w:rsidR="0052750C" w:rsidRPr="007C574A">
              <w:rPr>
                <w:sz w:val="18"/>
                <w:szCs w:val="22"/>
              </w:rPr>
              <w:t xml:space="preserve">enewable </w:t>
            </w:r>
            <w:r w:rsidRPr="007C574A">
              <w:rPr>
                <w:sz w:val="18"/>
                <w:szCs w:val="22"/>
              </w:rPr>
              <w:t>E</w:t>
            </w:r>
            <w:r w:rsidR="0052750C" w:rsidRPr="007C574A">
              <w:rPr>
                <w:sz w:val="18"/>
                <w:szCs w:val="22"/>
              </w:rPr>
              <w:t>nergy</w:t>
            </w:r>
            <w:r w:rsidRPr="007C574A">
              <w:rPr>
                <w:sz w:val="18"/>
                <w:szCs w:val="22"/>
              </w:rPr>
              <w:t xml:space="preserve"> is recognized as key to emission reductions. </w:t>
            </w:r>
          </w:p>
        </w:tc>
      </w:tr>
      <w:tr w:rsidR="0001707C" w:rsidRPr="007C574A" w14:paraId="3F9AC883" w14:textId="77777777">
        <w:tc>
          <w:tcPr>
            <w:tcW w:w="2405" w:type="dxa"/>
            <w:vAlign w:val="center"/>
          </w:tcPr>
          <w:p w14:paraId="7ED6C30B" w14:textId="250D380D" w:rsidR="0001707C" w:rsidRPr="007C574A" w:rsidRDefault="0001707C">
            <w:pPr>
              <w:spacing w:before="60" w:after="60"/>
              <w:jc w:val="left"/>
              <w:rPr>
                <w:sz w:val="18"/>
                <w:szCs w:val="22"/>
              </w:rPr>
            </w:pPr>
            <w:r w:rsidRPr="007C574A">
              <w:rPr>
                <w:sz w:val="18"/>
                <w:szCs w:val="22"/>
              </w:rPr>
              <w:t>National Climate Change Management Policy (NCCMP), 2016</w:t>
            </w:r>
          </w:p>
        </w:tc>
        <w:tc>
          <w:tcPr>
            <w:tcW w:w="6945" w:type="dxa"/>
            <w:vAlign w:val="center"/>
          </w:tcPr>
          <w:p w14:paraId="38208A5C" w14:textId="77777777" w:rsidR="0001707C" w:rsidRPr="007C574A" w:rsidRDefault="0001707C" w:rsidP="0001707C">
            <w:pPr>
              <w:spacing w:before="60" w:after="60"/>
              <w:jc w:val="left"/>
              <w:rPr>
                <w:sz w:val="18"/>
                <w:szCs w:val="22"/>
              </w:rPr>
            </w:pPr>
            <w:r w:rsidRPr="007C574A">
              <w:rPr>
                <w:sz w:val="18"/>
                <w:szCs w:val="22"/>
              </w:rPr>
              <w:t xml:space="preserve">The NCCMP is a key instrument for managing climate change in the country of Malawi. The goal is to create an enabling policy and legal framework for a pragmatic, coordinated and harmonized approach to climate change management. </w:t>
            </w:r>
          </w:p>
          <w:p w14:paraId="10058A64" w14:textId="751EE37A" w:rsidR="0001707C" w:rsidRPr="007C574A" w:rsidRDefault="0001707C" w:rsidP="0001707C">
            <w:pPr>
              <w:spacing w:before="60" w:after="60"/>
              <w:jc w:val="left"/>
              <w:rPr>
                <w:sz w:val="18"/>
                <w:szCs w:val="18"/>
              </w:rPr>
            </w:pPr>
            <w:r w:rsidRPr="007C574A">
              <w:rPr>
                <w:sz w:val="18"/>
                <w:szCs w:val="18"/>
              </w:rPr>
              <w:t xml:space="preserve">The Policy provides strategic direction for Malawi's priorities for climate change interventions and outlines an institutional framework for the application and </w:t>
            </w:r>
            <w:r w:rsidRPr="007C574A">
              <w:rPr>
                <w:sz w:val="18"/>
                <w:szCs w:val="18"/>
              </w:rPr>
              <w:lastRenderedPageBreak/>
              <w:t>implementation of adaptation, mitigation, technology transfer and capacity building measures. It recognizes renewable energy as a</w:t>
            </w:r>
            <w:r w:rsidR="06E86D2C" w:rsidRPr="007C574A">
              <w:rPr>
                <w:sz w:val="18"/>
                <w:szCs w:val="18"/>
              </w:rPr>
              <w:t xml:space="preserve"> </w:t>
            </w:r>
            <w:proofErr w:type="spellStart"/>
            <w:r w:rsidRPr="007C574A">
              <w:rPr>
                <w:sz w:val="18"/>
                <w:szCs w:val="18"/>
              </w:rPr>
              <w:t>prioritised</w:t>
            </w:r>
            <w:proofErr w:type="spellEnd"/>
            <w:r w:rsidRPr="007C574A">
              <w:rPr>
                <w:sz w:val="18"/>
                <w:szCs w:val="18"/>
              </w:rPr>
              <w:t xml:space="preserve"> technology under the policy priority areas. </w:t>
            </w:r>
          </w:p>
        </w:tc>
      </w:tr>
      <w:tr w:rsidR="00763412" w:rsidRPr="007C574A" w14:paraId="5F286130" w14:textId="77777777">
        <w:tc>
          <w:tcPr>
            <w:tcW w:w="2405" w:type="dxa"/>
            <w:vAlign w:val="center"/>
          </w:tcPr>
          <w:p w14:paraId="304B986D" w14:textId="77777777" w:rsidR="00763412" w:rsidRPr="007C574A" w:rsidRDefault="00BD06D0">
            <w:pPr>
              <w:spacing w:before="60" w:after="60"/>
              <w:jc w:val="left"/>
              <w:rPr>
                <w:sz w:val="18"/>
                <w:szCs w:val="22"/>
              </w:rPr>
            </w:pPr>
            <w:r w:rsidRPr="007C574A">
              <w:rPr>
                <w:sz w:val="18"/>
                <w:szCs w:val="22"/>
              </w:rPr>
              <w:lastRenderedPageBreak/>
              <w:t>Malawi Renewable Energy Strategy (MRES) 2017 – 2022</w:t>
            </w:r>
          </w:p>
        </w:tc>
        <w:tc>
          <w:tcPr>
            <w:tcW w:w="6945" w:type="dxa"/>
            <w:vAlign w:val="center"/>
          </w:tcPr>
          <w:p w14:paraId="5F23693C" w14:textId="0FD7E824" w:rsidR="00763412" w:rsidRPr="007C574A" w:rsidRDefault="00BD06D0">
            <w:pPr>
              <w:spacing w:before="60" w:after="60"/>
              <w:jc w:val="left"/>
              <w:rPr>
                <w:sz w:val="18"/>
                <w:szCs w:val="22"/>
              </w:rPr>
            </w:pPr>
            <w:r w:rsidRPr="007C574A">
              <w:rPr>
                <w:sz w:val="18"/>
                <w:szCs w:val="22"/>
              </w:rPr>
              <w:t xml:space="preserve">The Renewable Energy Strategy outlines interventions necessary to remove barriers for the planning, development, operation, maintenance, </w:t>
            </w:r>
            <w:proofErr w:type="gramStart"/>
            <w:r w:rsidRPr="007C574A">
              <w:rPr>
                <w:sz w:val="18"/>
                <w:szCs w:val="22"/>
              </w:rPr>
              <w:t>promotion</w:t>
            </w:r>
            <w:proofErr w:type="gramEnd"/>
            <w:r w:rsidRPr="007C574A">
              <w:rPr>
                <w:sz w:val="18"/>
                <w:szCs w:val="22"/>
              </w:rPr>
              <w:t xml:space="preserve"> and utilization of renewable energy technologies. It has also identified opportunities on the same. Clean energy </w:t>
            </w:r>
            <w:proofErr w:type="spellStart"/>
            <w:r w:rsidR="00511BF7" w:rsidRPr="007C574A">
              <w:rPr>
                <w:sz w:val="18"/>
                <w:szCs w:val="22"/>
              </w:rPr>
              <w:t>minigrid</w:t>
            </w:r>
            <w:r w:rsidRPr="007C574A">
              <w:rPr>
                <w:sz w:val="18"/>
                <w:szCs w:val="22"/>
              </w:rPr>
              <w:t>s</w:t>
            </w:r>
            <w:proofErr w:type="spellEnd"/>
            <w:r w:rsidRPr="007C574A">
              <w:rPr>
                <w:sz w:val="18"/>
                <w:szCs w:val="22"/>
              </w:rPr>
              <w:t xml:space="preserve"> are identified as one of four priority areas to advance renewable energy in the country. The strategy targets at least 50 operational </w:t>
            </w:r>
            <w:proofErr w:type="spellStart"/>
            <w:r w:rsidR="00511BF7" w:rsidRPr="007C574A">
              <w:rPr>
                <w:sz w:val="18"/>
                <w:szCs w:val="22"/>
              </w:rPr>
              <w:t>minigrid</w:t>
            </w:r>
            <w:r w:rsidRPr="007C574A">
              <w:rPr>
                <w:sz w:val="18"/>
                <w:szCs w:val="22"/>
              </w:rPr>
              <w:t>s</w:t>
            </w:r>
            <w:proofErr w:type="spellEnd"/>
            <w:r w:rsidRPr="007C574A">
              <w:rPr>
                <w:sz w:val="18"/>
                <w:szCs w:val="22"/>
              </w:rPr>
              <w:t xml:space="preserve"> in Malawi by 2025. </w:t>
            </w:r>
          </w:p>
          <w:p w14:paraId="6C890241" w14:textId="4BDEE846" w:rsidR="00763412" w:rsidRPr="007C574A" w:rsidRDefault="00BD06D0">
            <w:pPr>
              <w:spacing w:before="60" w:after="60"/>
              <w:jc w:val="left"/>
              <w:rPr>
                <w:sz w:val="18"/>
                <w:szCs w:val="22"/>
              </w:rPr>
            </w:pPr>
            <w:r w:rsidRPr="007C574A">
              <w:rPr>
                <w:sz w:val="18"/>
                <w:szCs w:val="22"/>
              </w:rPr>
              <w:t xml:space="preserve">MRES noted the need for the review of policy and regulations to create an enabling environment for clean energy </w:t>
            </w:r>
            <w:proofErr w:type="spellStart"/>
            <w:r w:rsidR="00511BF7" w:rsidRPr="007C574A">
              <w:rPr>
                <w:sz w:val="18"/>
                <w:szCs w:val="22"/>
              </w:rPr>
              <w:t>minigrid</w:t>
            </w:r>
            <w:r w:rsidRPr="007C574A">
              <w:rPr>
                <w:sz w:val="18"/>
                <w:szCs w:val="22"/>
              </w:rPr>
              <w:t>s</w:t>
            </w:r>
            <w:proofErr w:type="spellEnd"/>
            <w:r w:rsidRPr="007C574A">
              <w:rPr>
                <w:sz w:val="18"/>
                <w:szCs w:val="22"/>
              </w:rPr>
              <w:t xml:space="preserve">. This led to the review of the National Energy Policy and the development of the </w:t>
            </w:r>
            <w:proofErr w:type="spellStart"/>
            <w:r w:rsidR="00511BF7" w:rsidRPr="007C574A">
              <w:rPr>
                <w:sz w:val="18"/>
                <w:szCs w:val="22"/>
              </w:rPr>
              <w:t>Minigrid</w:t>
            </w:r>
            <w:proofErr w:type="spellEnd"/>
            <w:r w:rsidRPr="007C574A">
              <w:rPr>
                <w:sz w:val="18"/>
                <w:szCs w:val="22"/>
              </w:rPr>
              <w:t xml:space="preserve"> Regulatory Framework (refer below).  </w:t>
            </w:r>
          </w:p>
        </w:tc>
      </w:tr>
      <w:tr w:rsidR="006D6C67" w:rsidRPr="007C574A" w14:paraId="7594CB3B" w14:textId="77777777">
        <w:tc>
          <w:tcPr>
            <w:tcW w:w="2405" w:type="dxa"/>
            <w:vAlign w:val="center"/>
          </w:tcPr>
          <w:p w14:paraId="52404896" w14:textId="544EB36D" w:rsidR="006D6C67" w:rsidRPr="007C574A" w:rsidRDefault="006D6C67">
            <w:pPr>
              <w:spacing w:before="60" w:after="60"/>
              <w:jc w:val="left"/>
              <w:rPr>
                <w:sz w:val="18"/>
                <w:szCs w:val="22"/>
              </w:rPr>
            </w:pPr>
            <w:r w:rsidRPr="007C574A">
              <w:rPr>
                <w:rFonts w:cs="Calibri"/>
                <w:sz w:val="18"/>
                <w:szCs w:val="22"/>
              </w:rPr>
              <w:t>National Charcoal Strategy, 2017 – 2027</w:t>
            </w:r>
          </w:p>
        </w:tc>
        <w:tc>
          <w:tcPr>
            <w:tcW w:w="6945" w:type="dxa"/>
            <w:vAlign w:val="center"/>
          </w:tcPr>
          <w:p w14:paraId="072D72AB" w14:textId="62D33053" w:rsidR="006D6C67" w:rsidRPr="007C574A" w:rsidRDefault="006D6C67" w:rsidP="006D6C67">
            <w:pPr>
              <w:spacing w:before="60" w:after="60"/>
              <w:rPr>
                <w:rFonts w:cs="Calibri"/>
                <w:sz w:val="18"/>
                <w:szCs w:val="22"/>
              </w:rPr>
            </w:pPr>
            <w:r w:rsidRPr="007C574A">
              <w:rPr>
                <w:rFonts w:cs="Calibri"/>
                <w:sz w:val="18"/>
                <w:szCs w:val="22"/>
              </w:rPr>
              <w:t xml:space="preserve">The National Charcoal Strategy recognizes that Malawi’s demand for charcoal and firewood are increasing faster than the adoption of alternative energy sources. This is putting pressure on forests and destroys natural vegetation that </w:t>
            </w:r>
            <w:r w:rsidR="00BB5CFA" w:rsidRPr="007C574A">
              <w:rPr>
                <w:rFonts w:cs="Calibri"/>
                <w:sz w:val="18"/>
                <w:szCs w:val="22"/>
              </w:rPr>
              <w:t xml:space="preserve">would </w:t>
            </w:r>
            <w:r w:rsidRPr="007C574A">
              <w:rPr>
                <w:rFonts w:cs="Calibri"/>
                <w:sz w:val="18"/>
                <w:szCs w:val="22"/>
              </w:rPr>
              <w:t xml:space="preserve">act </w:t>
            </w:r>
            <w:r w:rsidR="00BB5CFA" w:rsidRPr="007C574A">
              <w:rPr>
                <w:rFonts w:cs="Calibri"/>
                <w:sz w:val="18"/>
                <w:szCs w:val="22"/>
              </w:rPr>
              <w:t xml:space="preserve">as </w:t>
            </w:r>
            <w:r w:rsidRPr="007C574A">
              <w:rPr>
                <w:rFonts w:cs="Calibri"/>
                <w:sz w:val="18"/>
                <w:szCs w:val="22"/>
              </w:rPr>
              <w:t xml:space="preserve">carbon sinks. The first pillar of the </w:t>
            </w:r>
            <w:proofErr w:type="gramStart"/>
            <w:r w:rsidRPr="007C574A">
              <w:rPr>
                <w:rFonts w:cs="Calibri"/>
                <w:sz w:val="18"/>
                <w:szCs w:val="22"/>
              </w:rPr>
              <w:t>Strategy</w:t>
            </w:r>
            <w:proofErr w:type="gramEnd"/>
            <w:r w:rsidRPr="007C574A">
              <w:rPr>
                <w:rFonts w:cs="Calibri"/>
                <w:sz w:val="18"/>
                <w:szCs w:val="22"/>
              </w:rPr>
              <w:t xml:space="preserve"> therefore, is premised on the promotion of alternative household cooking fuels. One of these alternative source</w:t>
            </w:r>
            <w:r w:rsidR="00BB5CFA" w:rsidRPr="007C574A">
              <w:rPr>
                <w:rFonts w:cs="Calibri"/>
                <w:sz w:val="18"/>
                <w:szCs w:val="22"/>
              </w:rPr>
              <w:t>s</w:t>
            </w:r>
            <w:r w:rsidRPr="007C574A">
              <w:rPr>
                <w:rFonts w:cs="Calibri"/>
                <w:sz w:val="18"/>
                <w:szCs w:val="22"/>
              </w:rPr>
              <w:t xml:space="preserve"> is electricity. The Strategy intends to assist in providing means for strengthening the electricity supply industry and make it more efficient and capable of providing adequate, </w:t>
            </w:r>
            <w:proofErr w:type="gramStart"/>
            <w:r w:rsidRPr="007C574A">
              <w:rPr>
                <w:rFonts w:cs="Calibri"/>
                <w:sz w:val="18"/>
                <w:szCs w:val="22"/>
              </w:rPr>
              <w:t>affordable</w:t>
            </w:r>
            <w:proofErr w:type="gramEnd"/>
            <w:r w:rsidRPr="007C574A">
              <w:rPr>
                <w:rFonts w:cs="Calibri"/>
                <w:sz w:val="18"/>
                <w:szCs w:val="22"/>
              </w:rPr>
              <w:t xml:space="preserve"> and reliable electricity supply that enables industrialization, rural transformation, sustainable economic development and wealth creation.</w:t>
            </w:r>
          </w:p>
        </w:tc>
      </w:tr>
      <w:tr w:rsidR="00763412" w:rsidRPr="007C574A" w14:paraId="44C17618" w14:textId="77777777">
        <w:tc>
          <w:tcPr>
            <w:tcW w:w="2405" w:type="dxa"/>
            <w:vAlign w:val="center"/>
          </w:tcPr>
          <w:p w14:paraId="2B2545BB" w14:textId="212341F9" w:rsidR="00763412" w:rsidRPr="007C574A" w:rsidRDefault="00BD06D0">
            <w:pPr>
              <w:spacing w:before="60" w:after="60"/>
              <w:jc w:val="left"/>
              <w:rPr>
                <w:sz w:val="18"/>
                <w:szCs w:val="22"/>
              </w:rPr>
            </w:pPr>
            <w:r w:rsidRPr="007C574A">
              <w:rPr>
                <w:sz w:val="18"/>
                <w:szCs w:val="22"/>
              </w:rPr>
              <w:t>National Energy Policy, 2018</w:t>
            </w:r>
          </w:p>
        </w:tc>
        <w:tc>
          <w:tcPr>
            <w:tcW w:w="6945" w:type="dxa"/>
            <w:vAlign w:val="center"/>
          </w:tcPr>
          <w:p w14:paraId="4FF0E1DC" w14:textId="77777777" w:rsidR="00763412" w:rsidRPr="007C574A" w:rsidRDefault="00BD06D0">
            <w:pPr>
              <w:spacing w:before="60" w:after="60"/>
              <w:rPr>
                <w:rFonts w:cs="Calibri"/>
                <w:sz w:val="18"/>
                <w:szCs w:val="22"/>
              </w:rPr>
            </w:pPr>
            <w:r w:rsidRPr="007C574A">
              <w:rPr>
                <w:rFonts w:cs="Calibri"/>
                <w:sz w:val="18"/>
                <w:szCs w:val="22"/>
              </w:rPr>
              <w:t xml:space="preserve">The National Energy Policy targets an increase in access to affordable, reliable, sustainable, </w:t>
            </w:r>
            <w:proofErr w:type="gramStart"/>
            <w:r w:rsidRPr="007C574A">
              <w:rPr>
                <w:rFonts w:cs="Calibri"/>
                <w:sz w:val="18"/>
                <w:szCs w:val="22"/>
              </w:rPr>
              <w:t>efficient</w:t>
            </w:r>
            <w:proofErr w:type="gramEnd"/>
            <w:r w:rsidRPr="007C574A">
              <w:rPr>
                <w:rFonts w:cs="Calibri"/>
                <w:sz w:val="18"/>
                <w:szCs w:val="22"/>
              </w:rPr>
              <w:t xml:space="preserve"> and modern energy for every person in the country, aligning the country commitments with both the Sustainable Development Goal 7 and the Malawi Growth Development Strategy III (MGDS III). It outlines broad policy outcomes that include (</w:t>
            </w:r>
            <w:proofErr w:type="spellStart"/>
            <w:r w:rsidRPr="007C574A">
              <w:rPr>
                <w:rFonts w:cs="Calibri"/>
                <w:sz w:val="18"/>
                <w:szCs w:val="22"/>
              </w:rPr>
              <w:t>i</w:t>
            </w:r>
            <w:proofErr w:type="spellEnd"/>
            <w:r w:rsidRPr="007C574A">
              <w:rPr>
                <w:rFonts w:cs="Calibri"/>
                <w:sz w:val="18"/>
                <w:szCs w:val="22"/>
              </w:rPr>
              <w:t xml:space="preserve">) Diversified energy sources; (ii) Developed and efficient energy sector; (iii) Modern and sustainable energy sources; (iv) Improved living standards for women and men due to equitable provision of energy sources; (v) Increased access to clean, </w:t>
            </w:r>
            <w:proofErr w:type="gramStart"/>
            <w:r w:rsidRPr="007C574A">
              <w:rPr>
                <w:rFonts w:cs="Calibri"/>
                <w:sz w:val="18"/>
                <w:szCs w:val="22"/>
              </w:rPr>
              <w:t>sustainable</w:t>
            </w:r>
            <w:proofErr w:type="gramEnd"/>
            <w:r w:rsidRPr="007C574A">
              <w:rPr>
                <w:rFonts w:cs="Calibri"/>
                <w:sz w:val="18"/>
                <w:szCs w:val="22"/>
              </w:rPr>
              <w:t xml:space="preserve"> and affordable energy for all people. </w:t>
            </w:r>
          </w:p>
          <w:p w14:paraId="6715A756" w14:textId="77777777" w:rsidR="00763412" w:rsidRPr="007C574A" w:rsidRDefault="00BD06D0">
            <w:pPr>
              <w:spacing w:before="60" w:after="60"/>
              <w:rPr>
                <w:rFonts w:cs="Calibri"/>
                <w:sz w:val="18"/>
                <w:szCs w:val="22"/>
              </w:rPr>
            </w:pPr>
            <w:r w:rsidRPr="007C574A">
              <w:rPr>
                <w:rFonts w:cs="Calibri"/>
                <w:sz w:val="18"/>
                <w:szCs w:val="22"/>
              </w:rPr>
              <w:t xml:space="preserve">The policy calls for private sector involvement in the electricity sector and, in concurrence with the Electricity Act, prompted the restructuring of the sector, including the unbundling of the vertically integrated national power utility and establishment of the Single Buyer and System and Market Operator to enable private sector participation in the market.  </w:t>
            </w:r>
          </w:p>
        </w:tc>
      </w:tr>
      <w:tr w:rsidR="0052750C" w:rsidRPr="007C574A" w14:paraId="6FB80CD8" w14:textId="77777777">
        <w:tc>
          <w:tcPr>
            <w:tcW w:w="2405" w:type="dxa"/>
            <w:vAlign w:val="center"/>
          </w:tcPr>
          <w:p w14:paraId="4CDC471E" w14:textId="22B423AA" w:rsidR="0052750C" w:rsidRPr="007C574A" w:rsidRDefault="00511BF7" w:rsidP="0052750C">
            <w:pPr>
              <w:spacing w:before="60" w:after="60"/>
              <w:jc w:val="left"/>
              <w:rPr>
                <w:sz w:val="18"/>
                <w:szCs w:val="22"/>
              </w:rPr>
            </w:pPr>
            <w:proofErr w:type="spellStart"/>
            <w:r w:rsidRPr="007C574A">
              <w:rPr>
                <w:sz w:val="18"/>
                <w:szCs w:val="22"/>
              </w:rPr>
              <w:t>Minigrid</w:t>
            </w:r>
            <w:proofErr w:type="spellEnd"/>
            <w:r w:rsidR="0052750C" w:rsidRPr="007C574A">
              <w:rPr>
                <w:sz w:val="18"/>
                <w:szCs w:val="22"/>
              </w:rPr>
              <w:t xml:space="preserve"> Regulatory Framework, 2020</w:t>
            </w:r>
          </w:p>
        </w:tc>
        <w:tc>
          <w:tcPr>
            <w:tcW w:w="6945" w:type="dxa"/>
            <w:vAlign w:val="center"/>
          </w:tcPr>
          <w:p w14:paraId="28ABA82B" w14:textId="31A63AAA" w:rsidR="0052750C" w:rsidRPr="007C574A" w:rsidRDefault="0052750C" w:rsidP="0052750C">
            <w:pPr>
              <w:spacing w:before="60" w:after="60"/>
              <w:jc w:val="left"/>
              <w:rPr>
                <w:sz w:val="18"/>
                <w:szCs w:val="22"/>
              </w:rPr>
            </w:pPr>
            <w:r w:rsidRPr="007C574A">
              <w:rPr>
                <w:sz w:val="18"/>
                <w:szCs w:val="22"/>
              </w:rPr>
              <w:t xml:space="preserve">The </w:t>
            </w:r>
            <w:proofErr w:type="spellStart"/>
            <w:r w:rsidR="00511BF7" w:rsidRPr="007C574A">
              <w:rPr>
                <w:sz w:val="18"/>
                <w:szCs w:val="22"/>
              </w:rPr>
              <w:t>Minigrid</w:t>
            </w:r>
            <w:proofErr w:type="spellEnd"/>
            <w:r w:rsidRPr="007C574A">
              <w:rPr>
                <w:sz w:val="18"/>
                <w:szCs w:val="22"/>
              </w:rPr>
              <w:t xml:space="preserve"> Regulatory Framework has been developed </w:t>
            </w:r>
            <w:r w:rsidR="000C65D4" w:rsidRPr="007C574A">
              <w:rPr>
                <w:sz w:val="18"/>
                <w:szCs w:val="22"/>
              </w:rPr>
              <w:t xml:space="preserve">under the UNDP &amp; GEF funded project called, ‘Increasing Access to Clean and Affordable Decentralized Energy Services to Selected Vulnerable Areas in Malawi’. The </w:t>
            </w:r>
            <w:proofErr w:type="spellStart"/>
            <w:r w:rsidR="00511BF7" w:rsidRPr="007C574A">
              <w:rPr>
                <w:sz w:val="18"/>
                <w:szCs w:val="22"/>
              </w:rPr>
              <w:t>Minigrid</w:t>
            </w:r>
            <w:proofErr w:type="spellEnd"/>
            <w:r w:rsidR="000C65D4" w:rsidRPr="007C574A">
              <w:rPr>
                <w:sz w:val="18"/>
                <w:szCs w:val="22"/>
              </w:rPr>
              <w:t xml:space="preserve"> Regulatory Framework was formulated </w:t>
            </w:r>
            <w:r w:rsidRPr="007C574A">
              <w:rPr>
                <w:sz w:val="18"/>
                <w:szCs w:val="22"/>
              </w:rPr>
              <w:t xml:space="preserve">to facilitate the planning and development of </w:t>
            </w:r>
            <w:proofErr w:type="spellStart"/>
            <w:r w:rsidR="00511BF7" w:rsidRPr="007C574A">
              <w:rPr>
                <w:sz w:val="18"/>
                <w:szCs w:val="22"/>
              </w:rPr>
              <w:t>minigrid</w:t>
            </w:r>
            <w:proofErr w:type="spellEnd"/>
            <w:r w:rsidRPr="007C574A">
              <w:rPr>
                <w:sz w:val="18"/>
                <w:szCs w:val="22"/>
              </w:rPr>
              <w:t xml:space="preserve"> systems in Malawi in line with the National Energy Policy 2018 and MRES 2017-2020. It was published in July 2020 following a development process and extensive stakeholder consultation over 2 years. </w:t>
            </w:r>
          </w:p>
          <w:p w14:paraId="755241ED" w14:textId="1C4FB1BC" w:rsidR="0052750C" w:rsidRPr="007C574A" w:rsidRDefault="0052750C" w:rsidP="0052750C">
            <w:pPr>
              <w:spacing w:before="60" w:after="60"/>
              <w:jc w:val="left"/>
              <w:rPr>
                <w:sz w:val="18"/>
                <w:szCs w:val="22"/>
              </w:rPr>
            </w:pPr>
            <w:r w:rsidRPr="007C574A">
              <w:rPr>
                <w:sz w:val="18"/>
                <w:szCs w:val="22"/>
              </w:rPr>
              <w:t xml:space="preserve">While being broad allowing for multiple scenarios of </w:t>
            </w:r>
            <w:proofErr w:type="spellStart"/>
            <w:r w:rsidR="00511BF7" w:rsidRPr="007C574A">
              <w:rPr>
                <w:sz w:val="18"/>
                <w:szCs w:val="22"/>
              </w:rPr>
              <w:t>minigrid</w:t>
            </w:r>
            <w:proofErr w:type="spellEnd"/>
            <w:r w:rsidR="000C65D4" w:rsidRPr="007C574A">
              <w:rPr>
                <w:sz w:val="18"/>
                <w:szCs w:val="22"/>
              </w:rPr>
              <w:t xml:space="preserve"> </w:t>
            </w:r>
            <w:r w:rsidRPr="007C574A">
              <w:rPr>
                <w:sz w:val="18"/>
                <w:szCs w:val="22"/>
              </w:rPr>
              <w:t xml:space="preserve">development, ownership and delivery models, the framework does provide important, initial clarity to the market. It defines a </w:t>
            </w:r>
            <w:proofErr w:type="spellStart"/>
            <w:r w:rsidR="00511BF7" w:rsidRPr="007C574A">
              <w:rPr>
                <w:sz w:val="18"/>
                <w:szCs w:val="22"/>
              </w:rPr>
              <w:t>minigrid</w:t>
            </w:r>
            <w:proofErr w:type="spellEnd"/>
            <w:r w:rsidRPr="007C574A">
              <w:rPr>
                <w:sz w:val="18"/>
                <w:szCs w:val="22"/>
              </w:rPr>
              <w:t xml:space="preserve"> as an isolated system up to 5MW in size. It provides for systems smaller than 150 kW to be exempt from a license. It acknowledges the impact of grid arrival and provides some guidance for grid integration. It also allows for cost reflective tariffs, flexible tariff structures and subsidy options. It further includes guidance on selection criteria for </w:t>
            </w:r>
            <w:proofErr w:type="spellStart"/>
            <w:r w:rsidR="00511BF7" w:rsidRPr="007C574A">
              <w:rPr>
                <w:sz w:val="18"/>
                <w:szCs w:val="22"/>
              </w:rPr>
              <w:t>minigrid</w:t>
            </w:r>
            <w:r w:rsidRPr="007C574A">
              <w:rPr>
                <w:sz w:val="18"/>
                <w:szCs w:val="22"/>
              </w:rPr>
              <w:t>s</w:t>
            </w:r>
            <w:proofErr w:type="spellEnd"/>
            <w:r w:rsidRPr="007C574A">
              <w:rPr>
                <w:sz w:val="18"/>
                <w:szCs w:val="22"/>
              </w:rPr>
              <w:t xml:space="preserve"> and technical and licensing requirements. </w:t>
            </w:r>
          </w:p>
        </w:tc>
      </w:tr>
      <w:tr w:rsidR="0052750C" w:rsidRPr="007C574A" w14:paraId="456F3667" w14:textId="77777777">
        <w:tc>
          <w:tcPr>
            <w:tcW w:w="2405" w:type="dxa"/>
            <w:vAlign w:val="center"/>
          </w:tcPr>
          <w:p w14:paraId="02D19C1B" w14:textId="77777777" w:rsidR="0052750C" w:rsidRPr="007C574A" w:rsidRDefault="0052750C" w:rsidP="0052750C">
            <w:pPr>
              <w:spacing w:before="60" w:after="60"/>
              <w:jc w:val="left"/>
              <w:rPr>
                <w:sz w:val="18"/>
                <w:szCs w:val="22"/>
              </w:rPr>
            </w:pPr>
            <w:r w:rsidRPr="007C574A">
              <w:rPr>
                <w:sz w:val="18"/>
                <w:szCs w:val="22"/>
              </w:rPr>
              <w:t>Environmental Management Act (EMA), 2017</w:t>
            </w:r>
          </w:p>
        </w:tc>
        <w:tc>
          <w:tcPr>
            <w:tcW w:w="6945" w:type="dxa"/>
            <w:vAlign w:val="center"/>
          </w:tcPr>
          <w:p w14:paraId="3E5E5EFF" w14:textId="2ADAC867" w:rsidR="0052750C" w:rsidRPr="007C574A" w:rsidRDefault="0052750C" w:rsidP="0052750C">
            <w:pPr>
              <w:spacing w:before="60" w:after="60"/>
              <w:jc w:val="left"/>
              <w:rPr>
                <w:sz w:val="18"/>
                <w:szCs w:val="22"/>
              </w:rPr>
            </w:pPr>
            <w:r w:rsidRPr="007C574A">
              <w:rPr>
                <w:sz w:val="18"/>
                <w:szCs w:val="22"/>
              </w:rPr>
              <w:t xml:space="preserve">The EMA requires that an Environment and Social Management Plan (ESMP) be developed for an energy project - including a </w:t>
            </w:r>
            <w:proofErr w:type="spellStart"/>
            <w:r w:rsidR="00511BF7" w:rsidRPr="007C574A">
              <w:rPr>
                <w:sz w:val="18"/>
                <w:szCs w:val="22"/>
              </w:rPr>
              <w:t>minigrid</w:t>
            </w:r>
            <w:proofErr w:type="spellEnd"/>
            <w:r w:rsidRPr="007C574A">
              <w:rPr>
                <w:sz w:val="18"/>
                <w:szCs w:val="22"/>
              </w:rPr>
              <w:t>. The ESMP is required to adhere to (</w:t>
            </w:r>
            <w:proofErr w:type="spellStart"/>
            <w:r w:rsidRPr="007C574A">
              <w:rPr>
                <w:sz w:val="18"/>
                <w:szCs w:val="22"/>
              </w:rPr>
              <w:t>i</w:t>
            </w:r>
            <w:proofErr w:type="spellEnd"/>
            <w:r w:rsidRPr="007C574A">
              <w:rPr>
                <w:sz w:val="18"/>
                <w:szCs w:val="22"/>
              </w:rPr>
              <w:t xml:space="preserve">) the Environmental and Social Impact Assessment (ESIA) guidelines for Environmental Impact Assessment (EIA) as well as (ii) Terms of Reference (TORs) that are provided by the Malawi Environmental Protection Agency (MEPA) after they receive a proposed project brief. The ESMP is used as a basis for managing, minimizing, </w:t>
            </w:r>
            <w:proofErr w:type="gramStart"/>
            <w:r w:rsidRPr="007C574A">
              <w:rPr>
                <w:sz w:val="18"/>
                <w:szCs w:val="22"/>
              </w:rPr>
              <w:t>mitigating</w:t>
            </w:r>
            <w:proofErr w:type="gramEnd"/>
            <w:r w:rsidRPr="007C574A">
              <w:rPr>
                <w:sz w:val="18"/>
                <w:szCs w:val="22"/>
              </w:rPr>
              <w:t xml:space="preserve"> and monitoring of the environmental and social impacts associated with the construction, operation, maintenance and decommissioning phases of the energy facility. </w:t>
            </w:r>
          </w:p>
        </w:tc>
      </w:tr>
    </w:tbl>
    <w:p w14:paraId="5686EF20" w14:textId="77777777" w:rsidR="00763412" w:rsidRPr="007C574A" w:rsidRDefault="00763412"/>
    <w:p w14:paraId="11907313" w14:textId="1566B03D" w:rsidR="00763412" w:rsidRPr="007C574A" w:rsidRDefault="00BD06D0">
      <w:r w:rsidRPr="007C574A">
        <w:t xml:space="preserve">The country has seen </w:t>
      </w:r>
      <w:proofErr w:type="gramStart"/>
      <w:r w:rsidRPr="007C574A">
        <w:t>a number of</w:t>
      </w:r>
      <w:proofErr w:type="gramEnd"/>
      <w:r w:rsidRPr="007C574A">
        <w:t xml:space="preserve"> </w:t>
      </w:r>
      <w:proofErr w:type="spellStart"/>
      <w:r w:rsidR="00511BF7" w:rsidRPr="007C574A">
        <w:t>minigrid</w:t>
      </w:r>
      <w:proofErr w:type="spellEnd"/>
      <w:r w:rsidRPr="007C574A">
        <w:t xml:space="preserve"> pilot installations, including very small projects, containerized systems, community led projects and hydro </w:t>
      </w:r>
      <w:proofErr w:type="spellStart"/>
      <w:r w:rsidR="00511BF7" w:rsidRPr="007C574A">
        <w:t>minigrid</w:t>
      </w:r>
      <w:proofErr w:type="spellEnd"/>
      <w:r w:rsidRPr="007C574A">
        <w:t xml:space="preserve"> projects. Over the years, there have been several case studies, </w:t>
      </w:r>
      <w:r w:rsidRPr="007C574A">
        <w:rPr>
          <w:lang w:val="en-GB"/>
        </w:rPr>
        <w:t>many failures and lessons learnt and several role players who have contributed to the emerging sector. Past failures have mainly been ascribed to (</w:t>
      </w:r>
      <w:proofErr w:type="spellStart"/>
      <w:r w:rsidRPr="007C574A">
        <w:rPr>
          <w:lang w:val="en-GB"/>
        </w:rPr>
        <w:t>i</w:t>
      </w:r>
      <w:proofErr w:type="spellEnd"/>
      <w:r w:rsidRPr="007C574A">
        <w:rPr>
          <w:lang w:val="en-GB"/>
        </w:rPr>
        <w:t xml:space="preserve">) lack of funding for sustained operations and maintenance of systems, (ii) quality of equipment or installations and (iii) limited community ownership. </w:t>
      </w:r>
      <w:proofErr w:type="gramStart"/>
      <w:r w:rsidRPr="007C574A">
        <w:rPr>
          <w:lang w:val="en-GB"/>
        </w:rPr>
        <w:t>Past experience</w:t>
      </w:r>
      <w:proofErr w:type="gramEnd"/>
      <w:r w:rsidRPr="007C574A">
        <w:rPr>
          <w:lang w:val="en-GB"/>
        </w:rPr>
        <w:t xml:space="preserve"> has contributed significant learnings to more recent </w:t>
      </w:r>
      <w:proofErr w:type="spellStart"/>
      <w:r w:rsidR="00511BF7" w:rsidRPr="007C574A">
        <w:rPr>
          <w:lang w:val="en-GB"/>
        </w:rPr>
        <w:t>minigrid</w:t>
      </w:r>
      <w:proofErr w:type="spellEnd"/>
      <w:r w:rsidRPr="007C574A">
        <w:rPr>
          <w:lang w:val="en-GB"/>
        </w:rPr>
        <w:t xml:space="preserve"> developments, with at least three</w:t>
      </w:r>
      <w:r w:rsidRPr="007C574A">
        <w:rPr>
          <w:rStyle w:val="FootnoteReference"/>
          <w:lang w:val="en-GB"/>
        </w:rPr>
        <w:footnoteReference w:id="29"/>
      </w:r>
      <w:r w:rsidRPr="007C574A">
        <w:rPr>
          <w:lang w:val="en-GB"/>
        </w:rPr>
        <w:t xml:space="preserve"> current </w:t>
      </w:r>
      <w:proofErr w:type="spellStart"/>
      <w:r w:rsidR="00511BF7" w:rsidRPr="007C574A">
        <w:rPr>
          <w:lang w:val="en-GB"/>
        </w:rPr>
        <w:t>minigrid</w:t>
      </w:r>
      <w:r w:rsidRPr="007C574A">
        <w:rPr>
          <w:lang w:val="en-GB"/>
        </w:rPr>
        <w:t>s</w:t>
      </w:r>
      <w:proofErr w:type="spellEnd"/>
      <w:r w:rsidRPr="007C574A">
        <w:rPr>
          <w:lang w:val="en-GB"/>
        </w:rPr>
        <w:t xml:space="preserve"> operating with business models focused on sustainability and achieving revenue positive operations. </w:t>
      </w:r>
    </w:p>
    <w:p w14:paraId="6D9B4836" w14:textId="4A1BEFE8" w:rsidR="00763412" w:rsidRPr="007C574A" w:rsidRDefault="00BD06D0">
      <w:r w:rsidRPr="007C574A">
        <w:t xml:space="preserve">For the moment, the </w:t>
      </w:r>
      <w:proofErr w:type="spellStart"/>
      <w:r w:rsidR="00511BF7" w:rsidRPr="007C574A">
        <w:t>minigrid</w:t>
      </w:r>
      <w:proofErr w:type="spellEnd"/>
      <w:r w:rsidRPr="007C574A">
        <w:t xml:space="preserve"> industry remains small, but with significant potential to grow. Ten formal systems are currently known to be operating</w:t>
      </w:r>
      <w:r w:rsidR="00831080" w:rsidRPr="007C574A">
        <w:t xml:space="preserve"> with an additional 10 systems in different stages of planning</w:t>
      </w:r>
      <w:r w:rsidRPr="007C574A">
        <w:rPr>
          <w:rStyle w:val="FootnoteReference"/>
        </w:rPr>
        <w:footnoteReference w:id="30"/>
      </w:r>
      <w:r w:rsidR="005B6662" w:rsidRPr="007C574A">
        <w:t xml:space="preserve">. </w:t>
      </w:r>
      <w:r w:rsidR="00582E6C" w:rsidRPr="007C574A">
        <w:t xml:space="preserve">Several development partners are actively supporting the Malawian Government and specifically the Ministry of Energy to advance off-grid and </w:t>
      </w:r>
      <w:proofErr w:type="spellStart"/>
      <w:r w:rsidR="00582E6C" w:rsidRPr="007C574A">
        <w:t>minigrid</w:t>
      </w:r>
      <w:proofErr w:type="spellEnd"/>
      <w:r w:rsidR="00582E6C" w:rsidRPr="007C574A">
        <w:t xml:space="preserve"> developments in the country. </w:t>
      </w:r>
      <w:r w:rsidR="0085235A" w:rsidRPr="007C574A">
        <w:t xml:space="preserve">A significant focus of </w:t>
      </w:r>
      <w:r w:rsidR="00582E6C" w:rsidRPr="007C574A">
        <w:t xml:space="preserve">World Bank </w:t>
      </w:r>
      <w:r w:rsidR="0085235A" w:rsidRPr="007C574A">
        <w:t xml:space="preserve">support is on development of bankable </w:t>
      </w:r>
      <w:proofErr w:type="spellStart"/>
      <w:r w:rsidR="0085235A" w:rsidRPr="007C574A">
        <w:t>minigrid</w:t>
      </w:r>
      <w:proofErr w:type="spellEnd"/>
      <w:r w:rsidR="0085235A" w:rsidRPr="007C574A">
        <w:t xml:space="preserve"> projects, business models, and the regulatory framework. Included in the support to the </w:t>
      </w:r>
      <w:proofErr w:type="spellStart"/>
      <w:r w:rsidR="0085235A" w:rsidRPr="007C574A">
        <w:t>MoE</w:t>
      </w:r>
      <w:proofErr w:type="spellEnd"/>
      <w:r w:rsidR="0085235A" w:rsidRPr="007C574A">
        <w:t xml:space="preserve"> are technical studies for up to 10 </w:t>
      </w:r>
      <w:proofErr w:type="spellStart"/>
      <w:r w:rsidR="0085235A" w:rsidRPr="007C574A">
        <w:t>minigrid</w:t>
      </w:r>
      <w:proofErr w:type="spellEnd"/>
      <w:r w:rsidR="0085235A" w:rsidRPr="007C574A">
        <w:t xml:space="preserve"> locations and transaction advisory to design a tender process; technical assistance for off-grid market development such as policy and regulation; quality assurance and gender-informed consumer awareness; sector studies and training. This complements the ongoing activities of the UNDP as well as other development partners (refer related initiatives </w:t>
      </w:r>
      <w:r w:rsidR="0085235A" w:rsidRPr="007C574A">
        <w:fldChar w:fldCharType="begin"/>
      </w:r>
      <w:r w:rsidR="0085235A" w:rsidRPr="007C574A">
        <w:instrText xml:space="preserve"> REF _Ref57644052 \h </w:instrText>
      </w:r>
      <w:r w:rsidR="00C81D3B" w:rsidRPr="007C574A">
        <w:instrText xml:space="preserve"> \* MERGEFORMAT </w:instrText>
      </w:r>
      <w:r w:rsidR="0085235A" w:rsidRPr="007C574A">
        <w:fldChar w:fldCharType="separate"/>
      </w:r>
      <w:r w:rsidR="0085235A" w:rsidRPr="007C574A">
        <w:t xml:space="preserve">Table </w:t>
      </w:r>
      <w:r w:rsidR="0085235A" w:rsidRPr="007C574A">
        <w:rPr>
          <w:noProof/>
        </w:rPr>
        <w:t>5</w:t>
      </w:r>
      <w:r w:rsidR="0085235A" w:rsidRPr="007C574A">
        <w:fldChar w:fldCharType="end"/>
      </w:r>
      <w:r w:rsidR="0085235A" w:rsidRPr="007C574A">
        <w:t>, Section IV).</w:t>
      </w:r>
    </w:p>
    <w:p w14:paraId="792E352D" w14:textId="46E8F083" w:rsidR="00763412" w:rsidRPr="007C574A" w:rsidRDefault="00BD06D0" w:rsidP="000C65D4">
      <w:pPr>
        <w:rPr>
          <w:iCs/>
        </w:rPr>
      </w:pPr>
      <w:r w:rsidRPr="007C574A">
        <w:rPr>
          <w:iCs/>
        </w:rPr>
        <w:t xml:space="preserve">Most commonly, formal </w:t>
      </w:r>
      <w:proofErr w:type="spellStart"/>
      <w:r w:rsidR="00511BF7" w:rsidRPr="007C574A">
        <w:rPr>
          <w:iCs/>
        </w:rPr>
        <w:t>minigrid</w:t>
      </w:r>
      <w:proofErr w:type="spellEnd"/>
      <w:r w:rsidRPr="007C574A">
        <w:rPr>
          <w:iCs/>
        </w:rPr>
        <w:t xml:space="preserve"> developments have been led by development partners using international suppliers and developers. Local companies have typically provided</w:t>
      </w:r>
      <w:r w:rsidR="0075539D" w:rsidRPr="007C574A">
        <w:rPr>
          <w:iCs/>
        </w:rPr>
        <w:t xml:space="preserve"> EPC services or</w:t>
      </w:r>
      <w:r w:rsidRPr="007C574A">
        <w:rPr>
          <w:iCs/>
        </w:rPr>
        <w:t xml:space="preserve"> in-country operations and maintenance services for these installations. As the </w:t>
      </w:r>
      <w:proofErr w:type="spellStart"/>
      <w:r w:rsidR="00511BF7" w:rsidRPr="007C574A">
        <w:rPr>
          <w:iCs/>
        </w:rPr>
        <w:t>minigrid</w:t>
      </w:r>
      <w:proofErr w:type="spellEnd"/>
      <w:r w:rsidRPr="007C574A">
        <w:rPr>
          <w:iCs/>
        </w:rPr>
        <w:t xml:space="preserve"> market begins to mature, the expectation would be for capacity to design, build and operate </w:t>
      </w:r>
      <w:proofErr w:type="spellStart"/>
      <w:r w:rsidR="00511BF7" w:rsidRPr="007C574A">
        <w:rPr>
          <w:iCs/>
        </w:rPr>
        <w:t>minigrid</w:t>
      </w:r>
      <w:r w:rsidRPr="007C574A">
        <w:rPr>
          <w:iCs/>
        </w:rPr>
        <w:t>s</w:t>
      </w:r>
      <w:proofErr w:type="spellEnd"/>
      <w:r w:rsidRPr="007C574A">
        <w:rPr>
          <w:iCs/>
        </w:rPr>
        <w:t xml:space="preserve"> to be established and to grow within the country, creating a new subsector of economic activity. To assess market readiness, an enquiry was sent to potential developers in the country to test their interest and capacity to participate in the development of renewable energy </w:t>
      </w:r>
      <w:proofErr w:type="spellStart"/>
      <w:r w:rsidR="00511BF7" w:rsidRPr="007C574A">
        <w:rPr>
          <w:iCs/>
        </w:rPr>
        <w:t>minigrid</w:t>
      </w:r>
      <w:r w:rsidRPr="007C574A">
        <w:rPr>
          <w:iCs/>
        </w:rPr>
        <w:t>s</w:t>
      </w:r>
      <w:proofErr w:type="spellEnd"/>
      <w:r w:rsidRPr="007C574A">
        <w:rPr>
          <w:iCs/>
        </w:rPr>
        <w:t xml:space="preserve">. </w:t>
      </w:r>
      <w:r w:rsidR="003661F6" w:rsidRPr="007C574A">
        <w:rPr>
          <w:iCs/>
        </w:rPr>
        <w:t xml:space="preserve">Seventeen companies responded, confirming interest and capacity to provide </w:t>
      </w:r>
      <w:r w:rsidR="00F91E39" w:rsidRPr="007C574A">
        <w:rPr>
          <w:iCs/>
        </w:rPr>
        <w:t xml:space="preserve">products and </w:t>
      </w:r>
      <w:r w:rsidR="003661F6" w:rsidRPr="007C574A">
        <w:rPr>
          <w:iCs/>
        </w:rPr>
        <w:t>services ranging from the equipment and material</w:t>
      </w:r>
      <w:r w:rsidR="00F91E39" w:rsidRPr="007C574A">
        <w:rPr>
          <w:iCs/>
        </w:rPr>
        <w:t xml:space="preserve"> supply</w:t>
      </w:r>
      <w:r w:rsidR="003661F6" w:rsidRPr="007C574A">
        <w:rPr>
          <w:iCs/>
        </w:rPr>
        <w:t xml:space="preserve">, </w:t>
      </w:r>
      <w:r w:rsidR="00F91E39" w:rsidRPr="007C574A">
        <w:rPr>
          <w:iCs/>
        </w:rPr>
        <w:t xml:space="preserve">both </w:t>
      </w:r>
      <w:r w:rsidR="003661F6" w:rsidRPr="007C574A">
        <w:rPr>
          <w:iCs/>
        </w:rPr>
        <w:t xml:space="preserve">supply and installation of renewable energy equipment, </w:t>
      </w:r>
      <w:r w:rsidR="00F91E39" w:rsidRPr="007C574A">
        <w:rPr>
          <w:iCs/>
        </w:rPr>
        <w:t xml:space="preserve">a full range service of </w:t>
      </w:r>
      <w:r w:rsidR="003661F6" w:rsidRPr="007C574A">
        <w:rPr>
          <w:iCs/>
        </w:rPr>
        <w:t xml:space="preserve">design, </w:t>
      </w:r>
      <w:proofErr w:type="gramStart"/>
      <w:r w:rsidR="003661F6" w:rsidRPr="007C574A">
        <w:rPr>
          <w:iCs/>
        </w:rPr>
        <w:t>supply</w:t>
      </w:r>
      <w:proofErr w:type="gramEnd"/>
      <w:r w:rsidR="003661F6" w:rsidRPr="007C574A">
        <w:rPr>
          <w:iCs/>
        </w:rPr>
        <w:t xml:space="preserve"> and installation </w:t>
      </w:r>
      <w:r w:rsidR="00F91E39" w:rsidRPr="007C574A">
        <w:rPr>
          <w:iCs/>
        </w:rPr>
        <w:t xml:space="preserve">as well as renewable energy engineering services. </w:t>
      </w:r>
    </w:p>
    <w:p w14:paraId="7CBAFF66" w14:textId="3FAA7342" w:rsidR="00763412" w:rsidRPr="007C574A" w:rsidRDefault="00BD06D0" w:rsidP="000C65D4">
      <w:pPr>
        <w:rPr>
          <w:iCs/>
        </w:rPr>
      </w:pPr>
      <w:r w:rsidRPr="007C574A">
        <w:rPr>
          <w:iCs/>
        </w:rPr>
        <w:t xml:space="preserve">One Malawian-based developer already active in the complete design and construction of </w:t>
      </w:r>
      <w:proofErr w:type="spellStart"/>
      <w:r w:rsidR="00511BF7" w:rsidRPr="007C574A">
        <w:rPr>
          <w:iCs/>
        </w:rPr>
        <w:t>minigrid</w:t>
      </w:r>
      <w:proofErr w:type="spellEnd"/>
      <w:r w:rsidRPr="007C574A">
        <w:rPr>
          <w:iCs/>
        </w:rPr>
        <w:t xml:space="preserve"> systems in the country, as well as a few </w:t>
      </w:r>
      <w:proofErr w:type="spellStart"/>
      <w:r w:rsidR="00511BF7" w:rsidRPr="007C574A">
        <w:rPr>
          <w:iCs/>
        </w:rPr>
        <w:t>minigrid</w:t>
      </w:r>
      <w:proofErr w:type="spellEnd"/>
      <w:r w:rsidRPr="007C574A">
        <w:rPr>
          <w:iCs/>
        </w:rPr>
        <w:t xml:space="preserve"> operators were </w:t>
      </w:r>
      <w:r w:rsidR="00F91E39" w:rsidRPr="007C574A">
        <w:rPr>
          <w:iCs/>
        </w:rPr>
        <w:t>interviewed</w:t>
      </w:r>
      <w:r w:rsidRPr="007C574A">
        <w:rPr>
          <w:iCs/>
        </w:rPr>
        <w:t xml:space="preserve">. Interviews with these industry players as well as development partners highlighted the following remaining challenges and barriers to successful </w:t>
      </w:r>
      <w:proofErr w:type="spellStart"/>
      <w:r w:rsidR="00511BF7" w:rsidRPr="007C574A">
        <w:rPr>
          <w:iCs/>
        </w:rPr>
        <w:t>minigrid</w:t>
      </w:r>
      <w:proofErr w:type="spellEnd"/>
      <w:r w:rsidRPr="007C574A">
        <w:rPr>
          <w:iCs/>
        </w:rPr>
        <w:t xml:space="preserve"> development and operations:</w:t>
      </w:r>
    </w:p>
    <w:p w14:paraId="2CE4D63B" w14:textId="6E456F05" w:rsidR="00763412" w:rsidRPr="007C574A" w:rsidRDefault="00BD06D0" w:rsidP="3F8373BD">
      <w:pPr>
        <w:pStyle w:val="ListParagraph"/>
        <w:numPr>
          <w:ilvl w:val="0"/>
          <w:numId w:val="22"/>
        </w:numPr>
        <w:jc w:val="both"/>
        <w:rPr>
          <w:rFonts w:cs="Calibri"/>
        </w:rPr>
      </w:pPr>
      <w:r w:rsidRPr="007C574A">
        <w:rPr>
          <w:rFonts w:cs="Calibri"/>
        </w:rPr>
        <w:t>Processes</w:t>
      </w:r>
      <w:r w:rsidR="00831080" w:rsidRPr="007C574A">
        <w:rPr>
          <w:rStyle w:val="FootnoteReference"/>
        </w:rPr>
        <w:footnoteReference w:id="31"/>
      </w:r>
      <w:r w:rsidRPr="007C574A">
        <w:rPr>
          <w:rFonts w:cs="Calibri"/>
        </w:rPr>
        <w:t xml:space="preserve"> for approvals and authorizations remain lengthy and opaque, particularly for first time developers. </w:t>
      </w:r>
    </w:p>
    <w:p w14:paraId="61FB57BE" w14:textId="77777777" w:rsidR="00763412" w:rsidRPr="007C574A" w:rsidRDefault="00BD06D0" w:rsidP="3F8373BD">
      <w:pPr>
        <w:pStyle w:val="ListParagraph"/>
        <w:numPr>
          <w:ilvl w:val="0"/>
          <w:numId w:val="22"/>
        </w:numPr>
        <w:jc w:val="both"/>
        <w:rPr>
          <w:rFonts w:cs="Calibri"/>
        </w:rPr>
      </w:pPr>
      <w:r w:rsidRPr="007C574A">
        <w:rPr>
          <w:rFonts w:cs="Calibri"/>
        </w:rPr>
        <w:t>The low national electricity tariff for residential consumers at USD 0.09 per kWh</w:t>
      </w:r>
      <w:r w:rsidRPr="007C574A">
        <w:rPr>
          <w:rStyle w:val="FootnoteReference"/>
        </w:rPr>
        <w:footnoteReference w:id="32"/>
      </w:r>
      <w:r w:rsidRPr="007C574A">
        <w:rPr>
          <w:rFonts w:cs="Calibri"/>
        </w:rPr>
        <w:t xml:space="preserve"> is not cost reflective and presents a deterrent to private investors in alternative solutions. </w:t>
      </w:r>
    </w:p>
    <w:p w14:paraId="02620AB7" w14:textId="13E0EA61" w:rsidR="00763412" w:rsidRPr="007C574A" w:rsidRDefault="00BD06D0" w:rsidP="007E0F3C">
      <w:pPr>
        <w:pStyle w:val="ListParagraph"/>
        <w:numPr>
          <w:ilvl w:val="0"/>
          <w:numId w:val="22"/>
        </w:numPr>
        <w:jc w:val="both"/>
        <w:rPr>
          <w:rFonts w:cs="Calibri"/>
          <w:iCs/>
          <w:szCs w:val="20"/>
        </w:rPr>
      </w:pPr>
      <w:r w:rsidRPr="007C574A">
        <w:rPr>
          <w:rFonts w:cs="Calibri"/>
          <w:iCs/>
          <w:szCs w:val="20"/>
        </w:rPr>
        <w:t>Even at this subsidized tariff, fewer than 40% of households can afford to purchase 1 kWh per day. This corresponds with very low electricity usage among electrified consumers - only half of those who have access to electricity us</w:t>
      </w:r>
      <w:r w:rsidR="003661F6" w:rsidRPr="007C574A">
        <w:rPr>
          <w:rFonts w:cs="Calibri"/>
          <w:iCs/>
          <w:szCs w:val="20"/>
        </w:rPr>
        <w:t>e</w:t>
      </w:r>
      <w:r w:rsidRPr="007C574A">
        <w:rPr>
          <w:rFonts w:cs="Calibri"/>
          <w:iCs/>
          <w:szCs w:val="20"/>
        </w:rPr>
        <w:t xml:space="preserve"> it for lighting. </w:t>
      </w:r>
    </w:p>
    <w:p w14:paraId="0641B72C" w14:textId="3E511A2C" w:rsidR="00763412" w:rsidRPr="007C574A" w:rsidRDefault="00BD06D0" w:rsidP="3F8373BD">
      <w:pPr>
        <w:pStyle w:val="ListParagraph"/>
        <w:numPr>
          <w:ilvl w:val="0"/>
          <w:numId w:val="22"/>
        </w:numPr>
        <w:jc w:val="both"/>
        <w:rPr>
          <w:rFonts w:cs="Calibri"/>
        </w:rPr>
      </w:pPr>
      <w:r w:rsidRPr="007C574A">
        <w:rPr>
          <w:lang w:val="en-GB"/>
        </w:rPr>
        <w:t xml:space="preserve">Low consumption levels are also evident in </w:t>
      </w:r>
      <w:r w:rsidR="003661F6" w:rsidRPr="007C574A">
        <w:rPr>
          <w:lang w:val="en-GB"/>
        </w:rPr>
        <w:t xml:space="preserve">the </w:t>
      </w:r>
      <w:r w:rsidRPr="007C574A">
        <w:rPr>
          <w:lang w:val="en-GB"/>
        </w:rPr>
        <w:t xml:space="preserve">slow uptake and low utilisation rates of </w:t>
      </w:r>
      <w:proofErr w:type="spellStart"/>
      <w:r w:rsidR="00511BF7" w:rsidRPr="007C574A">
        <w:rPr>
          <w:lang w:val="en-GB"/>
        </w:rPr>
        <w:t>minigrid</w:t>
      </w:r>
      <w:r w:rsidRPr="007C574A">
        <w:rPr>
          <w:lang w:val="en-GB"/>
        </w:rPr>
        <w:t>s</w:t>
      </w:r>
      <w:proofErr w:type="spellEnd"/>
      <w:r w:rsidRPr="007C574A">
        <w:rPr>
          <w:lang w:val="en-GB"/>
        </w:rPr>
        <w:t xml:space="preserve">. For three recent </w:t>
      </w:r>
      <w:proofErr w:type="spellStart"/>
      <w:r w:rsidR="00511BF7" w:rsidRPr="007C574A">
        <w:rPr>
          <w:lang w:val="en-GB"/>
        </w:rPr>
        <w:t>minigrid</w:t>
      </w:r>
      <w:proofErr w:type="spellEnd"/>
      <w:r w:rsidRPr="007C574A">
        <w:rPr>
          <w:lang w:val="en-GB"/>
        </w:rPr>
        <w:t xml:space="preserve"> developments, demand and consumption has consistently been well below (less than 30%) the available capacity</w:t>
      </w:r>
      <w:r w:rsidRPr="007C574A">
        <w:rPr>
          <w:rStyle w:val="FootnoteReference"/>
          <w:lang w:val="en-GB"/>
        </w:rPr>
        <w:footnoteReference w:id="33"/>
      </w:r>
      <w:r w:rsidRPr="007C574A">
        <w:rPr>
          <w:lang w:val="en-GB"/>
        </w:rPr>
        <w:t xml:space="preserve">. </w:t>
      </w:r>
    </w:p>
    <w:p w14:paraId="221CB84E" w14:textId="12EA9B28" w:rsidR="00763412" w:rsidRPr="007C574A" w:rsidRDefault="00BD06D0" w:rsidP="007E0F3C">
      <w:pPr>
        <w:pStyle w:val="ListParagraph"/>
        <w:numPr>
          <w:ilvl w:val="0"/>
          <w:numId w:val="22"/>
        </w:numPr>
        <w:jc w:val="both"/>
        <w:rPr>
          <w:rFonts w:cs="Calibri"/>
          <w:iCs/>
          <w:szCs w:val="20"/>
        </w:rPr>
      </w:pPr>
      <w:r w:rsidRPr="007C574A">
        <w:rPr>
          <w:rFonts w:cs="Calibri"/>
          <w:iCs/>
          <w:szCs w:val="20"/>
        </w:rPr>
        <w:t xml:space="preserve">The subsidy provided for under the Rural Electrification Act is not </w:t>
      </w:r>
      <w:r w:rsidR="005B6662" w:rsidRPr="007C574A">
        <w:rPr>
          <w:rFonts w:cs="Calibri"/>
          <w:iCs/>
          <w:szCs w:val="20"/>
        </w:rPr>
        <w:t>being used</w:t>
      </w:r>
      <w:r w:rsidRPr="007C574A">
        <w:rPr>
          <w:rFonts w:cs="Calibri"/>
          <w:iCs/>
          <w:szCs w:val="20"/>
        </w:rPr>
        <w:t xml:space="preserve">. </w:t>
      </w:r>
    </w:p>
    <w:p w14:paraId="42D73DFA" w14:textId="0824045A" w:rsidR="00763412" w:rsidRPr="007C574A" w:rsidRDefault="00BD06D0" w:rsidP="007E0F3C">
      <w:pPr>
        <w:pStyle w:val="ListParagraph"/>
        <w:numPr>
          <w:ilvl w:val="0"/>
          <w:numId w:val="22"/>
        </w:numPr>
        <w:jc w:val="both"/>
        <w:rPr>
          <w:rFonts w:cs="Calibri"/>
          <w:iCs/>
          <w:szCs w:val="20"/>
        </w:rPr>
      </w:pPr>
      <w:r w:rsidRPr="007C574A">
        <w:rPr>
          <w:lang w:val="en-GB"/>
        </w:rPr>
        <w:lastRenderedPageBreak/>
        <w:t xml:space="preserve">Inadequate funding structures, financing instruments and payment mechanisms to support the development and operations of </w:t>
      </w:r>
      <w:proofErr w:type="spellStart"/>
      <w:r w:rsidR="00511BF7" w:rsidRPr="007C574A">
        <w:rPr>
          <w:lang w:val="en-GB"/>
        </w:rPr>
        <w:t>minigrid</w:t>
      </w:r>
      <w:r w:rsidRPr="007C574A">
        <w:rPr>
          <w:lang w:val="en-GB"/>
        </w:rPr>
        <w:t>s</w:t>
      </w:r>
      <w:proofErr w:type="spellEnd"/>
      <w:r w:rsidRPr="007C574A">
        <w:rPr>
          <w:lang w:val="en-GB"/>
        </w:rPr>
        <w:t>.</w:t>
      </w:r>
    </w:p>
    <w:p w14:paraId="56716C82" w14:textId="77777777" w:rsidR="00763412" w:rsidRPr="007C574A" w:rsidRDefault="00BD06D0" w:rsidP="007E0F3C">
      <w:pPr>
        <w:pStyle w:val="ListParagraph"/>
        <w:numPr>
          <w:ilvl w:val="0"/>
          <w:numId w:val="22"/>
        </w:numPr>
        <w:jc w:val="both"/>
        <w:rPr>
          <w:rFonts w:cs="Calibri"/>
          <w:iCs/>
          <w:szCs w:val="20"/>
        </w:rPr>
      </w:pPr>
      <w:r w:rsidRPr="007C574A">
        <w:rPr>
          <w:rFonts w:cs="Calibri"/>
          <w:iCs/>
          <w:szCs w:val="20"/>
        </w:rPr>
        <w:t>Tax waivers for RE equipment are in place, but not adequately comprehensive and not consistently applied. Reports also indicated occasional allowance for VAT to be waived, but dependent on an onerous application process.</w:t>
      </w:r>
    </w:p>
    <w:p w14:paraId="585CA0B9" w14:textId="77777777" w:rsidR="00763412" w:rsidRPr="007C574A" w:rsidRDefault="00763412">
      <w:pPr>
        <w:jc w:val="left"/>
        <w:rPr>
          <w:iCs/>
        </w:rPr>
      </w:pPr>
    </w:p>
    <w:p w14:paraId="748ECFD1" w14:textId="2498D632" w:rsidR="00763412" w:rsidRPr="007C574A" w:rsidRDefault="00BD06D0" w:rsidP="000C65D4">
      <w:pPr>
        <w:rPr>
          <w:iCs/>
        </w:rPr>
      </w:pPr>
      <w:r w:rsidRPr="007C574A">
        <w:rPr>
          <w:iCs/>
        </w:rPr>
        <w:t xml:space="preserve">Addressing some of these barriers could help accelerate the adoption of clean energy </w:t>
      </w:r>
      <w:proofErr w:type="spellStart"/>
      <w:r w:rsidR="00511BF7" w:rsidRPr="007C574A">
        <w:rPr>
          <w:iCs/>
        </w:rPr>
        <w:t>minigrid</w:t>
      </w:r>
      <w:r w:rsidRPr="007C574A">
        <w:rPr>
          <w:iCs/>
        </w:rPr>
        <w:t>s</w:t>
      </w:r>
      <w:proofErr w:type="spellEnd"/>
      <w:r w:rsidRPr="007C574A">
        <w:rPr>
          <w:iCs/>
        </w:rPr>
        <w:t xml:space="preserve"> and open the market for private sector participation in the sector. Opportunities to enhance the enabling environment for </w:t>
      </w:r>
      <w:proofErr w:type="spellStart"/>
      <w:r w:rsidR="00511BF7" w:rsidRPr="007C574A">
        <w:rPr>
          <w:iCs/>
        </w:rPr>
        <w:t>minigrid</w:t>
      </w:r>
      <w:r w:rsidRPr="007C574A">
        <w:rPr>
          <w:iCs/>
        </w:rPr>
        <w:t>s</w:t>
      </w:r>
      <w:proofErr w:type="spellEnd"/>
      <w:r w:rsidRPr="007C574A">
        <w:rPr>
          <w:iCs/>
        </w:rPr>
        <w:t xml:space="preserve"> to meaningfully contribute to rural electrification exist in:</w:t>
      </w:r>
    </w:p>
    <w:p w14:paraId="25C7735F" w14:textId="2E8563D1" w:rsidR="00763412" w:rsidRPr="007C574A" w:rsidRDefault="00BD06D0" w:rsidP="007E0F3C">
      <w:pPr>
        <w:pStyle w:val="ListParagraph"/>
        <w:numPr>
          <w:ilvl w:val="0"/>
          <w:numId w:val="22"/>
        </w:numPr>
        <w:jc w:val="both"/>
        <w:rPr>
          <w:rFonts w:cs="Calibri"/>
          <w:iCs/>
          <w:szCs w:val="20"/>
        </w:rPr>
      </w:pPr>
      <w:r w:rsidRPr="007C574A">
        <w:rPr>
          <w:rFonts w:cs="Calibri"/>
          <w:iCs/>
          <w:szCs w:val="20"/>
        </w:rPr>
        <w:t xml:space="preserve">Implementation under the Rural </w:t>
      </w:r>
      <w:r w:rsidR="005B6662" w:rsidRPr="007C574A">
        <w:rPr>
          <w:rFonts w:cs="Calibri"/>
          <w:iCs/>
          <w:szCs w:val="20"/>
        </w:rPr>
        <w:t>Electrification</w:t>
      </w:r>
      <w:r w:rsidRPr="007C574A">
        <w:rPr>
          <w:rFonts w:cs="Calibri"/>
          <w:iCs/>
          <w:szCs w:val="20"/>
        </w:rPr>
        <w:t xml:space="preserve"> Fund as a mechanism to subsidize </w:t>
      </w:r>
      <w:proofErr w:type="spellStart"/>
      <w:r w:rsidR="00511BF7" w:rsidRPr="007C574A">
        <w:rPr>
          <w:rFonts w:cs="Calibri"/>
          <w:iCs/>
          <w:szCs w:val="20"/>
        </w:rPr>
        <w:t>minigrid</w:t>
      </w:r>
      <w:proofErr w:type="spellEnd"/>
      <w:r w:rsidRPr="007C574A">
        <w:rPr>
          <w:rFonts w:cs="Calibri"/>
          <w:iCs/>
          <w:szCs w:val="20"/>
        </w:rPr>
        <w:t xml:space="preserve"> developments and operations. </w:t>
      </w:r>
    </w:p>
    <w:p w14:paraId="6FA1D375" w14:textId="668089D7" w:rsidR="00763412" w:rsidRPr="007C574A" w:rsidRDefault="00BD06D0" w:rsidP="007E0F3C">
      <w:pPr>
        <w:pStyle w:val="ListParagraph"/>
        <w:numPr>
          <w:ilvl w:val="0"/>
          <w:numId w:val="22"/>
        </w:numPr>
        <w:jc w:val="both"/>
        <w:rPr>
          <w:rFonts w:cs="Calibri"/>
          <w:iCs/>
          <w:szCs w:val="20"/>
        </w:rPr>
      </w:pPr>
      <w:r w:rsidRPr="007C574A">
        <w:rPr>
          <w:rFonts w:cs="Calibri"/>
          <w:iCs/>
          <w:szCs w:val="20"/>
        </w:rPr>
        <w:t xml:space="preserve">Implementation of the </w:t>
      </w:r>
      <w:proofErr w:type="spellStart"/>
      <w:r w:rsidR="00511BF7" w:rsidRPr="007C574A">
        <w:rPr>
          <w:rFonts w:cs="Calibri"/>
          <w:iCs/>
          <w:szCs w:val="20"/>
        </w:rPr>
        <w:t>Minigrid</w:t>
      </w:r>
      <w:proofErr w:type="spellEnd"/>
      <w:r w:rsidRPr="007C574A">
        <w:rPr>
          <w:rFonts w:cs="Calibri"/>
          <w:iCs/>
          <w:szCs w:val="20"/>
        </w:rPr>
        <w:t xml:space="preserve"> Regulatory Framework, providing a level of policy and regulatory certainty and clarity across a broad scope of important issues. </w:t>
      </w:r>
    </w:p>
    <w:p w14:paraId="2E3A2871" w14:textId="42E48B0D" w:rsidR="00763412" w:rsidRPr="007C574A" w:rsidRDefault="0075539D" w:rsidP="007E0F3C">
      <w:pPr>
        <w:pStyle w:val="ListParagraph"/>
        <w:numPr>
          <w:ilvl w:val="0"/>
          <w:numId w:val="22"/>
        </w:numPr>
        <w:jc w:val="both"/>
        <w:rPr>
          <w:rFonts w:cs="Calibri"/>
          <w:iCs/>
          <w:szCs w:val="20"/>
        </w:rPr>
      </w:pPr>
      <w:r w:rsidRPr="007C574A">
        <w:rPr>
          <w:rFonts w:cs="Calibri"/>
          <w:iCs/>
          <w:szCs w:val="20"/>
        </w:rPr>
        <w:t xml:space="preserve">Harnessing the </w:t>
      </w:r>
      <w:r w:rsidR="00BD06D0" w:rsidRPr="007C574A">
        <w:rPr>
          <w:rFonts w:cs="Calibri"/>
          <w:iCs/>
          <w:szCs w:val="20"/>
        </w:rPr>
        <w:t xml:space="preserve">experience with </w:t>
      </w:r>
      <w:proofErr w:type="spellStart"/>
      <w:r w:rsidR="00511BF7" w:rsidRPr="007C574A">
        <w:rPr>
          <w:rFonts w:cs="Calibri"/>
          <w:iCs/>
          <w:szCs w:val="20"/>
        </w:rPr>
        <w:t>minigrid</w:t>
      </w:r>
      <w:proofErr w:type="spellEnd"/>
      <w:r w:rsidR="00BD06D0" w:rsidRPr="007C574A">
        <w:rPr>
          <w:rFonts w:cs="Calibri"/>
          <w:iCs/>
          <w:szCs w:val="20"/>
        </w:rPr>
        <w:t xml:space="preserve"> developments of different sizes and technologies that has already been gained in the country. </w:t>
      </w:r>
    </w:p>
    <w:p w14:paraId="003BCA58" w14:textId="16452BB6" w:rsidR="0075539D" w:rsidRPr="007C574A" w:rsidRDefault="0075539D" w:rsidP="007E0F3C">
      <w:pPr>
        <w:pStyle w:val="ListParagraph"/>
        <w:numPr>
          <w:ilvl w:val="0"/>
          <w:numId w:val="22"/>
        </w:numPr>
        <w:jc w:val="both"/>
        <w:rPr>
          <w:rFonts w:cs="Calibri"/>
          <w:iCs/>
          <w:szCs w:val="20"/>
        </w:rPr>
      </w:pPr>
      <w:r w:rsidRPr="007C574A">
        <w:rPr>
          <w:rFonts w:cs="Calibri"/>
          <w:iCs/>
          <w:szCs w:val="20"/>
        </w:rPr>
        <w:t xml:space="preserve">Smart metering data collection on recent projects offer the opportunity to markedly improve the understanding of </w:t>
      </w:r>
      <w:proofErr w:type="spellStart"/>
      <w:r w:rsidR="00511BF7" w:rsidRPr="007C574A">
        <w:rPr>
          <w:rFonts w:cs="Calibri"/>
          <w:iCs/>
          <w:szCs w:val="20"/>
        </w:rPr>
        <w:t>minigrid</w:t>
      </w:r>
      <w:proofErr w:type="spellEnd"/>
      <w:r w:rsidRPr="007C574A">
        <w:rPr>
          <w:rFonts w:cs="Calibri"/>
          <w:iCs/>
          <w:szCs w:val="20"/>
        </w:rPr>
        <w:t xml:space="preserve"> systems in the country context: technical performance, demand, </w:t>
      </w:r>
      <w:proofErr w:type="gramStart"/>
      <w:r w:rsidRPr="007C574A">
        <w:rPr>
          <w:rFonts w:cs="Calibri"/>
          <w:iCs/>
          <w:szCs w:val="20"/>
        </w:rPr>
        <w:t>usage</w:t>
      </w:r>
      <w:proofErr w:type="gramEnd"/>
      <w:r w:rsidRPr="007C574A">
        <w:rPr>
          <w:rFonts w:cs="Calibri"/>
          <w:iCs/>
          <w:szCs w:val="20"/>
        </w:rPr>
        <w:t xml:space="preserve"> and design parameters (load profiles, sizing, etc.).</w:t>
      </w:r>
    </w:p>
    <w:p w14:paraId="082E3120" w14:textId="1DA5122F" w:rsidR="00763412" w:rsidRPr="007C574A" w:rsidRDefault="00BD06D0" w:rsidP="007E0F3C">
      <w:pPr>
        <w:pStyle w:val="ListParagraph"/>
        <w:numPr>
          <w:ilvl w:val="0"/>
          <w:numId w:val="22"/>
        </w:numPr>
        <w:jc w:val="both"/>
        <w:rPr>
          <w:rFonts w:cs="Calibri"/>
          <w:iCs/>
          <w:szCs w:val="20"/>
        </w:rPr>
      </w:pPr>
      <w:r w:rsidRPr="007C574A">
        <w:rPr>
          <w:iCs/>
        </w:rPr>
        <w:t xml:space="preserve">Strong coupling of </w:t>
      </w:r>
      <w:proofErr w:type="spellStart"/>
      <w:r w:rsidR="00511BF7" w:rsidRPr="007C574A">
        <w:rPr>
          <w:iCs/>
        </w:rPr>
        <w:t>minigrid</w:t>
      </w:r>
      <w:proofErr w:type="spellEnd"/>
      <w:r w:rsidRPr="007C574A">
        <w:rPr>
          <w:iCs/>
        </w:rPr>
        <w:t xml:space="preserve"> development with agriculture</w:t>
      </w:r>
      <w:r w:rsidR="005B6662" w:rsidRPr="007C574A">
        <w:rPr>
          <w:iCs/>
        </w:rPr>
        <w:t>-</w:t>
      </w:r>
      <w:r w:rsidRPr="007C574A">
        <w:rPr>
          <w:iCs/>
        </w:rPr>
        <w:t xml:space="preserve">based productive use to reduce electricity costs and promote localized economic growth. This is supported by an already active MSME sector in rural areas with potential for symbiosis with </w:t>
      </w:r>
      <w:proofErr w:type="spellStart"/>
      <w:r w:rsidR="00511BF7" w:rsidRPr="007C574A">
        <w:rPr>
          <w:iCs/>
        </w:rPr>
        <w:t>minigrid</w:t>
      </w:r>
      <w:proofErr w:type="spellEnd"/>
      <w:r w:rsidRPr="007C574A">
        <w:rPr>
          <w:iCs/>
        </w:rPr>
        <w:t xml:space="preserve"> electrification. </w:t>
      </w:r>
    </w:p>
    <w:p w14:paraId="6F1F4355" w14:textId="1E273E5B" w:rsidR="00763412" w:rsidRPr="007C574A" w:rsidRDefault="00BD06D0" w:rsidP="007E0F3C">
      <w:pPr>
        <w:pStyle w:val="ListParagraph"/>
        <w:numPr>
          <w:ilvl w:val="0"/>
          <w:numId w:val="22"/>
        </w:numPr>
        <w:jc w:val="both"/>
        <w:rPr>
          <w:rFonts w:cs="Calibri"/>
          <w:iCs/>
          <w:szCs w:val="20"/>
        </w:rPr>
      </w:pPr>
      <w:r w:rsidRPr="007C574A">
        <w:rPr>
          <w:iCs/>
        </w:rPr>
        <w:t xml:space="preserve">The significant involvement of women in the micro enterprise sector would mean that women not only stand to benefit from the electrification of household </w:t>
      </w:r>
      <w:proofErr w:type="gramStart"/>
      <w:r w:rsidRPr="007C574A">
        <w:rPr>
          <w:iCs/>
        </w:rPr>
        <w:t>activities, but</w:t>
      </w:r>
      <w:proofErr w:type="gramEnd"/>
      <w:r w:rsidRPr="007C574A">
        <w:rPr>
          <w:iCs/>
        </w:rPr>
        <w:t xml:space="preserve"> may also gain the benefit of energizing and growing their small businesses.</w:t>
      </w:r>
    </w:p>
    <w:p w14:paraId="628FF974" w14:textId="13063158" w:rsidR="0075539D" w:rsidRPr="007C574A" w:rsidRDefault="0075539D" w:rsidP="007E0F3C">
      <w:pPr>
        <w:pStyle w:val="ListParagraph"/>
        <w:numPr>
          <w:ilvl w:val="0"/>
          <w:numId w:val="22"/>
        </w:numPr>
        <w:jc w:val="both"/>
        <w:rPr>
          <w:rFonts w:cs="Calibri"/>
          <w:iCs/>
          <w:szCs w:val="20"/>
        </w:rPr>
      </w:pPr>
      <w:r w:rsidRPr="007C574A">
        <w:rPr>
          <w:iCs/>
        </w:rPr>
        <w:t xml:space="preserve">With grid integration operationalized under the </w:t>
      </w:r>
      <w:proofErr w:type="spellStart"/>
      <w:r w:rsidR="00511BF7" w:rsidRPr="007C574A">
        <w:rPr>
          <w:iCs/>
        </w:rPr>
        <w:t>minigrid</w:t>
      </w:r>
      <w:proofErr w:type="spellEnd"/>
      <w:r w:rsidRPr="007C574A">
        <w:rPr>
          <w:iCs/>
        </w:rPr>
        <w:t xml:space="preserve"> regulatory framework, </w:t>
      </w:r>
      <w:proofErr w:type="spellStart"/>
      <w:r w:rsidR="00511BF7" w:rsidRPr="007C574A">
        <w:rPr>
          <w:iCs/>
        </w:rPr>
        <w:t>minigrid</w:t>
      </w:r>
      <w:r w:rsidRPr="007C574A">
        <w:rPr>
          <w:iCs/>
        </w:rPr>
        <w:t>s</w:t>
      </w:r>
      <w:proofErr w:type="spellEnd"/>
      <w:r w:rsidRPr="007C574A">
        <w:rPr>
          <w:iCs/>
        </w:rPr>
        <w:t xml:space="preserve"> may also contribute to grid strengthening and supplemental supply capacity. </w:t>
      </w:r>
    </w:p>
    <w:p w14:paraId="2E06B841" w14:textId="5704A159" w:rsidR="00EA3387" w:rsidRPr="007C574A" w:rsidRDefault="00EA3387">
      <w:pPr>
        <w:rPr>
          <w:rFonts w:cs="Calibri"/>
          <w:iCs/>
          <w:szCs w:val="20"/>
        </w:rPr>
      </w:pPr>
    </w:p>
    <w:p w14:paraId="67AEC5AC" w14:textId="4C71AE53" w:rsidR="00EA3387" w:rsidRPr="007C574A" w:rsidRDefault="00EA3387">
      <w:pPr>
        <w:rPr>
          <w:rFonts w:cs="Calibri"/>
          <w:iCs/>
          <w:szCs w:val="20"/>
        </w:rPr>
      </w:pPr>
      <w:r w:rsidRPr="007C574A">
        <w:rPr>
          <w:szCs w:val="20"/>
        </w:rPr>
        <w:t xml:space="preserve">While </w:t>
      </w:r>
      <w:proofErr w:type="spellStart"/>
      <w:r w:rsidRPr="007C574A">
        <w:rPr>
          <w:szCs w:val="20"/>
        </w:rPr>
        <w:t>minigrids</w:t>
      </w:r>
      <w:proofErr w:type="spellEnd"/>
      <w:r w:rsidRPr="007C574A">
        <w:rPr>
          <w:szCs w:val="20"/>
        </w:rPr>
        <w:t xml:space="preserve"> contribute greater resiliency to the overall energy system (refer Annex 17, Climate risk screening for resiliency benefits) they are themselves vulnerable to the impacts of climate change. </w:t>
      </w:r>
      <w:r w:rsidRPr="007C574A">
        <w:t>Climate hazards and risks such as higher temperatures, strong winds and prolonged periods of drought interspersed with flooding, will threaten generation and distribution infrastructure and impact consumer demand. These risks are aggravated by the logistical challenges facing remote</w:t>
      </w:r>
      <w:r w:rsidR="001F1BF9" w:rsidRPr="007C574A">
        <w:t>,</w:t>
      </w:r>
      <w:r w:rsidRPr="007C574A">
        <w:t xml:space="preserve"> rurally located communities with limited access to technical support, spare parts, and maintenance capacity to address mini-grid issues and disruptions. As </w:t>
      </w:r>
      <w:r w:rsidR="001F1BF9" w:rsidRPr="007C574A">
        <w:t>climate</w:t>
      </w:r>
      <w:r w:rsidRPr="007C574A">
        <w:t xml:space="preserve"> risks are expected to </w:t>
      </w:r>
      <w:r w:rsidR="001F1BF9" w:rsidRPr="007C574A">
        <w:t>increase</w:t>
      </w:r>
      <w:r w:rsidRPr="007C574A">
        <w:t xml:space="preserve"> to 2050, climate risks will demand due consideration in project planning, </w:t>
      </w:r>
      <w:proofErr w:type="gramStart"/>
      <w:r w:rsidRPr="007C574A">
        <w:t>design</w:t>
      </w:r>
      <w:proofErr w:type="gramEnd"/>
      <w:r w:rsidRPr="007C574A">
        <w:t xml:space="preserve"> and operation. </w:t>
      </w:r>
      <w:r w:rsidR="005E4D28" w:rsidRPr="007C574A">
        <w:t>A</w:t>
      </w:r>
      <w:r w:rsidR="009E72A5" w:rsidRPr="007C574A">
        <w:t xml:space="preserve">ccordingly, consideration was given to the </w:t>
      </w:r>
      <w:r w:rsidR="005E4D28" w:rsidRPr="007C574A">
        <w:t xml:space="preserve">climate risks at regional, </w:t>
      </w:r>
      <w:proofErr w:type="gramStart"/>
      <w:r w:rsidR="005E4D28" w:rsidRPr="007C574A">
        <w:t>national</w:t>
      </w:r>
      <w:proofErr w:type="gramEnd"/>
      <w:r w:rsidR="005E4D28" w:rsidRPr="007C574A">
        <w:t xml:space="preserve"> and pilot project level </w:t>
      </w:r>
      <w:r w:rsidR="009E72A5" w:rsidRPr="007C574A">
        <w:t>(</w:t>
      </w:r>
      <w:r w:rsidR="005E4D28" w:rsidRPr="007C574A">
        <w:t>Annex 17</w:t>
      </w:r>
      <w:r w:rsidR="009E72A5" w:rsidRPr="007C574A">
        <w:t xml:space="preserve">) to inform </w:t>
      </w:r>
      <w:r w:rsidR="006A53CB" w:rsidRPr="007C574A">
        <w:t xml:space="preserve">risks and </w:t>
      </w:r>
      <w:r w:rsidR="009E72A5" w:rsidRPr="007C574A">
        <w:t>mitigation measures for</w:t>
      </w:r>
      <w:r w:rsidR="006A53CB" w:rsidRPr="007C574A">
        <w:t xml:space="preserve"> the project and particularly </w:t>
      </w:r>
      <w:r w:rsidR="009E72A5" w:rsidRPr="007C574A">
        <w:t>pilo</w:t>
      </w:r>
      <w:r w:rsidR="006A53CB" w:rsidRPr="007C574A">
        <w:t>t systems</w:t>
      </w:r>
      <w:r w:rsidR="005E4D28" w:rsidRPr="007C574A">
        <w:t xml:space="preserve">. </w:t>
      </w:r>
    </w:p>
    <w:p w14:paraId="13CE1A29" w14:textId="2BF94D21" w:rsidR="00763412" w:rsidRPr="007C574A" w:rsidRDefault="00BA3D5E">
      <w:pPr>
        <w:rPr>
          <w:rFonts w:cs="Calibri"/>
          <w:iCs/>
          <w:szCs w:val="20"/>
        </w:rPr>
      </w:pPr>
      <w:r w:rsidRPr="007C574A">
        <w:rPr>
          <w:rFonts w:cs="Calibri"/>
          <w:iCs/>
          <w:szCs w:val="20"/>
        </w:rPr>
        <w:t xml:space="preserve">With regards to gender equality, Malawi possesses a dual civil and customary legal system. Its civil system offers comprehensive gender protections, though they may not always be respected in practice due to widespread patriarchal normative practice. There is considerable geographic variation between systems of </w:t>
      </w:r>
      <w:proofErr w:type="spellStart"/>
      <w:r w:rsidRPr="007C574A">
        <w:rPr>
          <w:rFonts w:cs="Calibri"/>
          <w:iCs/>
          <w:szCs w:val="20"/>
        </w:rPr>
        <w:t>matri</w:t>
      </w:r>
      <w:proofErr w:type="spellEnd"/>
      <w:r w:rsidRPr="007C574A">
        <w:rPr>
          <w:rFonts w:cs="Calibri"/>
          <w:iCs/>
          <w:szCs w:val="20"/>
        </w:rPr>
        <w:t xml:space="preserve">- and </w:t>
      </w:r>
      <w:proofErr w:type="spellStart"/>
      <w:r w:rsidRPr="007C574A">
        <w:rPr>
          <w:rFonts w:cs="Calibri"/>
          <w:iCs/>
          <w:szCs w:val="20"/>
        </w:rPr>
        <w:t>patri</w:t>
      </w:r>
      <w:proofErr w:type="spellEnd"/>
      <w:r w:rsidRPr="007C574A">
        <w:rPr>
          <w:rFonts w:cs="Calibri"/>
          <w:iCs/>
          <w:szCs w:val="20"/>
        </w:rPr>
        <w:t xml:space="preserve">- </w:t>
      </w:r>
      <w:proofErr w:type="spellStart"/>
      <w:r w:rsidRPr="007C574A">
        <w:rPr>
          <w:rFonts w:cs="Calibri"/>
          <w:iCs/>
          <w:szCs w:val="20"/>
        </w:rPr>
        <w:t>lineality</w:t>
      </w:r>
      <w:proofErr w:type="spellEnd"/>
      <w:r w:rsidRPr="007C574A">
        <w:rPr>
          <w:rFonts w:cs="Calibri"/>
          <w:iCs/>
          <w:szCs w:val="20"/>
        </w:rPr>
        <w:t xml:space="preserve"> and locality, which exert influences over patterns of landholding and marriage customs, though women face some degree of disadvantage under both systems. Conflicts between civil and customary law may be best managed on a site-specific basis, where the project may emphasize its coherence with civil statutes as well as make the “business case” for greater inclusion and equality in planning and execution. Especially vulnerable groups of special concern identified are the following: widows, divorced women, single mothers, child brides, teen mothers, child-headed households, orphans, and households with members living with disabilities.</w:t>
      </w:r>
    </w:p>
    <w:p w14:paraId="5783E1A4" w14:textId="77777777" w:rsidR="00763412" w:rsidRPr="007C574A" w:rsidRDefault="00763412">
      <w:pPr>
        <w:spacing w:after="0"/>
        <w:rPr>
          <w:iCs/>
          <w:szCs w:val="20"/>
        </w:rPr>
      </w:pPr>
    </w:p>
    <w:p w14:paraId="79743D39" w14:textId="7CA15E75" w:rsidR="00763412" w:rsidRPr="007C574A" w:rsidRDefault="00BD06D0">
      <w:pPr>
        <w:pStyle w:val="Heading1"/>
        <w:spacing w:before="0" w:after="0"/>
        <w:jc w:val="left"/>
        <w:rPr>
          <w:szCs w:val="28"/>
        </w:rPr>
      </w:pPr>
      <w:bookmarkStart w:id="9" w:name="_Ref57651607"/>
      <w:bookmarkStart w:id="10" w:name="_Toc83119374"/>
      <w:r w:rsidRPr="007C574A">
        <w:rPr>
          <w:szCs w:val="28"/>
        </w:rPr>
        <w:lastRenderedPageBreak/>
        <w:t>Strategy</w:t>
      </w:r>
      <w:bookmarkStart w:id="11" w:name="_Toc207800911"/>
      <w:bookmarkEnd w:id="9"/>
      <w:bookmarkEnd w:id="10"/>
      <w:r w:rsidRPr="007C574A">
        <w:rPr>
          <w:szCs w:val="28"/>
        </w:rPr>
        <w:t xml:space="preserve"> </w:t>
      </w:r>
      <w:bookmarkEnd w:id="11"/>
    </w:p>
    <w:p w14:paraId="7B5D9C14" w14:textId="6E3441D0" w:rsidR="00763412" w:rsidRPr="007C574A" w:rsidRDefault="00B40D44" w:rsidP="000C65D4">
      <w:pPr>
        <w:rPr>
          <w:iCs/>
        </w:rPr>
      </w:pPr>
      <w:r w:rsidRPr="007C574A">
        <w:t>T</w:t>
      </w:r>
      <w:r w:rsidR="0075539D" w:rsidRPr="007C574A">
        <w:t>echnology advances and cost reductions in the most recent decade have made RE, most notably solar PV, the most affordable source of energy available</w:t>
      </w:r>
      <w:r w:rsidR="0075539D" w:rsidRPr="007C574A">
        <w:rPr>
          <w:rStyle w:val="FootnoteReference"/>
        </w:rPr>
        <w:footnoteReference w:id="34"/>
      </w:r>
      <w:r w:rsidR="0075539D" w:rsidRPr="007C574A">
        <w:t xml:space="preserve"> when developed at utility scale.</w:t>
      </w:r>
      <w:r w:rsidR="00BD06D0" w:rsidRPr="007C574A">
        <w:t xml:space="preserve"> Coupled with the flexibility and modularity offered by RE systems, solar PV increasingly </w:t>
      </w:r>
      <w:r w:rsidR="0075539D" w:rsidRPr="007C574A">
        <w:t xml:space="preserve">also </w:t>
      </w:r>
      <w:r w:rsidR="00BD06D0" w:rsidRPr="007C574A">
        <w:t>offers affordable, clean energy solutions for electrification of more remote, rural communities and activities. Accordingly,</w:t>
      </w:r>
      <w:r w:rsidR="00E72B37" w:rsidRPr="007C574A">
        <w:t xml:space="preserve"> low carbon</w:t>
      </w:r>
      <w:r w:rsidR="00E72B37" w:rsidRPr="007C574A">
        <w:rPr>
          <w:rStyle w:val="FootnoteReference"/>
        </w:rPr>
        <w:footnoteReference w:id="35"/>
      </w:r>
      <w:r w:rsidR="00E72B37" w:rsidRPr="007C574A">
        <w:t xml:space="preserve"> and specifically</w:t>
      </w:r>
      <w:r w:rsidR="00BD06D0" w:rsidRPr="007C574A">
        <w:t xml:space="preserve"> solar PV </w:t>
      </w:r>
      <w:proofErr w:type="spellStart"/>
      <w:r w:rsidR="00511BF7" w:rsidRPr="007C574A">
        <w:t>minigrid</w:t>
      </w:r>
      <w:r w:rsidR="00BD06D0" w:rsidRPr="007C574A">
        <w:t>s</w:t>
      </w:r>
      <w:proofErr w:type="spellEnd"/>
      <w:r w:rsidR="00BD06D0" w:rsidRPr="007C574A">
        <w:t xml:space="preserve"> have been recognized as a key part of the portfolio of options available to countries towards achieving universal access to clean, </w:t>
      </w:r>
      <w:proofErr w:type="gramStart"/>
      <w:r w:rsidR="00BD06D0" w:rsidRPr="007C574A">
        <w:t>modern</w:t>
      </w:r>
      <w:proofErr w:type="gramEnd"/>
      <w:r w:rsidR="00BD06D0" w:rsidRPr="007C574A">
        <w:t xml:space="preserve"> and affordable energy. </w:t>
      </w:r>
    </w:p>
    <w:p w14:paraId="65CDB1FC" w14:textId="02B82646" w:rsidR="0001707C" w:rsidRPr="007C574A" w:rsidRDefault="0001707C" w:rsidP="000C65D4">
      <w:pPr>
        <w:rPr>
          <w:szCs w:val="20"/>
        </w:rPr>
      </w:pPr>
      <w:proofErr w:type="spellStart"/>
      <w:r w:rsidRPr="007C574A">
        <w:t>Minigrids</w:t>
      </w:r>
      <w:proofErr w:type="spellEnd"/>
      <w:r w:rsidRPr="007C574A">
        <w:t xml:space="preserve"> lie at the nexus between rural electrification, climate resilience and sustainable development. The African Mini-Grid Community of Practice (AMG-CoP)</w:t>
      </w:r>
      <w:r w:rsidRPr="007C574A">
        <w:rPr>
          <w:rStyle w:val="FootnoteReference"/>
        </w:rPr>
        <w:footnoteReference w:id="36"/>
      </w:r>
      <w:r w:rsidRPr="007C574A">
        <w:t xml:space="preserve"> – a collaborative network of 16 African country governments including Malawi </w:t>
      </w:r>
      <w:r w:rsidRPr="007C574A">
        <w:rPr>
          <w:szCs w:val="20"/>
        </w:rPr>
        <w:t xml:space="preserve">– </w:t>
      </w:r>
      <w:r w:rsidRPr="007C574A">
        <w:t xml:space="preserve">identified </w:t>
      </w:r>
      <w:proofErr w:type="spellStart"/>
      <w:r w:rsidRPr="007C574A">
        <w:t>minigrids</w:t>
      </w:r>
      <w:proofErr w:type="spellEnd"/>
      <w:r w:rsidRPr="007C574A">
        <w:t xml:space="preserve"> as a central element of developing a decarbonized, climate-resilient energy services sector for the millions of people in Africa who lack access to affordable, </w:t>
      </w:r>
      <w:proofErr w:type="gramStart"/>
      <w:r w:rsidRPr="007C574A">
        <w:t>safe</w:t>
      </w:r>
      <w:proofErr w:type="gramEnd"/>
      <w:r w:rsidRPr="007C574A">
        <w:t xml:space="preserve"> and clean energy. Green </w:t>
      </w:r>
      <w:proofErr w:type="spellStart"/>
      <w:r w:rsidRPr="007C574A">
        <w:t>minigrids</w:t>
      </w:r>
      <w:proofErr w:type="spellEnd"/>
      <w:r w:rsidRPr="007C574A">
        <w:t xml:space="preserve"> deliver climate change mitigation and resilience, while also advancing economic and social development benefits. A 2020 EEP Africa study of the climate co-benefits from clean energy projects</w:t>
      </w:r>
      <w:r w:rsidRPr="007C574A">
        <w:rPr>
          <w:rStyle w:val="FootnoteReference"/>
        </w:rPr>
        <w:footnoteReference w:id="37"/>
      </w:r>
      <w:r w:rsidRPr="007C574A">
        <w:t>, highlighted the significant potential for resilience co-benefits</w:t>
      </w:r>
      <w:r w:rsidRPr="007C574A">
        <w:rPr>
          <w:rStyle w:val="FootnoteReference"/>
        </w:rPr>
        <w:footnoteReference w:id="38"/>
      </w:r>
      <w:r w:rsidRPr="007C574A">
        <w:t xml:space="preserve"> offered to communities by off-grid</w:t>
      </w:r>
      <w:r w:rsidRPr="007C574A">
        <w:rPr>
          <w:szCs w:val="20"/>
        </w:rPr>
        <w:t xml:space="preserve"> </w:t>
      </w:r>
      <w:r w:rsidRPr="007C574A">
        <w:t>solar home systems</w:t>
      </w:r>
      <w:r w:rsidRPr="007C574A">
        <w:rPr>
          <w:szCs w:val="20"/>
        </w:rPr>
        <w:t> </w:t>
      </w:r>
      <w:r w:rsidRPr="007C574A">
        <w:t xml:space="preserve">(SHS), </w:t>
      </w:r>
      <w:proofErr w:type="spellStart"/>
      <w:r w:rsidRPr="007C574A">
        <w:t>minigrids</w:t>
      </w:r>
      <w:proofErr w:type="spellEnd"/>
      <w:r w:rsidRPr="007C574A">
        <w:t xml:space="preserve"> and powering productive uses. It also pointed to the importance of initial</w:t>
      </w:r>
      <w:r w:rsidRPr="007C574A">
        <w:rPr>
          <w:szCs w:val="20"/>
        </w:rPr>
        <w:t>,</w:t>
      </w:r>
      <w:r w:rsidRPr="007C574A">
        <w:t xml:space="preserve"> small-scale risk-taking, through clean energy innovation, business model testing, and demonstration projects, for assessing long-term viability</w:t>
      </w:r>
      <w:r w:rsidRPr="007C574A">
        <w:rPr>
          <w:szCs w:val="20"/>
        </w:rPr>
        <w:t>.</w:t>
      </w:r>
    </w:p>
    <w:p w14:paraId="5139AC84" w14:textId="4482DC06" w:rsidR="00763412" w:rsidRPr="007C574A" w:rsidRDefault="00BD06D0" w:rsidP="000C65D4">
      <w:pPr>
        <w:rPr>
          <w:iCs/>
        </w:rPr>
      </w:pPr>
      <w:r w:rsidRPr="007C574A">
        <w:t xml:space="preserve">While technology advances and downward cost trends have markedly improved the business case for RE </w:t>
      </w:r>
      <w:proofErr w:type="spellStart"/>
      <w:r w:rsidR="00511BF7" w:rsidRPr="007C574A">
        <w:t>minigrid</w:t>
      </w:r>
      <w:r w:rsidRPr="007C574A">
        <w:t>s</w:t>
      </w:r>
      <w:proofErr w:type="spellEnd"/>
      <w:r w:rsidRPr="007C574A">
        <w:t>, in many countries</w:t>
      </w:r>
      <w:r w:rsidR="00085342" w:rsidRPr="007C574A">
        <w:rPr>
          <w:iCs/>
        </w:rPr>
        <w:t>,</w:t>
      </w:r>
      <w:r w:rsidRPr="007C574A">
        <w:t xml:space="preserve"> they are not yet competitive with fossil-fuel based alternatives. The </w:t>
      </w:r>
      <w:r w:rsidR="00F212F9" w:rsidRPr="007C574A">
        <w:t xml:space="preserve">overall </w:t>
      </w:r>
      <w:r w:rsidRPr="007C574A">
        <w:t xml:space="preserve">AMP Theory of Change (TOC) is premised on the understanding that the high costs of RE </w:t>
      </w:r>
      <w:proofErr w:type="spellStart"/>
      <w:r w:rsidR="00511BF7" w:rsidRPr="007C574A">
        <w:t>minigrid</w:t>
      </w:r>
      <w:r w:rsidRPr="007C574A">
        <w:t>s</w:t>
      </w:r>
      <w:proofErr w:type="spellEnd"/>
      <w:r w:rsidRPr="007C574A">
        <w:t xml:space="preserve"> are partly attributed to a range of risks</w:t>
      </w:r>
      <w:r w:rsidR="00DB2ED5" w:rsidRPr="007C574A">
        <w:rPr>
          <w:rStyle w:val="FootnoteReference"/>
        </w:rPr>
        <w:footnoteReference w:id="39"/>
      </w:r>
      <w:r w:rsidRPr="007C574A">
        <w:t xml:space="preserve">, each of which contributes a premium to the development costs of </w:t>
      </w:r>
      <w:proofErr w:type="spellStart"/>
      <w:r w:rsidR="00511BF7" w:rsidRPr="007C574A">
        <w:t>minigrid</w:t>
      </w:r>
      <w:proofErr w:type="spellEnd"/>
      <w:r w:rsidRPr="007C574A">
        <w:t xml:space="preserve"> systems. </w:t>
      </w:r>
    </w:p>
    <w:p w14:paraId="202A7AED" w14:textId="148C47ED" w:rsidR="00D37598" w:rsidRPr="007C574A" w:rsidRDefault="00BD06D0" w:rsidP="000C65D4">
      <w:pPr>
        <w:rPr>
          <w:iCs/>
        </w:rPr>
      </w:pPr>
      <w:r w:rsidRPr="007C574A">
        <w:rPr>
          <w:iCs/>
        </w:rPr>
        <w:t xml:space="preserve">The hypothesis follows that by significantly reducing the investment risks for RE </w:t>
      </w:r>
      <w:proofErr w:type="spellStart"/>
      <w:r w:rsidR="00511BF7" w:rsidRPr="007C574A">
        <w:rPr>
          <w:iCs/>
        </w:rPr>
        <w:t>minigrid</w:t>
      </w:r>
      <w:r w:rsidRPr="007C574A">
        <w:rPr>
          <w:iCs/>
        </w:rPr>
        <w:t>s</w:t>
      </w:r>
      <w:proofErr w:type="spellEnd"/>
      <w:r w:rsidRPr="007C574A">
        <w:rPr>
          <w:iCs/>
        </w:rPr>
        <w:t xml:space="preserve"> in a partner country, the levelized cost of electricity (LCOE) can be reduced, which in turn will accelerate and scale up the adoption of RE </w:t>
      </w:r>
      <w:proofErr w:type="spellStart"/>
      <w:r w:rsidR="00511BF7" w:rsidRPr="007C574A">
        <w:rPr>
          <w:iCs/>
        </w:rPr>
        <w:t>minigrid</w:t>
      </w:r>
      <w:r w:rsidRPr="007C574A">
        <w:rPr>
          <w:iCs/>
        </w:rPr>
        <w:t>s</w:t>
      </w:r>
      <w:proofErr w:type="spellEnd"/>
      <w:r w:rsidRPr="007C574A">
        <w:rPr>
          <w:iCs/>
        </w:rPr>
        <w:t xml:space="preserve"> as part of the effort towards achieving universal energy access in the country and the broader region. Accelerating the adoption of clean energy also contributes greater GHG emission reductions.</w:t>
      </w:r>
    </w:p>
    <w:p w14:paraId="398615E5" w14:textId="2CCF7385" w:rsidR="003F113F" w:rsidRPr="007C574A" w:rsidRDefault="003F113F" w:rsidP="000F37C6">
      <w:pPr>
        <w:rPr>
          <w:iCs/>
        </w:rPr>
      </w:pPr>
      <w:r w:rsidRPr="007C574A">
        <w:rPr>
          <w:iCs/>
        </w:rPr>
        <w:t>T</w:t>
      </w:r>
      <w:r w:rsidR="00D9061D" w:rsidRPr="007C574A">
        <w:rPr>
          <w:iCs/>
        </w:rPr>
        <w:t xml:space="preserve">he AMP </w:t>
      </w:r>
      <w:r w:rsidR="000B59BC" w:rsidRPr="007C574A">
        <w:rPr>
          <w:iCs/>
        </w:rPr>
        <w:t>h</w:t>
      </w:r>
      <w:r w:rsidRPr="007C574A">
        <w:rPr>
          <w:iCs/>
        </w:rPr>
        <w:t xml:space="preserve">as adopted </w:t>
      </w:r>
      <w:r w:rsidR="000F37C6" w:rsidRPr="007C574A">
        <w:rPr>
          <w:iCs/>
        </w:rPr>
        <w:t>a common architecture of four key components</w:t>
      </w:r>
      <w:r w:rsidR="00A651AC" w:rsidRPr="007C574A">
        <w:rPr>
          <w:iCs/>
        </w:rPr>
        <w:t xml:space="preserve">, </w:t>
      </w:r>
      <w:r w:rsidRPr="007C574A">
        <w:rPr>
          <w:iCs/>
        </w:rPr>
        <w:t xml:space="preserve">a combination of enabling policy and regulations, business model innovation with private sector involvement, innovative </w:t>
      </w:r>
      <w:proofErr w:type="gramStart"/>
      <w:r w:rsidRPr="007C574A">
        <w:rPr>
          <w:iCs/>
        </w:rPr>
        <w:t>financing</w:t>
      </w:r>
      <w:proofErr w:type="gramEnd"/>
      <w:r w:rsidRPr="007C574A">
        <w:rPr>
          <w:iCs/>
        </w:rPr>
        <w:t xml:space="preserve"> and digital innovation as the levers to lower investment risks, thereby reducing financing, hardware and soft costs while increasing revenues and improving system efficiencies. Within t</w:t>
      </w:r>
      <w:r w:rsidR="000F37C6" w:rsidRPr="007C574A">
        <w:rPr>
          <w:iCs/>
        </w:rPr>
        <w:t xml:space="preserve">his architecture, AMP will emphasize - and seek to develop comparative advantages - in three ‘key areas of opportunity’ (national dialogues on delivery models; productive use; digital). </w:t>
      </w:r>
      <w:r w:rsidRPr="007C574A">
        <w:rPr>
          <w:iCs/>
        </w:rPr>
        <w:t xml:space="preserve">This approach, illustrated below </w:t>
      </w:r>
      <w:r w:rsidR="0028645B" w:rsidRPr="007C574A">
        <w:rPr>
          <w:iCs/>
        </w:rPr>
        <w:t xml:space="preserve">in </w:t>
      </w:r>
      <w:r w:rsidRPr="007C574A">
        <w:rPr>
          <w:iCs/>
        </w:rPr>
        <w:fldChar w:fldCharType="begin"/>
      </w:r>
      <w:r w:rsidRPr="007C574A">
        <w:rPr>
          <w:iCs/>
        </w:rPr>
        <w:instrText xml:space="preserve"> REF _Ref72142087 \h </w:instrText>
      </w:r>
      <w:r w:rsidR="00C81D3B" w:rsidRPr="007C574A">
        <w:rPr>
          <w:iCs/>
        </w:rPr>
        <w:instrText xml:space="preserve"> \* MERGEFORMAT </w:instrText>
      </w:r>
      <w:r w:rsidRPr="007C574A">
        <w:rPr>
          <w:iCs/>
        </w:rPr>
      </w:r>
      <w:r w:rsidRPr="007C574A">
        <w:rPr>
          <w:iCs/>
        </w:rPr>
        <w:fldChar w:fldCharType="separate"/>
      </w:r>
      <w:r w:rsidRPr="007C574A">
        <w:t xml:space="preserve">Figure </w:t>
      </w:r>
      <w:r w:rsidRPr="007C574A">
        <w:rPr>
          <w:noProof/>
        </w:rPr>
        <w:t>1</w:t>
      </w:r>
      <w:r w:rsidRPr="007C574A">
        <w:rPr>
          <w:iCs/>
        </w:rPr>
        <w:fldChar w:fldCharType="end"/>
      </w:r>
      <w:r w:rsidRPr="007C574A">
        <w:rPr>
          <w:iCs/>
        </w:rPr>
        <w:t xml:space="preserve">, is structured to advance the program objectives of cost-reduction and innovation for </w:t>
      </w:r>
      <w:proofErr w:type="spellStart"/>
      <w:r w:rsidRPr="007C574A">
        <w:rPr>
          <w:iCs/>
        </w:rPr>
        <w:t>minigrids</w:t>
      </w:r>
      <w:proofErr w:type="spellEnd"/>
      <w:r w:rsidRPr="007C574A">
        <w:rPr>
          <w:iCs/>
        </w:rPr>
        <w:t xml:space="preserve"> and give effect to the TOC. </w:t>
      </w:r>
    </w:p>
    <w:p w14:paraId="6BF808BB" w14:textId="090E13F3" w:rsidR="000F37C6" w:rsidRPr="007C574A" w:rsidRDefault="000F37C6" w:rsidP="000F37C6">
      <w:pPr>
        <w:rPr>
          <w:iCs/>
        </w:rPr>
      </w:pPr>
      <w:r w:rsidRPr="007C574A">
        <w:rPr>
          <w:bCs/>
          <w:noProof/>
        </w:rPr>
        <w:lastRenderedPageBreak/>
        <w:drawing>
          <wp:inline distT="0" distB="0" distL="0" distR="0" wp14:anchorId="7C1FFCCF" wp14:editId="72327F7E">
            <wp:extent cx="4975860" cy="2557039"/>
            <wp:effectExtent l="0" t="0" r="0" b="0"/>
            <wp:docPr id="36" name="Picture 3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diagram&#10;&#10;Description automatically generated"/>
                    <pic:cNvPicPr/>
                  </pic:nvPicPr>
                  <pic:blipFill rotWithShape="1">
                    <a:blip r:embed="rId18"/>
                    <a:srcRect t="9345" r="770"/>
                    <a:stretch/>
                  </pic:blipFill>
                  <pic:spPr bwMode="auto">
                    <a:xfrm>
                      <a:off x="0" y="0"/>
                      <a:ext cx="4985121" cy="2561798"/>
                    </a:xfrm>
                    <a:prstGeom prst="rect">
                      <a:avLst/>
                    </a:prstGeom>
                    <a:ln>
                      <a:noFill/>
                    </a:ln>
                    <a:extLst>
                      <a:ext uri="{53640926-AAD7-44D8-BBD7-CCE9431645EC}">
                        <a14:shadowObscured xmlns:a14="http://schemas.microsoft.com/office/drawing/2010/main"/>
                      </a:ext>
                    </a:extLst>
                  </pic:spPr>
                </pic:pic>
              </a:graphicData>
            </a:graphic>
          </wp:inline>
        </w:drawing>
      </w:r>
    </w:p>
    <w:p w14:paraId="2573DFAD" w14:textId="6EF1374C" w:rsidR="000F37C6" w:rsidRPr="007C574A" w:rsidRDefault="00D9061D" w:rsidP="00C4528D">
      <w:pPr>
        <w:pStyle w:val="Caption"/>
      </w:pPr>
      <w:bookmarkStart w:id="12" w:name="_Ref72142087"/>
      <w:bookmarkStart w:id="13" w:name="_Toc74584761"/>
      <w:r w:rsidRPr="007C574A">
        <w:t xml:space="preserve">Figure </w:t>
      </w:r>
      <w:r w:rsidRPr="007C574A">
        <w:fldChar w:fldCharType="begin"/>
      </w:r>
      <w:r w:rsidRPr="007C574A">
        <w:instrText>SEQ Figure \* ARABIC</w:instrText>
      </w:r>
      <w:r w:rsidRPr="007C574A">
        <w:fldChar w:fldCharType="separate"/>
      </w:r>
      <w:r w:rsidR="003A24DB" w:rsidRPr="007C574A">
        <w:rPr>
          <w:noProof/>
        </w:rPr>
        <w:t>1</w:t>
      </w:r>
      <w:r w:rsidRPr="007C574A">
        <w:fldChar w:fldCharType="end"/>
      </w:r>
      <w:bookmarkEnd w:id="12"/>
      <w:r w:rsidRPr="007C574A">
        <w:t xml:space="preserve">: </w:t>
      </w:r>
      <w:r w:rsidR="000F37C6" w:rsidRPr="007C574A">
        <w:t xml:space="preserve">AMP’s objective, </w:t>
      </w:r>
      <w:proofErr w:type="gramStart"/>
      <w:r w:rsidR="000F37C6" w:rsidRPr="007C574A">
        <w:t>architecture</w:t>
      </w:r>
      <w:proofErr w:type="gramEnd"/>
      <w:r w:rsidR="000F37C6" w:rsidRPr="007C574A">
        <w:t xml:space="preserve"> and areas of opportunity</w:t>
      </w:r>
      <w:bookmarkEnd w:id="13"/>
      <w:r w:rsidR="000F37C6" w:rsidRPr="007C574A">
        <w:t xml:space="preserve"> </w:t>
      </w:r>
    </w:p>
    <w:p w14:paraId="69773307" w14:textId="6685BD69" w:rsidR="00763412" w:rsidRPr="007C574A" w:rsidRDefault="00915F21" w:rsidP="003F113F">
      <w:pPr>
        <w:rPr>
          <w:iCs/>
        </w:rPr>
      </w:pPr>
      <w:r w:rsidRPr="007C574A">
        <w:t>The TOC</w:t>
      </w:r>
      <w:r w:rsidR="00B40D44" w:rsidRPr="007C574A">
        <w:t xml:space="preserve"> draws on the </w:t>
      </w:r>
      <w:proofErr w:type="spellStart"/>
      <w:r w:rsidR="00B40D44" w:rsidRPr="007C574A">
        <w:t>Derisking</w:t>
      </w:r>
      <w:proofErr w:type="spellEnd"/>
      <w:r w:rsidR="00B40D44" w:rsidRPr="007C574A">
        <w:t xml:space="preserve"> of Renewable Energy Investment</w:t>
      </w:r>
      <w:r w:rsidRPr="007C574A">
        <w:t> (DREI)</w:t>
      </w:r>
      <w:r w:rsidRPr="007C574A">
        <w:rPr>
          <w:rStyle w:val="FootnoteReference"/>
        </w:rPr>
        <w:footnoteReference w:id="40"/>
      </w:r>
      <w:r w:rsidR="00B40D44" w:rsidRPr="007C574A">
        <w:t xml:space="preserve"> methodology and standard categories of risk. </w:t>
      </w:r>
      <w:r w:rsidRPr="007C574A">
        <w:t>As noted earlier, these risks have been shown to translate into higher development costs that in turn increases the cost of electricity to the consumer and/or discourages investment in the sector. Various cost reduction levers across the themes of policy and regulation, business model innovation and private sector as well as innovative finance can be employed to reduce risk (</w:t>
      </w:r>
      <w:proofErr w:type="gramStart"/>
      <w:r w:rsidRPr="007C574A">
        <w:t>e.g</w:t>
      </w:r>
      <w:r w:rsidR="00A12723" w:rsidRPr="007C574A">
        <w:rPr>
          <w:iCs/>
        </w:rPr>
        <w:t>.</w:t>
      </w:r>
      <w:proofErr w:type="gramEnd"/>
      <w:r w:rsidRPr="007C574A">
        <w:t xml:space="preserve"> policy </w:t>
      </w:r>
      <w:proofErr w:type="spellStart"/>
      <w:r w:rsidRPr="007C574A">
        <w:t>derisking</w:t>
      </w:r>
      <w:proofErr w:type="spellEnd"/>
      <w:r w:rsidRPr="007C574A">
        <w:t xml:space="preserve">), compensate for risk (e.g. financial incentives) or transfer risk (e.g. financial </w:t>
      </w:r>
      <w:proofErr w:type="spellStart"/>
      <w:r w:rsidRPr="007C574A">
        <w:t>derisking</w:t>
      </w:r>
      <w:proofErr w:type="spellEnd"/>
      <w:r w:rsidRPr="007C574A">
        <w:t xml:space="preserve">). </w:t>
      </w:r>
      <w:r w:rsidR="008E3031" w:rsidRPr="007C574A">
        <w:t xml:space="preserve">Less </w:t>
      </w:r>
      <w:r w:rsidRPr="007C574A">
        <w:t>risk contribute</w:t>
      </w:r>
      <w:r w:rsidR="00D43745" w:rsidRPr="007C574A">
        <w:t>s</w:t>
      </w:r>
      <w:r w:rsidRPr="007C574A">
        <w:t xml:space="preserve"> to </w:t>
      </w:r>
      <w:r w:rsidR="008E3031" w:rsidRPr="007C574A">
        <w:t xml:space="preserve">simplified feasibility assessments, </w:t>
      </w:r>
      <w:r w:rsidRPr="007C574A">
        <w:t xml:space="preserve">lower development costs </w:t>
      </w:r>
      <w:r w:rsidR="008E3031" w:rsidRPr="007C574A">
        <w:t xml:space="preserve">and </w:t>
      </w:r>
      <w:r w:rsidRPr="007C574A">
        <w:t>lower financing costs,</w:t>
      </w:r>
      <w:r w:rsidR="008E3031" w:rsidRPr="007C574A">
        <w:t xml:space="preserve"> improved </w:t>
      </w:r>
      <w:proofErr w:type="gramStart"/>
      <w:r w:rsidR="008E3031" w:rsidRPr="007C574A">
        <w:t>revenues</w:t>
      </w:r>
      <w:proofErr w:type="gramEnd"/>
      <w:r w:rsidR="008E3031" w:rsidRPr="007C574A">
        <w:t xml:space="preserve"> and system efficiencies,</w:t>
      </w:r>
      <w:r w:rsidRPr="007C574A">
        <w:rPr>
          <w:iCs/>
        </w:rPr>
        <w:t xml:space="preserve"> </w:t>
      </w:r>
      <w:r w:rsidR="008E3031" w:rsidRPr="007C574A">
        <w:t xml:space="preserve">among others. This, in turn creates a more attractive investment environment conducive to scaled up investment in the sector. </w:t>
      </w:r>
    </w:p>
    <w:p w14:paraId="1A45E6DA" w14:textId="090FA98E" w:rsidR="00122959" w:rsidRPr="007C574A" w:rsidRDefault="00F212F9" w:rsidP="00852A1D">
      <w:pPr>
        <w:rPr>
          <w:iCs/>
        </w:rPr>
      </w:pPr>
      <w:r w:rsidRPr="007C574A">
        <w:t>D</w:t>
      </w:r>
      <w:r w:rsidR="00BD06D0" w:rsidRPr="007C574A">
        <w:t>e-risking the investment environment and attracting and leveraging private and public-sector resources to increase energy access, promote RE and energy efficient appliances in a manner that is inclusive and responsive to the needs of different sectors of the population, will support the Government of Malawi in its transition to sustainable energy systems in line with its stated ambitions and the aspirations of Sustainable Development Goal 7. Access to clean energy is also expected to play a critical role in combatting the</w:t>
      </w:r>
      <w:r w:rsidR="00F91E39" w:rsidRPr="007C574A">
        <w:t xml:space="preserve"> COVID-19</w:t>
      </w:r>
      <w:r w:rsidR="00BD06D0" w:rsidRPr="007C574A">
        <w:t xml:space="preserve"> pandemic and catalyzing an economic recovery in </w:t>
      </w:r>
      <w:r w:rsidR="00F91E39" w:rsidRPr="007C574A">
        <w:t xml:space="preserve">its </w:t>
      </w:r>
      <w:r w:rsidR="00BD06D0" w:rsidRPr="007C574A">
        <w:t>wake, particularly in African countries</w:t>
      </w:r>
      <w:r w:rsidR="00BD06D0" w:rsidRPr="007C574A">
        <w:rPr>
          <w:rStyle w:val="FootnoteReference"/>
        </w:rPr>
        <w:footnoteReference w:id="41"/>
      </w:r>
      <w:r w:rsidR="00BD06D0" w:rsidRPr="007C574A">
        <w:rPr>
          <w:iCs/>
        </w:rPr>
        <w:t xml:space="preserve">. </w:t>
      </w:r>
      <w:r w:rsidR="00A56FED" w:rsidRPr="007C574A">
        <w:t>At a project level, t</w:t>
      </w:r>
      <w:r w:rsidR="00F2069E" w:rsidRPr="007C574A">
        <w:t xml:space="preserve">his understanding is expected to shape the review of the </w:t>
      </w:r>
      <w:r w:rsidR="00A56FED" w:rsidRPr="007C574A">
        <w:t xml:space="preserve">investment </w:t>
      </w:r>
      <w:r w:rsidR="00F2069E" w:rsidRPr="007C574A">
        <w:t>risks and policy instruments (Outputs 1.2 and 1.3)</w:t>
      </w:r>
      <w:r w:rsidR="00A56FED" w:rsidRPr="007C574A">
        <w:t>. P</w:t>
      </w:r>
      <w:r w:rsidR="00122959" w:rsidRPr="007C574A">
        <w:t>ower to healthcare facilities</w:t>
      </w:r>
      <w:r w:rsidR="00852A1D" w:rsidRPr="007C574A">
        <w:rPr>
          <w:iCs/>
        </w:rPr>
        <w:t xml:space="preserve">, </w:t>
      </w:r>
      <w:r w:rsidR="00122959" w:rsidRPr="007C574A">
        <w:t xml:space="preserve">supply of clean water </w:t>
      </w:r>
      <w:r w:rsidR="00852A1D" w:rsidRPr="007C574A">
        <w:t>for essential hygiene, enabling communications and IT services for education or more broadly connect people while maintaining social distancing</w:t>
      </w:r>
      <w:r w:rsidR="00A56FED" w:rsidRPr="007C574A">
        <w:rPr>
          <w:iCs/>
        </w:rPr>
        <w:t>,</w:t>
      </w:r>
      <w:r w:rsidR="00852A1D" w:rsidRPr="007C574A">
        <w:t xml:space="preserve"> have been noted as potential opportunities to adapt and respond to the pandemic. These have been recognized as preferred interventions at pilot sites</w:t>
      </w:r>
      <w:r w:rsidR="00A56FED" w:rsidRPr="007C574A">
        <w:t xml:space="preserve"> (Output 2.1),</w:t>
      </w:r>
      <w:r w:rsidR="00852A1D" w:rsidRPr="007C574A">
        <w:rPr>
          <w:iCs/>
        </w:rPr>
        <w:t xml:space="preserve"> </w:t>
      </w:r>
      <w:r w:rsidR="00A56FED" w:rsidRPr="007C574A">
        <w:t>as</w:t>
      </w:r>
      <w:r w:rsidR="00852A1D" w:rsidRPr="007C574A">
        <w:t xml:space="preserve"> appropriate. Preliminary investigations for partnership opportunities </w:t>
      </w:r>
      <w:r w:rsidR="00A56FED" w:rsidRPr="007C574A">
        <w:t xml:space="preserve">related to </w:t>
      </w:r>
      <w:r w:rsidR="00852A1D" w:rsidRPr="007C574A">
        <w:t xml:space="preserve">these services </w:t>
      </w:r>
      <w:r w:rsidR="00A56FED" w:rsidRPr="007C574A">
        <w:t xml:space="preserve">were </w:t>
      </w:r>
      <w:r w:rsidR="00852A1D" w:rsidRPr="007C574A">
        <w:t xml:space="preserve">also initiated and </w:t>
      </w:r>
      <w:r w:rsidR="00F2069E" w:rsidRPr="007C574A">
        <w:t>captured (refer Partnerships under Section IV)</w:t>
      </w:r>
      <w:r w:rsidR="00852A1D" w:rsidRPr="007C574A">
        <w:rPr>
          <w:iCs/>
        </w:rPr>
        <w:t xml:space="preserve">. </w:t>
      </w:r>
      <w:r w:rsidR="00F2069E" w:rsidRPr="007C574A">
        <w:t>Furthermore, i</w:t>
      </w:r>
      <w:r w:rsidR="00852A1D" w:rsidRPr="007C574A">
        <w:t xml:space="preserve">n </w:t>
      </w:r>
      <w:r w:rsidR="00F2069E" w:rsidRPr="007C574A">
        <w:t xml:space="preserve">collecting and </w:t>
      </w:r>
      <w:r w:rsidR="00852A1D" w:rsidRPr="007C574A">
        <w:t>analy</w:t>
      </w:r>
      <w:r w:rsidR="00F2069E" w:rsidRPr="007C574A">
        <w:t>z</w:t>
      </w:r>
      <w:r w:rsidR="00852A1D" w:rsidRPr="007C574A">
        <w:t xml:space="preserve">ing </w:t>
      </w:r>
      <w:r w:rsidR="00F2069E" w:rsidRPr="007C574A">
        <w:t xml:space="preserve">data for </w:t>
      </w:r>
      <w:r w:rsidR="00852A1D" w:rsidRPr="007C574A">
        <w:t>the planned GIS-based modelling</w:t>
      </w:r>
      <w:r w:rsidR="00F2069E" w:rsidRPr="007C574A">
        <w:t xml:space="preserve"> there will be an opportunity to capture metrics </w:t>
      </w:r>
      <w:r w:rsidR="00852A1D" w:rsidRPr="007C574A">
        <w:t xml:space="preserve">highlighting the </w:t>
      </w:r>
      <w:r w:rsidR="00F2069E" w:rsidRPr="007C574A">
        <w:t xml:space="preserve">availability of equipment, services and </w:t>
      </w:r>
      <w:r w:rsidR="00852A1D" w:rsidRPr="007C574A">
        <w:t>relative “situational” vulnerability of a given location</w:t>
      </w:r>
      <w:r w:rsidR="00F2069E" w:rsidRPr="007C574A">
        <w:t> (Output 1.1)</w:t>
      </w:r>
      <w:r w:rsidR="00852A1D" w:rsidRPr="007C574A">
        <w:rPr>
          <w:iCs/>
        </w:rPr>
        <w:t xml:space="preserve">. </w:t>
      </w:r>
    </w:p>
    <w:p w14:paraId="5CD78B45" w14:textId="75267DB6" w:rsidR="00763412" w:rsidRPr="007C574A" w:rsidRDefault="00BD06D0" w:rsidP="000C65D4">
      <w:pPr>
        <w:rPr>
          <w:iCs/>
        </w:rPr>
      </w:pPr>
      <w:r w:rsidRPr="007C574A">
        <w:rPr>
          <w:iCs/>
        </w:rPr>
        <w:t>Within the framework provided</w:t>
      </w:r>
      <w:r w:rsidR="00F212F9" w:rsidRPr="007C574A">
        <w:rPr>
          <w:iCs/>
        </w:rPr>
        <w:t xml:space="preserve"> by the </w:t>
      </w:r>
      <w:r w:rsidR="00762746" w:rsidRPr="007C574A">
        <w:rPr>
          <w:iCs/>
        </w:rPr>
        <w:t xml:space="preserve">generic AMP </w:t>
      </w:r>
      <w:r w:rsidR="00F212F9" w:rsidRPr="007C574A">
        <w:rPr>
          <w:iCs/>
        </w:rPr>
        <w:t>TOC</w:t>
      </w:r>
      <w:r w:rsidRPr="007C574A">
        <w:rPr>
          <w:iCs/>
        </w:rPr>
        <w:t>, the AMP in Malawi will focus on a selection of activities that build on the foundation already established by previous projects and policy developments in the country and that complement</w:t>
      </w:r>
      <w:r w:rsidR="00085342" w:rsidRPr="007C574A">
        <w:rPr>
          <w:iCs/>
        </w:rPr>
        <w:t>s</w:t>
      </w:r>
      <w:r w:rsidRPr="007C574A">
        <w:rPr>
          <w:iCs/>
        </w:rPr>
        <w:t xml:space="preserve"> the ongoing activities of other role-players in the market</w:t>
      </w:r>
      <w:r w:rsidR="00770089" w:rsidRPr="007C574A">
        <w:rPr>
          <w:iCs/>
        </w:rPr>
        <w:t xml:space="preserve"> (refer </w:t>
      </w:r>
      <w:r w:rsidR="00770089" w:rsidRPr="007C574A">
        <w:rPr>
          <w:iCs/>
        </w:rPr>
        <w:fldChar w:fldCharType="begin"/>
      </w:r>
      <w:r w:rsidR="00770089" w:rsidRPr="007C574A">
        <w:rPr>
          <w:iCs/>
        </w:rPr>
        <w:instrText xml:space="preserve"> REF _Ref57189407 \h </w:instrText>
      </w:r>
      <w:r w:rsidR="00C81D3B" w:rsidRPr="007C574A">
        <w:rPr>
          <w:iCs/>
        </w:rPr>
        <w:instrText xml:space="preserve"> \* MERGEFORMAT </w:instrText>
      </w:r>
      <w:r w:rsidR="00770089" w:rsidRPr="007C574A">
        <w:rPr>
          <w:iCs/>
        </w:rPr>
      </w:r>
      <w:r w:rsidR="00770089" w:rsidRPr="007C574A">
        <w:rPr>
          <w:iCs/>
        </w:rPr>
        <w:fldChar w:fldCharType="separate"/>
      </w:r>
      <w:r w:rsidR="00770089" w:rsidRPr="007C574A">
        <w:t xml:space="preserve">Table </w:t>
      </w:r>
      <w:r w:rsidR="00770089" w:rsidRPr="007C574A">
        <w:rPr>
          <w:noProof/>
        </w:rPr>
        <w:t>4</w:t>
      </w:r>
      <w:r w:rsidR="00770089" w:rsidRPr="007C574A">
        <w:rPr>
          <w:iCs/>
        </w:rPr>
        <w:fldChar w:fldCharType="end"/>
      </w:r>
      <w:r w:rsidR="00770089" w:rsidRPr="007C574A">
        <w:rPr>
          <w:iCs/>
        </w:rPr>
        <w:t xml:space="preserve"> and </w:t>
      </w:r>
      <w:r w:rsidR="00770089" w:rsidRPr="007C574A">
        <w:rPr>
          <w:iCs/>
        </w:rPr>
        <w:fldChar w:fldCharType="begin"/>
      </w:r>
      <w:r w:rsidR="00770089" w:rsidRPr="007C574A">
        <w:rPr>
          <w:iCs/>
        </w:rPr>
        <w:instrText xml:space="preserve"> REF _Ref57644052 \h </w:instrText>
      </w:r>
      <w:r w:rsidR="00C81D3B" w:rsidRPr="007C574A">
        <w:rPr>
          <w:iCs/>
        </w:rPr>
        <w:instrText xml:space="preserve"> \* MERGEFORMAT </w:instrText>
      </w:r>
      <w:r w:rsidR="00770089" w:rsidRPr="007C574A">
        <w:rPr>
          <w:iCs/>
        </w:rPr>
      </w:r>
      <w:r w:rsidR="00770089" w:rsidRPr="007C574A">
        <w:rPr>
          <w:iCs/>
        </w:rPr>
        <w:fldChar w:fldCharType="separate"/>
      </w:r>
      <w:r w:rsidR="00770089" w:rsidRPr="007C574A">
        <w:t xml:space="preserve">Table </w:t>
      </w:r>
      <w:r w:rsidR="00770089" w:rsidRPr="007C574A">
        <w:rPr>
          <w:noProof/>
        </w:rPr>
        <w:t>5</w:t>
      </w:r>
      <w:r w:rsidR="00770089" w:rsidRPr="007C574A">
        <w:rPr>
          <w:iCs/>
        </w:rPr>
        <w:fldChar w:fldCharType="end"/>
      </w:r>
      <w:r w:rsidR="00770089" w:rsidRPr="007C574A">
        <w:rPr>
          <w:iCs/>
        </w:rPr>
        <w:t xml:space="preserve"> for parallel and partner activities)</w:t>
      </w:r>
      <w:r w:rsidRPr="007C574A">
        <w:rPr>
          <w:iCs/>
        </w:rPr>
        <w:t xml:space="preserve">. </w:t>
      </w:r>
      <w:r w:rsidR="00D43745" w:rsidRPr="007C574A">
        <w:rPr>
          <w:iCs/>
        </w:rPr>
        <w:t xml:space="preserve">By </w:t>
      </w:r>
      <w:r w:rsidRPr="007C574A">
        <w:rPr>
          <w:iCs/>
        </w:rPr>
        <w:t>harness</w:t>
      </w:r>
      <w:r w:rsidR="00D43745" w:rsidRPr="007C574A">
        <w:rPr>
          <w:iCs/>
        </w:rPr>
        <w:t>ing</w:t>
      </w:r>
      <w:r w:rsidRPr="007C574A">
        <w:rPr>
          <w:iCs/>
        </w:rPr>
        <w:t xml:space="preserve"> the wealth of data and experience</w:t>
      </w:r>
      <w:r w:rsidR="00D43745" w:rsidRPr="007C574A">
        <w:rPr>
          <w:iCs/>
        </w:rPr>
        <w:t xml:space="preserve">, the AMP can contribute to consolidating </w:t>
      </w:r>
      <w:r w:rsidRPr="007C574A">
        <w:rPr>
          <w:iCs/>
        </w:rPr>
        <w:t xml:space="preserve">country and regional knowledge resources, in support of all future developments. </w:t>
      </w:r>
    </w:p>
    <w:p w14:paraId="4FAFF00D" w14:textId="1C445857" w:rsidR="00196AA2" w:rsidRPr="007C574A" w:rsidRDefault="00196AA2" w:rsidP="000C65D4">
      <w:pPr>
        <w:rPr>
          <w:iCs/>
        </w:rPr>
      </w:pPr>
      <w:r w:rsidRPr="007C574A">
        <w:t xml:space="preserve">Given the relatively small AMP GEF allocation, the approach will </w:t>
      </w:r>
      <w:r w:rsidR="00F212F9" w:rsidRPr="007C574A">
        <w:t xml:space="preserve">necessarily </w:t>
      </w:r>
      <w:r w:rsidRPr="007C574A">
        <w:t xml:space="preserve">be targeted and confined to a handful of interventions aimed at making a significant contribution to lower risks and development costs for </w:t>
      </w:r>
      <w:proofErr w:type="spellStart"/>
      <w:r w:rsidR="00511BF7" w:rsidRPr="007C574A">
        <w:t>minigrid</w:t>
      </w:r>
      <w:r w:rsidRPr="007C574A">
        <w:t>s</w:t>
      </w:r>
      <w:proofErr w:type="spellEnd"/>
      <w:r w:rsidRPr="007C574A">
        <w:t xml:space="preserve"> in </w:t>
      </w:r>
      <w:r w:rsidRPr="007C574A">
        <w:lastRenderedPageBreak/>
        <w:t>Malawi. It has also aligned closely with the UNDP-funded Access to Clean and Renewable Energy (ACRE) Project</w:t>
      </w:r>
      <w:r w:rsidRPr="007C574A">
        <w:rPr>
          <w:rStyle w:val="FootnoteReference"/>
        </w:rPr>
        <w:footnoteReference w:id="42"/>
      </w:r>
      <w:r w:rsidRPr="007C574A">
        <w:t xml:space="preserve">, sharing project management resources and capacity established within the </w:t>
      </w:r>
      <w:proofErr w:type="spellStart"/>
      <w:r w:rsidRPr="007C574A">
        <w:t>MoE</w:t>
      </w:r>
      <w:proofErr w:type="spellEnd"/>
      <w:r w:rsidRPr="007C574A">
        <w:t xml:space="preserve"> for the implementation of ACRE. In particular, the AMP activities will align with 3 of the 4 ACRE strategic areas, namely:</w:t>
      </w:r>
    </w:p>
    <w:p w14:paraId="2B98F67E" w14:textId="11CCE22C" w:rsidR="00196AA2" w:rsidRPr="007C574A" w:rsidRDefault="00196AA2" w:rsidP="007E0F3C">
      <w:pPr>
        <w:pStyle w:val="ListParagraph"/>
        <w:numPr>
          <w:ilvl w:val="0"/>
          <w:numId w:val="22"/>
        </w:numPr>
        <w:jc w:val="both"/>
        <w:rPr>
          <w:rFonts w:cs="Calibri"/>
          <w:iCs/>
          <w:szCs w:val="20"/>
        </w:rPr>
      </w:pPr>
      <w:r w:rsidRPr="007C574A">
        <w:rPr>
          <w:rFonts w:cs="Calibri"/>
          <w:iCs/>
          <w:szCs w:val="20"/>
        </w:rPr>
        <w:t xml:space="preserve">Developing and strengthening clean energy </w:t>
      </w:r>
      <w:proofErr w:type="spellStart"/>
      <w:r w:rsidR="00511BF7" w:rsidRPr="007C574A">
        <w:rPr>
          <w:rFonts w:cs="Calibri"/>
          <w:iCs/>
          <w:szCs w:val="20"/>
        </w:rPr>
        <w:t>minigrid</w:t>
      </w:r>
      <w:r w:rsidRPr="007C574A">
        <w:rPr>
          <w:rFonts w:cs="Calibri"/>
          <w:iCs/>
          <w:szCs w:val="20"/>
        </w:rPr>
        <w:t>s</w:t>
      </w:r>
      <w:proofErr w:type="spellEnd"/>
      <w:r w:rsidRPr="007C574A">
        <w:rPr>
          <w:rFonts w:cs="Calibri"/>
          <w:iCs/>
          <w:szCs w:val="20"/>
        </w:rPr>
        <w:t xml:space="preserve"> that promote productive uses of energy for rural economic transformation (see: AMP Outputs 1.</w:t>
      </w:r>
      <w:r w:rsidR="00A12723" w:rsidRPr="007C574A">
        <w:rPr>
          <w:rFonts w:cs="Calibri"/>
          <w:iCs/>
          <w:szCs w:val="20"/>
        </w:rPr>
        <w:t>1</w:t>
      </w:r>
      <w:r w:rsidRPr="007C574A">
        <w:rPr>
          <w:rFonts w:cs="Calibri"/>
          <w:iCs/>
          <w:szCs w:val="20"/>
        </w:rPr>
        <w:t xml:space="preserve"> and 2.1)</w:t>
      </w:r>
    </w:p>
    <w:p w14:paraId="26351C76" w14:textId="7E0427AE" w:rsidR="00196AA2" w:rsidRPr="007C574A" w:rsidRDefault="00196AA2" w:rsidP="007E0F3C">
      <w:pPr>
        <w:pStyle w:val="ListParagraph"/>
        <w:numPr>
          <w:ilvl w:val="0"/>
          <w:numId w:val="22"/>
        </w:numPr>
        <w:jc w:val="both"/>
        <w:rPr>
          <w:rFonts w:cs="Calibri"/>
          <w:iCs/>
          <w:szCs w:val="20"/>
        </w:rPr>
      </w:pPr>
      <w:r w:rsidRPr="007C574A">
        <w:rPr>
          <w:rFonts w:cs="Calibri"/>
          <w:iCs/>
          <w:szCs w:val="20"/>
        </w:rPr>
        <w:t>Accelerating and de-risking the clean energy transition in the country (see: AMP Outputs 1.1, 1.2, 2.2, and all outputs under Component 3)</w:t>
      </w:r>
    </w:p>
    <w:p w14:paraId="7EDF74AE" w14:textId="1C978813" w:rsidR="00196AA2" w:rsidRPr="007C574A" w:rsidRDefault="00196AA2" w:rsidP="007E0F3C">
      <w:pPr>
        <w:pStyle w:val="ListParagraph"/>
        <w:numPr>
          <w:ilvl w:val="0"/>
          <w:numId w:val="22"/>
        </w:numPr>
        <w:jc w:val="both"/>
        <w:rPr>
          <w:rFonts w:cs="Calibri"/>
          <w:iCs/>
          <w:szCs w:val="20"/>
        </w:rPr>
      </w:pPr>
      <w:r w:rsidRPr="007C574A">
        <w:rPr>
          <w:rFonts w:cs="Calibri"/>
          <w:iCs/>
          <w:szCs w:val="20"/>
        </w:rPr>
        <w:t xml:space="preserve">Enhancing power sector coordination, building institutional </w:t>
      </w:r>
      <w:proofErr w:type="gramStart"/>
      <w:r w:rsidRPr="007C574A">
        <w:rPr>
          <w:rFonts w:cs="Calibri"/>
          <w:iCs/>
          <w:szCs w:val="20"/>
        </w:rPr>
        <w:t>capacity</w:t>
      </w:r>
      <w:proofErr w:type="gramEnd"/>
      <w:r w:rsidRPr="007C574A">
        <w:rPr>
          <w:rFonts w:cs="Calibri"/>
          <w:iCs/>
          <w:szCs w:val="20"/>
        </w:rPr>
        <w:t xml:space="preserve"> and conducting research and development (see: </w:t>
      </w:r>
      <w:r w:rsidR="0031020C" w:rsidRPr="007C574A">
        <w:rPr>
          <w:rFonts w:cs="Calibri"/>
          <w:iCs/>
          <w:szCs w:val="20"/>
        </w:rPr>
        <w:t xml:space="preserve">AMP </w:t>
      </w:r>
      <w:r w:rsidRPr="007C574A">
        <w:rPr>
          <w:rFonts w:cs="Calibri"/>
          <w:iCs/>
          <w:szCs w:val="20"/>
        </w:rPr>
        <w:t>Output</w:t>
      </w:r>
      <w:r w:rsidR="0031020C" w:rsidRPr="007C574A">
        <w:rPr>
          <w:rFonts w:cs="Calibri"/>
          <w:iCs/>
          <w:szCs w:val="20"/>
        </w:rPr>
        <w:t>s</w:t>
      </w:r>
      <w:r w:rsidRPr="007C574A">
        <w:rPr>
          <w:rFonts w:cs="Calibri"/>
          <w:iCs/>
          <w:szCs w:val="20"/>
        </w:rPr>
        <w:t xml:space="preserve"> 1.1, 2.2 and all outputs under Component 3)</w:t>
      </w:r>
    </w:p>
    <w:p w14:paraId="3575EA58" w14:textId="42369FB8" w:rsidR="00196AA2" w:rsidRPr="007C574A" w:rsidRDefault="00196AA2">
      <w:pPr>
        <w:jc w:val="left"/>
        <w:rPr>
          <w:iCs/>
        </w:rPr>
      </w:pPr>
    </w:p>
    <w:p w14:paraId="6B12B382" w14:textId="5F219A95" w:rsidR="007A7D28" w:rsidRPr="007C574A" w:rsidRDefault="00A80111" w:rsidP="007A7D28">
      <w:pPr>
        <w:spacing w:after="0"/>
      </w:pPr>
      <w:r w:rsidRPr="007C574A">
        <w:rPr>
          <w:rFonts w:asciiTheme="minorHAnsi" w:hAnsiTheme="minorHAnsi" w:cstheme="minorHAnsi"/>
          <w:szCs w:val="20"/>
          <w:u w:val="single"/>
        </w:rPr>
        <w:t>Linkages to the AMP Regional Project</w:t>
      </w:r>
      <w:r w:rsidRPr="007C574A">
        <w:rPr>
          <w:rFonts w:asciiTheme="minorHAnsi" w:hAnsiTheme="minorHAnsi" w:cstheme="minorHAnsi"/>
          <w:szCs w:val="20"/>
        </w:rPr>
        <w:t xml:space="preserve">: </w:t>
      </w:r>
      <w:r w:rsidR="007A7D28" w:rsidRPr="007C574A">
        <w:t xml:space="preserve">The project will also align with the AMP Regional Project to foster knowledge sharing, learning, and synthesis of experiences in a multi-directional manner– </w:t>
      </w:r>
      <w:proofErr w:type="gramStart"/>
      <w:r w:rsidR="007A7D28" w:rsidRPr="007C574A">
        <w:t>i.e.</w:t>
      </w:r>
      <w:proofErr w:type="gramEnd"/>
      <w:r w:rsidR="007A7D28" w:rsidRPr="007C574A">
        <w:t xml:space="preserve"> flowing from the AMP Regional Project to the Malawi project, and vice versa, and between the Malawi project and other national projects within the Program. The AMP Regional Project will connect countries to knowledge, resources and networks of best practice and will support the rapid deployment of expertise, </w:t>
      </w:r>
      <w:proofErr w:type="gramStart"/>
      <w:r w:rsidR="007A7D28" w:rsidRPr="007C574A">
        <w:t>solutions</w:t>
      </w:r>
      <w:proofErr w:type="gramEnd"/>
      <w:r w:rsidR="007A7D28" w:rsidRPr="007C574A">
        <w:t xml:space="preserve"> and tools to support on-the-ground implementation. The main role of the AMP Regional Project is to make best practices in regulations and policies, innovative and inclusive business models, digitalization and financing available to all AMP beneficiary countries.</w:t>
      </w:r>
    </w:p>
    <w:p w14:paraId="0B3196BD" w14:textId="77777777" w:rsidR="007A7D28" w:rsidRPr="007C574A" w:rsidRDefault="007A7D28" w:rsidP="005D103B">
      <w:pPr>
        <w:rPr>
          <w:iCs/>
        </w:rPr>
      </w:pPr>
    </w:p>
    <w:p w14:paraId="323875B6" w14:textId="60B1AFB1" w:rsidR="005D103B" w:rsidRPr="007C574A" w:rsidRDefault="005D103B" w:rsidP="005D103B">
      <w:pPr>
        <w:rPr>
          <w:iCs/>
        </w:rPr>
      </w:pPr>
      <w:r w:rsidRPr="007C574A">
        <w:rPr>
          <w:iCs/>
        </w:rPr>
        <w:t>Within the broader framework of the AMP TOC, this specific focus for Malawi is illustrated in a national Theory of Change (</w:t>
      </w:r>
      <w:r w:rsidRPr="007C574A">
        <w:rPr>
          <w:iCs/>
        </w:rPr>
        <w:fldChar w:fldCharType="begin"/>
      </w:r>
      <w:r w:rsidRPr="007C574A">
        <w:rPr>
          <w:iCs/>
        </w:rPr>
        <w:instrText xml:space="preserve"> REF _Ref61968713 \h </w:instrText>
      </w:r>
      <w:r w:rsidR="00C81D3B" w:rsidRPr="007C574A">
        <w:rPr>
          <w:iCs/>
        </w:rPr>
        <w:instrText xml:space="preserve"> \* MERGEFORMAT </w:instrText>
      </w:r>
      <w:r w:rsidRPr="007C574A">
        <w:rPr>
          <w:iCs/>
        </w:rPr>
      </w:r>
      <w:r w:rsidRPr="007C574A">
        <w:rPr>
          <w:iCs/>
        </w:rPr>
        <w:fldChar w:fldCharType="separate"/>
      </w:r>
      <w:r w:rsidRPr="007C574A">
        <w:t xml:space="preserve">Figure </w:t>
      </w:r>
      <w:r w:rsidRPr="007C574A">
        <w:rPr>
          <w:noProof/>
        </w:rPr>
        <w:t>2</w:t>
      </w:r>
      <w:r w:rsidRPr="007C574A">
        <w:rPr>
          <w:iCs/>
        </w:rPr>
        <w:fldChar w:fldCharType="end"/>
      </w:r>
      <w:r w:rsidRPr="007C574A">
        <w:rPr>
          <w:iCs/>
        </w:rPr>
        <w:t xml:space="preserve">). </w:t>
      </w:r>
    </w:p>
    <w:p w14:paraId="62F7A315" w14:textId="0D4AE864" w:rsidR="00D43745" w:rsidRPr="007C574A" w:rsidRDefault="00D43745" w:rsidP="00196AA2">
      <w:pPr>
        <w:rPr>
          <w:iCs/>
        </w:rPr>
      </w:pPr>
      <w:r w:rsidRPr="007C574A">
        <w:rPr>
          <w:iCs/>
        </w:rPr>
        <w:t xml:space="preserve">Based on the experience in other markets, it is assumed that </w:t>
      </w:r>
      <w:r w:rsidR="005D103B" w:rsidRPr="007C574A">
        <w:rPr>
          <w:iCs/>
        </w:rPr>
        <w:t xml:space="preserve">the different </w:t>
      </w:r>
      <w:r w:rsidRPr="007C574A">
        <w:rPr>
          <w:iCs/>
        </w:rPr>
        <w:t>risk</w:t>
      </w:r>
      <w:r w:rsidR="005D103B" w:rsidRPr="007C574A">
        <w:rPr>
          <w:iCs/>
        </w:rPr>
        <w:t xml:space="preserve"> categories</w:t>
      </w:r>
      <w:r w:rsidRPr="007C574A">
        <w:rPr>
          <w:iCs/>
        </w:rPr>
        <w:t xml:space="preserve"> are also relevant to </w:t>
      </w:r>
      <w:r w:rsidR="005D103B" w:rsidRPr="007C574A">
        <w:rPr>
          <w:iCs/>
        </w:rPr>
        <w:t>varying</w:t>
      </w:r>
      <w:r w:rsidRPr="007C574A">
        <w:rPr>
          <w:iCs/>
        </w:rPr>
        <w:t xml:space="preserve"> degree</w:t>
      </w:r>
      <w:r w:rsidR="005D103B" w:rsidRPr="007C574A">
        <w:rPr>
          <w:iCs/>
        </w:rPr>
        <w:t>s</w:t>
      </w:r>
      <w:r w:rsidRPr="007C574A">
        <w:rPr>
          <w:iCs/>
        </w:rPr>
        <w:t xml:space="preserve"> in the Malawi market. Drawing on the stakeholder consultation and desktop reviews, a cursory assessment of the risk categories, defined by the UNDP </w:t>
      </w:r>
      <w:proofErr w:type="spellStart"/>
      <w:r w:rsidRPr="007C574A">
        <w:rPr>
          <w:iCs/>
        </w:rPr>
        <w:t>Derisking</w:t>
      </w:r>
      <w:proofErr w:type="spellEnd"/>
      <w:r w:rsidRPr="007C574A">
        <w:rPr>
          <w:iCs/>
        </w:rPr>
        <w:t xml:space="preserve"> Renewable Energy Investment (DREI) methodology, was done during the project preparation phase. It has provided a preliminary perspective on the most likely risks contributing to increased </w:t>
      </w:r>
      <w:proofErr w:type="gramStart"/>
      <w:r w:rsidRPr="007C574A">
        <w:rPr>
          <w:iCs/>
        </w:rPr>
        <w:t>costs</w:t>
      </w:r>
      <w:r w:rsidR="00A12723" w:rsidRPr="007C574A">
        <w:rPr>
          <w:iCs/>
        </w:rPr>
        <w:t>,</w:t>
      </w:r>
      <w:r w:rsidRPr="007C574A">
        <w:rPr>
          <w:iCs/>
        </w:rPr>
        <w:t xml:space="preserve"> but</w:t>
      </w:r>
      <w:proofErr w:type="gramEnd"/>
      <w:r w:rsidRPr="007C574A">
        <w:rPr>
          <w:iCs/>
        </w:rPr>
        <w:t xml:space="preserve"> will be comprehensively tested with a full DREI assessment during implementation. </w:t>
      </w:r>
    </w:p>
    <w:p w14:paraId="1E3F4790" w14:textId="1BAE0DD1" w:rsidR="00196AA2" w:rsidRPr="007C574A" w:rsidRDefault="0008436C" w:rsidP="00770089">
      <w:pPr>
        <w:rPr>
          <w:iCs/>
        </w:rPr>
      </w:pPr>
      <w:r w:rsidRPr="007C574A">
        <w:rPr>
          <w:iCs/>
        </w:rPr>
        <w:t>T</w:t>
      </w:r>
      <w:r w:rsidR="00563853" w:rsidRPr="007C574A">
        <w:rPr>
          <w:iCs/>
        </w:rPr>
        <w:t>hough financing is acknowledged as one of the significant barriers, t</w:t>
      </w:r>
      <w:r w:rsidR="003B6B35" w:rsidRPr="007C574A">
        <w:rPr>
          <w:iCs/>
        </w:rPr>
        <w:t xml:space="preserve">he </w:t>
      </w:r>
      <w:r w:rsidR="00234E68" w:rsidRPr="007C574A">
        <w:rPr>
          <w:iCs/>
        </w:rPr>
        <w:t>need to confine the project focus</w:t>
      </w:r>
      <w:r w:rsidR="003B6B35" w:rsidRPr="007C574A">
        <w:rPr>
          <w:iCs/>
        </w:rPr>
        <w:t xml:space="preserve"> </w:t>
      </w:r>
      <w:r w:rsidR="00234E68" w:rsidRPr="007C574A">
        <w:rPr>
          <w:iCs/>
        </w:rPr>
        <w:t xml:space="preserve">and recognizing the </w:t>
      </w:r>
      <w:r w:rsidR="003B6B35" w:rsidRPr="007C574A">
        <w:rPr>
          <w:iCs/>
        </w:rPr>
        <w:t xml:space="preserve">parallel </w:t>
      </w:r>
      <w:r w:rsidR="00234E68" w:rsidRPr="007C574A">
        <w:rPr>
          <w:iCs/>
        </w:rPr>
        <w:t xml:space="preserve">efforts on innovative finance </w:t>
      </w:r>
      <w:r w:rsidR="003B6B35" w:rsidRPr="007C574A">
        <w:rPr>
          <w:iCs/>
        </w:rPr>
        <w:t>under ACRE, led to Component 3</w:t>
      </w:r>
      <w:r w:rsidR="00234E68" w:rsidRPr="007C574A">
        <w:rPr>
          <w:iCs/>
        </w:rPr>
        <w:t xml:space="preserve"> on</w:t>
      </w:r>
      <w:r w:rsidR="003B6B35" w:rsidRPr="007C574A">
        <w:rPr>
          <w:iCs/>
        </w:rPr>
        <w:t xml:space="preserve"> </w:t>
      </w:r>
      <w:r w:rsidR="00234E68" w:rsidRPr="007C574A">
        <w:rPr>
          <w:iCs/>
        </w:rPr>
        <w:t>I</w:t>
      </w:r>
      <w:r w:rsidR="003B6B35" w:rsidRPr="007C574A">
        <w:rPr>
          <w:iCs/>
        </w:rPr>
        <w:t>nnovative Finance not being retained for the AMP in Malawi (</w:t>
      </w:r>
      <w:r w:rsidR="003B6B35" w:rsidRPr="007C574A">
        <w:rPr>
          <w:iCs/>
        </w:rPr>
        <w:fldChar w:fldCharType="begin"/>
      </w:r>
      <w:r w:rsidR="003B6B35" w:rsidRPr="007C574A">
        <w:rPr>
          <w:iCs/>
        </w:rPr>
        <w:instrText xml:space="preserve"> REF _Ref61968713 \h </w:instrText>
      </w:r>
      <w:r w:rsidR="00C81D3B" w:rsidRPr="007C574A">
        <w:rPr>
          <w:iCs/>
        </w:rPr>
        <w:instrText xml:space="preserve"> \* MERGEFORMAT </w:instrText>
      </w:r>
      <w:r w:rsidR="003B6B35" w:rsidRPr="007C574A">
        <w:rPr>
          <w:iCs/>
        </w:rPr>
      </w:r>
      <w:r w:rsidR="003B6B35" w:rsidRPr="007C574A">
        <w:rPr>
          <w:iCs/>
        </w:rPr>
        <w:fldChar w:fldCharType="separate"/>
      </w:r>
      <w:r w:rsidR="003B6B35" w:rsidRPr="007C574A">
        <w:t xml:space="preserve">Figure </w:t>
      </w:r>
      <w:r w:rsidR="003B6B35" w:rsidRPr="007C574A">
        <w:rPr>
          <w:noProof/>
        </w:rPr>
        <w:t>2</w:t>
      </w:r>
      <w:r w:rsidR="003B6B35" w:rsidRPr="007C574A">
        <w:rPr>
          <w:iCs/>
        </w:rPr>
        <w:fldChar w:fldCharType="end"/>
      </w:r>
      <w:r w:rsidR="003B6B35" w:rsidRPr="007C574A">
        <w:rPr>
          <w:iCs/>
        </w:rPr>
        <w:t>)</w:t>
      </w:r>
      <w:r w:rsidR="00563853" w:rsidRPr="007C574A">
        <w:rPr>
          <w:iCs/>
        </w:rPr>
        <w:t xml:space="preserve">. </w:t>
      </w:r>
      <w:r w:rsidR="003B6B35" w:rsidRPr="007C574A">
        <w:rPr>
          <w:iCs/>
        </w:rPr>
        <w:t>Data and Knowledge Management, that was originally anticipated as a fourth</w:t>
      </w:r>
      <w:r w:rsidR="00563853" w:rsidRPr="007C574A">
        <w:rPr>
          <w:iCs/>
        </w:rPr>
        <w:t xml:space="preserve">, independent </w:t>
      </w:r>
      <w:r w:rsidR="003B6B35" w:rsidRPr="007C574A">
        <w:rPr>
          <w:iCs/>
        </w:rPr>
        <w:t>Component</w:t>
      </w:r>
      <w:r w:rsidR="00563853" w:rsidRPr="007C574A">
        <w:rPr>
          <w:iCs/>
        </w:rPr>
        <w:t xml:space="preserve"> of the AMP</w:t>
      </w:r>
      <w:r w:rsidR="003B6B35" w:rsidRPr="007C574A">
        <w:rPr>
          <w:iCs/>
        </w:rPr>
        <w:t xml:space="preserve">, has been included in the TOC and strengthened as an important lever in the reduction of investment risks. </w:t>
      </w:r>
    </w:p>
    <w:p w14:paraId="5F8F6B9D" w14:textId="79238825" w:rsidR="00A12723" w:rsidRPr="007C574A" w:rsidRDefault="00987D7D" w:rsidP="00196AA2">
      <w:pPr>
        <w:jc w:val="left"/>
        <w:rPr>
          <w:iCs/>
        </w:rPr>
      </w:pPr>
      <w:r w:rsidRPr="00987D7D">
        <w:rPr>
          <w:iCs/>
          <w:noProof/>
        </w:rPr>
        <w:lastRenderedPageBreak/>
        <w:drawing>
          <wp:inline distT="0" distB="0" distL="0" distR="0" wp14:anchorId="2D34233C" wp14:editId="532D6DC5">
            <wp:extent cx="5943600" cy="2921000"/>
            <wp:effectExtent l="0" t="0" r="0" b="0"/>
            <wp:docPr id="1030668369" name="Picture 103066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21000"/>
                    </a:xfrm>
                    <a:prstGeom prst="rect">
                      <a:avLst/>
                    </a:prstGeom>
                  </pic:spPr>
                </pic:pic>
              </a:graphicData>
            </a:graphic>
          </wp:inline>
        </w:drawing>
      </w:r>
    </w:p>
    <w:p w14:paraId="443D5E7E" w14:textId="66921661" w:rsidR="00196AA2" w:rsidRPr="007C574A" w:rsidRDefault="00196AA2" w:rsidP="00C4528D">
      <w:pPr>
        <w:pStyle w:val="Caption"/>
        <w:rPr>
          <w:iCs/>
        </w:rPr>
      </w:pPr>
      <w:bookmarkStart w:id="14" w:name="_Ref61968713"/>
      <w:bookmarkStart w:id="15" w:name="_Ref68784733"/>
      <w:bookmarkStart w:id="16" w:name="_Toc74584762"/>
      <w:r w:rsidRPr="007C574A">
        <w:t xml:space="preserve">Figure </w:t>
      </w:r>
      <w:r w:rsidRPr="007C574A">
        <w:fldChar w:fldCharType="begin"/>
      </w:r>
      <w:r w:rsidRPr="007C574A">
        <w:instrText>SEQ Figure \* ARABIC</w:instrText>
      </w:r>
      <w:r w:rsidRPr="007C574A">
        <w:fldChar w:fldCharType="separate"/>
      </w:r>
      <w:r w:rsidR="003A24DB" w:rsidRPr="007C574A">
        <w:rPr>
          <w:noProof/>
        </w:rPr>
        <w:t>2</w:t>
      </w:r>
      <w:r w:rsidRPr="007C574A">
        <w:fldChar w:fldCharType="end"/>
      </w:r>
      <w:bookmarkEnd w:id="14"/>
      <w:r w:rsidRPr="007C574A">
        <w:t>: Malawi AMP Theory of Change</w:t>
      </w:r>
      <w:bookmarkEnd w:id="15"/>
      <w:bookmarkEnd w:id="16"/>
    </w:p>
    <w:p w14:paraId="1AA3AAA2" w14:textId="32838C65" w:rsidR="00196AA2" w:rsidRPr="007C574A" w:rsidRDefault="00852DCB" w:rsidP="000C65D4">
      <w:pPr>
        <w:rPr>
          <w:iCs/>
        </w:rPr>
      </w:pPr>
      <w:r w:rsidRPr="007C574A">
        <w:rPr>
          <w:iCs/>
        </w:rPr>
        <w:t xml:space="preserve">Again, informed by the available resources, the targeted interventions and outputs have been selected to </w:t>
      </w:r>
      <w:r w:rsidR="00112172" w:rsidRPr="007C574A">
        <w:rPr>
          <w:iCs/>
        </w:rPr>
        <w:t xml:space="preserve">mitigate </w:t>
      </w:r>
      <w:r w:rsidRPr="007C574A">
        <w:rPr>
          <w:iCs/>
        </w:rPr>
        <w:t>risk and thereby reduce development costs for all future developments. Accordingly, t</w:t>
      </w:r>
      <w:r w:rsidR="00196AA2" w:rsidRPr="007C574A">
        <w:rPr>
          <w:iCs/>
        </w:rPr>
        <w:t>he focus of the three thematic areas or components depicted in the Theory of Change consist</w:t>
      </w:r>
      <w:r w:rsidR="00434069" w:rsidRPr="007C574A">
        <w:rPr>
          <w:iCs/>
        </w:rPr>
        <w:t>s</w:t>
      </w:r>
      <w:r w:rsidR="00196AA2" w:rsidRPr="007C574A">
        <w:rPr>
          <w:iCs/>
        </w:rPr>
        <w:t xml:space="preserve"> of:</w:t>
      </w:r>
    </w:p>
    <w:p w14:paraId="1386B48E" w14:textId="7D1F8386" w:rsidR="00976593" w:rsidRPr="007C574A" w:rsidRDefault="00196AA2" w:rsidP="000C65D4">
      <w:pPr>
        <w:rPr>
          <w:iCs/>
        </w:rPr>
      </w:pPr>
      <w:r w:rsidRPr="007C574A">
        <w:t xml:space="preserve">In the </w:t>
      </w:r>
      <w:r w:rsidRPr="007C574A">
        <w:rPr>
          <w:b/>
          <w:bCs/>
        </w:rPr>
        <w:t>Policy and Regulation</w:t>
      </w:r>
      <w:r w:rsidRPr="007C574A">
        <w:t xml:space="preserve"> area, the focus will be on strengthening and expanding the foundation that has been established in the country. </w:t>
      </w:r>
      <w:r w:rsidR="00852DCB" w:rsidRPr="007C574A">
        <w:t>A clear line of sight</w:t>
      </w:r>
      <w:r w:rsidR="00F428EF" w:rsidRPr="007C574A">
        <w:rPr>
          <w:rStyle w:val="FootnoteReference"/>
        </w:rPr>
        <w:footnoteReference w:id="43"/>
      </w:r>
      <w:r w:rsidR="00852DCB" w:rsidRPr="007C574A">
        <w:t xml:space="preserve"> on policy direction and planning data has proven crucial to investor confidence across all </w:t>
      </w:r>
      <w:r w:rsidR="00976593" w:rsidRPr="007C574A">
        <w:t xml:space="preserve">scales of RE development across the continent. </w:t>
      </w:r>
      <w:r w:rsidR="00112172" w:rsidRPr="007C574A">
        <w:t xml:space="preserve">Certainty is significantly enhanced </w:t>
      </w:r>
      <w:r w:rsidR="00976593" w:rsidRPr="007C574A">
        <w:t xml:space="preserve">by a policy and regulatory environment that is conducive to and encourages development that advances national objectives. </w:t>
      </w:r>
    </w:p>
    <w:p w14:paraId="10EB2E44" w14:textId="18626815" w:rsidR="00976593" w:rsidRPr="007C574A" w:rsidRDefault="00BD06D0" w:rsidP="000C65D4">
      <w:r w:rsidRPr="007C574A">
        <w:t xml:space="preserve">Experience in </w:t>
      </w:r>
      <w:proofErr w:type="spellStart"/>
      <w:r w:rsidR="00511BF7" w:rsidRPr="007C574A">
        <w:t>minigrid</w:t>
      </w:r>
      <w:proofErr w:type="spellEnd"/>
      <w:r w:rsidRPr="007C574A">
        <w:t xml:space="preserve"> markets ha</w:t>
      </w:r>
      <w:r w:rsidR="0031020C" w:rsidRPr="007C574A">
        <w:t>s</w:t>
      </w:r>
      <w:r w:rsidRPr="007C574A">
        <w:t xml:space="preserve"> shown the policy and regulatory development process as an iterative process, </w:t>
      </w:r>
      <w:proofErr w:type="gramStart"/>
      <w:r w:rsidRPr="007C574A">
        <w:t>informed</w:t>
      </w:r>
      <w:proofErr w:type="gramEnd"/>
      <w:r w:rsidRPr="007C574A">
        <w:t xml:space="preserve"> and refined by market experience</w:t>
      </w:r>
      <w:r w:rsidRPr="007C574A">
        <w:rPr>
          <w:vertAlign w:val="superscript"/>
        </w:rPr>
        <w:footnoteReference w:id="44"/>
      </w:r>
      <w:r w:rsidRPr="007C574A">
        <w:t xml:space="preserve">. The policy and regulatory environment also </w:t>
      </w:r>
      <w:proofErr w:type="gramStart"/>
      <w:r w:rsidRPr="007C574A">
        <w:t>hold</w:t>
      </w:r>
      <w:r w:rsidR="0031020C" w:rsidRPr="007C574A">
        <w:t>s</w:t>
      </w:r>
      <w:proofErr w:type="gramEnd"/>
      <w:r w:rsidRPr="007C574A">
        <w:t xml:space="preserve"> the key to multiple risk categories described in the </w:t>
      </w:r>
      <w:r w:rsidR="00976593" w:rsidRPr="007C574A">
        <w:t>T</w:t>
      </w:r>
      <w:r w:rsidRPr="007C574A">
        <w:t xml:space="preserve">heory of </w:t>
      </w:r>
      <w:r w:rsidR="00976593" w:rsidRPr="007C574A">
        <w:t>C</w:t>
      </w:r>
      <w:r w:rsidRPr="007C574A">
        <w:t>hange. Accordingly, the project aims to advance and facilitate implementation of already formulated policy aspirations. This will be achieved by leveraging the resources and expertise available from the regional project</w:t>
      </w:r>
      <w:r w:rsidR="00223F88" w:rsidRPr="007C574A">
        <w:t xml:space="preserve"> to</w:t>
      </w:r>
      <w:r w:rsidRPr="007C574A">
        <w:rPr>
          <w:iCs/>
        </w:rPr>
        <w:t xml:space="preserve"> </w:t>
      </w:r>
      <w:r w:rsidR="00223F88" w:rsidRPr="007C574A">
        <w:t xml:space="preserve">facilitate a review of the existing environment through the DREI analysis accompanied by the development of a policy action plan, establish an active interface with the Regional Community of Practice </w:t>
      </w:r>
      <w:r w:rsidRPr="007C574A">
        <w:t>and building the capacity of the industry association to meaningfully engage with government on policy issues and execution</w:t>
      </w:r>
      <w:r w:rsidR="00196AA2" w:rsidRPr="007C574A">
        <w:t xml:space="preserve"> (Component 3)</w:t>
      </w:r>
      <w:r w:rsidRPr="007C574A">
        <w:rPr>
          <w:iCs/>
        </w:rPr>
        <w:t xml:space="preserve">. </w:t>
      </w:r>
    </w:p>
    <w:p w14:paraId="60CC30B5" w14:textId="4ECD5B83" w:rsidR="009779BB" w:rsidRPr="007C574A" w:rsidRDefault="00A12723" w:rsidP="000C65D4">
      <w:pPr>
        <w:rPr>
          <w:iCs/>
        </w:rPr>
      </w:pPr>
      <w:r w:rsidRPr="007C574A">
        <w:rPr>
          <w:b/>
          <w:bCs/>
          <w:noProof/>
        </w:rPr>
        <w:lastRenderedPageBreak/>
        <mc:AlternateContent>
          <mc:Choice Requires="wps">
            <w:drawing>
              <wp:inline distT="0" distB="0" distL="0" distR="0" wp14:anchorId="38A169E6" wp14:editId="502961F5">
                <wp:extent cx="5964702" cy="6499274"/>
                <wp:effectExtent l="0" t="0" r="17145" b="15875"/>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4702" cy="6499274"/>
                        </a:xfrm>
                        <a:prstGeom prst="rect">
                          <a:avLst/>
                        </a:prstGeom>
                        <a:solidFill>
                          <a:srgbClr val="FFFFFF"/>
                        </a:solidFill>
                        <a:ln w="9525">
                          <a:solidFill>
                            <a:srgbClr val="000000"/>
                          </a:solidFill>
                          <a:miter lim="800000"/>
                          <a:headEnd/>
                          <a:tailEnd/>
                        </a:ln>
                      </wps:spPr>
                      <wps:txbx>
                        <w:txbxContent>
                          <w:p w14:paraId="6D999E12" w14:textId="394B86AD" w:rsidR="00405900" w:rsidRPr="00A12723" w:rsidRDefault="00405900" w:rsidP="00A12723">
                            <w:pPr>
                              <w:rPr>
                                <w:b/>
                                <w:bCs/>
                                <w:color w:val="000000" w:themeColor="text1"/>
                                <w:sz w:val="18"/>
                                <w:szCs w:val="18"/>
                              </w:rPr>
                            </w:pPr>
                            <w:r>
                              <w:rPr>
                                <w:b/>
                                <w:bCs/>
                                <w:color w:val="000000" w:themeColor="text1"/>
                                <w:sz w:val="18"/>
                                <w:szCs w:val="18"/>
                              </w:rPr>
                              <w:t xml:space="preserve">BOX 1. </w:t>
                            </w:r>
                            <w:r w:rsidRPr="00A12723">
                              <w:rPr>
                                <w:b/>
                                <w:bCs/>
                                <w:color w:val="000000" w:themeColor="text1"/>
                                <w:sz w:val="18"/>
                                <w:szCs w:val="18"/>
                              </w:rPr>
                              <w:t>The Concept of a Minigrid Delivery Model</w:t>
                            </w:r>
                          </w:p>
                          <w:p w14:paraId="19281544" w14:textId="4A7D9516" w:rsidR="00405900" w:rsidRPr="00A12723" w:rsidRDefault="00405900" w:rsidP="00A12723">
                            <w:pPr>
                              <w:spacing w:line="247" w:lineRule="auto"/>
                              <w:rPr>
                                <w:color w:val="000000" w:themeColor="text1"/>
                                <w:sz w:val="18"/>
                                <w:szCs w:val="18"/>
                              </w:rPr>
                            </w:pPr>
                            <w:r w:rsidRPr="00A12723">
                              <w:rPr>
                                <w:color w:val="000000" w:themeColor="text1"/>
                                <w:sz w:val="18"/>
                                <w:szCs w:val="18"/>
                              </w:rPr>
                              <w:t>The concept of a minigrid ‘delivery model’ is a key concept for this project. This text box seeks to set out a common understanding of the concept</w:t>
                            </w:r>
                            <w:r>
                              <w:rPr>
                                <w:color w:val="000000" w:themeColor="text1"/>
                                <w:sz w:val="18"/>
                                <w:szCs w:val="18"/>
                              </w:rPr>
                              <w:t xml:space="preserve"> and</w:t>
                            </w:r>
                            <w:r w:rsidRPr="00A12723">
                              <w:rPr>
                                <w:color w:val="000000" w:themeColor="text1"/>
                                <w:sz w:val="18"/>
                                <w:szCs w:val="18"/>
                              </w:rPr>
                              <w:t xml:space="preserve"> its importance to the project</w:t>
                            </w:r>
                            <w:r>
                              <w:rPr>
                                <w:color w:val="000000" w:themeColor="text1"/>
                                <w:sz w:val="18"/>
                                <w:szCs w:val="18"/>
                              </w:rPr>
                              <w:t xml:space="preserve">. The </w:t>
                            </w:r>
                            <w:r w:rsidRPr="00A12723">
                              <w:rPr>
                                <w:color w:val="000000" w:themeColor="text1"/>
                                <w:sz w:val="18"/>
                                <w:szCs w:val="18"/>
                              </w:rPr>
                              <w:t xml:space="preserve">current status of the minigrid delivery model in </w:t>
                            </w:r>
                            <w:r>
                              <w:rPr>
                                <w:color w:val="000000" w:themeColor="text1"/>
                                <w:sz w:val="18"/>
                                <w:szCs w:val="18"/>
                              </w:rPr>
                              <w:t>Malawi is noted in a separate Text Box, below</w:t>
                            </w:r>
                            <w:r w:rsidRPr="00A12723">
                              <w:rPr>
                                <w:color w:val="000000" w:themeColor="text1"/>
                                <w:sz w:val="18"/>
                                <w:szCs w:val="18"/>
                              </w:rPr>
                              <w:t>.</w:t>
                            </w:r>
                          </w:p>
                          <w:p w14:paraId="5B27A807" w14:textId="70EA4BFF" w:rsidR="00405900" w:rsidRPr="00A12723" w:rsidRDefault="00405900" w:rsidP="00A12723">
                            <w:pPr>
                              <w:spacing w:line="247" w:lineRule="auto"/>
                              <w:rPr>
                                <w:i/>
                                <w:iCs/>
                                <w:color w:val="000000" w:themeColor="text1"/>
                                <w:sz w:val="18"/>
                                <w:szCs w:val="18"/>
                              </w:rPr>
                            </w:pPr>
                            <w:r w:rsidRPr="00A12723">
                              <w:rPr>
                                <w:color w:val="000000" w:themeColor="text1"/>
                                <w:sz w:val="18"/>
                                <w:szCs w:val="18"/>
                              </w:rPr>
                              <w:t xml:space="preserve">Definition: </w:t>
                            </w:r>
                            <w:r w:rsidRPr="00A12723">
                              <w:rPr>
                                <w:i/>
                                <w:iCs/>
                                <w:color w:val="000000" w:themeColor="text1"/>
                                <w:sz w:val="18"/>
                                <w:szCs w:val="18"/>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337C347C" w14:textId="1365C733" w:rsidR="00405900" w:rsidRPr="00A12723" w:rsidRDefault="00405900" w:rsidP="00A12723">
                            <w:pPr>
                              <w:rPr>
                                <w:color w:val="000000" w:themeColor="text1"/>
                                <w:sz w:val="18"/>
                                <w:szCs w:val="18"/>
                              </w:rPr>
                            </w:pPr>
                            <w:r w:rsidRPr="00A12723">
                              <w:rPr>
                                <w:color w:val="000000" w:themeColor="text1"/>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project. </w:t>
                            </w:r>
                            <w:r>
                              <w:rPr>
                                <w:color w:val="000000" w:themeColor="text1"/>
                                <w:sz w:val="18"/>
                                <w:szCs w:val="18"/>
                              </w:rPr>
                              <w:fldChar w:fldCharType="begin"/>
                            </w:r>
                            <w:r>
                              <w:rPr>
                                <w:color w:val="000000" w:themeColor="text1"/>
                                <w:sz w:val="18"/>
                                <w:szCs w:val="18"/>
                              </w:rPr>
                              <w:instrText xml:space="preserve"> REF _Ref72143501 \h </w:instrText>
                            </w:r>
                            <w:r>
                              <w:rPr>
                                <w:color w:val="000000" w:themeColor="text1"/>
                                <w:sz w:val="18"/>
                                <w:szCs w:val="18"/>
                              </w:rPr>
                            </w:r>
                            <w:r>
                              <w:rPr>
                                <w:color w:val="000000" w:themeColor="text1"/>
                                <w:sz w:val="18"/>
                                <w:szCs w:val="18"/>
                              </w:rPr>
                              <w:fldChar w:fldCharType="separate"/>
                            </w:r>
                            <w:r>
                              <w:t xml:space="preserve">Figure </w:t>
                            </w:r>
                            <w:r>
                              <w:rPr>
                                <w:noProof/>
                              </w:rPr>
                              <w:t>3</w:t>
                            </w:r>
                            <w:r>
                              <w:rPr>
                                <w:color w:val="000000" w:themeColor="text1"/>
                                <w:sz w:val="18"/>
                                <w:szCs w:val="18"/>
                              </w:rPr>
                              <w:fldChar w:fldCharType="end"/>
                            </w:r>
                            <w:r w:rsidRPr="00A12723">
                              <w:rPr>
                                <w:color w:val="000000" w:themeColor="text1"/>
                                <w:sz w:val="18"/>
                                <w:szCs w:val="18"/>
                              </w:rPr>
                              <w:t xml:space="preserve"> below describes the spectrum of design options for delivery models, across </w:t>
                            </w:r>
                            <w:proofErr w:type="gramStart"/>
                            <w:r w:rsidRPr="00A12723">
                              <w:rPr>
                                <w:color w:val="000000" w:themeColor="text1"/>
                                <w:sz w:val="18"/>
                                <w:szCs w:val="18"/>
                              </w:rPr>
                              <w:t>a number of</w:t>
                            </w:r>
                            <w:proofErr w:type="gramEnd"/>
                            <w:r w:rsidRPr="00A12723">
                              <w:rPr>
                                <w:color w:val="000000" w:themeColor="text1"/>
                                <w:sz w:val="18"/>
                                <w:szCs w:val="18"/>
                              </w:rPr>
                              <w:t xml:space="preserve"> different elements (ownership, policies, finance etc.)</w:t>
                            </w:r>
                          </w:p>
                          <w:p w14:paraId="25B7A8F8" w14:textId="2FC0E3AF" w:rsidR="00405900" w:rsidRDefault="00405900" w:rsidP="00A12723">
                            <w:pPr>
                              <w:jc w:val="center"/>
                              <w:rPr>
                                <w:color w:val="000000" w:themeColor="text1"/>
                                <w:sz w:val="18"/>
                                <w:szCs w:val="18"/>
                              </w:rPr>
                            </w:pPr>
                            <w:r w:rsidRPr="00A12723">
                              <w:rPr>
                                <w:noProof/>
                                <w:color w:val="000000" w:themeColor="text1"/>
                                <w:sz w:val="18"/>
                                <w:szCs w:val="18"/>
                              </w:rPr>
                              <w:drawing>
                                <wp:inline distT="0" distB="0" distL="0" distR="0" wp14:anchorId="1C1CA649" wp14:editId="12240795">
                                  <wp:extent cx="5223164" cy="24307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5055ADC2" w14:textId="2778C49D" w:rsidR="00405900" w:rsidRDefault="00405900" w:rsidP="00C4528D">
                            <w:pPr>
                              <w:pStyle w:val="Caption"/>
                            </w:pPr>
                            <w:bookmarkStart w:id="17" w:name="_Ref72143501"/>
                            <w:bookmarkStart w:id="18" w:name="_Toc74584763"/>
                            <w:r>
                              <w:t xml:space="preserve">Figure </w:t>
                            </w:r>
                            <w:r>
                              <w:fldChar w:fldCharType="begin"/>
                            </w:r>
                            <w:r>
                              <w:instrText>SEQ Figure \* ARABIC</w:instrText>
                            </w:r>
                            <w:r>
                              <w:fldChar w:fldCharType="separate"/>
                            </w:r>
                            <w:r>
                              <w:rPr>
                                <w:noProof/>
                              </w:rPr>
                              <w:t>3</w:t>
                            </w:r>
                            <w:r>
                              <w:fldChar w:fldCharType="end"/>
                            </w:r>
                            <w:bookmarkEnd w:id="17"/>
                            <w:r>
                              <w:t xml:space="preserve">. </w:t>
                            </w:r>
                            <w:r w:rsidRPr="00A12723">
                              <w:t>Conceptual outline of minigrid delivery models</w:t>
                            </w:r>
                            <w:bookmarkEnd w:id="18"/>
                          </w:p>
                          <w:p w14:paraId="3D6806DD" w14:textId="77777777" w:rsidR="00405900" w:rsidRPr="00A12723" w:rsidRDefault="00405900" w:rsidP="00277D89">
                            <w:pPr>
                              <w:rPr>
                                <w:color w:val="000000" w:themeColor="text1"/>
                                <w:sz w:val="18"/>
                                <w:szCs w:val="18"/>
                              </w:rPr>
                            </w:pPr>
                            <w:r w:rsidRPr="00A12723">
                              <w:rPr>
                                <w:color w:val="000000" w:themeColor="text1"/>
                                <w:sz w:val="18"/>
                                <w:szCs w:val="18"/>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5ADC0FA5" w14:textId="77777777" w:rsidR="00405900" w:rsidRPr="00A12723" w:rsidRDefault="00405900" w:rsidP="00277D89">
                            <w:pPr>
                              <w:rPr>
                                <w:color w:val="000000" w:themeColor="text1"/>
                                <w:sz w:val="18"/>
                                <w:szCs w:val="18"/>
                              </w:rPr>
                            </w:pPr>
                            <w:r w:rsidRPr="00A12723">
                              <w:rPr>
                                <w:color w:val="000000" w:themeColor="text1"/>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r>
                              <w:rPr>
                                <w:color w:val="000000" w:themeColor="text1"/>
                                <w:sz w:val="18"/>
                                <w:szCs w:val="18"/>
                              </w:rPr>
                              <w:t>.</w:t>
                            </w:r>
                          </w:p>
                        </w:txbxContent>
                      </wps:txbx>
                      <wps:bodyPr rot="0" vert="horz" wrap="square" lIns="91440" tIns="45720" rIns="91440" bIns="45720" anchor="t" anchorCtr="0">
                        <a:noAutofit/>
                      </wps:bodyPr>
                    </wps:wsp>
                  </a:graphicData>
                </a:graphic>
              </wp:inline>
            </w:drawing>
          </mc:Choice>
          <mc:Fallback>
            <w:pict>
              <v:shapetype w14:anchorId="38A169E6" id="_x0000_t202" coordsize="21600,21600" o:spt="202" path="m,l,21600r21600,l21600,xe">
                <v:stroke joinstyle="miter"/>
                <v:path gradientshapeok="t" o:connecttype="rect"/>
              </v:shapetype>
              <v:shape id="Text Box 2" o:spid="_x0000_s1026" type="#_x0000_t202" style="width:469.65pt;height:5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">
                <v:textbox>
                  <w:txbxContent>
                    <w:p w14:paraId="6D999E12" w14:textId="394B86AD" w:rsidR="00405900" w:rsidRPr="00A12723" w:rsidRDefault="00405900" w:rsidP="00A12723">
                      <w:pPr>
                        <w:rPr>
                          <w:b/>
                          <w:bCs/>
                          <w:color w:val="000000" w:themeColor="text1"/>
                          <w:sz w:val="18"/>
                          <w:szCs w:val="18"/>
                        </w:rPr>
                      </w:pPr>
                      <w:r>
                        <w:rPr>
                          <w:b/>
                          <w:bCs/>
                          <w:color w:val="000000" w:themeColor="text1"/>
                          <w:sz w:val="18"/>
                          <w:szCs w:val="18"/>
                        </w:rPr>
                        <w:t xml:space="preserve">BOX 1. </w:t>
                      </w:r>
                      <w:r w:rsidRPr="00A12723">
                        <w:rPr>
                          <w:b/>
                          <w:bCs/>
                          <w:color w:val="000000" w:themeColor="text1"/>
                          <w:sz w:val="18"/>
                          <w:szCs w:val="18"/>
                        </w:rPr>
                        <w:t>The Concept of a Minigrid Delivery Model</w:t>
                      </w:r>
                    </w:p>
                    <w:p w14:paraId="19281544" w14:textId="4A7D9516" w:rsidR="00405900" w:rsidRPr="00A12723" w:rsidRDefault="00405900" w:rsidP="00A12723">
                      <w:pPr>
                        <w:spacing w:line="247" w:lineRule="auto"/>
                        <w:rPr>
                          <w:color w:val="000000" w:themeColor="text1"/>
                          <w:sz w:val="18"/>
                          <w:szCs w:val="18"/>
                        </w:rPr>
                      </w:pPr>
                      <w:r w:rsidRPr="00A12723">
                        <w:rPr>
                          <w:color w:val="000000" w:themeColor="text1"/>
                          <w:sz w:val="18"/>
                          <w:szCs w:val="18"/>
                        </w:rPr>
                        <w:t>The concept of a minigrid ‘delivery model’ is a key concept for this project. This text box seeks to set out a common understanding of the concept</w:t>
                      </w:r>
                      <w:r>
                        <w:rPr>
                          <w:color w:val="000000" w:themeColor="text1"/>
                          <w:sz w:val="18"/>
                          <w:szCs w:val="18"/>
                        </w:rPr>
                        <w:t xml:space="preserve"> and</w:t>
                      </w:r>
                      <w:r w:rsidRPr="00A12723">
                        <w:rPr>
                          <w:color w:val="000000" w:themeColor="text1"/>
                          <w:sz w:val="18"/>
                          <w:szCs w:val="18"/>
                        </w:rPr>
                        <w:t xml:space="preserve"> its importance to the project</w:t>
                      </w:r>
                      <w:r>
                        <w:rPr>
                          <w:color w:val="000000" w:themeColor="text1"/>
                          <w:sz w:val="18"/>
                          <w:szCs w:val="18"/>
                        </w:rPr>
                        <w:t xml:space="preserve">. The </w:t>
                      </w:r>
                      <w:r w:rsidRPr="00A12723">
                        <w:rPr>
                          <w:color w:val="000000" w:themeColor="text1"/>
                          <w:sz w:val="18"/>
                          <w:szCs w:val="18"/>
                        </w:rPr>
                        <w:t xml:space="preserve">current status of the minigrid delivery model in </w:t>
                      </w:r>
                      <w:r>
                        <w:rPr>
                          <w:color w:val="000000" w:themeColor="text1"/>
                          <w:sz w:val="18"/>
                          <w:szCs w:val="18"/>
                        </w:rPr>
                        <w:t>Malawi is noted in a separate Text Box, below</w:t>
                      </w:r>
                      <w:r w:rsidRPr="00A12723">
                        <w:rPr>
                          <w:color w:val="000000" w:themeColor="text1"/>
                          <w:sz w:val="18"/>
                          <w:szCs w:val="18"/>
                        </w:rPr>
                        <w:t>.</w:t>
                      </w:r>
                    </w:p>
                    <w:p w14:paraId="5B27A807" w14:textId="70EA4BFF" w:rsidR="00405900" w:rsidRPr="00A12723" w:rsidRDefault="00405900" w:rsidP="00A12723">
                      <w:pPr>
                        <w:spacing w:line="247" w:lineRule="auto"/>
                        <w:rPr>
                          <w:i/>
                          <w:iCs/>
                          <w:color w:val="000000" w:themeColor="text1"/>
                          <w:sz w:val="18"/>
                          <w:szCs w:val="18"/>
                        </w:rPr>
                      </w:pPr>
                      <w:r w:rsidRPr="00A12723">
                        <w:rPr>
                          <w:color w:val="000000" w:themeColor="text1"/>
                          <w:sz w:val="18"/>
                          <w:szCs w:val="18"/>
                        </w:rPr>
                        <w:t xml:space="preserve">Definition: </w:t>
                      </w:r>
                      <w:r w:rsidRPr="00A12723">
                        <w:rPr>
                          <w:i/>
                          <w:iCs/>
                          <w:color w:val="000000" w:themeColor="text1"/>
                          <w:sz w:val="18"/>
                          <w:szCs w:val="18"/>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337C347C" w14:textId="1365C733" w:rsidR="00405900" w:rsidRPr="00A12723" w:rsidRDefault="00405900" w:rsidP="00A12723">
                      <w:pPr>
                        <w:rPr>
                          <w:color w:val="000000" w:themeColor="text1"/>
                          <w:sz w:val="18"/>
                          <w:szCs w:val="18"/>
                        </w:rPr>
                      </w:pPr>
                      <w:r w:rsidRPr="00A12723">
                        <w:rPr>
                          <w:color w:val="000000" w:themeColor="text1"/>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project. </w:t>
                      </w:r>
                      <w:r>
                        <w:rPr>
                          <w:color w:val="000000" w:themeColor="text1"/>
                          <w:sz w:val="18"/>
                          <w:szCs w:val="18"/>
                        </w:rPr>
                        <w:fldChar w:fldCharType="begin"/>
                      </w:r>
                      <w:r>
                        <w:rPr>
                          <w:color w:val="000000" w:themeColor="text1"/>
                          <w:sz w:val="18"/>
                          <w:szCs w:val="18"/>
                        </w:rPr>
                        <w:instrText xml:space="preserve"> REF _Ref72143501 \h </w:instrText>
                      </w:r>
                      <w:r>
                        <w:rPr>
                          <w:color w:val="000000" w:themeColor="text1"/>
                          <w:sz w:val="18"/>
                          <w:szCs w:val="18"/>
                        </w:rPr>
                      </w:r>
                      <w:r>
                        <w:rPr>
                          <w:color w:val="000000" w:themeColor="text1"/>
                          <w:sz w:val="18"/>
                          <w:szCs w:val="18"/>
                        </w:rPr>
                        <w:fldChar w:fldCharType="separate"/>
                      </w:r>
                      <w:r>
                        <w:t xml:space="preserve">Figure </w:t>
                      </w:r>
                      <w:r>
                        <w:rPr>
                          <w:noProof/>
                        </w:rPr>
                        <w:t>3</w:t>
                      </w:r>
                      <w:r>
                        <w:rPr>
                          <w:color w:val="000000" w:themeColor="text1"/>
                          <w:sz w:val="18"/>
                          <w:szCs w:val="18"/>
                        </w:rPr>
                        <w:fldChar w:fldCharType="end"/>
                      </w:r>
                      <w:r w:rsidRPr="00A12723">
                        <w:rPr>
                          <w:color w:val="000000" w:themeColor="text1"/>
                          <w:sz w:val="18"/>
                          <w:szCs w:val="18"/>
                        </w:rPr>
                        <w:t xml:space="preserve"> below describes the spectrum of design options for delivery models, across a number of different elements (ownership, policies, finance etc.)</w:t>
                      </w:r>
                    </w:p>
                    <w:p w14:paraId="25B7A8F8" w14:textId="2FC0E3AF" w:rsidR="00405900" w:rsidRDefault="00405900" w:rsidP="00A12723">
                      <w:pPr>
                        <w:jc w:val="center"/>
                        <w:rPr>
                          <w:color w:val="000000" w:themeColor="text1"/>
                          <w:sz w:val="18"/>
                          <w:szCs w:val="18"/>
                        </w:rPr>
                      </w:pPr>
                      <w:r w:rsidRPr="00A12723">
                        <w:rPr>
                          <w:noProof/>
                          <w:color w:val="000000" w:themeColor="text1"/>
                          <w:sz w:val="18"/>
                          <w:szCs w:val="18"/>
                        </w:rPr>
                        <w:drawing>
                          <wp:inline distT="0" distB="0" distL="0" distR="0" wp14:anchorId="1C1CA649" wp14:editId="12240795">
                            <wp:extent cx="5223164" cy="24307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5055ADC2" w14:textId="2778C49D" w:rsidR="00405900" w:rsidRDefault="00405900" w:rsidP="00C4528D">
                      <w:pPr>
                        <w:pStyle w:val="Caption"/>
                      </w:pPr>
                      <w:bookmarkStart w:id="19" w:name="_Ref72143501"/>
                      <w:bookmarkStart w:id="20" w:name="_Toc74584763"/>
                      <w:r>
                        <w:t xml:space="preserve">Figure </w:t>
                      </w:r>
                      <w:r>
                        <w:fldChar w:fldCharType="begin"/>
                      </w:r>
                      <w:r>
                        <w:instrText>SEQ Figure \* ARABIC</w:instrText>
                      </w:r>
                      <w:r>
                        <w:fldChar w:fldCharType="separate"/>
                      </w:r>
                      <w:r>
                        <w:rPr>
                          <w:noProof/>
                        </w:rPr>
                        <w:t>3</w:t>
                      </w:r>
                      <w:r>
                        <w:fldChar w:fldCharType="end"/>
                      </w:r>
                      <w:bookmarkEnd w:id="19"/>
                      <w:r>
                        <w:t xml:space="preserve">. </w:t>
                      </w:r>
                      <w:r w:rsidRPr="00A12723">
                        <w:t>Conceptual outline of minigrid delivery models</w:t>
                      </w:r>
                      <w:bookmarkEnd w:id="20"/>
                    </w:p>
                    <w:p w14:paraId="3D6806DD" w14:textId="77777777" w:rsidR="00405900" w:rsidRPr="00A12723" w:rsidRDefault="00405900" w:rsidP="00277D89">
                      <w:pPr>
                        <w:rPr>
                          <w:color w:val="000000" w:themeColor="text1"/>
                          <w:sz w:val="18"/>
                          <w:szCs w:val="18"/>
                        </w:rPr>
                      </w:pPr>
                      <w:r w:rsidRPr="00A12723">
                        <w:rPr>
                          <w:color w:val="000000" w:themeColor="text1"/>
                          <w:sz w:val="18"/>
                          <w:szCs w:val="18"/>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5ADC0FA5" w14:textId="77777777" w:rsidR="00405900" w:rsidRPr="00A12723" w:rsidRDefault="00405900" w:rsidP="00277D89">
                      <w:pPr>
                        <w:rPr>
                          <w:color w:val="000000" w:themeColor="text1"/>
                          <w:sz w:val="18"/>
                          <w:szCs w:val="18"/>
                        </w:rPr>
                      </w:pPr>
                      <w:r w:rsidRPr="00A12723">
                        <w:rPr>
                          <w:color w:val="000000" w:themeColor="text1"/>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r>
                        <w:rPr>
                          <w:color w:val="000000" w:themeColor="text1"/>
                          <w:sz w:val="18"/>
                          <w:szCs w:val="18"/>
                        </w:rPr>
                        <w:t>.</w:t>
                      </w:r>
                    </w:p>
                  </w:txbxContent>
                </v:textbox>
                <w10:anchorlock/>
              </v:shape>
            </w:pict>
          </mc:Fallback>
        </mc:AlternateContent>
      </w:r>
    </w:p>
    <w:p w14:paraId="19D51F10" w14:textId="33C567D9" w:rsidR="00C16553" w:rsidRPr="007C574A" w:rsidRDefault="00C16553" w:rsidP="00BA3D5E">
      <w:pPr>
        <w:rPr>
          <w:iCs/>
        </w:rPr>
      </w:pPr>
    </w:p>
    <w:p w14:paraId="3075B0D0" w14:textId="6F321442" w:rsidR="00C16553" w:rsidRPr="007C574A" w:rsidRDefault="00C16553" w:rsidP="00BA3D5E">
      <w:pPr>
        <w:rPr>
          <w:iCs/>
        </w:rPr>
      </w:pPr>
      <w:r w:rsidRPr="007C574A">
        <w:rPr>
          <w:iCs/>
        </w:rPr>
        <w:t xml:space="preserve">The concept </w:t>
      </w:r>
      <w:r w:rsidR="00C026F5" w:rsidRPr="007C574A">
        <w:rPr>
          <w:iCs/>
        </w:rPr>
        <w:t xml:space="preserve">(refer Box 1) </w:t>
      </w:r>
      <w:r w:rsidRPr="007C574A">
        <w:rPr>
          <w:iCs/>
        </w:rPr>
        <w:t xml:space="preserve">of a </w:t>
      </w:r>
      <w:proofErr w:type="spellStart"/>
      <w:r w:rsidRPr="007C574A">
        <w:rPr>
          <w:iCs/>
        </w:rPr>
        <w:t>minigrid</w:t>
      </w:r>
      <w:proofErr w:type="spellEnd"/>
      <w:r w:rsidRPr="007C574A">
        <w:rPr>
          <w:iCs/>
        </w:rPr>
        <w:t xml:space="preserve"> ‘delivery model’– specifically who finances, builds, </w:t>
      </w:r>
      <w:proofErr w:type="gramStart"/>
      <w:r w:rsidRPr="007C574A">
        <w:rPr>
          <w:iCs/>
        </w:rPr>
        <w:t>owns</w:t>
      </w:r>
      <w:proofErr w:type="gramEnd"/>
      <w:r w:rsidRPr="007C574A">
        <w:rPr>
          <w:iCs/>
        </w:rPr>
        <w:t xml:space="preserve"> and operates the </w:t>
      </w:r>
      <w:proofErr w:type="spellStart"/>
      <w:r w:rsidRPr="007C574A">
        <w:rPr>
          <w:iCs/>
        </w:rPr>
        <w:t>minigrid</w:t>
      </w:r>
      <w:proofErr w:type="spellEnd"/>
      <w:r w:rsidRPr="007C574A">
        <w:rPr>
          <w:iCs/>
        </w:rPr>
        <w:t xml:space="preserve"> asset – as well as the closely related issues of tariff levels and subsidies, is a key concept and area of focus for AMP projects and the program as a whole. </w:t>
      </w:r>
      <w:r w:rsidR="00C026F5" w:rsidRPr="007C574A">
        <w:rPr>
          <w:iCs/>
        </w:rPr>
        <w:t xml:space="preserve">Clearly defined delivery models, with associated tariff structures and subsidy mechanisms, are considered an essential pre-requisite for financial scale-up in the mini-grid sector. Accordingly, </w:t>
      </w:r>
      <w:r w:rsidR="00C54988" w:rsidRPr="007C574A">
        <w:rPr>
          <w:iCs/>
        </w:rPr>
        <w:t xml:space="preserve">the AMP framework makes provision for a National Dialogue in each partner country to review and define, </w:t>
      </w:r>
      <w:proofErr w:type="gramStart"/>
      <w:r w:rsidR="00C54988" w:rsidRPr="007C574A">
        <w:rPr>
          <w:iCs/>
        </w:rPr>
        <w:t>confirm</w:t>
      </w:r>
      <w:proofErr w:type="gramEnd"/>
      <w:r w:rsidR="00C54988" w:rsidRPr="007C574A">
        <w:rPr>
          <w:iCs/>
        </w:rPr>
        <w:t xml:space="preserve"> or refine the chosen delivery models for the country, as appropriate. </w:t>
      </w:r>
      <w:r w:rsidR="00D216F1" w:rsidRPr="007C574A">
        <w:rPr>
          <w:iCs/>
        </w:rPr>
        <w:t xml:space="preserve">The newly published regulatory framework for </w:t>
      </w:r>
      <w:proofErr w:type="spellStart"/>
      <w:r w:rsidR="00D216F1" w:rsidRPr="007C574A">
        <w:rPr>
          <w:iCs/>
        </w:rPr>
        <w:t>minigrids</w:t>
      </w:r>
      <w:proofErr w:type="spellEnd"/>
      <w:r w:rsidR="00D216F1" w:rsidRPr="007C574A">
        <w:rPr>
          <w:iCs/>
        </w:rPr>
        <w:t xml:space="preserve"> in Malawi takes a broad approach, making provision for a variety of models and scenarios across all key elements relevant to delivery model (refer Box 2, below). </w:t>
      </w:r>
    </w:p>
    <w:p w14:paraId="0BFE8845" w14:textId="765D01EC" w:rsidR="00C026F5" w:rsidRPr="007C574A" w:rsidRDefault="00C026F5" w:rsidP="00BA3D5E">
      <w:r w:rsidRPr="007C574A">
        <w:rPr>
          <w:b/>
          <w:bCs/>
          <w:noProof/>
        </w:rPr>
        <w:lastRenderedPageBreak/>
        <mc:AlternateContent>
          <mc:Choice Requires="wps">
            <w:drawing>
              <wp:inline distT="0" distB="0" distL="0" distR="0" wp14:anchorId="691FB2D8" wp14:editId="10C4E4DA">
                <wp:extent cx="5978769" cy="1404620"/>
                <wp:effectExtent l="0" t="0" r="15875" b="1778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8769" cy="1404620"/>
                        </a:xfrm>
                        <a:prstGeom prst="rect">
                          <a:avLst/>
                        </a:prstGeom>
                        <a:solidFill>
                          <a:srgbClr val="FFFFFF"/>
                        </a:solidFill>
                        <a:ln w="9525">
                          <a:solidFill>
                            <a:srgbClr val="000000"/>
                          </a:solidFill>
                          <a:miter lim="800000"/>
                          <a:headEnd/>
                          <a:tailEnd/>
                        </a:ln>
                      </wps:spPr>
                      <wps:txbx>
                        <w:txbxContent>
                          <w:p w14:paraId="00D107F6" w14:textId="6F4012F9" w:rsidR="00405900" w:rsidRPr="00C54988" w:rsidRDefault="00405900" w:rsidP="00C026F5">
                            <w:pPr>
                              <w:rPr>
                                <w:b/>
                                <w:bCs/>
                                <w:color w:val="000000" w:themeColor="text1"/>
                                <w:sz w:val="18"/>
                                <w:szCs w:val="18"/>
                              </w:rPr>
                            </w:pPr>
                            <w:r w:rsidRPr="00C54988">
                              <w:rPr>
                                <w:b/>
                                <w:bCs/>
                                <w:color w:val="000000" w:themeColor="text1"/>
                                <w:sz w:val="18"/>
                                <w:szCs w:val="18"/>
                              </w:rPr>
                              <w:t>BOX 2</w:t>
                            </w:r>
                            <w:r w:rsidRPr="00C54988">
                              <w:rPr>
                                <w:i/>
                                <w:iCs/>
                                <w:color w:val="000000" w:themeColor="text1"/>
                                <w:sz w:val="18"/>
                                <w:szCs w:val="18"/>
                              </w:rPr>
                              <w:t xml:space="preserve">. </w:t>
                            </w:r>
                            <w:r w:rsidRPr="00C54988">
                              <w:rPr>
                                <w:b/>
                                <w:bCs/>
                                <w:color w:val="000000" w:themeColor="text1"/>
                                <w:sz w:val="18"/>
                                <w:szCs w:val="18"/>
                              </w:rPr>
                              <w:t xml:space="preserve">Current Status of Minigrid Delivery Models in </w:t>
                            </w:r>
                            <w:r>
                              <w:rPr>
                                <w:b/>
                                <w:bCs/>
                                <w:color w:val="000000" w:themeColor="text1"/>
                                <w:sz w:val="18"/>
                                <w:szCs w:val="18"/>
                              </w:rPr>
                              <w:t>Malawi</w:t>
                            </w:r>
                          </w:p>
                          <w:p w14:paraId="07D7D3A3" w14:textId="5A1E7320" w:rsidR="00405900" w:rsidRPr="00C54988" w:rsidRDefault="00405900" w:rsidP="00C026F5">
                            <w:pPr>
                              <w:rPr>
                                <w:color w:val="000000" w:themeColor="text1"/>
                                <w:sz w:val="18"/>
                                <w:szCs w:val="18"/>
                              </w:rPr>
                            </w:pPr>
                            <w:r>
                              <w:rPr>
                                <w:color w:val="000000" w:themeColor="text1"/>
                                <w:sz w:val="18"/>
                                <w:szCs w:val="18"/>
                              </w:rPr>
                              <w:t>While</w:t>
                            </w:r>
                            <w:r w:rsidRPr="00C54988">
                              <w:rPr>
                                <w:color w:val="000000" w:themeColor="text1"/>
                                <w:sz w:val="18"/>
                                <w:szCs w:val="18"/>
                              </w:rPr>
                              <w:t xml:space="preserve"> the market in </w:t>
                            </w:r>
                            <w:r>
                              <w:rPr>
                                <w:color w:val="000000" w:themeColor="text1"/>
                                <w:sz w:val="18"/>
                                <w:szCs w:val="18"/>
                              </w:rPr>
                              <w:t xml:space="preserve">Malawi </w:t>
                            </w:r>
                            <w:r w:rsidRPr="00C54988">
                              <w:rPr>
                                <w:color w:val="000000" w:themeColor="text1"/>
                                <w:sz w:val="18"/>
                                <w:szCs w:val="18"/>
                              </w:rPr>
                              <w:t xml:space="preserve">is </w:t>
                            </w:r>
                            <w:r>
                              <w:rPr>
                                <w:color w:val="000000" w:themeColor="text1"/>
                                <w:sz w:val="18"/>
                                <w:szCs w:val="18"/>
                              </w:rPr>
                              <w:t xml:space="preserve">still at an early stage of development, the country has already developed a regulatory framework for minigirids that describes </w:t>
                            </w:r>
                            <w:r w:rsidRPr="00C54988">
                              <w:rPr>
                                <w:color w:val="000000" w:themeColor="text1"/>
                                <w:sz w:val="18"/>
                                <w:szCs w:val="18"/>
                              </w:rPr>
                              <w:t xml:space="preserve">key aspects </w:t>
                            </w:r>
                            <w:r>
                              <w:rPr>
                                <w:color w:val="000000" w:themeColor="text1"/>
                                <w:sz w:val="18"/>
                                <w:szCs w:val="18"/>
                              </w:rPr>
                              <w:t xml:space="preserve">related to </w:t>
                            </w:r>
                            <w:r w:rsidRPr="00C54988">
                              <w:rPr>
                                <w:color w:val="000000" w:themeColor="text1"/>
                                <w:sz w:val="18"/>
                                <w:szCs w:val="18"/>
                              </w:rPr>
                              <w:t>mini-grid delivery models</w:t>
                            </w:r>
                            <w:r>
                              <w:rPr>
                                <w:color w:val="000000" w:themeColor="text1"/>
                                <w:sz w:val="18"/>
                                <w:szCs w:val="18"/>
                              </w:rPr>
                              <w:t xml:space="preserve">. The regulatory framework has opted for a broad approach that recognizes a number of models and procurement scenarios without giving preference to any. </w:t>
                            </w:r>
                            <w:r w:rsidRPr="00F10EAA">
                              <w:rPr>
                                <w:color w:val="000000" w:themeColor="text1"/>
                                <w:sz w:val="18"/>
                                <w:szCs w:val="18"/>
                              </w:rPr>
                              <w:fldChar w:fldCharType="begin"/>
                            </w:r>
                            <w:r w:rsidRPr="00F10EAA">
                              <w:rPr>
                                <w:color w:val="000000" w:themeColor="text1"/>
                                <w:sz w:val="18"/>
                                <w:szCs w:val="18"/>
                              </w:rPr>
                              <w:instrText xml:space="preserve"> REF _Ref72146802 \h  \* MERGEFORMAT </w:instrText>
                            </w:r>
                            <w:r w:rsidRPr="00F10EAA">
                              <w:rPr>
                                <w:color w:val="000000" w:themeColor="text1"/>
                                <w:sz w:val="18"/>
                                <w:szCs w:val="18"/>
                              </w:rPr>
                            </w:r>
                            <w:r w:rsidRPr="00F10EAA">
                              <w:rPr>
                                <w:color w:val="000000" w:themeColor="text1"/>
                                <w:sz w:val="18"/>
                                <w:szCs w:val="18"/>
                              </w:rPr>
                              <w:fldChar w:fldCharType="separate"/>
                            </w:r>
                            <w:r w:rsidRPr="00D801D4">
                              <w:rPr>
                                <w:sz w:val="18"/>
                                <w:szCs w:val="18"/>
                              </w:rPr>
                              <w:t xml:space="preserve">Table </w:t>
                            </w:r>
                            <w:r w:rsidRPr="00D801D4">
                              <w:rPr>
                                <w:noProof/>
                                <w:sz w:val="18"/>
                                <w:szCs w:val="18"/>
                              </w:rPr>
                              <w:t>2</w:t>
                            </w:r>
                            <w:r w:rsidRPr="00F10EAA">
                              <w:rPr>
                                <w:color w:val="000000" w:themeColor="text1"/>
                                <w:sz w:val="18"/>
                                <w:szCs w:val="18"/>
                              </w:rPr>
                              <w:fldChar w:fldCharType="end"/>
                            </w:r>
                            <w:r>
                              <w:rPr>
                                <w:color w:val="000000" w:themeColor="text1"/>
                                <w:sz w:val="18"/>
                                <w:szCs w:val="18"/>
                              </w:rPr>
                              <w:t xml:space="preserve"> </w:t>
                            </w:r>
                            <w:r w:rsidRPr="00C54988">
                              <w:rPr>
                                <w:color w:val="000000" w:themeColor="text1"/>
                                <w:sz w:val="18"/>
                                <w:szCs w:val="18"/>
                              </w:rPr>
                              <w:t xml:space="preserve">provides a summary of the </w:t>
                            </w:r>
                            <w:proofErr w:type="gramStart"/>
                            <w:r w:rsidRPr="00C54988">
                              <w:rPr>
                                <w:color w:val="000000" w:themeColor="text1"/>
                                <w:sz w:val="18"/>
                                <w:szCs w:val="18"/>
                              </w:rPr>
                              <w:t>current status</w:t>
                            </w:r>
                            <w:proofErr w:type="gramEnd"/>
                            <w:r w:rsidRPr="00C54988">
                              <w:rPr>
                                <w:color w:val="000000" w:themeColor="text1"/>
                                <w:sz w:val="18"/>
                                <w:szCs w:val="18"/>
                              </w:rPr>
                              <w:t xml:space="preserve"> of key aspects of minigrid delivery models in </w:t>
                            </w:r>
                            <w:r>
                              <w:rPr>
                                <w:color w:val="000000" w:themeColor="text1"/>
                                <w:sz w:val="18"/>
                                <w:szCs w:val="18"/>
                              </w:rPr>
                              <w:t xml:space="preserve">Malawi as presented in the </w:t>
                            </w:r>
                            <w:r w:rsidRPr="00575A3F">
                              <w:rPr>
                                <w:i/>
                                <w:iCs/>
                                <w:color w:val="000000" w:themeColor="text1"/>
                                <w:sz w:val="18"/>
                                <w:szCs w:val="18"/>
                              </w:rPr>
                              <w:t>Regulatory Framework for Mini-Grids</w:t>
                            </w:r>
                            <w:r>
                              <w:rPr>
                                <w:i/>
                                <w:iCs/>
                                <w:color w:val="000000" w:themeColor="text1"/>
                                <w:sz w:val="18"/>
                                <w:szCs w:val="18"/>
                              </w:rPr>
                              <w:t xml:space="preserve"> </w:t>
                            </w:r>
                            <w:r w:rsidRPr="00575A3F">
                              <w:rPr>
                                <w:color w:val="000000" w:themeColor="text1"/>
                                <w:sz w:val="18"/>
                                <w:szCs w:val="18"/>
                              </w:rPr>
                              <w:t>in Malawi</w:t>
                            </w:r>
                            <w:r>
                              <w:rPr>
                                <w:color w:val="000000" w:themeColor="text1"/>
                                <w:sz w:val="18"/>
                                <w:szCs w:val="18"/>
                              </w:rPr>
                              <w:t xml:space="preserve">, published July 2020. </w:t>
                            </w:r>
                          </w:p>
                          <w:p w14:paraId="2346EEF0" w14:textId="48829EC3" w:rsidR="00405900" w:rsidRPr="00C54988" w:rsidRDefault="00405900" w:rsidP="00C4528D">
                            <w:pPr>
                              <w:pStyle w:val="Caption"/>
                              <w:rPr>
                                <w:color w:val="000000" w:themeColor="text1"/>
                              </w:rPr>
                            </w:pPr>
                            <w:bookmarkStart w:id="19" w:name="_Ref72146802"/>
                            <w:bookmarkStart w:id="20" w:name="_Toc83823088"/>
                            <w:r>
                              <w:t xml:space="preserve">Table </w:t>
                            </w:r>
                            <w:r>
                              <w:fldChar w:fldCharType="begin"/>
                            </w:r>
                            <w:r>
                              <w:instrText>SEQ Table \* ARABIC</w:instrText>
                            </w:r>
                            <w:r>
                              <w:fldChar w:fldCharType="separate"/>
                            </w:r>
                            <w:r w:rsidR="00DF2256">
                              <w:rPr>
                                <w:noProof/>
                              </w:rPr>
                              <w:t>2</w:t>
                            </w:r>
                            <w:r>
                              <w:fldChar w:fldCharType="end"/>
                            </w:r>
                            <w:bookmarkEnd w:id="19"/>
                            <w:r>
                              <w:t xml:space="preserve">. </w:t>
                            </w:r>
                            <w:r w:rsidRPr="00C54988">
                              <w:t>Current status of minigrid delivery models in</w:t>
                            </w:r>
                            <w:r>
                              <w:t xml:space="preserve"> Malawi</w:t>
                            </w:r>
                            <w:bookmarkEnd w:id="20"/>
                            <w:r>
                              <w:t xml:space="preserve"> </w:t>
                            </w:r>
                          </w:p>
                          <w:tbl>
                            <w:tblPr>
                              <w:tblStyle w:val="TableGrid"/>
                              <w:tblW w:w="0" w:type="auto"/>
                              <w:tblInd w:w="805" w:type="dxa"/>
                              <w:tblLook w:val="04A0" w:firstRow="1" w:lastRow="0" w:firstColumn="1" w:lastColumn="0" w:noHBand="0" w:noVBand="1"/>
                            </w:tblPr>
                            <w:tblGrid>
                              <w:gridCol w:w="1440"/>
                              <w:gridCol w:w="5940"/>
                            </w:tblGrid>
                            <w:tr w:rsidR="00405900" w:rsidRPr="00C54988" w14:paraId="236EBEDB" w14:textId="77777777" w:rsidTr="00F470C9">
                              <w:tc>
                                <w:tcPr>
                                  <w:tcW w:w="1440" w:type="dxa"/>
                                </w:tcPr>
                                <w:p w14:paraId="73492E13" w14:textId="77777777" w:rsidR="00405900" w:rsidRPr="00C54988" w:rsidRDefault="00405900" w:rsidP="00F470C9">
                                  <w:pPr>
                                    <w:spacing w:line="247" w:lineRule="auto"/>
                                    <w:jc w:val="center"/>
                                    <w:rPr>
                                      <w:b/>
                                      <w:bCs/>
                                      <w:color w:val="000000" w:themeColor="text1"/>
                                      <w:sz w:val="18"/>
                                      <w:szCs w:val="18"/>
                                    </w:rPr>
                                  </w:pPr>
                                  <w:r w:rsidRPr="00C54988">
                                    <w:rPr>
                                      <w:b/>
                                      <w:bCs/>
                                      <w:color w:val="000000" w:themeColor="text1"/>
                                      <w:sz w:val="18"/>
                                      <w:szCs w:val="18"/>
                                    </w:rPr>
                                    <w:t>Aspect</w:t>
                                  </w:r>
                                </w:p>
                              </w:tc>
                              <w:tc>
                                <w:tcPr>
                                  <w:tcW w:w="5940" w:type="dxa"/>
                                </w:tcPr>
                                <w:p w14:paraId="59797447" w14:textId="77777777" w:rsidR="00405900" w:rsidRPr="00C54988" w:rsidRDefault="00405900" w:rsidP="00F470C9">
                                  <w:pPr>
                                    <w:spacing w:line="247" w:lineRule="auto"/>
                                    <w:jc w:val="center"/>
                                    <w:rPr>
                                      <w:b/>
                                      <w:bCs/>
                                      <w:color w:val="000000" w:themeColor="text1"/>
                                      <w:sz w:val="18"/>
                                      <w:szCs w:val="18"/>
                                    </w:rPr>
                                  </w:pPr>
                                  <w:r w:rsidRPr="00C54988">
                                    <w:rPr>
                                      <w:b/>
                                      <w:bCs/>
                                      <w:color w:val="000000" w:themeColor="text1"/>
                                      <w:sz w:val="18"/>
                                      <w:szCs w:val="18"/>
                                    </w:rPr>
                                    <w:t>Current Status</w:t>
                                  </w:r>
                                </w:p>
                              </w:tc>
                            </w:tr>
                            <w:tr w:rsidR="00405900" w:rsidRPr="00C54988" w14:paraId="4C6522D8" w14:textId="77777777" w:rsidTr="00F470C9">
                              <w:tc>
                                <w:tcPr>
                                  <w:tcW w:w="1440" w:type="dxa"/>
                                </w:tcPr>
                                <w:p w14:paraId="6A9CA316"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 xml:space="preserve">Ownership and Operation </w:t>
                                  </w:r>
                                </w:p>
                              </w:tc>
                              <w:tc>
                                <w:tcPr>
                                  <w:tcW w:w="5940" w:type="dxa"/>
                                </w:tcPr>
                                <w:p w14:paraId="1629606E" w14:textId="2B653340" w:rsidR="00405900" w:rsidRPr="00C54988" w:rsidRDefault="00405900" w:rsidP="00F470C9">
                                  <w:pPr>
                                    <w:spacing w:line="247" w:lineRule="auto"/>
                                    <w:rPr>
                                      <w:color w:val="000000" w:themeColor="text1"/>
                                      <w:sz w:val="18"/>
                                      <w:szCs w:val="18"/>
                                    </w:rPr>
                                  </w:pPr>
                                  <w:r>
                                    <w:rPr>
                                      <w:color w:val="000000" w:themeColor="text1"/>
                                      <w:sz w:val="18"/>
                                      <w:szCs w:val="18"/>
                                    </w:rPr>
                                    <w:t>The regulatory framework makes allowance for a range of delivery models and procurement scenarios, covering both “Solicited” and “Unsolicited” processes. It recognizes different ownership options as eligible for licensing, including (i) c</w:t>
                                  </w:r>
                                  <w:r w:rsidRPr="00575A3F">
                                    <w:rPr>
                                      <w:color w:val="000000" w:themeColor="text1"/>
                                      <w:sz w:val="18"/>
                                      <w:szCs w:val="18"/>
                                    </w:rPr>
                                    <w:t>ommunity</w:t>
                                  </w:r>
                                  <w:r>
                                    <w:rPr>
                                      <w:color w:val="000000" w:themeColor="text1"/>
                                      <w:sz w:val="18"/>
                                      <w:szCs w:val="18"/>
                                    </w:rPr>
                                    <w:t>-b</w:t>
                                  </w:r>
                                  <w:r w:rsidRPr="00575A3F">
                                    <w:rPr>
                                      <w:color w:val="000000" w:themeColor="text1"/>
                                      <w:sz w:val="18"/>
                                      <w:szCs w:val="18"/>
                                    </w:rPr>
                                    <w:t>ased</w:t>
                                  </w:r>
                                  <w:r>
                                    <w:rPr>
                                      <w:color w:val="000000" w:themeColor="text1"/>
                                      <w:sz w:val="18"/>
                                      <w:szCs w:val="18"/>
                                    </w:rPr>
                                    <w:t>, (ii) p</w:t>
                                  </w:r>
                                  <w:r w:rsidRPr="00575A3F">
                                    <w:rPr>
                                      <w:color w:val="000000" w:themeColor="text1"/>
                                      <w:sz w:val="18"/>
                                      <w:szCs w:val="18"/>
                                    </w:rPr>
                                    <w:t>ublic-</w:t>
                                  </w:r>
                                  <w:r>
                                    <w:rPr>
                                      <w:color w:val="000000" w:themeColor="text1"/>
                                      <w:sz w:val="18"/>
                                      <w:szCs w:val="18"/>
                                    </w:rPr>
                                    <w:t>o</w:t>
                                  </w:r>
                                  <w:r w:rsidRPr="00575A3F">
                                    <w:rPr>
                                      <w:color w:val="000000" w:themeColor="text1"/>
                                      <w:sz w:val="18"/>
                                      <w:szCs w:val="18"/>
                                    </w:rPr>
                                    <w:t xml:space="preserve">wned and operated by an institution with state shareholding; </w:t>
                                  </w:r>
                                  <w:r>
                                    <w:rPr>
                                      <w:color w:val="000000" w:themeColor="text1"/>
                                      <w:sz w:val="18"/>
                                      <w:szCs w:val="18"/>
                                    </w:rPr>
                                    <w:t>iii</w:t>
                                  </w:r>
                                  <w:r w:rsidRPr="00575A3F">
                                    <w:rPr>
                                      <w:color w:val="000000" w:themeColor="text1"/>
                                      <w:sz w:val="18"/>
                                      <w:szCs w:val="18"/>
                                    </w:rPr>
                                    <w:t xml:space="preserve">) </w:t>
                                  </w:r>
                                  <w:r>
                                    <w:rPr>
                                      <w:color w:val="000000" w:themeColor="text1"/>
                                      <w:sz w:val="18"/>
                                      <w:szCs w:val="18"/>
                                    </w:rPr>
                                    <w:t>p</w:t>
                                  </w:r>
                                  <w:r w:rsidRPr="00575A3F">
                                    <w:rPr>
                                      <w:color w:val="000000" w:themeColor="text1"/>
                                      <w:sz w:val="18"/>
                                      <w:szCs w:val="18"/>
                                    </w:rPr>
                                    <w:t>rivate</w:t>
                                  </w:r>
                                  <w:r>
                                    <w:rPr>
                                      <w:color w:val="000000" w:themeColor="text1"/>
                                      <w:sz w:val="18"/>
                                      <w:szCs w:val="18"/>
                                    </w:rPr>
                                    <w:t>, (iv) p</w:t>
                                  </w:r>
                                  <w:r w:rsidRPr="00575A3F">
                                    <w:rPr>
                                      <w:color w:val="000000" w:themeColor="text1"/>
                                      <w:sz w:val="18"/>
                                      <w:szCs w:val="18"/>
                                    </w:rPr>
                                    <w:t xml:space="preserve">ublic </w:t>
                                  </w:r>
                                  <w:r>
                                    <w:rPr>
                                      <w:color w:val="000000" w:themeColor="text1"/>
                                      <w:sz w:val="18"/>
                                      <w:szCs w:val="18"/>
                                    </w:rPr>
                                    <w:t>p</w:t>
                                  </w:r>
                                  <w:r w:rsidRPr="00575A3F">
                                    <w:rPr>
                                      <w:color w:val="000000" w:themeColor="text1"/>
                                      <w:sz w:val="18"/>
                                      <w:szCs w:val="18"/>
                                    </w:rPr>
                                    <w:t xml:space="preserve">rivate </w:t>
                                  </w:r>
                                  <w:r>
                                    <w:rPr>
                                      <w:color w:val="000000" w:themeColor="text1"/>
                                      <w:sz w:val="18"/>
                                      <w:szCs w:val="18"/>
                                    </w:rPr>
                                    <w:t>p</w:t>
                                  </w:r>
                                  <w:r w:rsidRPr="00575A3F">
                                    <w:rPr>
                                      <w:color w:val="000000" w:themeColor="text1"/>
                                      <w:sz w:val="18"/>
                                      <w:szCs w:val="18"/>
                                    </w:rPr>
                                    <w:t>artnership</w:t>
                                  </w:r>
                                  <w:r>
                                    <w:rPr>
                                      <w:color w:val="000000" w:themeColor="text1"/>
                                      <w:sz w:val="18"/>
                                      <w:szCs w:val="18"/>
                                    </w:rPr>
                                    <w:t xml:space="preserve"> established as a </w:t>
                                  </w:r>
                                  <w:r w:rsidRPr="00575A3F">
                                    <w:rPr>
                                      <w:color w:val="000000" w:themeColor="text1"/>
                                      <w:sz w:val="18"/>
                                      <w:szCs w:val="18"/>
                                    </w:rPr>
                                    <w:t>Special Purpose Vehicle (SPV) with clear shareholding and risk sharing arrangements; and (</w:t>
                                  </w:r>
                                  <w:r>
                                    <w:rPr>
                                      <w:color w:val="000000" w:themeColor="text1"/>
                                      <w:sz w:val="18"/>
                                      <w:szCs w:val="18"/>
                                    </w:rPr>
                                    <w:t>v</w:t>
                                  </w:r>
                                  <w:r w:rsidRPr="00575A3F">
                                    <w:rPr>
                                      <w:color w:val="000000" w:themeColor="text1"/>
                                      <w:sz w:val="18"/>
                                      <w:szCs w:val="18"/>
                                    </w:rPr>
                                    <w:t xml:space="preserve">) </w:t>
                                  </w:r>
                                  <w:r>
                                    <w:rPr>
                                      <w:color w:val="000000" w:themeColor="text1"/>
                                      <w:sz w:val="18"/>
                                      <w:szCs w:val="18"/>
                                    </w:rPr>
                                    <w:t>a h</w:t>
                                  </w:r>
                                  <w:r w:rsidRPr="00575A3F">
                                    <w:rPr>
                                      <w:color w:val="000000" w:themeColor="text1"/>
                                      <w:sz w:val="18"/>
                                      <w:szCs w:val="18"/>
                                    </w:rPr>
                                    <w:t xml:space="preserve">ybrid </w:t>
                                  </w:r>
                                  <w:r>
                                    <w:rPr>
                                      <w:color w:val="000000" w:themeColor="text1"/>
                                      <w:sz w:val="18"/>
                                      <w:szCs w:val="18"/>
                                    </w:rPr>
                                    <w:t xml:space="preserve">ownership model </w:t>
                                  </w:r>
                                  <w:r w:rsidRPr="00575A3F">
                                    <w:rPr>
                                      <w:color w:val="000000" w:themeColor="text1"/>
                                      <w:sz w:val="18"/>
                                      <w:szCs w:val="18"/>
                                    </w:rPr>
                                    <w:t>where different persons own different components of the mini-grid system.</w:t>
                                  </w:r>
                                  <w:r>
                                    <w:rPr>
                                      <w:color w:val="000000" w:themeColor="text1"/>
                                      <w:sz w:val="18"/>
                                      <w:szCs w:val="18"/>
                                    </w:rPr>
                                    <w:t xml:space="preserve"> The different delivery models span EPC contracting, ESCO model / concessions through to private sector delivery. </w:t>
                                  </w:r>
                                </w:p>
                              </w:tc>
                            </w:tr>
                            <w:tr w:rsidR="00405900" w:rsidRPr="00C54988" w14:paraId="17BB2D4F" w14:textId="77777777" w:rsidTr="00F470C9">
                              <w:tc>
                                <w:tcPr>
                                  <w:tcW w:w="1440" w:type="dxa"/>
                                </w:tcPr>
                                <w:p w14:paraId="5EF68BDD"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Tariff mechanisms</w:t>
                                  </w:r>
                                </w:p>
                              </w:tc>
                              <w:tc>
                                <w:tcPr>
                                  <w:tcW w:w="5940" w:type="dxa"/>
                                </w:tcPr>
                                <w:p w14:paraId="33607D7F" w14:textId="0CE076A0" w:rsidR="00405900" w:rsidRPr="00C54988" w:rsidRDefault="00405900" w:rsidP="00F470C9">
                                  <w:pPr>
                                    <w:spacing w:line="247" w:lineRule="auto"/>
                                    <w:rPr>
                                      <w:color w:val="000000" w:themeColor="text1"/>
                                      <w:sz w:val="18"/>
                                      <w:szCs w:val="18"/>
                                    </w:rPr>
                                  </w:pPr>
                                  <w:r>
                                    <w:rPr>
                                      <w:color w:val="000000" w:themeColor="text1"/>
                                      <w:sz w:val="18"/>
                                      <w:szCs w:val="18"/>
                                    </w:rPr>
                                    <w:t xml:space="preserve">The framework makes provision for cost-reflective tariffs, following a tariff methodology and structure provided by the Regulator. The tariff methodology sets a broad framework or principles for the formulation of tariffs. </w:t>
                                  </w:r>
                                  <w:r w:rsidRPr="00A07A87">
                                    <w:rPr>
                                      <w:color w:val="000000" w:themeColor="text1"/>
                                      <w:sz w:val="18"/>
                                      <w:szCs w:val="18"/>
                                    </w:rPr>
                                    <w:t xml:space="preserve">Innovative tariff formats </w:t>
                                  </w:r>
                                  <w:r>
                                    <w:rPr>
                                      <w:color w:val="000000" w:themeColor="text1"/>
                                      <w:sz w:val="18"/>
                                      <w:szCs w:val="18"/>
                                    </w:rPr>
                                    <w:t xml:space="preserve">will </w:t>
                                  </w:r>
                                  <w:r w:rsidRPr="00A07A87">
                                    <w:rPr>
                                      <w:color w:val="000000" w:themeColor="text1"/>
                                      <w:sz w:val="18"/>
                                      <w:szCs w:val="18"/>
                                    </w:rPr>
                                    <w:t>be considered for approval by MERA.</w:t>
                                  </w:r>
                                  <w:r>
                                    <w:rPr>
                                      <w:color w:val="000000" w:themeColor="text1"/>
                                      <w:sz w:val="18"/>
                                      <w:szCs w:val="18"/>
                                    </w:rPr>
                                    <w:t xml:space="preserve"> </w:t>
                                  </w:r>
                                </w:p>
                              </w:tc>
                            </w:tr>
                            <w:tr w:rsidR="00405900" w:rsidRPr="00C54988" w14:paraId="096AF232" w14:textId="77777777" w:rsidTr="00F470C9">
                              <w:tc>
                                <w:tcPr>
                                  <w:tcW w:w="1440" w:type="dxa"/>
                                </w:tcPr>
                                <w:p w14:paraId="02C5DDB6"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Subsidy mechanisms</w:t>
                                  </w:r>
                                </w:p>
                              </w:tc>
                              <w:tc>
                                <w:tcPr>
                                  <w:tcW w:w="5940" w:type="dxa"/>
                                </w:tcPr>
                                <w:p w14:paraId="3BBF3617" w14:textId="28B626FC" w:rsidR="00405900" w:rsidRDefault="00405900" w:rsidP="00F470C9">
                                  <w:pPr>
                                    <w:spacing w:line="247" w:lineRule="auto"/>
                                    <w:rPr>
                                      <w:color w:val="000000" w:themeColor="text1"/>
                                      <w:sz w:val="18"/>
                                      <w:szCs w:val="18"/>
                                    </w:rPr>
                                  </w:pPr>
                                  <w:r>
                                    <w:rPr>
                                      <w:color w:val="000000" w:themeColor="text1"/>
                                      <w:sz w:val="18"/>
                                      <w:szCs w:val="18"/>
                                    </w:rPr>
                                    <w:t xml:space="preserve">The framework provides for a subsidy programme to be arranged, structured as a (i) capital subsidy, (ii) output-based aid (performance based), (iii) operational subsidies to close the gap between affordability and cost recovery and (iv) Pro-poor rates (cross subsidization between customer types). </w:t>
                                  </w:r>
                                </w:p>
                                <w:p w14:paraId="7BD73075" w14:textId="7B575A8A" w:rsidR="00405900" w:rsidRPr="00C54988" w:rsidRDefault="00405900" w:rsidP="00F470C9">
                                  <w:pPr>
                                    <w:spacing w:line="247" w:lineRule="auto"/>
                                    <w:rPr>
                                      <w:color w:val="000000" w:themeColor="text1"/>
                                      <w:sz w:val="18"/>
                                      <w:szCs w:val="18"/>
                                    </w:rPr>
                                  </w:pPr>
                                  <w:r>
                                    <w:rPr>
                                      <w:color w:val="000000" w:themeColor="text1"/>
                                      <w:sz w:val="18"/>
                                      <w:szCs w:val="18"/>
                                    </w:rPr>
                                    <w:t xml:space="preserve">The </w:t>
                                  </w:r>
                                  <w:r w:rsidRPr="00A07A87">
                                    <w:rPr>
                                      <w:color w:val="000000" w:themeColor="text1"/>
                                      <w:sz w:val="18"/>
                                      <w:szCs w:val="18"/>
                                    </w:rPr>
                                    <w:t xml:space="preserve">Rural </w:t>
                                  </w:r>
                                  <w:r>
                                    <w:rPr>
                                      <w:color w:val="000000" w:themeColor="text1"/>
                                      <w:sz w:val="18"/>
                                      <w:szCs w:val="18"/>
                                    </w:rPr>
                                    <w:t>E</w:t>
                                  </w:r>
                                  <w:r w:rsidRPr="00A07A87">
                                    <w:rPr>
                                      <w:color w:val="000000" w:themeColor="text1"/>
                                      <w:sz w:val="18"/>
                                      <w:szCs w:val="18"/>
                                    </w:rPr>
                                    <w:t xml:space="preserve">lectrification </w:t>
                                  </w:r>
                                  <w:r>
                                    <w:rPr>
                                      <w:color w:val="000000" w:themeColor="text1"/>
                                      <w:sz w:val="18"/>
                                      <w:szCs w:val="18"/>
                                    </w:rPr>
                                    <w:t>F</w:t>
                                  </w:r>
                                  <w:r w:rsidRPr="00A07A87">
                                    <w:rPr>
                                      <w:color w:val="000000" w:themeColor="text1"/>
                                      <w:sz w:val="18"/>
                                      <w:szCs w:val="18"/>
                                    </w:rPr>
                                    <w:t>und</w:t>
                                  </w:r>
                                  <w:r>
                                    <w:rPr>
                                      <w:color w:val="000000" w:themeColor="text1"/>
                                      <w:sz w:val="18"/>
                                      <w:szCs w:val="18"/>
                                    </w:rPr>
                                    <w:t xml:space="preserve">, </w:t>
                                  </w:r>
                                  <w:r w:rsidRPr="00A07A87">
                                    <w:rPr>
                                      <w:color w:val="000000" w:themeColor="text1"/>
                                      <w:sz w:val="18"/>
                                      <w:szCs w:val="18"/>
                                    </w:rPr>
                                    <w:t>collected from a levy on electricity sales</w:t>
                                  </w:r>
                                  <w:r>
                                    <w:rPr>
                                      <w:color w:val="000000" w:themeColor="text1"/>
                                      <w:sz w:val="18"/>
                                      <w:szCs w:val="18"/>
                                    </w:rPr>
                                    <w:t xml:space="preserve">, is </w:t>
                                  </w:r>
                                  <w:r w:rsidRPr="00A07A87">
                                    <w:rPr>
                                      <w:color w:val="000000" w:themeColor="text1"/>
                                      <w:sz w:val="18"/>
                                      <w:szCs w:val="18"/>
                                    </w:rPr>
                                    <w:t xml:space="preserve">theoretically available for rural electrification activities including </w:t>
                                  </w:r>
                                  <w:r>
                                    <w:rPr>
                                      <w:color w:val="000000" w:themeColor="text1"/>
                                      <w:sz w:val="18"/>
                                      <w:szCs w:val="18"/>
                                    </w:rPr>
                                    <w:t>minigrids</w:t>
                                  </w:r>
                                  <w:r w:rsidRPr="00A07A87">
                                    <w:rPr>
                                      <w:color w:val="000000" w:themeColor="text1"/>
                                      <w:sz w:val="18"/>
                                      <w:szCs w:val="18"/>
                                    </w:rPr>
                                    <w:t xml:space="preserve">, but </w:t>
                                  </w:r>
                                  <w:r>
                                    <w:rPr>
                                      <w:color w:val="000000" w:themeColor="text1"/>
                                      <w:sz w:val="18"/>
                                      <w:szCs w:val="18"/>
                                    </w:rPr>
                                    <w:t xml:space="preserve">has not been utilized </w:t>
                                  </w:r>
                                  <w:r w:rsidRPr="00A07A87">
                                    <w:rPr>
                                      <w:color w:val="000000" w:themeColor="text1"/>
                                      <w:sz w:val="18"/>
                                      <w:szCs w:val="18"/>
                                    </w:rPr>
                                    <w:t>for such to date</w:t>
                                  </w:r>
                                  <w:r>
                                    <w:rPr>
                                      <w:color w:val="000000" w:themeColor="text1"/>
                                      <w:sz w:val="18"/>
                                      <w:szCs w:val="18"/>
                                    </w:rPr>
                                    <w:t xml:space="preserve"> as the </w:t>
                                  </w:r>
                                  <w:r w:rsidRPr="00A07A87">
                                    <w:rPr>
                                      <w:color w:val="000000" w:themeColor="text1"/>
                                      <w:sz w:val="18"/>
                                      <w:szCs w:val="18"/>
                                    </w:rPr>
                                    <w:t>subsidy provision has not been functional.</w:t>
                                  </w:r>
                                </w:p>
                              </w:tc>
                            </w:tr>
                            <w:tr w:rsidR="00405900" w:rsidRPr="00C54988" w14:paraId="1E88A3D2" w14:textId="77777777" w:rsidTr="00F470C9">
                              <w:tc>
                                <w:tcPr>
                                  <w:tcW w:w="1440" w:type="dxa"/>
                                </w:tcPr>
                                <w:p w14:paraId="66DA0BC1"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Regulations</w:t>
                                  </w:r>
                                </w:p>
                              </w:tc>
                              <w:tc>
                                <w:tcPr>
                                  <w:tcW w:w="5940" w:type="dxa"/>
                                </w:tcPr>
                                <w:p w14:paraId="5601CFAB" w14:textId="45196992" w:rsidR="00405900" w:rsidRPr="00C54988" w:rsidRDefault="00405900" w:rsidP="00F470C9">
                                  <w:pPr>
                                    <w:spacing w:line="247" w:lineRule="auto"/>
                                    <w:rPr>
                                      <w:color w:val="000000" w:themeColor="text1"/>
                                      <w:sz w:val="18"/>
                                      <w:szCs w:val="18"/>
                                    </w:rPr>
                                  </w:pPr>
                                  <w:r w:rsidRPr="00D216F1">
                                    <w:rPr>
                                      <w:color w:val="000000" w:themeColor="text1"/>
                                      <w:sz w:val="18"/>
                                      <w:szCs w:val="18"/>
                                    </w:rPr>
                                    <w:t>Regulatory Framework for Mini-Grids in Malawi</w:t>
                                  </w:r>
                                  <w:r>
                                    <w:rPr>
                                      <w:color w:val="000000" w:themeColor="text1"/>
                                      <w:sz w:val="18"/>
                                      <w:szCs w:val="18"/>
                                    </w:rPr>
                                    <w:t xml:space="preserve"> published July 2020. </w:t>
                                  </w:r>
                                </w:p>
                              </w:tc>
                            </w:tr>
                          </w:tbl>
                          <w:p w14:paraId="16C07A76" w14:textId="77777777" w:rsidR="00405900" w:rsidRPr="00F1077E" w:rsidRDefault="00405900" w:rsidP="00C026F5">
                            <w:pPr>
                              <w:rPr>
                                <w:color w:val="000000" w:themeColor="text1"/>
                                <w:sz w:val="18"/>
                                <w:szCs w:val="18"/>
                                <w:highlight w:val="yellow"/>
                              </w:rPr>
                            </w:pPr>
                          </w:p>
                          <w:p w14:paraId="6653E6BD" w14:textId="628CE00A" w:rsidR="00405900" w:rsidRPr="00C54988" w:rsidRDefault="00405900" w:rsidP="00C026F5">
                            <w:pPr>
                              <w:rPr>
                                <w:color w:val="000000" w:themeColor="text1"/>
                                <w:sz w:val="18"/>
                                <w:szCs w:val="18"/>
                              </w:rPr>
                            </w:pPr>
                            <w:r w:rsidRPr="00EF09B4">
                              <w:rPr>
                                <w:color w:val="000000" w:themeColor="text1"/>
                                <w:sz w:val="18"/>
                                <w:szCs w:val="18"/>
                              </w:rPr>
                              <w:t xml:space="preserve">Given the critical importance of the minigrid delivery model, </w:t>
                            </w:r>
                            <w:r>
                              <w:rPr>
                                <w:color w:val="000000" w:themeColor="text1"/>
                                <w:sz w:val="18"/>
                                <w:szCs w:val="18"/>
                              </w:rPr>
                              <w:t xml:space="preserve">Malawi will have the opportunity to draw on the resources of the regional project to </w:t>
                            </w:r>
                            <w:r w:rsidRPr="00EF09B4">
                              <w:rPr>
                                <w:color w:val="000000" w:themeColor="text1"/>
                                <w:sz w:val="18"/>
                                <w:szCs w:val="18"/>
                              </w:rPr>
                              <w:t xml:space="preserve">assess the existing delivery model[s] for their feasibility and prospects of success. If needed, potential gaps in the delivery models can be identified in this way, and the project can develop constructive proposals and make contributions to close them through respective measures. One of the activities envisaged </w:t>
                            </w:r>
                            <w:r>
                              <w:rPr>
                                <w:color w:val="000000" w:themeColor="text1"/>
                                <w:sz w:val="18"/>
                                <w:szCs w:val="18"/>
                              </w:rPr>
                              <w:t xml:space="preserve">during the first eighteen months </w:t>
                            </w:r>
                            <w:r w:rsidRPr="00EF09B4">
                              <w:rPr>
                                <w:color w:val="000000" w:themeColor="text1"/>
                                <w:sz w:val="18"/>
                                <w:szCs w:val="18"/>
                              </w:rPr>
                              <w:t>is to get all relevant stakeholders on board and initiate a process of national dialogue to analyze and validate all aspects of existing or planned mini-grid delivery models (Output 1.3), with the aim of improving them to enable sustainable implementation of pilot projects under the AMP.</w:t>
                            </w:r>
                            <w:r>
                              <w:rPr>
                                <w:color w:val="000000" w:themeColor="text1"/>
                                <w:sz w:val="18"/>
                                <w:szCs w:val="18"/>
                              </w:rPr>
                              <w:t xml:space="preserve"> </w:t>
                            </w:r>
                          </w:p>
                        </w:txbxContent>
                      </wps:txbx>
                      <wps:bodyPr rot="0" vert="horz" wrap="square" lIns="91440" tIns="45720" rIns="91440" bIns="45720" anchor="t" anchorCtr="0">
                        <a:spAutoFit/>
                      </wps:bodyPr>
                    </wps:wsp>
                  </a:graphicData>
                </a:graphic>
              </wp:inline>
            </w:drawing>
          </mc:Choice>
          <mc:Fallback>
            <w:pict>
              <v:shapetype w14:anchorId="691FB2D8" id="_x0000_t202" coordsize="21600,21600" o:spt="202" path="m,l,21600r21600,l21600,xe">
                <v:stroke joinstyle="miter"/>
                <v:path gradientshapeok="t" o:connecttype="rect"/>
              </v:shapetype>
              <v:shape id="_x0000_s1027" type="#_x0000_t202" style="width:47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">
                <v:textbox style="mso-fit-shape-to-text:t">
                  <w:txbxContent>
                    <w:p w14:paraId="00D107F6" w14:textId="6F4012F9" w:rsidR="00405900" w:rsidRPr="00C54988" w:rsidRDefault="00405900" w:rsidP="00C026F5">
                      <w:pPr>
                        <w:rPr>
                          <w:b/>
                          <w:bCs/>
                          <w:color w:val="000000" w:themeColor="text1"/>
                          <w:sz w:val="18"/>
                          <w:szCs w:val="18"/>
                        </w:rPr>
                      </w:pPr>
                      <w:r w:rsidRPr="00C54988">
                        <w:rPr>
                          <w:b/>
                          <w:bCs/>
                          <w:color w:val="000000" w:themeColor="text1"/>
                          <w:sz w:val="18"/>
                          <w:szCs w:val="18"/>
                        </w:rPr>
                        <w:t>BOX 2</w:t>
                      </w:r>
                      <w:r w:rsidRPr="00C54988">
                        <w:rPr>
                          <w:i/>
                          <w:iCs/>
                          <w:color w:val="000000" w:themeColor="text1"/>
                          <w:sz w:val="18"/>
                          <w:szCs w:val="18"/>
                        </w:rPr>
                        <w:t xml:space="preserve">. </w:t>
                      </w:r>
                      <w:r w:rsidRPr="00C54988">
                        <w:rPr>
                          <w:b/>
                          <w:bCs/>
                          <w:color w:val="000000" w:themeColor="text1"/>
                          <w:sz w:val="18"/>
                          <w:szCs w:val="18"/>
                        </w:rPr>
                        <w:t xml:space="preserve">Current Status of Minigrid Delivery Models in </w:t>
                      </w:r>
                      <w:r>
                        <w:rPr>
                          <w:b/>
                          <w:bCs/>
                          <w:color w:val="000000" w:themeColor="text1"/>
                          <w:sz w:val="18"/>
                          <w:szCs w:val="18"/>
                        </w:rPr>
                        <w:t>Malawi</w:t>
                      </w:r>
                    </w:p>
                    <w:p w14:paraId="07D7D3A3" w14:textId="5A1E7320" w:rsidR="00405900" w:rsidRPr="00C54988" w:rsidRDefault="00405900" w:rsidP="00C026F5">
                      <w:pPr>
                        <w:rPr>
                          <w:color w:val="000000" w:themeColor="text1"/>
                          <w:sz w:val="18"/>
                          <w:szCs w:val="18"/>
                        </w:rPr>
                      </w:pPr>
                      <w:r>
                        <w:rPr>
                          <w:color w:val="000000" w:themeColor="text1"/>
                          <w:sz w:val="18"/>
                          <w:szCs w:val="18"/>
                        </w:rPr>
                        <w:t>While</w:t>
                      </w:r>
                      <w:r w:rsidRPr="00C54988">
                        <w:rPr>
                          <w:color w:val="000000" w:themeColor="text1"/>
                          <w:sz w:val="18"/>
                          <w:szCs w:val="18"/>
                        </w:rPr>
                        <w:t xml:space="preserve"> the market in </w:t>
                      </w:r>
                      <w:r>
                        <w:rPr>
                          <w:color w:val="000000" w:themeColor="text1"/>
                          <w:sz w:val="18"/>
                          <w:szCs w:val="18"/>
                        </w:rPr>
                        <w:t xml:space="preserve">Malawi </w:t>
                      </w:r>
                      <w:r w:rsidRPr="00C54988">
                        <w:rPr>
                          <w:color w:val="000000" w:themeColor="text1"/>
                          <w:sz w:val="18"/>
                          <w:szCs w:val="18"/>
                        </w:rPr>
                        <w:t xml:space="preserve">is </w:t>
                      </w:r>
                      <w:r>
                        <w:rPr>
                          <w:color w:val="000000" w:themeColor="text1"/>
                          <w:sz w:val="18"/>
                          <w:szCs w:val="18"/>
                        </w:rPr>
                        <w:t xml:space="preserve">still at an early stage of development, the country has already developed a regulatory framework for minigirids that describes </w:t>
                      </w:r>
                      <w:r w:rsidRPr="00C54988">
                        <w:rPr>
                          <w:color w:val="000000" w:themeColor="text1"/>
                          <w:sz w:val="18"/>
                          <w:szCs w:val="18"/>
                        </w:rPr>
                        <w:t xml:space="preserve">key aspects </w:t>
                      </w:r>
                      <w:r>
                        <w:rPr>
                          <w:color w:val="000000" w:themeColor="text1"/>
                          <w:sz w:val="18"/>
                          <w:szCs w:val="18"/>
                        </w:rPr>
                        <w:t xml:space="preserve">related to </w:t>
                      </w:r>
                      <w:r w:rsidRPr="00C54988">
                        <w:rPr>
                          <w:color w:val="000000" w:themeColor="text1"/>
                          <w:sz w:val="18"/>
                          <w:szCs w:val="18"/>
                        </w:rPr>
                        <w:t>mini-grid delivery models</w:t>
                      </w:r>
                      <w:r>
                        <w:rPr>
                          <w:color w:val="000000" w:themeColor="text1"/>
                          <w:sz w:val="18"/>
                          <w:szCs w:val="18"/>
                        </w:rPr>
                        <w:t xml:space="preserve">. The regulatory framework has opted for a broad approach that recognizes a number of models and procurement scenarios without giving preference to any. </w:t>
                      </w:r>
                      <w:r w:rsidRPr="00F10EAA">
                        <w:rPr>
                          <w:color w:val="000000" w:themeColor="text1"/>
                          <w:sz w:val="18"/>
                          <w:szCs w:val="18"/>
                        </w:rPr>
                        <w:fldChar w:fldCharType="begin"/>
                      </w:r>
                      <w:r w:rsidRPr="00F10EAA">
                        <w:rPr>
                          <w:color w:val="000000" w:themeColor="text1"/>
                          <w:sz w:val="18"/>
                          <w:szCs w:val="18"/>
                        </w:rPr>
                        <w:instrText xml:space="preserve"> REF _Ref72146802 \h  \* MERGEFORMAT </w:instrText>
                      </w:r>
                      <w:r w:rsidRPr="00F10EAA">
                        <w:rPr>
                          <w:color w:val="000000" w:themeColor="text1"/>
                          <w:sz w:val="18"/>
                          <w:szCs w:val="18"/>
                        </w:rPr>
                      </w:r>
                      <w:r w:rsidRPr="00F10EAA">
                        <w:rPr>
                          <w:color w:val="000000" w:themeColor="text1"/>
                          <w:sz w:val="18"/>
                          <w:szCs w:val="18"/>
                        </w:rPr>
                        <w:fldChar w:fldCharType="separate"/>
                      </w:r>
                      <w:r w:rsidRPr="00D801D4">
                        <w:rPr>
                          <w:sz w:val="18"/>
                          <w:szCs w:val="18"/>
                        </w:rPr>
                        <w:t xml:space="preserve">Table </w:t>
                      </w:r>
                      <w:r w:rsidRPr="00D801D4">
                        <w:rPr>
                          <w:noProof/>
                          <w:sz w:val="18"/>
                          <w:szCs w:val="18"/>
                        </w:rPr>
                        <w:t>2</w:t>
                      </w:r>
                      <w:r w:rsidRPr="00F10EAA">
                        <w:rPr>
                          <w:color w:val="000000" w:themeColor="text1"/>
                          <w:sz w:val="18"/>
                          <w:szCs w:val="18"/>
                        </w:rPr>
                        <w:fldChar w:fldCharType="end"/>
                      </w:r>
                      <w:r>
                        <w:rPr>
                          <w:color w:val="000000" w:themeColor="text1"/>
                          <w:sz w:val="18"/>
                          <w:szCs w:val="18"/>
                        </w:rPr>
                        <w:t xml:space="preserve"> </w:t>
                      </w:r>
                      <w:r w:rsidRPr="00C54988">
                        <w:rPr>
                          <w:color w:val="000000" w:themeColor="text1"/>
                          <w:sz w:val="18"/>
                          <w:szCs w:val="18"/>
                        </w:rPr>
                        <w:t xml:space="preserve">provides a summary of the </w:t>
                      </w:r>
                      <w:proofErr w:type="gramStart"/>
                      <w:r w:rsidRPr="00C54988">
                        <w:rPr>
                          <w:color w:val="000000" w:themeColor="text1"/>
                          <w:sz w:val="18"/>
                          <w:szCs w:val="18"/>
                        </w:rPr>
                        <w:t>current status</w:t>
                      </w:r>
                      <w:proofErr w:type="gramEnd"/>
                      <w:r w:rsidRPr="00C54988">
                        <w:rPr>
                          <w:color w:val="000000" w:themeColor="text1"/>
                          <w:sz w:val="18"/>
                          <w:szCs w:val="18"/>
                        </w:rPr>
                        <w:t xml:space="preserve"> of key aspects of minigrid delivery models in </w:t>
                      </w:r>
                      <w:r>
                        <w:rPr>
                          <w:color w:val="000000" w:themeColor="text1"/>
                          <w:sz w:val="18"/>
                          <w:szCs w:val="18"/>
                        </w:rPr>
                        <w:t xml:space="preserve">Malawi as presented in the </w:t>
                      </w:r>
                      <w:r w:rsidRPr="00575A3F">
                        <w:rPr>
                          <w:i/>
                          <w:iCs/>
                          <w:color w:val="000000" w:themeColor="text1"/>
                          <w:sz w:val="18"/>
                          <w:szCs w:val="18"/>
                        </w:rPr>
                        <w:t>Regulatory Framework for Mini-Grids</w:t>
                      </w:r>
                      <w:r>
                        <w:rPr>
                          <w:i/>
                          <w:iCs/>
                          <w:color w:val="000000" w:themeColor="text1"/>
                          <w:sz w:val="18"/>
                          <w:szCs w:val="18"/>
                        </w:rPr>
                        <w:t xml:space="preserve"> </w:t>
                      </w:r>
                      <w:r w:rsidRPr="00575A3F">
                        <w:rPr>
                          <w:color w:val="000000" w:themeColor="text1"/>
                          <w:sz w:val="18"/>
                          <w:szCs w:val="18"/>
                        </w:rPr>
                        <w:t>in Malawi</w:t>
                      </w:r>
                      <w:r>
                        <w:rPr>
                          <w:color w:val="000000" w:themeColor="text1"/>
                          <w:sz w:val="18"/>
                          <w:szCs w:val="18"/>
                        </w:rPr>
                        <w:t xml:space="preserve">, published July 2020. </w:t>
                      </w:r>
                    </w:p>
                    <w:p w14:paraId="2346EEF0" w14:textId="48829EC3" w:rsidR="00405900" w:rsidRPr="00C54988" w:rsidRDefault="00405900" w:rsidP="00C4528D">
                      <w:pPr>
                        <w:pStyle w:val="Caption"/>
                        <w:rPr>
                          <w:color w:val="000000" w:themeColor="text1"/>
                        </w:rPr>
                      </w:pPr>
                      <w:bookmarkStart w:id="21" w:name="_Ref72146802"/>
                      <w:bookmarkStart w:id="22" w:name="_Toc83823088"/>
                      <w:r>
                        <w:t xml:space="preserve">Table </w:t>
                      </w:r>
                      <w:r>
                        <w:fldChar w:fldCharType="begin"/>
                      </w:r>
                      <w:r>
                        <w:instrText>SEQ Table \* ARABIC</w:instrText>
                      </w:r>
                      <w:r>
                        <w:fldChar w:fldCharType="separate"/>
                      </w:r>
                      <w:r w:rsidR="00DF2256">
                        <w:rPr>
                          <w:noProof/>
                        </w:rPr>
                        <w:t>2</w:t>
                      </w:r>
                      <w:r>
                        <w:fldChar w:fldCharType="end"/>
                      </w:r>
                      <w:bookmarkEnd w:id="21"/>
                      <w:r>
                        <w:t xml:space="preserve">. </w:t>
                      </w:r>
                      <w:r w:rsidRPr="00C54988">
                        <w:t>Current status of minigrid delivery models in</w:t>
                      </w:r>
                      <w:r>
                        <w:t xml:space="preserve"> Malawi</w:t>
                      </w:r>
                      <w:bookmarkEnd w:id="22"/>
                      <w:r>
                        <w:t xml:space="preserve"> </w:t>
                      </w:r>
                    </w:p>
                    <w:tbl>
                      <w:tblPr>
                        <w:tblStyle w:val="TableGrid"/>
                        <w:tblW w:w="0" w:type="auto"/>
                        <w:tblInd w:w="805" w:type="dxa"/>
                        <w:tblLook w:val="04A0" w:firstRow="1" w:lastRow="0" w:firstColumn="1" w:lastColumn="0" w:noHBand="0" w:noVBand="1"/>
                      </w:tblPr>
                      <w:tblGrid>
                        <w:gridCol w:w="1440"/>
                        <w:gridCol w:w="5940"/>
                      </w:tblGrid>
                      <w:tr w:rsidR="00405900" w:rsidRPr="00C54988" w14:paraId="236EBEDB" w14:textId="77777777" w:rsidTr="00F470C9">
                        <w:tc>
                          <w:tcPr>
                            <w:tcW w:w="1440" w:type="dxa"/>
                          </w:tcPr>
                          <w:p w14:paraId="73492E13" w14:textId="77777777" w:rsidR="00405900" w:rsidRPr="00C54988" w:rsidRDefault="00405900" w:rsidP="00F470C9">
                            <w:pPr>
                              <w:spacing w:line="247" w:lineRule="auto"/>
                              <w:jc w:val="center"/>
                              <w:rPr>
                                <w:b/>
                                <w:bCs/>
                                <w:color w:val="000000" w:themeColor="text1"/>
                                <w:sz w:val="18"/>
                                <w:szCs w:val="18"/>
                              </w:rPr>
                            </w:pPr>
                            <w:r w:rsidRPr="00C54988">
                              <w:rPr>
                                <w:b/>
                                <w:bCs/>
                                <w:color w:val="000000" w:themeColor="text1"/>
                                <w:sz w:val="18"/>
                                <w:szCs w:val="18"/>
                              </w:rPr>
                              <w:t>Aspect</w:t>
                            </w:r>
                          </w:p>
                        </w:tc>
                        <w:tc>
                          <w:tcPr>
                            <w:tcW w:w="5940" w:type="dxa"/>
                          </w:tcPr>
                          <w:p w14:paraId="59797447" w14:textId="77777777" w:rsidR="00405900" w:rsidRPr="00C54988" w:rsidRDefault="00405900" w:rsidP="00F470C9">
                            <w:pPr>
                              <w:spacing w:line="247" w:lineRule="auto"/>
                              <w:jc w:val="center"/>
                              <w:rPr>
                                <w:b/>
                                <w:bCs/>
                                <w:color w:val="000000" w:themeColor="text1"/>
                                <w:sz w:val="18"/>
                                <w:szCs w:val="18"/>
                              </w:rPr>
                            </w:pPr>
                            <w:r w:rsidRPr="00C54988">
                              <w:rPr>
                                <w:b/>
                                <w:bCs/>
                                <w:color w:val="000000" w:themeColor="text1"/>
                                <w:sz w:val="18"/>
                                <w:szCs w:val="18"/>
                              </w:rPr>
                              <w:t>Current Status</w:t>
                            </w:r>
                          </w:p>
                        </w:tc>
                      </w:tr>
                      <w:tr w:rsidR="00405900" w:rsidRPr="00C54988" w14:paraId="4C6522D8" w14:textId="77777777" w:rsidTr="00F470C9">
                        <w:tc>
                          <w:tcPr>
                            <w:tcW w:w="1440" w:type="dxa"/>
                          </w:tcPr>
                          <w:p w14:paraId="6A9CA316"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 xml:space="preserve">Ownership and Operation </w:t>
                            </w:r>
                          </w:p>
                        </w:tc>
                        <w:tc>
                          <w:tcPr>
                            <w:tcW w:w="5940" w:type="dxa"/>
                          </w:tcPr>
                          <w:p w14:paraId="1629606E" w14:textId="2B653340" w:rsidR="00405900" w:rsidRPr="00C54988" w:rsidRDefault="00405900" w:rsidP="00F470C9">
                            <w:pPr>
                              <w:spacing w:line="247" w:lineRule="auto"/>
                              <w:rPr>
                                <w:color w:val="000000" w:themeColor="text1"/>
                                <w:sz w:val="18"/>
                                <w:szCs w:val="18"/>
                              </w:rPr>
                            </w:pPr>
                            <w:r>
                              <w:rPr>
                                <w:color w:val="000000" w:themeColor="text1"/>
                                <w:sz w:val="18"/>
                                <w:szCs w:val="18"/>
                              </w:rPr>
                              <w:t>The regulatory framework makes allowance for a range of delivery models and procurement scenarios, covering both “Solicited” and “Unsolicited” processes. It recognizes different ownership options as eligible for licensing, including (i) c</w:t>
                            </w:r>
                            <w:r w:rsidRPr="00575A3F">
                              <w:rPr>
                                <w:color w:val="000000" w:themeColor="text1"/>
                                <w:sz w:val="18"/>
                                <w:szCs w:val="18"/>
                              </w:rPr>
                              <w:t>ommunity</w:t>
                            </w:r>
                            <w:r>
                              <w:rPr>
                                <w:color w:val="000000" w:themeColor="text1"/>
                                <w:sz w:val="18"/>
                                <w:szCs w:val="18"/>
                              </w:rPr>
                              <w:t>-b</w:t>
                            </w:r>
                            <w:r w:rsidRPr="00575A3F">
                              <w:rPr>
                                <w:color w:val="000000" w:themeColor="text1"/>
                                <w:sz w:val="18"/>
                                <w:szCs w:val="18"/>
                              </w:rPr>
                              <w:t>ased</w:t>
                            </w:r>
                            <w:r>
                              <w:rPr>
                                <w:color w:val="000000" w:themeColor="text1"/>
                                <w:sz w:val="18"/>
                                <w:szCs w:val="18"/>
                              </w:rPr>
                              <w:t>, (ii) p</w:t>
                            </w:r>
                            <w:r w:rsidRPr="00575A3F">
                              <w:rPr>
                                <w:color w:val="000000" w:themeColor="text1"/>
                                <w:sz w:val="18"/>
                                <w:szCs w:val="18"/>
                              </w:rPr>
                              <w:t>ublic-</w:t>
                            </w:r>
                            <w:r>
                              <w:rPr>
                                <w:color w:val="000000" w:themeColor="text1"/>
                                <w:sz w:val="18"/>
                                <w:szCs w:val="18"/>
                              </w:rPr>
                              <w:t>o</w:t>
                            </w:r>
                            <w:r w:rsidRPr="00575A3F">
                              <w:rPr>
                                <w:color w:val="000000" w:themeColor="text1"/>
                                <w:sz w:val="18"/>
                                <w:szCs w:val="18"/>
                              </w:rPr>
                              <w:t xml:space="preserve">wned and operated by an institution with state shareholding; </w:t>
                            </w:r>
                            <w:r>
                              <w:rPr>
                                <w:color w:val="000000" w:themeColor="text1"/>
                                <w:sz w:val="18"/>
                                <w:szCs w:val="18"/>
                              </w:rPr>
                              <w:t>iii</w:t>
                            </w:r>
                            <w:r w:rsidRPr="00575A3F">
                              <w:rPr>
                                <w:color w:val="000000" w:themeColor="text1"/>
                                <w:sz w:val="18"/>
                                <w:szCs w:val="18"/>
                              </w:rPr>
                              <w:t xml:space="preserve">) </w:t>
                            </w:r>
                            <w:r>
                              <w:rPr>
                                <w:color w:val="000000" w:themeColor="text1"/>
                                <w:sz w:val="18"/>
                                <w:szCs w:val="18"/>
                              </w:rPr>
                              <w:t>p</w:t>
                            </w:r>
                            <w:r w:rsidRPr="00575A3F">
                              <w:rPr>
                                <w:color w:val="000000" w:themeColor="text1"/>
                                <w:sz w:val="18"/>
                                <w:szCs w:val="18"/>
                              </w:rPr>
                              <w:t>rivate</w:t>
                            </w:r>
                            <w:r>
                              <w:rPr>
                                <w:color w:val="000000" w:themeColor="text1"/>
                                <w:sz w:val="18"/>
                                <w:szCs w:val="18"/>
                              </w:rPr>
                              <w:t>, (iv) p</w:t>
                            </w:r>
                            <w:r w:rsidRPr="00575A3F">
                              <w:rPr>
                                <w:color w:val="000000" w:themeColor="text1"/>
                                <w:sz w:val="18"/>
                                <w:szCs w:val="18"/>
                              </w:rPr>
                              <w:t xml:space="preserve">ublic </w:t>
                            </w:r>
                            <w:r>
                              <w:rPr>
                                <w:color w:val="000000" w:themeColor="text1"/>
                                <w:sz w:val="18"/>
                                <w:szCs w:val="18"/>
                              </w:rPr>
                              <w:t>p</w:t>
                            </w:r>
                            <w:r w:rsidRPr="00575A3F">
                              <w:rPr>
                                <w:color w:val="000000" w:themeColor="text1"/>
                                <w:sz w:val="18"/>
                                <w:szCs w:val="18"/>
                              </w:rPr>
                              <w:t xml:space="preserve">rivate </w:t>
                            </w:r>
                            <w:r>
                              <w:rPr>
                                <w:color w:val="000000" w:themeColor="text1"/>
                                <w:sz w:val="18"/>
                                <w:szCs w:val="18"/>
                              </w:rPr>
                              <w:t>p</w:t>
                            </w:r>
                            <w:r w:rsidRPr="00575A3F">
                              <w:rPr>
                                <w:color w:val="000000" w:themeColor="text1"/>
                                <w:sz w:val="18"/>
                                <w:szCs w:val="18"/>
                              </w:rPr>
                              <w:t>artnership</w:t>
                            </w:r>
                            <w:r>
                              <w:rPr>
                                <w:color w:val="000000" w:themeColor="text1"/>
                                <w:sz w:val="18"/>
                                <w:szCs w:val="18"/>
                              </w:rPr>
                              <w:t xml:space="preserve"> established as a </w:t>
                            </w:r>
                            <w:r w:rsidRPr="00575A3F">
                              <w:rPr>
                                <w:color w:val="000000" w:themeColor="text1"/>
                                <w:sz w:val="18"/>
                                <w:szCs w:val="18"/>
                              </w:rPr>
                              <w:t>Special Purpose Vehicle (SPV) with clear shareholding and risk sharing arrangements; and (</w:t>
                            </w:r>
                            <w:r>
                              <w:rPr>
                                <w:color w:val="000000" w:themeColor="text1"/>
                                <w:sz w:val="18"/>
                                <w:szCs w:val="18"/>
                              </w:rPr>
                              <w:t>v</w:t>
                            </w:r>
                            <w:r w:rsidRPr="00575A3F">
                              <w:rPr>
                                <w:color w:val="000000" w:themeColor="text1"/>
                                <w:sz w:val="18"/>
                                <w:szCs w:val="18"/>
                              </w:rPr>
                              <w:t xml:space="preserve">) </w:t>
                            </w:r>
                            <w:r>
                              <w:rPr>
                                <w:color w:val="000000" w:themeColor="text1"/>
                                <w:sz w:val="18"/>
                                <w:szCs w:val="18"/>
                              </w:rPr>
                              <w:t>a h</w:t>
                            </w:r>
                            <w:r w:rsidRPr="00575A3F">
                              <w:rPr>
                                <w:color w:val="000000" w:themeColor="text1"/>
                                <w:sz w:val="18"/>
                                <w:szCs w:val="18"/>
                              </w:rPr>
                              <w:t xml:space="preserve">ybrid </w:t>
                            </w:r>
                            <w:r>
                              <w:rPr>
                                <w:color w:val="000000" w:themeColor="text1"/>
                                <w:sz w:val="18"/>
                                <w:szCs w:val="18"/>
                              </w:rPr>
                              <w:t xml:space="preserve">ownership model </w:t>
                            </w:r>
                            <w:r w:rsidRPr="00575A3F">
                              <w:rPr>
                                <w:color w:val="000000" w:themeColor="text1"/>
                                <w:sz w:val="18"/>
                                <w:szCs w:val="18"/>
                              </w:rPr>
                              <w:t>where different persons own different components of the mini-grid system.</w:t>
                            </w:r>
                            <w:r>
                              <w:rPr>
                                <w:color w:val="000000" w:themeColor="text1"/>
                                <w:sz w:val="18"/>
                                <w:szCs w:val="18"/>
                              </w:rPr>
                              <w:t xml:space="preserve"> The different delivery models span EPC contracting, ESCO model / concessions through to private sector delivery. </w:t>
                            </w:r>
                          </w:p>
                        </w:tc>
                      </w:tr>
                      <w:tr w:rsidR="00405900" w:rsidRPr="00C54988" w14:paraId="17BB2D4F" w14:textId="77777777" w:rsidTr="00F470C9">
                        <w:tc>
                          <w:tcPr>
                            <w:tcW w:w="1440" w:type="dxa"/>
                          </w:tcPr>
                          <w:p w14:paraId="5EF68BDD"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Tariff mechanisms</w:t>
                            </w:r>
                          </w:p>
                        </w:tc>
                        <w:tc>
                          <w:tcPr>
                            <w:tcW w:w="5940" w:type="dxa"/>
                          </w:tcPr>
                          <w:p w14:paraId="33607D7F" w14:textId="0CE076A0" w:rsidR="00405900" w:rsidRPr="00C54988" w:rsidRDefault="00405900" w:rsidP="00F470C9">
                            <w:pPr>
                              <w:spacing w:line="247" w:lineRule="auto"/>
                              <w:rPr>
                                <w:color w:val="000000" w:themeColor="text1"/>
                                <w:sz w:val="18"/>
                                <w:szCs w:val="18"/>
                              </w:rPr>
                            </w:pPr>
                            <w:r>
                              <w:rPr>
                                <w:color w:val="000000" w:themeColor="text1"/>
                                <w:sz w:val="18"/>
                                <w:szCs w:val="18"/>
                              </w:rPr>
                              <w:t xml:space="preserve">The framework makes provision for cost-reflective tariffs, following a tariff methodology and structure provided by the Regulator. The tariff methodology sets a broad framework or principles for the formulation of tariffs. </w:t>
                            </w:r>
                            <w:r w:rsidRPr="00A07A87">
                              <w:rPr>
                                <w:color w:val="000000" w:themeColor="text1"/>
                                <w:sz w:val="18"/>
                                <w:szCs w:val="18"/>
                              </w:rPr>
                              <w:t xml:space="preserve">Innovative tariff formats </w:t>
                            </w:r>
                            <w:r>
                              <w:rPr>
                                <w:color w:val="000000" w:themeColor="text1"/>
                                <w:sz w:val="18"/>
                                <w:szCs w:val="18"/>
                              </w:rPr>
                              <w:t xml:space="preserve">will </w:t>
                            </w:r>
                            <w:r w:rsidRPr="00A07A87">
                              <w:rPr>
                                <w:color w:val="000000" w:themeColor="text1"/>
                                <w:sz w:val="18"/>
                                <w:szCs w:val="18"/>
                              </w:rPr>
                              <w:t>be considered for approval by MERA.</w:t>
                            </w:r>
                            <w:r>
                              <w:rPr>
                                <w:color w:val="000000" w:themeColor="text1"/>
                                <w:sz w:val="18"/>
                                <w:szCs w:val="18"/>
                              </w:rPr>
                              <w:t xml:space="preserve"> </w:t>
                            </w:r>
                          </w:p>
                        </w:tc>
                      </w:tr>
                      <w:tr w:rsidR="00405900" w:rsidRPr="00C54988" w14:paraId="096AF232" w14:textId="77777777" w:rsidTr="00F470C9">
                        <w:tc>
                          <w:tcPr>
                            <w:tcW w:w="1440" w:type="dxa"/>
                          </w:tcPr>
                          <w:p w14:paraId="02C5DDB6"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Subsidy mechanisms</w:t>
                            </w:r>
                          </w:p>
                        </w:tc>
                        <w:tc>
                          <w:tcPr>
                            <w:tcW w:w="5940" w:type="dxa"/>
                          </w:tcPr>
                          <w:p w14:paraId="3BBF3617" w14:textId="28B626FC" w:rsidR="00405900" w:rsidRDefault="00405900" w:rsidP="00F470C9">
                            <w:pPr>
                              <w:spacing w:line="247" w:lineRule="auto"/>
                              <w:rPr>
                                <w:color w:val="000000" w:themeColor="text1"/>
                                <w:sz w:val="18"/>
                                <w:szCs w:val="18"/>
                              </w:rPr>
                            </w:pPr>
                            <w:r>
                              <w:rPr>
                                <w:color w:val="000000" w:themeColor="text1"/>
                                <w:sz w:val="18"/>
                                <w:szCs w:val="18"/>
                              </w:rPr>
                              <w:t xml:space="preserve">The framework provides for a subsidy programme to be arranged, structured as a (i) capital subsidy, (ii) output-based aid (performance based), (iii) operational subsidies to close the gap between affordability and cost recovery and (iv) Pro-poor rates (cross subsidization between customer types). </w:t>
                            </w:r>
                          </w:p>
                          <w:p w14:paraId="7BD73075" w14:textId="7B575A8A" w:rsidR="00405900" w:rsidRPr="00C54988" w:rsidRDefault="00405900" w:rsidP="00F470C9">
                            <w:pPr>
                              <w:spacing w:line="247" w:lineRule="auto"/>
                              <w:rPr>
                                <w:color w:val="000000" w:themeColor="text1"/>
                                <w:sz w:val="18"/>
                                <w:szCs w:val="18"/>
                              </w:rPr>
                            </w:pPr>
                            <w:r>
                              <w:rPr>
                                <w:color w:val="000000" w:themeColor="text1"/>
                                <w:sz w:val="18"/>
                                <w:szCs w:val="18"/>
                              </w:rPr>
                              <w:t xml:space="preserve">The </w:t>
                            </w:r>
                            <w:r w:rsidRPr="00A07A87">
                              <w:rPr>
                                <w:color w:val="000000" w:themeColor="text1"/>
                                <w:sz w:val="18"/>
                                <w:szCs w:val="18"/>
                              </w:rPr>
                              <w:t xml:space="preserve">Rural </w:t>
                            </w:r>
                            <w:r>
                              <w:rPr>
                                <w:color w:val="000000" w:themeColor="text1"/>
                                <w:sz w:val="18"/>
                                <w:szCs w:val="18"/>
                              </w:rPr>
                              <w:t>E</w:t>
                            </w:r>
                            <w:r w:rsidRPr="00A07A87">
                              <w:rPr>
                                <w:color w:val="000000" w:themeColor="text1"/>
                                <w:sz w:val="18"/>
                                <w:szCs w:val="18"/>
                              </w:rPr>
                              <w:t xml:space="preserve">lectrification </w:t>
                            </w:r>
                            <w:r>
                              <w:rPr>
                                <w:color w:val="000000" w:themeColor="text1"/>
                                <w:sz w:val="18"/>
                                <w:szCs w:val="18"/>
                              </w:rPr>
                              <w:t>F</w:t>
                            </w:r>
                            <w:r w:rsidRPr="00A07A87">
                              <w:rPr>
                                <w:color w:val="000000" w:themeColor="text1"/>
                                <w:sz w:val="18"/>
                                <w:szCs w:val="18"/>
                              </w:rPr>
                              <w:t>und</w:t>
                            </w:r>
                            <w:r>
                              <w:rPr>
                                <w:color w:val="000000" w:themeColor="text1"/>
                                <w:sz w:val="18"/>
                                <w:szCs w:val="18"/>
                              </w:rPr>
                              <w:t xml:space="preserve">, </w:t>
                            </w:r>
                            <w:r w:rsidRPr="00A07A87">
                              <w:rPr>
                                <w:color w:val="000000" w:themeColor="text1"/>
                                <w:sz w:val="18"/>
                                <w:szCs w:val="18"/>
                              </w:rPr>
                              <w:t>collected from a levy on electricity sales</w:t>
                            </w:r>
                            <w:r>
                              <w:rPr>
                                <w:color w:val="000000" w:themeColor="text1"/>
                                <w:sz w:val="18"/>
                                <w:szCs w:val="18"/>
                              </w:rPr>
                              <w:t xml:space="preserve">, is </w:t>
                            </w:r>
                            <w:r w:rsidRPr="00A07A87">
                              <w:rPr>
                                <w:color w:val="000000" w:themeColor="text1"/>
                                <w:sz w:val="18"/>
                                <w:szCs w:val="18"/>
                              </w:rPr>
                              <w:t xml:space="preserve">theoretically available for rural electrification activities including </w:t>
                            </w:r>
                            <w:r>
                              <w:rPr>
                                <w:color w:val="000000" w:themeColor="text1"/>
                                <w:sz w:val="18"/>
                                <w:szCs w:val="18"/>
                              </w:rPr>
                              <w:t>minigrids</w:t>
                            </w:r>
                            <w:r w:rsidRPr="00A07A87">
                              <w:rPr>
                                <w:color w:val="000000" w:themeColor="text1"/>
                                <w:sz w:val="18"/>
                                <w:szCs w:val="18"/>
                              </w:rPr>
                              <w:t xml:space="preserve">, but </w:t>
                            </w:r>
                            <w:r>
                              <w:rPr>
                                <w:color w:val="000000" w:themeColor="text1"/>
                                <w:sz w:val="18"/>
                                <w:szCs w:val="18"/>
                              </w:rPr>
                              <w:t xml:space="preserve">has not been utilized </w:t>
                            </w:r>
                            <w:r w:rsidRPr="00A07A87">
                              <w:rPr>
                                <w:color w:val="000000" w:themeColor="text1"/>
                                <w:sz w:val="18"/>
                                <w:szCs w:val="18"/>
                              </w:rPr>
                              <w:t>for such to date</w:t>
                            </w:r>
                            <w:r>
                              <w:rPr>
                                <w:color w:val="000000" w:themeColor="text1"/>
                                <w:sz w:val="18"/>
                                <w:szCs w:val="18"/>
                              </w:rPr>
                              <w:t xml:space="preserve"> as the </w:t>
                            </w:r>
                            <w:r w:rsidRPr="00A07A87">
                              <w:rPr>
                                <w:color w:val="000000" w:themeColor="text1"/>
                                <w:sz w:val="18"/>
                                <w:szCs w:val="18"/>
                              </w:rPr>
                              <w:t>subsidy provision has not been functional.</w:t>
                            </w:r>
                          </w:p>
                        </w:tc>
                      </w:tr>
                      <w:tr w:rsidR="00405900" w:rsidRPr="00C54988" w14:paraId="1E88A3D2" w14:textId="77777777" w:rsidTr="00F470C9">
                        <w:tc>
                          <w:tcPr>
                            <w:tcW w:w="1440" w:type="dxa"/>
                          </w:tcPr>
                          <w:p w14:paraId="66DA0BC1" w14:textId="77777777" w:rsidR="00405900" w:rsidRPr="00C54988" w:rsidRDefault="00405900" w:rsidP="00F470C9">
                            <w:pPr>
                              <w:spacing w:line="247" w:lineRule="auto"/>
                              <w:rPr>
                                <w:b/>
                                <w:bCs/>
                                <w:color w:val="000000" w:themeColor="text1"/>
                                <w:sz w:val="18"/>
                                <w:szCs w:val="18"/>
                              </w:rPr>
                            </w:pPr>
                            <w:r w:rsidRPr="00C54988">
                              <w:rPr>
                                <w:b/>
                                <w:bCs/>
                                <w:color w:val="000000" w:themeColor="text1"/>
                                <w:sz w:val="18"/>
                                <w:szCs w:val="18"/>
                              </w:rPr>
                              <w:t>Regulations</w:t>
                            </w:r>
                          </w:p>
                        </w:tc>
                        <w:tc>
                          <w:tcPr>
                            <w:tcW w:w="5940" w:type="dxa"/>
                          </w:tcPr>
                          <w:p w14:paraId="5601CFAB" w14:textId="45196992" w:rsidR="00405900" w:rsidRPr="00C54988" w:rsidRDefault="00405900" w:rsidP="00F470C9">
                            <w:pPr>
                              <w:spacing w:line="247" w:lineRule="auto"/>
                              <w:rPr>
                                <w:color w:val="000000" w:themeColor="text1"/>
                                <w:sz w:val="18"/>
                                <w:szCs w:val="18"/>
                              </w:rPr>
                            </w:pPr>
                            <w:r w:rsidRPr="00D216F1">
                              <w:rPr>
                                <w:color w:val="000000" w:themeColor="text1"/>
                                <w:sz w:val="18"/>
                                <w:szCs w:val="18"/>
                              </w:rPr>
                              <w:t>Regulatory Framework for Mini-Grids in Malawi</w:t>
                            </w:r>
                            <w:r>
                              <w:rPr>
                                <w:color w:val="000000" w:themeColor="text1"/>
                                <w:sz w:val="18"/>
                                <w:szCs w:val="18"/>
                              </w:rPr>
                              <w:t xml:space="preserve"> published July 2020. </w:t>
                            </w:r>
                          </w:p>
                        </w:tc>
                      </w:tr>
                    </w:tbl>
                    <w:p w14:paraId="16C07A76" w14:textId="77777777" w:rsidR="00405900" w:rsidRPr="00F1077E" w:rsidRDefault="00405900" w:rsidP="00C026F5">
                      <w:pPr>
                        <w:rPr>
                          <w:color w:val="000000" w:themeColor="text1"/>
                          <w:sz w:val="18"/>
                          <w:szCs w:val="18"/>
                          <w:highlight w:val="yellow"/>
                        </w:rPr>
                      </w:pPr>
                    </w:p>
                    <w:p w14:paraId="6653E6BD" w14:textId="628CE00A" w:rsidR="00405900" w:rsidRPr="00C54988" w:rsidRDefault="00405900" w:rsidP="00C026F5">
                      <w:pPr>
                        <w:rPr>
                          <w:color w:val="000000" w:themeColor="text1"/>
                          <w:sz w:val="18"/>
                          <w:szCs w:val="18"/>
                        </w:rPr>
                      </w:pPr>
                      <w:r w:rsidRPr="00EF09B4">
                        <w:rPr>
                          <w:color w:val="000000" w:themeColor="text1"/>
                          <w:sz w:val="18"/>
                          <w:szCs w:val="18"/>
                        </w:rPr>
                        <w:t xml:space="preserve">Given the critical importance of the minigrid delivery model, </w:t>
                      </w:r>
                      <w:r>
                        <w:rPr>
                          <w:color w:val="000000" w:themeColor="text1"/>
                          <w:sz w:val="18"/>
                          <w:szCs w:val="18"/>
                        </w:rPr>
                        <w:t xml:space="preserve">Malawi will have the opportunity to draw on the resources of the regional project to </w:t>
                      </w:r>
                      <w:r w:rsidRPr="00EF09B4">
                        <w:rPr>
                          <w:color w:val="000000" w:themeColor="text1"/>
                          <w:sz w:val="18"/>
                          <w:szCs w:val="18"/>
                        </w:rPr>
                        <w:t xml:space="preserve">assess the existing delivery model[s] for their feasibility and prospects of success. If needed, potential gaps in the delivery models can be identified in this way, and the project can develop constructive proposals and make contributions to close them through respective measures. One of the activities envisaged </w:t>
                      </w:r>
                      <w:r>
                        <w:rPr>
                          <w:color w:val="000000" w:themeColor="text1"/>
                          <w:sz w:val="18"/>
                          <w:szCs w:val="18"/>
                        </w:rPr>
                        <w:t xml:space="preserve">during the first eighteen months </w:t>
                      </w:r>
                      <w:r w:rsidRPr="00EF09B4">
                        <w:rPr>
                          <w:color w:val="000000" w:themeColor="text1"/>
                          <w:sz w:val="18"/>
                          <w:szCs w:val="18"/>
                        </w:rPr>
                        <w:t>is to get all relevant stakeholders on board and initiate a process of national dialogue to analyze and validate all aspects of existing or planned mini-grid delivery models (Output 1.3), with the aim of improving them to enable sustainable implementation of pilot projects under the AMP.</w:t>
                      </w:r>
                      <w:r>
                        <w:rPr>
                          <w:color w:val="000000" w:themeColor="text1"/>
                          <w:sz w:val="18"/>
                          <w:szCs w:val="18"/>
                        </w:rPr>
                        <w:t xml:space="preserve"> </w:t>
                      </w:r>
                    </w:p>
                  </w:txbxContent>
                </v:textbox>
                <w10:anchorlock/>
              </v:shape>
            </w:pict>
          </mc:Fallback>
        </mc:AlternateContent>
      </w:r>
    </w:p>
    <w:p w14:paraId="6E09CA85" w14:textId="3EBE7F5B" w:rsidR="00434069" w:rsidRPr="007C574A" w:rsidRDefault="00434069" w:rsidP="00BA3D5E">
      <w:r w:rsidRPr="007C574A">
        <w:t xml:space="preserve">A further focus will be on creating a next layer of information support to planners and developers, both from the private and public sector. </w:t>
      </w:r>
      <w:r w:rsidR="00976593" w:rsidRPr="007C574A">
        <w:rPr>
          <w:iCs/>
        </w:rPr>
        <w:t xml:space="preserve">Akin to how solar and wind resource maps reduce the cost of preliminary feasibility work for all developers in the market and can help direct developments to more optimal locations, mapping data can provide a screening of potentially suitable sites with associated cost savings to all future developments. It also provides important guidance in terms of potential market size and sector planning for Government. </w:t>
      </w:r>
      <w:r w:rsidRPr="007C574A">
        <w:t xml:space="preserve">Reduced development timelines and more accurate planning information for site selection and system sizing should markedly reduce development costs for </w:t>
      </w:r>
      <w:proofErr w:type="spellStart"/>
      <w:r w:rsidR="00511BF7" w:rsidRPr="007C574A">
        <w:t>minigrid</w:t>
      </w:r>
      <w:r w:rsidRPr="007C574A">
        <w:t>s</w:t>
      </w:r>
      <w:proofErr w:type="spellEnd"/>
      <w:r w:rsidRPr="007C574A">
        <w:t xml:space="preserve">. </w:t>
      </w:r>
    </w:p>
    <w:p w14:paraId="116D8CF6" w14:textId="7F54CFB5" w:rsidR="00E54D4A" w:rsidRPr="007C574A" w:rsidRDefault="00E54D4A" w:rsidP="00BA3D5E">
      <w:r w:rsidRPr="007C574A">
        <w:t>Interventions under this component are primarily focused on addressing energy market risk, particularly as it relates to enhancing market access</w:t>
      </w:r>
      <w:r w:rsidR="00FD2D3D" w:rsidRPr="007C574A">
        <w:t xml:space="preserve"> (Energy Market Risk, </w:t>
      </w:r>
      <w:r w:rsidR="00FD2D3D" w:rsidRPr="007C574A">
        <w:fldChar w:fldCharType="begin"/>
      </w:r>
      <w:r w:rsidR="00FD2D3D" w:rsidRPr="007C574A">
        <w:instrText xml:space="preserve"> REF _Ref61968713 \h </w:instrText>
      </w:r>
      <w:r w:rsidR="00C81D3B" w:rsidRPr="007C574A">
        <w:instrText xml:space="preserve"> \* MERGEFORMAT </w:instrText>
      </w:r>
      <w:r w:rsidR="00FD2D3D" w:rsidRPr="007C574A">
        <w:fldChar w:fldCharType="separate"/>
      </w:r>
      <w:r w:rsidR="00FD2D3D" w:rsidRPr="007C574A">
        <w:t xml:space="preserve">Figure </w:t>
      </w:r>
      <w:r w:rsidR="00FD2D3D" w:rsidRPr="007C574A">
        <w:rPr>
          <w:noProof/>
        </w:rPr>
        <w:t>2</w:t>
      </w:r>
      <w:r w:rsidR="00FD2D3D" w:rsidRPr="007C574A">
        <w:fldChar w:fldCharType="end"/>
      </w:r>
      <w:r w:rsidR="00FD2D3D" w:rsidRPr="007C574A">
        <w:t>)</w:t>
      </w:r>
      <w:r w:rsidRPr="007C574A">
        <w:t xml:space="preserve">. </w:t>
      </w:r>
    </w:p>
    <w:p w14:paraId="08AB45E2" w14:textId="76C3F7D8" w:rsidR="00434069" w:rsidRPr="007C574A" w:rsidRDefault="00563853" w:rsidP="00BA3D5E">
      <w:r w:rsidRPr="007C574A">
        <w:lastRenderedPageBreak/>
        <w:t xml:space="preserve">Demand stimulation and optimized load management has proven an essential cost-reduction lever for </w:t>
      </w:r>
      <w:proofErr w:type="spellStart"/>
      <w:r w:rsidR="00511BF7" w:rsidRPr="007C574A">
        <w:t>minigrid</w:t>
      </w:r>
      <w:r w:rsidRPr="007C574A">
        <w:t>s</w:t>
      </w:r>
      <w:proofErr w:type="spellEnd"/>
      <w:r w:rsidRPr="007C574A">
        <w:t>. Accordingly, u</w:t>
      </w:r>
      <w:r w:rsidR="00434069" w:rsidRPr="007C574A">
        <w:t xml:space="preserve">nder the </w:t>
      </w:r>
      <w:r w:rsidR="00434069" w:rsidRPr="007C574A">
        <w:rPr>
          <w:b/>
          <w:bCs/>
        </w:rPr>
        <w:t>Business Model Innovation and Private Sector</w:t>
      </w:r>
      <w:r w:rsidR="00434069" w:rsidRPr="007C574A">
        <w:t xml:space="preserve"> area, the AMP aims to showcase an improved business model for operating a viable, small-scale </w:t>
      </w:r>
      <w:proofErr w:type="spellStart"/>
      <w:r w:rsidR="00511BF7" w:rsidRPr="007C574A">
        <w:t>minigrid</w:t>
      </w:r>
      <w:proofErr w:type="spellEnd"/>
      <w:r w:rsidR="00434069" w:rsidRPr="007C574A">
        <w:t xml:space="preserve"> system. In Malawi, the revenue from electricity sold to small industry and businesses is already understood to be a key success factor for </w:t>
      </w:r>
      <w:proofErr w:type="spellStart"/>
      <w:r w:rsidR="00511BF7" w:rsidRPr="007C574A">
        <w:t>minigrid</w:t>
      </w:r>
      <w:r w:rsidR="00434069" w:rsidRPr="007C574A">
        <w:t>s</w:t>
      </w:r>
      <w:proofErr w:type="spellEnd"/>
      <w:r w:rsidR="00434069" w:rsidRPr="007C574A">
        <w:t xml:space="preserve">. </w:t>
      </w:r>
      <w:r w:rsidR="00434069" w:rsidRPr="007C574A">
        <w:rPr>
          <w:lang w:val="en-GB"/>
        </w:rPr>
        <w:t xml:space="preserve">A key learning from the GEF-5 project on </w:t>
      </w:r>
      <w:r w:rsidR="00434069" w:rsidRPr="007C574A">
        <w:rPr>
          <w:i/>
          <w:iCs/>
        </w:rPr>
        <w:t xml:space="preserve">Increasing Access to Clean and Affordable </w:t>
      </w:r>
      <w:proofErr w:type="spellStart"/>
      <w:r w:rsidR="00434069" w:rsidRPr="007C574A">
        <w:rPr>
          <w:i/>
          <w:iCs/>
        </w:rPr>
        <w:t>Decentralised</w:t>
      </w:r>
      <w:proofErr w:type="spellEnd"/>
      <w:r w:rsidR="00434069" w:rsidRPr="007C574A">
        <w:rPr>
          <w:i/>
          <w:iCs/>
        </w:rPr>
        <w:t xml:space="preserve"> Energy Services in Selected Vulnerable Areas of Malawi</w:t>
      </w:r>
      <w:r w:rsidR="00434069" w:rsidRPr="007C574A">
        <w:rPr>
          <w:lang w:val="en-GB"/>
        </w:rPr>
        <w:t xml:space="preserve"> noted that </w:t>
      </w:r>
      <w:proofErr w:type="spellStart"/>
      <w:r w:rsidR="00511BF7" w:rsidRPr="007C574A">
        <w:rPr>
          <w:lang w:val="en-GB"/>
        </w:rPr>
        <w:t>minigrid</w:t>
      </w:r>
      <w:r w:rsidR="00434069" w:rsidRPr="007C574A">
        <w:rPr>
          <w:lang w:val="en-GB"/>
        </w:rPr>
        <w:t>s</w:t>
      </w:r>
      <w:proofErr w:type="spellEnd"/>
      <w:r w:rsidR="00434069" w:rsidRPr="007C574A">
        <w:rPr>
          <w:lang w:val="en-GB"/>
        </w:rPr>
        <w:t xml:space="preserve"> can only be sustainable with a utilization rate of more than 50%, pointing to the importance of coupling system development with productive use of energy and promotion of low-cost cooking appliances</w:t>
      </w:r>
      <w:r w:rsidR="006C0323" w:rsidRPr="007C574A">
        <w:rPr>
          <w:rStyle w:val="FootnoteReference"/>
          <w:lang w:val="en-GB"/>
        </w:rPr>
        <w:footnoteReference w:id="45"/>
      </w:r>
      <w:r w:rsidR="00434069" w:rsidRPr="007C574A">
        <w:rPr>
          <w:lang w:val="en-GB"/>
        </w:rPr>
        <w:t xml:space="preserve">. </w:t>
      </w:r>
      <w:r w:rsidR="00434069" w:rsidRPr="007C574A">
        <w:t xml:space="preserve">Because of the typically low energy usage of residential customers, often confined to early mornings and evenings, linkage to and support for these ‘productive’ energy users is necessary to reach the critical revenue needed for financial viability, which in turn is essential to encourage private sector players. Productive users are also important to enhance the economic and social development impacts of </w:t>
      </w:r>
      <w:proofErr w:type="spellStart"/>
      <w:r w:rsidR="00434069" w:rsidRPr="007C574A">
        <w:t>mi</w:t>
      </w:r>
      <w:r w:rsidR="00F10EAA" w:rsidRPr="007C574A">
        <w:t>ni</w:t>
      </w:r>
      <w:r w:rsidR="00434069" w:rsidRPr="007C574A">
        <w:t>grids</w:t>
      </w:r>
      <w:proofErr w:type="spellEnd"/>
      <w:r w:rsidR="00434069" w:rsidRPr="007C574A">
        <w:t xml:space="preserve"> and rural electrification programs more broadly. </w:t>
      </w:r>
    </w:p>
    <w:p w14:paraId="193368BC" w14:textId="1439C451" w:rsidR="00763412" w:rsidRPr="007C574A" w:rsidRDefault="00AC53AC" w:rsidP="000C65D4">
      <w:pPr>
        <w:rPr>
          <w:szCs w:val="20"/>
          <w:lang w:val="en-GB"/>
        </w:rPr>
      </w:pPr>
      <w:r w:rsidRPr="007C574A">
        <w:t>Building on the extensive experience already gained in Malawi</w:t>
      </w:r>
      <w:r w:rsidRPr="007C574A">
        <w:rPr>
          <w:rStyle w:val="FootnoteReference"/>
        </w:rPr>
        <w:footnoteReference w:id="46"/>
      </w:r>
      <w:r w:rsidRPr="007C574A">
        <w:t>, t</w:t>
      </w:r>
      <w:r w:rsidR="00BD06D0" w:rsidRPr="007C574A">
        <w:t xml:space="preserve">he AMP pilot </w:t>
      </w:r>
      <w:r w:rsidR="005B6662" w:rsidRPr="007C574A">
        <w:t>intends</w:t>
      </w:r>
      <w:r w:rsidR="00BD06D0" w:rsidRPr="007C574A">
        <w:t xml:space="preserve"> to take this principle further by significantly growing productive uses, relative to residential consumers, on a </w:t>
      </w:r>
      <w:proofErr w:type="spellStart"/>
      <w:r w:rsidR="00511BF7" w:rsidRPr="007C574A">
        <w:t>minigrid</w:t>
      </w:r>
      <w:proofErr w:type="spellEnd"/>
      <w:r w:rsidR="00BD06D0" w:rsidRPr="007C574A">
        <w:t xml:space="preserve"> network to find a combination of elements that describes a financially viable operation. In addition to growing the number of economic activities connected to the </w:t>
      </w:r>
      <w:proofErr w:type="spellStart"/>
      <w:r w:rsidR="00511BF7" w:rsidRPr="007C574A">
        <w:t>minigrid</w:t>
      </w:r>
      <w:proofErr w:type="spellEnd"/>
      <w:r w:rsidR="00BD06D0" w:rsidRPr="007C574A">
        <w:t xml:space="preserve">, developing existing small </w:t>
      </w:r>
      <w:proofErr w:type="gramStart"/>
      <w:r w:rsidR="00BD06D0" w:rsidRPr="007C574A">
        <w:t>businesses</w:t>
      </w:r>
      <w:proofErr w:type="gramEnd"/>
      <w:r w:rsidR="00BD06D0" w:rsidRPr="007C574A">
        <w:t xml:space="preserve"> </w:t>
      </w:r>
      <w:r w:rsidR="0075539D" w:rsidRPr="007C574A">
        <w:t xml:space="preserve">and expanding value chains are </w:t>
      </w:r>
      <w:r w:rsidR="00BD06D0" w:rsidRPr="007C574A">
        <w:t xml:space="preserve">expected to provide a </w:t>
      </w:r>
      <w:r w:rsidR="00BD06D0" w:rsidRPr="007C574A">
        <w:rPr>
          <w:lang w:val="en-GB"/>
        </w:rPr>
        <w:t xml:space="preserve">key to greater sustainability and utilisation of the </w:t>
      </w:r>
      <w:proofErr w:type="spellStart"/>
      <w:r w:rsidR="00511BF7" w:rsidRPr="007C574A">
        <w:rPr>
          <w:lang w:val="en-GB"/>
        </w:rPr>
        <w:t>minigrid</w:t>
      </w:r>
      <w:proofErr w:type="spellEnd"/>
      <w:r w:rsidR="00BD06D0" w:rsidRPr="007C574A">
        <w:rPr>
          <w:lang w:val="en-GB"/>
        </w:rPr>
        <w:t xml:space="preserve"> infrastructure. Ideally, the output will inform a model that is generically relevant to and replicable across different productive uses and communities. </w:t>
      </w:r>
    </w:p>
    <w:p w14:paraId="60F5C387" w14:textId="4A1F6EFA" w:rsidR="00434069" w:rsidRPr="007C574A" w:rsidRDefault="00434069" w:rsidP="000C65D4">
      <w:r w:rsidRPr="007C574A">
        <w:t xml:space="preserve">As it can be seen in many projects across the continent, and especially at tariffs as low as the national grid tariff in Malawi, revenues from electricity sales, even if increased by PUE, will in many cases hardly be enough for private </w:t>
      </w:r>
      <w:proofErr w:type="spellStart"/>
      <w:r w:rsidR="00511BF7" w:rsidRPr="007C574A">
        <w:t>minigrid</w:t>
      </w:r>
      <w:proofErr w:type="spellEnd"/>
      <w:r w:rsidRPr="007C574A">
        <w:t xml:space="preserve"> companies to survive. Rural industrialization efforts that focus on </w:t>
      </w:r>
      <w:proofErr w:type="gramStart"/>
      <w:r w:rsidRPr="007C574A">
        <w:t>opening up</w:t>
      </w:r>
      <w:proofErr w:type="gramEnd"/>
      <w:r w:rsidRPr="007C574A">
        <w:t xml:space="preserve"> new income streams for the companies (e.g., through agricultural value chains based on approaches such as the </w:t>
      </w:r>
      <w:proofErr w:type="spellStart"/>
      <w:r w:rsidRPr="007C574A">
        <w:t>KeyMaker</w:t>
      </w:r>
      <w:proofErr w:type="spellEnd"/>
      <w:r w:rsidRPr="007C574A">
        <w:t xml:space="preserve"> Model and others) are proposed to enable economic viability for the </w:t>
      </w:r>
      <w:proofErr w:type="spellStart"/>
      <w:r w:rsidR="00511BF7" w:rsidRPr="007C574A">
        <w:t>minigrid</w:t>
      </w:r>
      <w:proofErr w:type="spellEnd"/>
      <w:r w:rsidRPr="007C574A">
        <w:t xml:space="preserve"> firms.</w:t>
      </w:r>
      <w:r w:rsidR="00563853" w:rsidRPr="007C574A">
        <w:t xml:space="preserve"> </w:t>
      </w:r>
    </w:p>
    <w:p w14:paraId="341E8386" w14:textId="2D277D77" w:rsidR="00F428EF" w:rsidRPr="007C574A" w:rsidRDefault="00F428EF" w:rsidP="000C65D4">
      <w:r w:rsidRPr="007C574A">
        <w:t>Data for the region have shown the significant cost impact, even on experienced developers, of entering a new, unfamiliar market.</w:t>
      </w:r>
      <w:r w:rsidR="006C72B8" w:rsidRPr="007C574A">
        <w:t xml:space="preserve"> Further support to the private sector is therefore envisaged as an online “One Stop Information Centre”, to guide developers through the requirements of the Malawi policy and regulatory environment, further contributing to a business-friendly environment.</w:t>
      </w:r>
      <w:r w:rsidR="00FD2D3D" w:rsidRPr="007C574A">
        <w:t xml:space="preserve"> </w:t>
      </w:r>
    </w:p>
    <w:p w14:paraId="20298B42" w14:textId="73B14936" w:rsidR="00A651AC" w:rsidRPr="007C574A" w:rsidRDefault="00DA0CA1" w:rsidP="000C65D4">
      <w:r w:rsidRPr="007C574A">
        <w:t>The primary focus of this component is on e</w:t>
      </w:r>
      <w:r w:rsidR="009D73DF" w:rsidRPr="007C574A">
        <w:t xml:space="preserve">nergy </w:t>
      </w:r>
      <w:r w:rsidRPr="007C574A">
        <w:t>m</w:t>
      </w:r>
      <w:r w:rsidR="009D73DF" w:rsidRPr="007C574A">
        <w:t>arket risks (</w:t>
      </w:r>
      <w:r w:rsidR="009D73DF" w:rsidRPr="007C574A">
        <w:fldChar w:fldCharType="begin"/>
      </w:r>
      <w:r w:rsidR="009D73DF" w:rsidRPr="007C574A">
        <w:instrText xml:space="preserve"> REF _Ref61968713 \h </w:instrText>
      </w:r>
      <w:r w:rsidR="00C81D3B" w:rsidRPr="007C574A">
        <w:instrText xml:space="preserve"> \* MERGEFORMAT </w:instrText>
      </w:r>
      <w:r w:rsidR="009D73DF" w:rsidRPr="007C574A">
        <w:fldChar w:fldCharType="separate"/>
      </w:r>
      <w:r w:rsidR="009D73DF" w:rsidRPr="007C574A">
        <w:t xml:space="preserve">Figure </w:t>
      </w:r>
      <w:r w:rsidR="009D73DF" w:rsidRPr="007C574A">
        <w:rPr>
          <w:noProof/>
        </w:rPr>
        <w:t>2</w:t>
      </w:r>
      <w:r w:rsidR="009D73DF" w:rsidRPr="007C574A">
        <w:fldChar w:fldCharType="end"/>
      </w:r>
      <w:r w:rsidRPr="007C574A">
        <w:t xml:space="preserve">), but anticipated to also contribute indirectly to hardware, digital, developer and social acceptance risks. </w:t>
      </w:r>
    </w:p>
    <w:p w14:paraId="6D4D2B77" w14:textId="1B25B77F" w:rsidR="00196AA2" w:rsidRPr="007C574A" w:rsidRDefault="00196AA2" w:rsidP="000C65D4">
      <w:pPr>
        <w:rPr>
          <w:szCs w:val="20"/>
          <w:lang w:val="en-GB"/>
        </w:rPr>
      </w:pPr>
      <w:r w:rsidRPr="007C574A">
        <w:rPr>
          <w:szCs w:val="20"/>
          <w:lang w:val="en-GB"/>
        </w:rPr>
        <w:t xml:space="preserve">The </w:t>
      </w:r>
      <w:r w:rsidR="00372F64" w:rsidRPr="007C574A">
        <w:rPr>
          <w:b/>
          <w:bCs/>
          <w:szCs w:val="20"/>
          <w:lang w:val="en-GB"/>
        </w:rPr>
        <w:t>Digital</w:t>
      </w:r>
      <w:r w:rsidRPr="007C574A">
        <w:rPr>
          <w:b/>
          <w:bCs/>
          <w:szCs w:val="20"/>
          <w:lang w:val="en-GB"/>
        </w:rPr>
        <w:t>, Knowledge Management and Monitoring and Evaluation</w:t>
      </w:r>
      <w:r w:rsidRPr="007C574A">
        <w:rPr>
          <w:szCs w:val="20"/>
          <w:lang w:val="en-GB"/>
        </w:rPr>
        <w:t xml:space="preserve"> component intends to actively leverage existing information and knowledge to broaden and refine the understanding of </w:t>
      </w:r>
      <w:proofErr w:type="spellStart"/>
      <w:r w:rsidR="00511BF7" w:rsidRPr="007C574A">
        <w:rPr>
          <w:szCs w:val="20"/>
          <w:lang w:val="en-GB"/>
        </w:rPr>
        <w:t>minigrid</w:t>
      </w:r>
      <w:r w:rsidRPr="007C574A">
        <w:rPr>
          <w:szCs w:val="20"/>
          <w:lang w:val="en-GB"/>
        </w:rPr>
        <w:t>s</w:t>
      </w:r>
      <w:proofErr w:type="spellEnd"/>
      <w:r w:rsidRPr="007C574A">
        <w:rPr>
          <w:szCs w:val="20"/>
          <w:lang w:val="en-GB"/>
        </w:rPr>
        <w:t xml:space="preserve"> in the country context, support future planning and decision-making and contribute to the development of </w:t>
      </w:r>
      <w:proofErr w:type="spellStart"/>
      <w:r w:rsidR="00511BF7" w:rsidRPr="007C574A">
        <w:rPr>
          <w:szCs w:val="20"/>
          <w:lang w:val="en-GB"/>
        </w:rPr>
        <w:t>minigrid</w:t>
      </w:r>
      <w:r w:rsidRPr="007C574A">
        <w:rPr>
          <w:szCs w:val="20"/>
          <w:lang w:val="en-GB"/>
        </w:rPr>
        <w:t>s</w:t>
      </w:r>
      <w:proofErr w:type="spellEnd"/>
      <w:r w:rsidRPr="007C574A">
        <w:rPr>
          <w:szCs w:val="20"/>
          <w:lang w:val="en-GB"/>
        </w:rPr>
        <w:t xml:space="preserve"> in the region. </w:t>
      </w:r>
      <w:r w:rsidR="006C72B8" w:rsidRPr="007C574A">
        <w:rPr>
          <w:szCs w:val="20"/>
          <w:lang w:val="en-GB"/>
        </w:rPr>
        <w:t>Initially foreseen as the contact point with the regional project for the aggregation of data and compliance with monitoring, reporting and evaluation requirements, this component has taken on greater importance as a contributor to reducing risks and costs. Ready availability of a credible knowledge resource will contribute across all risk categories</w:t>
      </w:r>
      <w:r w:rsidR="0069047B" w:rsidRPr="007C574A">
        <w:rPr>
          <w:szCs w:val="20"/>
          <w:lang w:val="en-GB"/>
        </w:rPr>
        <w:t xml:space="preserve">: facilitating engagement with financial institutions, growing investor confidence, reducing operational and development costs, improving system utilisation and load management, and improving customer acquisition and relationship management. It will also support national planning and decision-making, enabling Malawi to optimise the contribution from clean energy </w:t>
      </w:r>
      <w:proofErr w:type="spellStart"/>
      <w:r w:rsidR="00511BF7" w:rsidRPr="007C574A">
        <w:rPr>
          <w:szCs w:val="20"/>
          <w:lang w:val="en-GB"/>
        </w:rPr>
        <w:t>minigrid</w:t>
      </w:r>
      <w:r w:rsidR="0069047B" w:rsidRPr="007C574A">
        <w:rPr>
          <w:szCs w:val="20"/>
          <w:lang w:val="en-GB"/>
        </w:rPr>
        <w:t>s</w:t>
      </w:r>
      <w:proofErr w:type="spellEnd"/>
      <w:r w:rsidR="0069047B" w:rsidRPr="007C574A">
        <w:rPr>
          <w:szCs w:val="20"/>
          <w:lang w:val="en-GB"/>
        </w:rPr>
        <w:t xml:space="preserve"> for the country. </w:t>
      </w:r>
    </w:p>
    <w:p w14:paraId="608ECF64" w14:textId="77777777" w:rsidR="00696B27" w:rsidRPr="007C574A" w:rsidRDefault="00696B27" w:rsidP="00696B27">
      <w:r w:rsidRPr="007C574A">
        <w:t>In addition to the focused efforts of the AMP under the Policy and Regulation area, it will contribute to strengthening the local industry association to lead the continued conversation with government related to policy refinements and remaining barriers under Component 3. Experience in other countries for all scales of RE development, have underscored the importance of a business-friendly approach</w:t>
      </w:r>
      <w:r w:rsidRPr="007C574A">
        <w:rPr>
          <w:rStyle w:val="FootnoteReference"/>
        </w:rPr>
        <w:footnoteReference w:id="47"/>
      </w:r>
      <w:r w:rsidRPr="007C574A">
        <w:t xml:space="preserve"> to attracting private sector participation and </w:t>
      </w:r>
      <w:r w:rsidRPr="007C574A">
        <w:lastRenderedPageBreak/>
        <w:t xml:space="preserve">investment. An active conversation between government and industry will contribute to such an environment and provide for a feedback mechanism necessary to enable the iterative refinements to the policy environment. </w:t>
      </w:r>
    </w:p>
    <w:p w14:paraId="4F32C523" w14:textId="77777777" w:rsidR="00696B27" w:rsidRPr="007C574A" w:rsidRDefault="00696B27" w:rsidP="00696B27">
      <w:r w:rsidRPr="007C574A">
        <w:t xml:space="preserve">The focus of this component is broad, expected to harness the learnings from Component 2 with the experience available at regional level, to contribute across </w:t>
      </w:r>
      <w:proofErr w:type="gramStart"/>
      <w:r w:rsidRPr="007C574A">
        <w:t>the majority of</w:t>
      </w:r>
      <w:proofErr w:type="gramEnd"/>
      <w:r w:rsidRPr="007C574A">
        <w:t xml:space="preserve"> risk categories as prioritized during implementation. </w:t>
      </w:r>
    </w:p>
    <w:p w14:paraId="5D9C270A" w14:textId="118DBE86" w:rsidR="00913C4D" w:rsidRPr="007C574A" w:rsidRDefault="00A70997" w:rsidP="003A24DB">
      <w:r w:rsidRPr="007C574A">
        <w:t xml:space="preserve">An emerging theme </w:t>
      </w:r>
      <w:r w:rsidR="003A24DB" w:rsidRPr="007C574A">
        <w:t xml:space="preserve">from lessons </w:t>
      </w:r>
      <w:r w:rsidRPr="007C574A">
        <w:t xml:space="preserve">across </w:t>
      </w:r>
      <w:proofErr w:type="spellStart"/>
      <w:r w:rsidRPr="007C574A">
        <w:t>minigrid</w:t>
      </w:r>
      <w:proofErr w:type="spellEnd"/>
      <w:r w:rsidRPr="007C574A">
        <w:t xml:space="preserve"> systems is the importance of digital tools and solutions </w:t>
      </w:r>
      <w:r w:rsidR="007550F5" w:rsidRPr="007C574A">
        <w:t xml:space="preserve">as </w:t>
      </w:r>
      <w:r w:rsidRPr="007C574A">
        <w:t xml:space="preserve">a key driver for </w:t>
      </w:r>
      <w:proofErr w:type="spellStart"/>
      <w:r w:rsidRPr="007C574A">
        <w:t>minigrids</w:t>
      </w:r>
      <w:proofErr w:type="spellEnd"/>
      <w:r w:rsidRPr="007C574A">
        <w:t xml:space="preserve"> and </w:t>
      </w:r>
      <w:proofErr w:type="spellStart"/>
      <w:r w:rsidRPr="007C574A">
        <w:t>minigrid</w:t>
      </w:r>
      <w:proofErr w:type="spellEnd"/>
      <w:r w:rsidRPr="007C574A">
        <w:t xml:space="preserve"> cost-reduction</w:t>
      </w:r>
      <w:r w:rsidR="00913C4D" w:rsidRPr="007C574A">
        <w:t xml:space="preserve"> as described below in Box 3</w:t>
      </w:r>
      <w:r w:rsidRPr="007C574A">
        <w:t xml:space="preserve">. Digitization is proving a key enabler for individual systems </w:t>
      </w:r>
      <w:r w:rsidR="003A24DB" w:rsidRPr="007C574A">
        <w:t xml:space="preserve">and </w:t>
      </w:r>
      <w:r w:rsidRPr="007C574A">
        <w:t xml:space="preserve">national planning and decision making. </w:t>
      </w:r>
      <w:r w:rsidR="003A24DB" w:rsidRPr="007C574A">
        <w:t xml:space="preserve">Practically, in the context of AMP projects, a key mechanism for realizing this opportunity will be each project’s use of a digital platform. Accordingly, a digital platform has been included in the AMP design for Malawi under Component 3 (Output 3.2) with </w:t>
      </w:r>
      <w:r w:rsidR="00696B27" w:rsidRPr="007C574A">
        <w:t xml:space="preserve">close </w:t>
      </w:r>
      <w:r w:rsidR="003A24DB" w:rsidRPr="007C574A">
        <w:t>links to C</w:t>
      </w:r>
      <w:r w:rsidR="00696B27" w:rsidRPr="007C574A">
        <w:t>omponent</w:t>
      </w:r>
      <w:r w:rsidR="003A24DB" w:rsidRPr="007C574A">
        <w:t>s 1 and</w:t>
      </w:r>
      <w:r w:rsidR="00696B27" w:rsidRPr="007C574A">
        <w:t xml:space="preserve"> 2</w:t>
      </w:r>
      <w:r w:rsidR="003A24DB" w:rsidRPr="007C574A">
        <w:t xml:space="preserve"> and the AMP regional project</w:t>
      </w:r>
      <w:r w:rsidR="00696B27" w:rsidRPr="007C574A">
        <w:t xml:space="preserve">. </w:t>
      </w:r>
    </w:p>
    <w:p w14:paraId="05D2DC19" w14:textId="77777777" w:rsidR="00277D89" w:rsidRPr="007C574A" w:rsidRDefault="00277D89" w:rsidP="003A24DB"/>
    <w:p w14:paraId="0246AD48" w14:textId="7273FB7D" w:rsidR="003A24DB" w:rsidRPr="007C574A" w:rsidRDefault="003A24DB" w:rsidP="003A24DB">
      <w:r w:rsidRPr="007C574A">
        <w:rPr>
          <w:noProof/>
        </w:rPr>
        <mc:AlternateContent>
          <mc:Choice Requires="wps">
            <w:drawing>
              <wp:inline distT="0" distB="0" distL="0" distR="0" wp14:anchorId="6683F0E8" wp14:editId="54C31D0D">
                <wp:extent cx="5894363" cy="5866228"/>
                <wp:effectExtent l="0" t="0" r="11430" b="13970"/>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363" cy="5866228"/>
                        </a:xfrm>
                        <a:prstGeom prst="rect">
                          <a:avLst/>
                        </a:prstGeom>
                        <a:solidFill>
                          <a:srgbClr val="FFFFFF"/>
                        </a:solidFill>
                        <a:ln w="9525">
                          <a:solidFill>
                            <a:srgbClr val="000000"/>
                          </a:solidFill>
                          <a:miter lim="800000"/>
                          <a:headEnd/>
                          <a:tailEnd/>
                        </a:ln>
                      </wps:spPr>
                      <wps:txbx>
                        <w:txbxContent>
                          <w:p w14:paraId="6C724984" w14:textId="0824C2FC" w:rsidR="00405900" w:rsidRPr="00696B27" w:rsidRDefault="00405900" w:rsidP="003A24DB">
                            <w:pPr>
                              <w:rPr>
                                <w:b/>
                                <w:bCs/>
                                <w:color w:val="000000" w:themeColor="text1"/>
                                <w:sz w:val="18"/>
                                <w:szCs w:val="18"/>
                              </w:rPr>
                            </w:pPr>
                            <w:r>
                              <w:rPr>
                                <w:b/>
                                <w:bCs/>
                                <w:sz w:val="18"/>
                                <w:szCs w:val="18"/>
                              </w:rPr>
                              <w:t xml:space="preserve">BOX 3. </w:t>
                            </w:r>
                            <w:r w:rsidRPr="00696B27">
                              <w:rPr>
                                <w:b/>
                                <w:bCs/>
                                <w:color w:val="000000" w:themeColor="text1"/>
                                <w:sz w:val="18"/>
                                <w:szCs w:val="18"/>
                              </w:rPr>
                              <w:t>Digitalization Minigrids</w:t>
                            </w:r>
                          </w:p>
                          <w:p w14:paraId="777B4D28" w14:textId="4CBDBFFD" w:rsidR="00405900" w:rsidRPr="00696B27" w:rsidRDefault="00405900" w:rsidP="003A24DB">
                            <w:pPr>
                              <w:rPr>
                                <w:color w:val="000000" w:themeColor="text1"/>
                                <w:sz w:val="18"/>
                                <w:szCs w:val="18"/>
                              </w:rPr>
                            </w:pPr>
                            <w:r w:rsidRPr="00696B27">
                              <w:rPr>
                                <w:color w:val="000000" w:themeColor="text1"/>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696B27">
                              <w:rPr>
                                <w:i/>
                                <w:iCs/>
                                <w:color w:val="000000" w:themeColor="text1"/>
                                <w:sz w:val="18"/>
                                <w:szCs w:val="18"/>
                              </w:rPr>
                              <w:t>remote monitoring</w:t>
                            </w:r>
                            <w:r w:rsidRPr="00696B27">
                              <w:rPr>
                                <w:color w:val="000000" w:themeColor="text1"/>
                                <w:sz w:val="18"/>
                                <w:szCs w:val="18"/>
                              </w:rPr>
                              <w:t xml:space="preserve"> of minigrid operations and the use of </w:t>
                            </w:r>
                            <w:r w:rsidRPr="00696B27">
                              <w:rPr>
                                <w:i/>
                                <w:iCs/>
                                <w:color w:val="000000" w:themeColor="text1"/>
                                <w:sz w:val="18"/>
                                <w:szCs w:val="18"/>
                              </w:rPr>
                              <w:t>digital money</w:t>
                            </w:r>
                            <w:r w:rsidRPr="00696B27">
                              <w:rPr>
                                <w:color w:val="000000" w:themeColor="text1"/>
                                <w:sz w:val="18"/>
                                <w:szCs w:val="18"/>
                              </w:rPr>
                              <w:t xml:space="preserve"> to collect customers’ payments. </w:t>
                            </w:r>
                            <w:r w:rsidRPr="007550F5">
                              <w:rPr>
                                <w:color w:val="000000" w:themeColor="text1"/>
                                <w:sz w:val="18"/>
                                <w:szCs w:val="18"/>
                              </w:rPr>
                              <w:fldChar w:fldCharType="begin"/>
                            </w:r>
                            <w:r w:rsidRPr="007550F5">
                              <w:rPr>
                                <w:color w:val="000000" w:themeColor="text1"/>
                                <w:sz w:val="18"/>
                                <w:szCs w:val="18"/>
                              </w:rPr>
                              <w:instrText xml:space="preserve"> REF _Ref72155306 \h  \* MERGEFORMAT </w:instrText>
                            </w:r>
                            <w:r w:rsidRPr="007550F5">
                              <w:rPr>
                                <w:color w:val="000000" w:themeColor="text1"/>
                                <w:sz w:val="18"/>
                                <w:szCs w:val="18"/>
                              </w:rPr>
                            </w:r>
                            <w:r w:rsidRPr="007550F5">
                              <w:rPr>
                                <w:color w:val="000000" w:themeColor="text1"/>
                                <w:sz w:val="18"/>
                                <w:szCs w:val="18"/>
                              </w:rPr>
                              <w:fldChar w:fldCharType="separate"/>
                            </w:r>
                            <w:r w:rsidRPr="00CC20D7">
                              <w:rPr>
                                <w:sz w:val="18"/>
                                <w:szCs w:val="18"/>
                              </w:rPr>
                              <w:t xml:space="preserve">Figure </w:t>
                            </w:r>
                            <w:r w:rsidRPr="00CC20D7">
                              <w:rPr>
                                <w:noProof/>
                                <w:sz w:val="18"/>
                                <w:szCs w:val="18"/>
                              </w:rPr>
                              <w:t>4</w:t>
                            </w:r>
                            <w:r w:rsidRPr="007550F5">
                              <w:rPr>
                                <w:color w:val="000000" w:themeColor="text1"/>
                                <w:sz w:val="18"/>
                                <w:szCs w:val="18"/>
                              </w:rPr>
                              <w:fldChar w:fldCharType="end"/>
                            </w:r>
                            <w:r w:rsidRPr="00696B27">
                              <w:rPr>
                                <w:color w:val="000000" w:themeColor="text1"/>
                                <w:sz w:val="18"/>
                                <w:szCs w:val="18"/>
                              </w:rPr>
                              <w:t xml:space="preserve"> below represents an initial categorization of the digital and data opportunities for minigrids under the AMP. </w:t>
                            </w:r>
                          </w:p>
                          <w:p w14:paraId="504BE035" w14:textId="707B5BDB" w:rsidR="00405900" w:rsidRPr="00696B27" w:rsidRDefault="00405900" w:rsidP="003A24DB">
                            <w:pPr>
                              <w:rPr>
                                <w:color w:val="000000" w:themeColor="text1"/>
                                <w:sz w:val="18"/>
                                <w:szCs w:val="18"/>
                              </w:rPr>
                            </w:pPr>
                            <w:r w:rsidRPr="00696B27">
                              <w:rPr>
                                <w:b/>
                                <w:bCs/>
                                <w:color w:val="000000" w:themeColor="text1"/>
                                <w:sz w:val="18"/>
                                <w:szCs w:val="18"/>
                              </w:rPr>
                              <w:t xml:space="preserve">Digital opportunity for minigrids. </w:t>
                            </w:r>
                            <w:r w:rsidRPr="00696B27">
                              <w:rPr>
                                <w:color w:val="000000" w:themeColor="text1"/>
                                <w:sz w:val="18"/>
                                <w:szCs w:val="18"/>
                              </w:rPr>
                              <w:t xml:space="preserve">It’s increasingly clear that digital is a key entry point across minigrid market development. </w:t>
                            </w:r>
                            <w:r w:rsidRPr="00CC20D7">
                              <w:rPr>
                                <w:color w:val="000000" w:themeColor="text1"/>
                                <w:sz w:val="18"/>
                                <w:szCs w:val="18"/>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rPr>
                            </w:r>
                            <w:r w:rsidRPr="00CC20D7">
                              <w:rPr>
                                <w:color w:val="000000" w:themeColor="text1"/>
                                <w:sz w:val="18"/>
                                <w:szCs w:val="18"/>
                              </w:rPr>
                              <w:fldChar w:fldCharType="separate"/>
                            </w:r>
                            <w:r w:rsidRPr="00CC20D7">
                              <w:rPr>
                                <w:sz w:val="18"/>
                                <w:szCs w:val="18"/>
                              </w:rPr>
                              <w:t xml:space="preserve">Figure </w:t>
                            </w:r>
                            <w:r w:rsidRPr="00CC20D7">
                              <w:rPr>
                                <w:noProof/>
                                <w:sz w:val="18"/>
                                <w:szCs w:val="18"/>
                              </w:rPr>
                              <w:t>4</w:t>
                            </w:r>
                            <w:r w:rsidRPr="00CC20D7">
                              <w:rPr>
                                <w:color w:val="000000" w:themeColor="text1"/>
                                <w:sz w:val="18"/>
                                <w:szCs w:val="18"/>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12258C04" w14:textId="40B8D3DB" w:rsidR="00405900" w:rsidRDefault="00405900" w:rsidP="003A24DB">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p w14:paraId="0DA45865" w14:textId="77777777" w:rsidR="00405900" w:rsidRDefault="00405900" w:rsidP="003A24DB">
                            <w:pPr>
                              <w:rPr>
                                <w:color w:val="000000" w:themeColor="text1"/>
                                <w:sz w:val="18"/>
                                <w:szCs w:val="18"/>
                              </w:rPr>
                            </w:pPr>
                          </w:p>
                          <w:p w14:paraId="56FCA4D7" w14:textId="77777777" w:rsidR="00405900" w:rsidRPr="00696B27" w:rsidRDefault="00405900" w:rsidP="00913C4D">
                            <w:pPr>
                              <w:jc w:val="center"/>
                              <w:rPr>
                                <w:color w:val="000000" w:themeColor="text1"/>
                                <w:sz w:val="18"/>
                                <w:szCs w:val="18"/>
                              </w:rPr>
                            </w:pPr>
                            <w:r w:rsidRPr="00696B27">
                              <w:rPr>
                                <w:noProof/>
                                <w:color w:val="000000" w:themeColor="text1"/>
                                <w:szCs w:val="20"/>
                              </w:rPr>
                              <w:drawing>
                                <wp:inline distT="0" distB="0" distL="0" distR="0" wp14:anchorId="5C91D807" wp14:editId="62196A85">
                                  <wp:extent cx="5993396" cy="2743200"/>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099" r="577"/>
                                          <a:stretch/>
                                        </pic:blipFill>
                                        <pic:spPr bwMode="auto">
                                          <a:xfrm>
                                            <a:off x="0" y="0"/>
                                            <a:ext cx="6015158" cy="2753161"/>
                                          </a:xfrm>
                                          <a:prstGeom prst="rect">
                                            <a:avLst/>
                                          </a:prstGeom>
                                          <a:ln>
                                            <a:noFill/>
                                          </a:ln>
                                          <a:extLst>
                                            <a:ext uri="{53640926-AAD7-44D8-BBD7-CCE9431645EC}">
                                              <a14:shadowObscured xmlns:a14="http://schemas.microsoft.com/office/drawing/2010/main"/>
                                            </a:ext>
                                          </a:extLst>
                                        </pic:spPr>
                                      </pic:pic>
                                    </a:graphicData>
                                  </a:graphic>
                                </wp:inline>
                              </w:drawing>
                            </w:r>
                          </w:p>
                          <w:p w14:paraId="6F3ECAF2" w14:textId="04185254" w:rsidR="00405900" w:rsidRPr="003A24DB" w:rsidRDefault="00405900" w:rsidP="00C4528D">
                            <w:pPr>
                              <w:pStyle w:val="Caption"/>
                            </w:pPr>
                            <w:bookmarkStart w:id="23" w:name="_Ref72155306"/>
                            <w:bookmarkStart w:id="24" w:name="_Toc74584764"/>
                            <w:r>
                              <w:t xml:space="preserve">Figure </w:t>
                            </w:r>
                            <w:r>
                              <w:fldChar w:fldCharType="begin"/>
                            </w:r>
                            <w:r>
                              <w:instrText>SEQ Figure \* ARABIC</w:instrText>
                            </w:r>
                            <w:r>
                              <w:fldChar w:fldCharType="separate"/>
                            </w:r>
                            <w:r>
                              <w:rPr>
                                <w:noProof/>
                              </w:rPr>
                              <w:t>4</w:t>
                            </w:r>
                            <w:r>
                              <w:fldChar w:fldCharType="end"/>
                            </w:r>
                            <w:bookmarkEnd w:id="23"/>
                            <w:r>
                              <w:t xml:space="preserve">. </w:t>
                            </w:r>
                            <w:r w:rsidRPr="003A24DB">
                              <w:t>Digital and data opportunities for minigrids in the AMP</w:t>
                            </w:r>
                            <w:bookmarkEnd w:id="24"/>
                          </w:p>
                        </w:txbxContent>
                      </wps:txbx>
                      <wps:bodyPr rot="0" vert="horz" wrap="square" lIns="91440" tIns="45720" rIns="91440" bIns="45720" anchor="t" anchorCtr="0">
                        <a:noAutofit/>
                      </wps:bodyPr>
                    </wps:wsp>
                  </a:graphicData>
                </a:graphic>
              </wp:inline>
            </w:drawing>
          </mc:Choice>
          <mc:Fallback>
            <w:pict>
              <v:shape w14:anchorId="6683F0E8" id="_x0000_s1028" type="#_x0000_t202" style="width:464.1pt;height:46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">
                <v:textbox>
                  <w:txbxContent>
                    <w:p w14:paraId="6C724984" w14:textId="0824C2FC" w:rsidR="00405900" w:rsidRPr="00696B27" w:rsidRDefault="00405900" w:rsidP="003A24DB">
                      <w:pPr>
                        <w:rPr>
                          <w:b/>
                          <w:bCs/>
                          <w:color w:val="000000" w:themeColor="text1"/>
                          <w:sz w:val="18"/>
                          <w:szCs w:val="18"/>
                        </w:rPr>
                      </w:pPr>
                      <w:r>
                        <w:rPr>
                          <w:b/>
                          <w:bCs/>
                          <w:sz w:val="18"/>
                          <w:szCs w:val="18"/>
                        </w:rPr>
                        <w:t xml:space="preserve">BOX 3. </w:t>
                      </w:r>
                      <w:r w:rsidRPr="00696B27">
                        <w:rPr>
                          <w:b/>
                          <w:bCs/>
                          <w:color w:val="000000" w:themeColor="text1"/>
                          <w:sz w:val="18"/>
                          <w:szCs w:val="18"/>
                        </w:rPr>
                        <w:t>Digitalization Minigrids</w:t>
                      </w:r>
                    </w:p>
                    <w:p w14:paraId="777B4D28" w14:textId="4CBDBFFD" w:rsidR="00405900" w:rsidRPr="00696B27" w:rsidRDefault="00405900" w:rsidP="003A24DB">
                      <w:pPr>
                        <w:rPr>
                          <w:color w:val="000000" w:themeColor="text1"/>
                          <w:sz w:val="18"/>
                          <w:szCs w:val="18"/>
                        </w:rPr>
                      </w:pPr>
                      <w:r w:rsidRPr="00696B27">
                        <w:rPr>
                          <w:color w:val="000000" w:themeColor="text1"/>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696B27">
                        <w:rPr>
                          <w:i/>
                          <w:iCs/>
                          <w:color w:val="000000" w:themeColor="text1"/>
                          <w:sz w:val="18"/>
                          <w:szCs w:val="18"/>
                        </w:rPr>
                        <w:t>remote monitoring</w:t>
                      </w:r>
                      <w:r w:rsidRPr="00696B27">
                        <w:rPr>
                          <w:color w:val="000000" w:themeColor="text1"/>
                          <w:sz w:val="18"/>
                          <w:szCs w:val="18"/>
                        </w:rPr>
                        <w:t xml:space="preserve"> of minigrid operations and the use of </w:t>
                      </w:r>
                      <w:r w:rsidRPr="00696B27">
                        <w:rPr>
                          <w:i/>
                          <w:iCs/>
                          <w:color w:val="000000" w:themeColor="text1"/>
                          <w:sz w:val="18"/>
                          <w:szCs w:val="18"/>
                        </w:rPr>
                        <w:t>digital money</w:t>
                      </w:r>
                      <w:r w:rsidRPr="00696B27">
                        <w:rPr>
                          <w:color w:val="000000" w:themeColor="text1"/>
                          <w:sz w:val="18"/>
                          <w:szCs w:val="18"/>
                        </w:rPr>
                        <w:t xml:space="preserve"> to collect customers’ payments. </w:t>
                      </w:r>
                      <w:r w:rsidRPr="007550F5">
                        <w:rPr>
                          <w:color w:val="000000" w:themeColor="text1"/>
                          <w:sz w:val="18"/>
                          <w:szCs w:val="18"/>
                        </w:rPr>
                        <w:fldChar w:fldCharType="begin"/>
                      </w:r>
                      <w:r w:rsidRPr="007550F5">
                        <w:rPr>
                          <w:color w:val="000000" w:themeColor="text1"/>
                          <w:sz w:val="18"/>
                          <w:szCs w:val="18"/>
                        </w:rPr>
                        <w:instrText xml:space="preserve"> REF _Ref72155306 \h  \* MERGEFORMAT </w:instrText>
                      </w:r>
                      <w:r w:rsidRPr="007550F5">
                        <w:rPr>
                          <w:color w:val="000000" w:themeColor="text1"/>
                          <w:sz w:val="18"/>
                          <w:szCs w:val="18"/>
                        </w:rPr>
                      </w:r>
                      <w:r w:rsidRPr="007550F5">
                        <w:rPr>
                          <w:color w:val="000000" w:themeColor="text1"/>
                          <w:sz w:val="18"/>
                          <w:szCs w:val="18"/>
                        </w:rPr>
                        <w:fldChar w:fldCharType="separate"/>
                      </w:r>
                      <w:r w:rsidRPr="00CC20D7">
                        <w:rPr>
                          <w:sz w:val="18"/>
                          <w:szCs w:val="18"/>
                        </w:rPr>
                        <w:t xml:space="preserve">Figure </w:t>
                      </w:r>
                      <w:r w:rsidRPr="00CC20D7">
                        <w:rPr>
                          <w:noProof/>
                          <w:sz w:val="18"/>
                          <w:szCs w:val="18"/>
                        </w:rPr>
                        <w:t>4</w:t>
                      </w:r>
                      <w:r w:rsidRPr="007550F5">
                        <w:rPr>
                          <w:color w:val="000000" w:themeColor="text1"/>
                          <w:sz w:val="18"/>
                          <w:szCs w:val="18"/>
                        </w:rPr>
                        <w:fldChar w:fldCharType="end"/>
                      </w:r>
                      <w:r w:rsidRPr="00696B27">
                        <w:rPr>
                          <w:color w:val="000000" w:themeColor="text1"/>
                          <w:sz w:val="18"/>
                          <w:szCs w:val="18"/>
                        </w:rPr>
                        <w:t xml:space="preserve"> below represents an initial categorization of the digital and data opportunities for minigrids under the AMP. </w:t>
                      </w:r>
                    </w:p>
                    <w:p w14:paraId="504BE035" w14:textId="707B5BDB" w:rsidR="00405900" w:rsidRPr="00696B27" w:rsidRDefault="00405900" w:rsidP="003A24DB">
                      <w:pPr>
                        <w:rPr>
                          <w:color w:val="000000" w:themeColor="text1"/>
                          <w:sz w:val="18"/>
                          <w:szCs w:val="18"/>
                        </w:rPr>
                      </w:pPr>
                      <w:r w:rsidRPr="00696B27">
                        <w:rPr>
                          <w:b/>
                          <w:bCs/>
                          <w:color w:val="000000" w:themeColor="text1"/>
                          <w:sz w:val="18"/>
                          <w:szCs w:val="18"/>
                        </w:rPr>
                        <w:t xml:space="preserve">Digital opportunity for minigrids. </w:t>
                      </w:r>
                      <w:r w:rsidRPr="00696B27">
                        <w:rPr>
                          <w:color w:val="000000" w:themeColor="text1"/>
                          <w:sz w:val="18"/>
                          <w:szCs w:val="18"/>
                        </w:rPr>
                        <w:t xml:space="preserve">It’s increasingly clear that digital is a key entry point across minigrid market development. </w:t>
                      </w:r>
                      <w:r w:rsidRPr="00CC20D7">
                        <w:rPr>
                          <w:color w:val="000000" w:themeColor="text1"/>
                          <w:sz w:val="18"/>
                          <w:szCs w:val="18"/>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rPr>
                      </w:r>
                      <w:r w:rsidRPr="00CC20D7">
                        <w:rPr>
                          <w:color w:val="000000" w:themeColor="text1"/>
                          <w:sz w:val="18"/>
                          <w:szCs w:val="18"/>
                        </w:rPr>
                        <w:fldChar w:fldCharType="separate"/>
                      </w:r>
                      <w:r w:rsidRPr="00CC20D7">
                        <w:rPr>
                          <w:sz w:val="18"/>
                          <w:szCs w:val="18"/>
                        </w:rPr>
                        <w:t xml:space="preserve">Figure </w:t>
                      </w:r>
                      <w:r w:rsidRPr="00CC20D7">
                        <w:rPr>
                          <w:noProof/>
                          <w:sz w:val="18"/>
                          <w:szCs w:val="18"/>
                        </w:rPr>
                        <w:t>4</w:t>
                      </w:r>
                      <w:r w:rsidRPr="00CC20D7">
                        <w:rPr>
                          <w:color w:val="000000" w:themeColor="text1"/>
                          <w:sz w:val="18"/>
                          <w:szCs w:val="18"/>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12258C04" w14:textId="40B8D3DB" w:rsidR="00405900" w:rsidRDefault="00405900" w:rsidP="003A24DB">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p w14:paraId="0DA45865" w14:textId="77777777" w:rsidR="00405900" w:rsidRDefault="00405900" w:rsidP="003A24DB">
                      <w:pPr>
                        <w:rPr>
                          <w:color w:val="000000" w:themeColor="text1"/>
                          <w:sz w:val="18"/>
                          <w:szCs w:val="18"/>
                        </w:rPr>
                      </w:pPr>
                    </w:p>
                    <w:p w14:paraId="56FCA4D7" w14:textId="77777777" w:rsidR="00405900" w:rsidRPr="00696B27" w:rsidRDefault="00405900" w:rsidP="00913C4D">
                      <w:pPr>
                        <w:jc w:val="center"/>
                        <w:rPr>
                          <w:color w:val="000000" w:themeColor="text1"/>
                          <w:sz w:val="18"/>
                          <w:szCs w:val="18"/>
                        </w:rPr>
                      </w:pPr>
                      <w:r w:rsidRPr="00696B27">
                        <w:rPr>
                          <w:noProof/>
                          <w:color w:val="000000" w:themeColor="text1"/>
                          <w:szCs w:val="20"/>
                        </w:rPr>
                        <w:drawing>
                          <wp:inline distT="0" distB="0" distL="0" distR="0" wp14:anchorId="5C91D807" wp14:editId="62196A85">
                            <wp:extent cx="5993396" cy="2743200"/>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099" r="577"/>
                                    <a:stretch/>
                                  </pic:blipFill>
                                  <pic:spPr bwMode="auto">
                                    <a:xfrm>
                                      <a:off x="0" y="0"/>
                                      <a:ext cx="6015158" cy="2753161"/>
                                    </a:xfrm>
                                    <a:prstGeom prst="rect">
                                      <a:avLst/>
                                    </a:prstGeom>
                                    <a:ln>
                                      <a:noFill/>
                                    </a:ln>
                                    <a:extLst>
                                      <a:ext uri="{53640926-AAD7-44D8-BBD7-CCE9431645EC}">
                                        <a14:shadowObscured xmlns:a14="http://schemas.microsoft.com/office/drawing/2010/main"/>
                                      </a:ext>
                                    </a:extLst>
                                  </pic:spPr>
                                </pic:pic>
                              </a:graphicData>
                            </a:graphic>
                          </wp:inline>
                        </w:drawing>
                      </w:r>
                    </w:p>
                    <w:p w14:paraId="6F3ECAF2" w14:textId="04185254" w:rsidR="00405900" w:rsidRPr="003A24DB" w:rsidRDefault="00405900" w:rsidP="00C4528D">
                      <w:pPr>
                        <w:pStyle w:val="Caption"/>
                      </w:pPr>
                      <w:bookmarkStart w:id="27" w:name="_Ref72155306"/>
                      <w:bookmarkStart w:id="28" w:name="_Toc74584764"/>
                      <w:r>
                        <w:t xml:space="preserve">Figure </w:t>
                      </w:r>
                      <w:r>
                        <w:fldChar w:fldCharType="begin"/>
                      </w:r>
                      <w:r>
                        <w:instrText>SEQ Figure \* ARABIC</w:instrText>
                      </w:r>
                      <w:r>
                        <w:fldChar w:fldCharType="separate"/>
                      </w:r>
                      <w:r>
                        <w:rPr>
                          <w:noProof/>
                        </w:rPr>
                        <w:t>4</w:t>
                      </w:r>
                      <w:r>
                        <w:fldChar w:fldCharType="end"/>
                      </w:r>
                      <w:bookmarkEnd w:id="27"/>
                      <w:r>
                        <w:t xml:space="preserve">. </w:t>
                      </w:r>
                      <w:r w:rsidRPr="003A24DB">
                        <w:t>Digital and data opportunities for minigrids in the AMP</w:t>
                      </w:r>
                      <w:bookmarkEnd w:id="28"/>
                    </w:p>
                  </w:txbxContent>
                </v:textbox>
                <w10:anchorlock/>
              </v:shape>
            </w:pict>
          </mc:Fallback>
        </mc:AlternateContent>
      </w:r>
    </w:p>
    <w:p w14:paraId="7C90EE45" w14:textId="43AF733D" w:rsidR="00372F64" w:rsidRPr="007C574A" w:rsidRDefault="00372F64" w:rsidP="000C65D4">
      <w:pPr>
        <w:rPr>
          <w:szCs w:val="20"/>
          <w:lang w:val="en-GB"/>
        </w:rPr>
      </w:pPr>
      <w:r w:rsidRPr="007C574A">
        <w:rPr>
          <w:noProof/>
        </w:rPr>
        <w:lastRenderedPageBreak/>
        <mc:AlternateContent>
          <mc:Choice Requires="wps">
            <w:drawing>
              <wp:inline distT="0" distB="0" distL="0" distR="0" wp14:anchorId="3CE4D0B0" wp14:editId="03E69A44">
                <wp:extent cx="5894363" cy="2883877"/>
                <wp:effectExtent l="0" t="0" r="11430" b="12065"/>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363" cy="2883877"/>
                        </a:xfrm>
                        <a:prstGeom prst="rect">
                          <a:avLst/>
                        </a:prstGeom>
                        <a:solidFill>
                          <a:srgbClr val="FFFFFF"/>
                        </a:solidFill>
                        <a:ln w="9525">
                          <a:solidFill>
                            <a:srgbClr val="000000"/>
                          </a:solidFill>
                          <a:miter lim="800000"/>
                          <a:headEnd/>
                          <a:tailEnd/>
                        </a:ln>
                      </wps:spPr>
                      <wps:txbx>
                        <w:txbxContent>
                          <w:p w14:paraId="6ED5FECA" w14:textId="477FE34F" w:rsidR="00405900" w:rsidRPr="00696B27" w:rsidRDefault="00405900" w:rsidP="00372F64">
                            <w:pPr>
                              <w:rPr>
                                <w:b/>
                                <w:bCs/>
                                <w:color w:val="000000" w:themeColor="text1"/>
                                <w:sz w:val="18"/>
                                <w:szCs w:val="18"/>
                              </w:rPr>
                            </w:pPr>
                            <w:r>
                              <w:rPr>
                                <w:b/>
                                <w:bCs/>
                                <w:sz w:val="18"/>
                                <w:szCs w:val="18"/>
                              </w:rPr>
                              <w:t xml:space="preserve">BOX 3. </w:t>
                            </w:r>
                            <w:r w:rsidRPr="00696B27">
                              <w:rPr>
                                <w:b/>
                                <w:bCs/>
                                <w:color w:val="000000" w:themeColor="text1"/>
                                <w:sz w:val="18"/>
                                <w:szCs w:val="18"/>
                              </w:rPr>
                              <w:t>Digitalization Minigrids</w:t>
                            </w:r>
                            <w:r>
                              <w:rPr>
                                <w:b/>
                                <w:bCs/>
                                <w:color w:val="000000" w:themeColor="text1"/>
                                <w:sz w:val="18"/>
                                <w:szCs w:val="18"/>
                              </w:rPr>
                              <w:t xml:space="preserve"> (continued)</w:t>
                            </w:r>
                          </w:p>
                          <w:p w14:paraId="3CF84600" w14:textId="6B099A38" w:rsidR="00405900" w:rsidRPr="00696B27" w:rsidRDefault="00405900" w:rsidP="00372F64">
                            <w:pPr>
                              <w:rPr>
                                <w:color w:val="000000" w:themeColor="text1"/>
                                <w:sz w:val="18"/>
                                <w:szCs w:val="18"/>
                              </w:rPr>
                            </w:pPr>
                            <w:r w:rsidRPr="00696B27">
                              <w:rPr>
                                <w:color w:val="000000" w:themeColor="text1"/>
                                <w:sz w:val="18"/>
                                <w:szCs w:val="18"/>
                              </w:rPr>
                              <w:t xml:space="preserve">The potential for using data and digital tools and solutions to add value at various stages of the minigrids value chain remains largely untapped. With enhanced capacity, </w:t>
                            </w:r>
                            <w:r w:rsidRPr="00696B27">
                              <w:rPr>
                                <w:b/>
                                <w:bCs/>
                                <w:color w:val="000000" w:themeColor="text1"/>
                                <w:sz w:val="18"/>
                                <w:szCs w:val="18"/>
                              </w:rPr>
                              <w:t>minigrid developers</w:t>
                            </w:r>
                            <w:r w:rsidRPr="00696B27">
                              <w:rPr>
                                <w:color w:val="000000" w:themeColor="text1"/>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696B27">
                              <w:rPr>
                                <w:b/>
                                <w:bCs/>
                                <w:color w:val="000000" w:themeColor="text1"/>
                                <w:sz w:val="18"/>
                                <w:szCs w:val="18"/>
                              </w:rPr>
                              <w:t>Government stakeholders</w:t>
                            </w:r>
                            <w:r w:rsidRPr="00696B27">
                              <w:rPr>
                                <w:color w:val="000000" w:themeColor="text1"/>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70E845D8" w14:textId="04B63754" w:rsidR="00405900" w:rsidRPr="00696B27" w:rsidRDefault="00405900" w:rsidP="00372F64">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19CC5DFE" w14:textId="77777777" w:rsidR="00405900" w:rsidRPr="00696B27" w:rsidRDefault="00405900" w:rsidP="00372F64">
                            <w:pPr>
                              <w:rPr>
                                <w:i/>
                                <w:iCs/>
                                <w:color w:val="000000" w:themeColor="text1"/>
                                <w:sz w:val="14"/>
                                <w:szCs w:val="14"/>
                              </w:rPr>
                            </w:pPr>
                            <w:r w:rsidRPr="00696B27">
                              <w:rPr>
                                <w:i/>
                                <w:iCs/>
                                <w:color w:val="000000" w:themeColor="text1"/>
                                <w:sz w:val="14"/>
                                <w:szCs w:val="14"/>
                              </w:rPr>
                              <w:t xml:space="preserve">(*) AMMP Technologies. “Reducing the cost of operations and maintenance for remote off-grid energy systems.” September 2018. </w:t>
                            </w:r>
                          </w:p>
                        </w:txbxContent>
                      </wps:txbx>
                      <wps:bodyPr rot="0" vert="horz" wrap="square" lIns="91440" tIns="45720" rIns="91440" bIns="45720" anchor="t" anchorCtr="0">
                        <a:noAutofit/>
                      </wps:bodyPr>
                    </wps:wsp>
                  </a:graphicData>
                </a:graphic>
              </wp:inline>
            </w:drawing>
          </mc:Choice>
          <mc:Fallback>
            <w:pict>
              <v:shape w14:anchorId="3CE4D0B0" id="_x0000_s1029" type="#_x0000_t202" style="width:464.1pt;height:22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">
                <v:textbox>
                  <w:txbxContent>
                    <w:p w14:paraId="6ED5FECA" w14:textId="477FE34F" w:rsidR="00405900" w:rsidRPr="00696B27" w:rsidRDefault="00405900" w:rsidP="00372F64">
                      <w:pPr>
                        <w:rPr>
                          <w:b/>
                          <w:bCs/>
                          <w:color w:val="000000" w:themeColor="text1"/>
                          <w:sz w:val="18"/>
                          <w:szCs w:val="18"/>
                        </w:rPr>
                      </w:pPr>
                      <w:r>
                        <w:rPr>
                          <w:b/>
                          <w:bCs/>
                          <w:sz w:val="18"/>
                          <w:szCs w:val="18"/>
                        </w:rPr>
                        <w:t xml:space="preserve">BOX 3. </w:t>
                      </w:r>
                      <w:r w:rsidRPr="00696B27">
                        <w:rPr>
                          <w:b/>
                          <w:bCs/>
                          <w:color w:val="000000" w:themeColor="text1"/>
                          <w:sz w:val="18"/>
                          <w:szCs w:val="18"/>
                        </w:rPr>
                        <w:t>Digitalization Minigrids</w:t>
                      </w:r>
                      <w:r>
                        <w:rPr>
                          <w:b/>
                          <w:bCs/>
                          <w:color w:val="000000" w:themeColor="text1"/>
                          <w:sz w:val="18"/>
                          <w:szCs w:val="18"/>
                        </w:rPr>
                        <w:t xml:space="preserve"> (continued)</w:t>
                      </w:r>
                    </w:p>
                    <w:p w14:paraId="3CF84600" w14:textId="6B099A38" w:rsidR="00405900" w:rsidRPr="00696B27" w:rsidRDefault="00405900" w:rsidP="00372F64">
                      <w:pPr>
                        <w:rPr>
                          <w:color w:val="000000" w:themeColor="text1"/>
                          <w:sz w:val="18"/>
                          <w:szCs w:val="18"/>
                        </w:rPr>
                      </w:pPr>
                      <w:r w:rsidRPr="00696B27">
                        <w:rPr>
                          <w:color w:val="000000" w:themeColor="text1"/>
                          <w:sz w:val="18"/>
                          <w:szCs w:val="18"/>
                        </w:rPr>
                        <w:t xml:space="preserve">The potential for using data and digital tools and solutions to add value at various stages of the minigrids value chain remains largely untapped. With enhanced capacity, </w:t>
                      </w:r>
                      <w:r w:rsidRPr="00696B27">
                        <w:rPr>
                          <w:b/>
                          <w:bCs/>
                          <w:color w:val="000000" w:themeColor="text1"/>
                          <w:sz w:val="18"/>
                          <w:szCs w:val="18"/>
                        </w:rPr>
                        <w:t>minigrid developers</w:t>
                      </w:r>
                      <w:r w:rsidRPr="00696B27">
                        <w:rPr>
                          <w:color w:val="000000" w:themeColor="text1"/>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696B27">
                        <w:rPr>
                          <w:b/>
                          <w:bCs/>
                          <w:color w:val="000000" w:themeColor="text1"/>
                          <w:sz w:val="18"/>
                          <w:szCs w:val="18"/>
                        </w:rPr>
                        <w:t>Government stakeholders</w:t>
                      </w:r>
                      <w:r w:rsidRPr="00696B27">
                        <w:rPr>
                          <w:color w:val="000000" w:themeColor="text1"/>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70E845D8" w14:textId="04B63754" w:rsidR="00405900" w:rsidRPr="00696B27" w:rsidRDefault="00405900" w:rsidP="00372F64">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19CC5DFE" w14:textId="77777777" w:rsidR="00405900" w:rsidRPr="00696B27" w:rsidRDefault="00405900" w:rsidP="00372F64">
                      <w:pPr>
                        <w:rPr>
                          <w:i/>
                          <w:iCs/>
                          <w:color w:val="000000" w:themeColor="text1"/>
                          <w:sz w:val="14"/>
                          <w:szCs w:val="14"/>
                        </w:rPr>
                      </w:pPr>
                      <w:r w:rsidRPr="00696B27">
                        <w:rPr>
                          <w:i/>
                          <w:iCs/>
                          <w:color w:val="000000" w:themeColor="text1"/>
                          <w:sz w:val="14"/>
                          <w:szCs w:val="14"/>
                        </w:rPr>
                        <w:t xml:space="preserve">(*) AMMP Technologies. “Reducing the cost of operations and maintenance for remote off-grid energy systems.” September 2018. </w:t>
                      </w:r>
                    </w:p>
                  </w:txbxContent>
                </v:textbox>
                <w10:anchorlock/>
              </v:shape>
            </w:pict>
          </mc:Fallback>
        </mc:AlternateContent>
      </w:r>
    </w:p>
    <w:p w14:paraId="6445BF86" w14:textId="1BE4CFAC" w:rsidR="00277D89" w:rsidRPr="007C574A" w:rsidRDefault="00277D89" w:rsidP="00C828FE">
      <w:pPr>
        <w:spacing w:after="0"/>
        <w:rPr>
          <w:i/>
          <w:szCs w:val="20"/>
        </w:rPr>
      </w:pPr>
      <w:r w:rsidRPr="007C574A">
        <w:rPr>
          <w:i/>
          <w:szCs w:val="20"/>
        </w:rPr>
        <w:br w:type="page"/>
      </w:r>
    </w:p>
    <w:p w14:paraId="62D15F9A" w14:textId="451D791E" w:rsidR="00763412" w:rsidRPr="007C574A" w:rsidRDefault="00BD06D0">
      <w:pPr>
        <w:pStyle w:val="Heading1"/>
        <w:spacing w:before="0" w:after="0"/>
        <w:rPr>
          <w:szCs w:val="28"/>
        </w:rPr>
      </w:pPr>
      <w:bookmarkStart w:id="25" w:name="_Toc83119375"/>
      <w:r w:rsidRPr="007C574A">
        <w:rPr>
          <w:szCs w:val="28"/>
        </w:rPr>
        <w:lastRenderedPageBreak/>
        <w:t>Results and Partnerships</w:t>
      </w:r>
      <w:bookmarkEnd w:id="25"/>
      <w:r w:rsidRPr="007C574A">
        <w:rPr>
          <w:szCs w:val="28"/>
        </w:rPr>
        <w:t xml:space="preserve"> </w:t>
      </w:r>
    </w:p>
    <w:p w14:paraId="154D94AE" w14:textId="77777777" w:rsidR="00763412" w:rsidRPr="007C574A" w:rsidRDefault="00763412">
      <w:pPr>
        <w:spacing w:after="0"/>
        <w:jc w:val="left"/>
        <w:rPr>
          <w:i/>
          <w:szCs w:val="20"/>
        </w:rPr>
      </w:pPr>
    </w:p>
    <w:p w14:paraId="5C4D82BE" w14:textId="6A257297" w:rsidR="00763412" w:rsidRPr="007C574A" w:rsidRDefault="00BD06D0" w:rsidP="000C65D4">
      <w:pPr>
        <w:spacing w:after="0"/>
        <w:rPr>
          <w:iCs/>
        </w:rPr>
      </w:pPr>
      <w:r w:rsidRPr="007C574A">
        <w:rPr>
          <w:szCs w:val="20"/>
          <w:u w:val="single"/>
        </w:rPr>
        <w:t>Expected Results</w:t>
      </w:r>
      <w:r w:rsidRPr="007C574A">
        <w:rPr>
          <w:iCs/>
          <w:szCs w:val="20"/>
        </w:rPr>
        <w:t>:</w:t>
      </w:r>
      <w:r w:rsidRPr="007C574A">
        <w:rPr>
          <w:i/>
          <w:szCs w:val="20"/>
        </w:rPr>
        <w:t xml:space="preserve"> </w:t>
      </w:r>
      <w:r w:rsidRPr="007C574A">
        <w:rPr>
          <w:iCs/>
        </w:rPr>
        <w:t xml:space="preserve">The objective of the AMP is to support access to clean energy by increasing the financial viability and promoting scaled-up commercial investment in </w:t>
      </w:r>
      <w:proofErr w:type="spellStart"/>
      <w:r w:rsidR="00511BF7" w:rsidRPr="007C574A">
        <w:rPr>
          <w:iCs/>
        </w:rPr>
        <w:t>minigrid</w:t>
      </w:r>
      <w:r w:rsidRPr="007C574A">
        <w:rPr>
          <w:iCs/>
        </w:rPr>
        <w:t>s</w:t>
      </w:r>
      <w:proofErr w:type="spellEnd"/>
      <w:r w:rsidRPr="007C574A">
        <w:rPr>
          <w:iCs/>
        </w:rPr>
        <w:t xml:space="preserve"> in Malawi. </w:t>
      </w:r>
    </w:p>
    <w:p w14:paraId="249DA152" w14:textId="77777777" w:rsidR="00763412" w:rsidRPr="007C574A" w:rsidRDefault="00763412" w:rsidP="000C65D4">
      <w:pPr>
        <w:spacing w:after="0"/>
        <w:rPr>
          <w:iCs/>
        </w:rPr>
      </w:pPr>
    </w:p>
    <w:p w14:paraId="4E4288A7" w14:textId="7352A38F" w:rsidR="00763412" w:rsidRPr="007C574A" w:rsidRDefault="00BD06D0" w:rsidP="000C65D4">
      <w:pPr>
        <w:spacing w:after="0"/>
        <w:rPr>
          <w:iCs/>
        </w:rPr>
      </w:pPr>
      <w:r w:rsidRPr="007C574A">
        <w:rPr>
          <w:iCs/>
        </w:rPr>
        <w:t xml:space="preserve">With the guidance provided by desktop research, past case studies and stakeholder consultation, the AMP in Malawi will focus on a selection of interventions intended to lower risks and reduce the costs for all future </w:t>
      </w:r>
      <w:proofErr w:type="spellStart"/>
      <w:r w:rsidR="00511BF7" w:rsidRPr="007C574A">
        <w:rPr>
          <w:iCs/>
        </w:rPr>
        <w:t>minigrid</w:t>
      </w:r>
      <w:proofErr w:type="spellEnd"/>
      <w:r w:rsidRPr="007C574A">
        <w:rPr>
          <w:iCs/>
        </w:rPr>
        <w:t xml:space="preserve"> developments in the country</w:t>
      </w:r>
      <w:r w:rsidR="0069047B" w:rsidRPr="007C574A">
        <w:rPr>
          <w:iCs/>
        </w:rPr>
        <w:t xml:space="preserve"> (refer preceding Section III, Strategy and TOC description)</w:t>
      </w:r>
      <w:r w:rsidRPr="007C574A">
        <w:rPr>
          <w:iCs/>
        </w:rPr>
        <w:t>. These interventions have been structured according to the thematic areas described by the AMP TOC (</w:t>
      </w:r>
      <w:r w:rsidRPr="007C574A">
        <w:rPr>
          <w:iCs/>
        </w:rPr>
        <w:fldChar w:fldCharType="begin"/>
      </w:r>
      <w:r w:rsidRPr="007C574A">
        <w:rPr>
          <w:iCs/>
        </w:rPr>
        <w:instrText xml:space="preserve"> REF _Ref56538176 \h </w:instrText>
      </w:r>
      <w:r w:rsidR="000C65D4" w:rsidRPr="007C574A">
        <w:rPr>
          <w:iCs/>
        </w:rPr>
        <w:instrText xml:space="preserve"> \* MERGEFORMAT </w:instrText>
      </w:r>
      <w:r w:rsidRPr="007C574A">
        <w:rPr>
          <w:iCs/>
        </w:rPr>
      </w:r>
      <w:r w:rsidRPr="007C574A">
        <w:rPr>
          <w:iCs/>
        </w:rPr>
        <w:fldChar w:fldCharType="separate"/>
      </w:r>
      <w:r w:rsidRPr="007C574A">
        <w:t xml:space="preserve">Figure </w:t>
      </w:r>
      <w:r w:rsidRPr="007C574A">
        <w:rPr>
          <w:noProof/>
        </w:rPr>
        <w:t>2</w:t>
      </w:r>
      <w:r w:rsidRPr="007C574A">
        <w:rPr>
          <w:iCs/>
        </w:rPr>
        <w:fldChar w:fldCharType="end"/>
      </w:r>
      <w:r w:rsidRPr="007C574A">
        <w:rPr>
          <w:iCs/>
        </w:rPr>
        <w:t>)</w:t>
      </w:r>
      <w:r w:rsidR="00223F88" w:rsidRPr="007C574A">
        <w:rPr>
          <w:iCs/>
        </w:rPr>
        <w:t xml:space="preserve"> into three components with specific outputs, as summarized in </w:t>
      </w:r>
      <w:r w:rsidR="00223F88" w:rsidRPr="007C574A">
        <w:rPr>
          <w:iCs/>
        </w:rPr>
        <w:fldChar w:fldCharType="begin"/>
      </w:r>
      <w:r w:rsidR="00223F88" w:rsidRPr="007C574A">
        <w:rPr>
          <w:iCs/>
        </w:rPr>
        <w:instrText xml:space="preserve"> REF _Ref56538176 \h </w:instrText>
      </w:r>
      <w:r w:rsidR="00C81D3B" w:rsidRPr="007C574A">
        <w:rPr>
          <w:iCs/>
        </w:rPr>
        <w:instrText xml:space="preserve"> \* MERGEFORMAT </w:instrText>
      </w:r>
      <w:r w:rsidR="00223F88" w:rsidRPr="007C574A">
        <w:rPr>
          <w:iCs/>
        </w:rPr>
      </w:r>
      <w:r w:rsidR="00223F88" w:rsidRPr="007C574A">
        <w:rPr>
          <w:iCs/>
        </w:rPr>
        <w:fldChar w:fldCharType="separate"/>
      </w:r>
      <w:r w:rsidR="00CC20D7" w:rsidRPr="007C574A">
        <w:t xml:space="preserve">Figure </w:t>
      </w:r>
      <w:r w:rsidR="00CC20D7" w:rsidRPr="007C574A">
        <w:rPr>
          <w:noProof/>
        </w:rPr>
        <w:t>5</w:t>
      </w:r>
      <w:r w:rsidR="00223F88" w:rsidRPr="007C574A">
        <w:rPr>
          <w:iCs/>
        </w:rPr>
        <w:fldChar w:fldCharType="end"/>
      </w:r>
      <w:r w:rsidRPr="007C574A">
        <w:rPr>
          <w:iCs/>
        </w:rPr>
        <w:t xml:space="preserve">. The envisaged contributions from these interventions are unpacked in the subsequent section. </w:t>
      </w:r>
    </w:p>
    <w:p w14:paraId="37A56B2F" w14:textId="77777777" w:rsidR="0075539D" w:rsidRPr="007C574A" w:rsidRDefault="12D66085">
      <w:pPr>
        <w:spacing w:after="0"/>
        <w:jc w:val="left"/>
        <w:rPr>
          <w:iCs/>
        </w:rPr>
      </w:pPr>
      <w:r w:rsidRPr="007C574A">
        <w:rPr>
          <w:noProof/>
        </w:rPr>
        <w:drawing>
          <wp:inline distT="0" distB="0" distL="0" distR="0" wp14:anchorId="37151EC0" wp14:editId="74C520CE">
            <wp:extent cx="5943600" cy="2603500"/>
            <wp:effectExtent l="0" t="0" r="0" b="0"/>
            <wp:docPr id="19" name="Picture 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4">
                      <a:extLst>
                        <a:ext uri="{28A0092B-C50C-407E-A947-70E740481C1C}">
                          <a14:useLocalDpi xmlns:a14="http://schemas.microsoft.com/office/drawing/2010/main" val="0"/>
                        </a:ext>
                      </a:extLst>
                    </a:blip>
                    <a:stretch>
                      <a:fillRect/>
                    </a:stretch>
                  </pic:blipFill>
                  <pic:spPr>
                    <a:xfrm>
                      <a:off x="0" y="0"/>
                      <a:ext cx="5943600" cy="26035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3116"/>
        <w:gridCol w:w="3117"/>
        <w:gridCol w:w="3117"/>
      </w:tblGrid>
      <w:tr w:rsidR="0075539D" w:rsidRPr="007C574A" w14:paraId="12AE1F4F" w14:textId="77777777" w:rsidTr="0052750C">
        <w:tc>
          <w:tcPr>
            <w:tcW w:w="9350" w:type="dxa"/>
            <w:gridSpan w:val="3"/>
            <w:shd w:val="clear" w:color="auto" w:fill="BFBFBF" w:themeFill="background1" w:themeFillShade="BF"/>
          </w:tcPr>
          <w:p w14:paraId="7E68B9D5" w14:textId="77777777" w:rsidR="0075539D" w:rsidRPr="007C574A" w:rsidRDefault="0075539D" w:rsidP="0052750C">
            <w:pPr>
              <w:spacing w:after="0"/>
              <w:jc w:val="center"/>
              <w:rPr>
                <w:b/>
                <w:bCs/>
                <w:iCs/>
                <w:sz w:val="18"/>
                <w:szCs w:val="22"/>
              </w:rPr>
            </w:pPr>
            <w:r w:rsidRPr="007C574A">
              <w:rPr>
                <w:b/>
                <w:bCs/>
                <w:iCs/>
                <w:sz w:val="18"/>
                <w:szCs w:val="22"/>
              </w:rPr>
              <w:t>Targeted outputs per component</w:t>
            </w:r>
          </w:p>
        </w:tc>
      </w:tr>
      <w:tr w:rsidR="00223F88" w:rsidRPr="007C574A" w14:paraId="5AA32E8C" w14:textId="77777777" w:rsidTr="0052750C">
        <w:tc>
          <w:tcPr>
            <w:tcW w:w="3116" w:type="dxa"/>
            <w:shd w:val="clear" w:color="auto" w:fill="FFFFFF" w:themeFill="background1"/>
          </w:tcPr>
          <w:p w14:paraId="3CF3E826" w14:textId="709C2251" w:rsidR="00223F88" w:rsidRPr="007C574A" w:rsidRDefault="00223F88" w:rsidP="00223F88">
            <w:pPr>
              <w:spacing w:after="0"/>
              <w:jc w:val="left"/>
              <w:rPr>
                <w:iCs/>
                <w:sz w:val="16"/>
                <w:szCs w:val="21"/>
              </w:rPr>
            </w:pPr>
            <w:r w:rsidRPr="007C574A">
              <w:rPr>
                <w:iCs/>
                <w:sz w:val="16"/>
                <w:szCs w:val="21"/>
              </w:rPr>
              <w:t>1.1. Geospatial, techno-economic modelling of least-cost off-grid renewable electricity technologies</w:t>
            </w:r>
          </w:p>
        </w:tc>
        <w:tc>
          <w:tcPr>
            <w:tcW w:w="3117" w:type="dxa"/>
            <w:shd w:val="clear" w:color="auto" w:fill="FFFFFF" w:themeFill="background1"/>
          </w:tcPr>
          <w:p w14:paraId="741DDA76" w14:textId="4DD49055" w:rsidR="00223F88" w:rsidRPr="007C574A" w:rsidRDefault="00223F88" w:rsidP="00223F88">
            <w:pPr>
              <w:spacing w:after="0"/>
              <w:jc w:val="left"/>
              <w:rPr>
                <w:iCs/>
                <w:sz w:val="16"/>
                <w:szCs w:val="21"/>
              </w:rPr>
            </w:pPr>
            <w:r w:rsidRPr="007C574A">
              <w:rPr>
                <w:iCs/>
                <w:sz w:val="16"/>
                <w:szCs w:val="21"/>
              </w:rPr>
              <w:t xml:space="preserve">2.1. Extension of two </w:t>
            </w:r>
            <w:proofErr w:type="spellStart"/>
            <w:r w:rsidRPr="007C574A">
              <w:rPr>
                <w:iCs/>
                <w:sz w:val="16"/>
                <w:szCs w:val="21"/>
              </w:rPr>
              <w:t>minigrid</w:t>
            </w:r>
            <w:proofErr w:type="spellEnd"/>
            <w:r w:rsidRPr="007C574A">
              <w:rPr>
                <w:iCs/>
                <w:sz w:val="16"/>
                <w:szCs w:val="21"/>
              </w:rPr>
              <w:t xml:space="preserve"> pilots with productive uses to identify a business model suitable to small </w:t>
            </w:r>
            <w:proofErr w:type="spellStart"/>
            <w:r w:rsidRPr="007C574A">
              <w:rPr>
                <w:iCs/>
                <w:sz w:val="16"/>
                <w:szCs w:val="21"/>
              </w:rPr>
              <w:t>minigrid</w:t>
            </w:r>
            <w:proofErr w:type="spellEnd"/>
            <w:r w:rsidRPr="007C574A">
              <w:rPr>
                <w:iCs/>
                <w:sz w:val="16"/>
                <w:szCs w:val="21"/>
              </w:rPr>
              <w:t xml:space="preserve"> operations</w:t>
            </w:r>
          </w:p>
        </w:tc>
        <w:tc>
          <w:tcPr>
            <w:tcW w:w="3117" w:type="dxa"/>
            <w:shd w:val="clear" w:color="auto" w:fill="FFFFFF" w:themeFill="background1"/>
          </w:tcPr>
          <w:p w14:paraId="3852C6D8" w14:textId="7C762597" w:rsidR="00223F88" w:rsidRPr="007C574A" w:rsidRDefault="00223F88" w:rsidP="00223F88">
            <w:pPr>
              <w:spacing w:after="0"/>
              <w:jc w:val="left"/>
              <w:rPr>
                <w:iCs/>
                <w:sz w:val="16"/>
                <w:szCs w:val="21"/>
              </w:rPr>
            </w:pPr>
            <w:r w:rsidRPr="007C574A">
              <w:rPr>
                <w:iCs/>
                <w:sz w:val="16"/>
                <w:szCs w:val="21"/>
              </w:rPr>
              <w:t>3.1. A Quality Assurance and Monitoring Framework for measuring, reporting and verification of sustainable development impacts</w:t>
            </w:r>
          </w:p>
        </w:tc>
      </w:tr>
      <w:tr w:rsidR="00223F88" w:rsidRPr="007C574A" w14:paraId="766CE8EE" w14:textId="77777777" w:rsidTr="0052750C">
        <w:tc>
          <w:tcPr>
            <w:tcW w:w="3116" w:type="dxa"/>
            <w:shd w:val="clear" w:color="auto" w:fill="D9D9D9" w:themeFill="background1" w:themeFillShade="D9"/>
          </w:tcPr>
          <w:p w14:paraId="413DA825" w14:textId="5FCF047C" w:rsidR="00223F88" w:rsidRPr="007C574A" w:rsidRDefault="00223F88" w:rsidP="00223F88">
            <w:pPr>
              <w:spacing w:after="0"/>
              <w:jc w:val="left"/>
              <w:rPr>
                <w:iCs/>
                <w:sz w:val="16"/>
                <w:szCs w:val="21"/>
              </w:rPr>
            </w:pPr>
            <w:r w:rsidRPr="007C574A">
              <w:rPr>
                <w:iCs/>
                <w:sz w:val="16"/>
                <w:szCs w:val="21"/>
              </w:rPr>
              <w:t xml:space="preserve">1.2. </w:t>
            </w:r>
            <w:proofErr w:type="spellStart"/>
            <w:r w:rsidRPr="007C574A">
              <w:rPr>
                <w:iCs/>
                <w:sz w:val="16"/>
                <w:szCs w:val="21"/>
              </w:rPr>
              <w:t>Minigrid</w:t>
            </w:r>
            <w:proofErr w:type="spellEnd"/>
            <w:r w:rsidRPr="007C574A">
              <w:rPr>
                <w:iCs/>
                <w:sz w:val="16"/>
                <w:szCs w:val="21"/>
              </w:rPr>
              <w:t xml:space="preserve"> </w:t>
            </w:r>
            <w:proofErr w:type="spellStart"/>
            <w:r w:rsidRPr="007C574A">
              <w:rPr>
                <w:iCs/>
                <w:sz w:val="16"/>
                <w:szCs w:val="21"/>
              </w:rPr>
              <w:t>Derisking</w:t>
            </w:r>
            <w:proofErr w:type="spellEnd"/>
            <w:r w:rsidRPr="007C574A">
              <w:rPr>
                <w:iCs/>
                <w:sz w:val="16"/>
                <w:szCs w:val="21"/>
              </w:rPr>
              <w:t xml:space="preserve"> Renewable Energy Investments (DREI) techno-economic analyses</w:t>
            </w:r>
          </w:p>
        </w:tc>
        <w:tc>
          <w:tcPr>
            <w:tcW w:w="3117" w:type="dxa"/>
            <w:shd w:val="clear" w:color="auto" w:fill="D9D9D9" w:themeFill="background1" w:themeFillShade="D9"/>
          </w:tcPr>
          <w:p w14:paraId="756873DF" w14:textId="4EF6B14C" w:rsidR="00223F88" w:rsidRPr="007C574A" w:rsidRDefault="00223F88" w:rsidP="00223F88">
            <w:pPr>
              <w:spacing w:after="0"/>
              <w:jc w:val="left"/>
              <w:rPr>
                <w:iCs/>
                <w:sz w:val="16"/>
                <w:szCs w:val="21"/>
              </w:rPr>
            </w:pPr>
            <w:r w:rsidRPr="007C574A">
              <w:rPr>
                <w:iCs/>
                <w:sz w:val="16"/>
                <w:szCs w:val="21"/>
              </w:rPr>
              <w:t>2.2. An online ‘One Stop Information Centre’ for industry</w:t>
            </w:r>
          </w:p>
        </w:tc>
        <w:tc>
          <w:tcPr>
            <w:tcW w:w="3117" w:type="dxa"/>
            <w:shd w:val="clear" w:color="auto" w:fill="D9D9D9" w:themeFill="background1" w:themeFillShade="D9"/>
          </w:tcPr>
          <w:p w14:paraId="43322973" w14:textId="46E384F6" w:rsidR="00223F88" w:rsidRPr="007C574A" w:rsidRDefault="00223F88" w:rsidP="00223F88">
            <w:pPr>
              <w:spacing w:after="0"/>
              <w:jc w:val="left"/>
              <w:rPr>
                <w:iCs/>
                <w:sz w:val="16"/>
                <w:szCs w:val="21"/>
              </w:rPr>
            </w:pPr>
            <w:r w:rsidRPr="007C574A">
              <w:rPr>
                <w:iCs/>
                <w:sz w:val="16"/>
                <w:szCs w:val="21"/>
              </w:rPr>
              <w:t xml:space="preserve">3.2. </w:t>
            </w:r>
            <w:r w:rsidR="00393905" w:rsidRPr="007C574A">
              <w:rPr>
                <w:iCs/>
                <w:sz w:val="16"/>
                <w:szCs w:val="21"/>
              </w:rPr>
              <w:t>Project</w:t>
            </w:r>
            <w:r w:rsidRPr="007C574A">
              <w:rPr>
                <w:iCs/>
                <w:sz w:val="16"/>
                <w:szCs w:val="21"/>
              </w:rPr>
              <w:t xml:space="preserve"> Digital Strategy is developed and implemented, including linkages </w:t>
            </w:r>
            <w:proofErr w:type="gramStart"/>
            <w:r w:rsidRPr="007C574A">
              <w:rPr>
                <w:iCs/>
                <w:sz w:val="16"/>
                <w:szCs w:val="21"/>
              </w:rPr>
              <w:t>to</w:t>
            </w:r>
            <w:proofErr w:type="gramEnd"/>
            <w:r w:rsidRPr="007C574A">
              <w:rPr>
                <w:iCs/>
                <w:sz w:val="16"/>
                <w:szCs w:val="21"/>
              </w:rPr>
              <w:t xml:space="preserve"> and following guidance from the regional project</w:t>
            </w:r>
          </w:p>
        </w:tc>
      </w:tr>
      <w:tr w:rsidR="00223F88" w:rsidRPr="007C574A" w14:paraId="5B28C463" w14:textId="77777777" w:rsidTr="0052750C">
        <w:tc>
          <w:tcPr>
            <w:tcW w:w="3116" w:type="dxa"/>
            <w:shd w:val="clear" w:color="auto" w:fill="FFFFFF" w:themeFill="background1"/>
          </w:tcPr>
          <w:p w14:paraId="4B30EF97" w14:textId="3D7381F1" w:rsidR="00223F88" w:rsidRPr="007C574A" w:rsidRDefault="00B12297" w:rsidP="00223F88">
            <w:pPr>
              <w:spacing w:after="0"/>
              <w:jc w:val="left"/>
              <w:rPr>
                <w:iCs/>
                <w:sz w:val="16"/>
                <w:szCs w:val="21"/>
              </w:rPr>
            </w:pPr>
            <w:r w:rsidRPr="007C574A">
              <w:rPr>
                <w:iCs/>
                <w:sz w:val="16"/>
                <w:szCs w:val="21"/>
              </w:rPr>
              <w:t>1.</w:t>
            </w:r>
            <w:r w:rsidR="000840A9" w:rsidRPr="007C574A">
              <w:rPr>
                <w:iCs/>
                <w:sz w:val="16"/>
                <w:szCs w:val="21"/>
              </w:rPr>
              <w:t>3</w:t>
            </w:r>
            <w:r w:rsidRPr="007C574A">
              <w:rPr>
                <w:iCs/>
                <w:sz w:val="16"/>
                <w:szCs w:val="21"/>
              </w:rPr>
              <w:t xml:space="preserve">: </w:t>
            </w:r>
            <w:r w:rsidR="00BD4DDA" w:rsidRPr="007C574A">
              <w:rPr>
                <w:iCs/>
                <w:sz w:val="16"/>
                <w:szCs w:val="21"/>
              </w:rPr>
              <w:t xml:space="preserve">An inclusive national dialogue to identify </w:t>
            </w:r>
            <w:proofErr w:type="spellStart"/>
            <w:r w:rsidR="00BD4DDA" w:rsidRPr="007C574A">
              <w:rPr>
                <w:iCs/>
                <w:sz w:val="16"/>
                <w:szCs w:val="21"/>
              </w:rPr>
              <w:t>minigrid</w:t>
            </w:r>
            <w:proofErr w:type="spellEnd"/>
            <w:r w:rsidR="00BD4DDA" w:rsidRPr="007C574A">
              <w:rPr>
                <w:iCs/>
                <w:sz w:val="16"/>
                <w:szCs w:val="21"/>
              </w:rPr>
              <w:t xml:space="preserve"> delivery models is facilitated, clarifying priority interventions for an integrated approach to off-grid electrification</w:t>
            </w:r>
            <w:r w:rsidRPr="007C574A">
              <w:rPr>
                <w:iCs/>
                <w:sz w:val="16"/>
                <w:szCs w:val="21"/>
              </w:rPr>
              <w:tab/>
            </w:r>
          </w:p>
        </w:tc>
        <w:tc>
          <w:tcPr>
            <w:tcW w:w="3117" w:type="dxa"/>
            <w:shd w:val="clear" w:color="auto" w:fill="FFFFFF" w:themeFill="background1"/>
          </w:tcPr>
          <w:p w14:paraId="2F645AE2" w14:textId="70A17005" w:rsidR="00223F88" w:rsidRPr="007C574A" w:rsidRDefault="00223F88" w:rsidP="00223F88">
            <w:pPr>
              <w:spacing w:after="0"/>
              <w:jc w:val="left"/>
              <w:rPr>
                <w:iCs/>
                <w:sz w:val="16"/>
                <w:szCs w:val="21"/>
              </w:rPr>
            </w:pPr>
          </w:p>
        </w:tc>
        <w:tc>
          <w:tcPr>
            <w:tcW w:w="3117" w:type="dxa"/>
            <w:shd w:val="clear" w:color="auto" w:fill="auto"/>
          </w:tcPr>
          <w:p w14:paraId="37FF6093" w14:textId="767DDD8D" w:rsidR="00223F88" w:rsidRPr="007C574A" w:rsidRDefault="00B12297" w:rsidP="00223F88">
            <w:pPr>
              <w:spacing w:after="0"/>
              <w:jc w:val="left"/>
              <w:rPr>
                <w:iCs/>
                <w:sz w:val="16"/>
                <w:szCs w:val="21"/>
              </w:rPr>
            </w:pPr>
            <w:r w:rsidRPr="007C574A">
              <w:rPr>
                <w:iCs/>
                <w:sz w:val="16"/>
                <w:szCs w:val="21"/>
              </w:rPr>
              <w:t xml:space="preserve">3.3. </w:t>
            </w:r>
            <w:proofErr w:type="spellStart"/>
            <w:r w:rsidRPr="007C574A">
              <w:rPr>
                <w:iCs/>
                <w:sz w:val="16"/>
                <w:szCs w:val="21"/>
              </w:rPr>
              <w:t>Minigrids</w:t>
            </w:r>
            <w:proofErr w:type="spellEnd"/>
            <w:r w:rsidRPr="007C574A">
              <w:rPr>
                <w:iCs/>
                <w:sz w:val="16"/>
                <w:szCs w:val="21"/>
              </w:rPr>
              <w:t xml:space="preserve"> digital platform implemented to run tenders and manage data from pilots, and to support </w:t>
            </w:r>
            <w:proofErr w:type="spellStart"/>
            <w:r w:rsidRPr="007C574A">
              <w:rPr>
                <w:iCs/>
                <w:sz w:val="16"/>
                <w:szCs w:val="21"/>
              </w:rPr>
              <w:t>minigrids</w:t>
            </w:r>
            <w:proofErr w:type="spellEnd"/>
            <w:r w:rsidRPr="007C574A">
              <w:rPr>
                <w:iCs/>
                <w:sz w:val="16"/>
                <w:szCs w:val="21"/>
              </w:rPr>
              <w:t xml:space="preserve"> scale-up and cost-reduction</w:t>
            </w:r>
          </w:p>
        </w:tc>
      </w:tr>
      <w:tr w:rsidR="00B12297" w:rsidRPr="007C574A" w14:paraId="1F7D59F7" w14:textId="77777777" w:rsidTr="000C65D4">
        <w:tc>
          <w:tcPr>
            <w:tcW w:w="3116" w:type="dxa"/>
            <w:shd w:val="clear" w:color="auto" w:fill="auto"/>
          </w:tcPr>
          <w:p w14:paraId="4602F3C3" w14:textId="302A9DA6" w:rsidR="00B12297" w:rsidRPr="007C574A" w:rsidRDefault="00B12297" w:rsidP="00B12297">
            <w:pPr>
              <w:spacing w:after="0"/>
              <w:jc w:val="left"/>
              <w:rPr>
                <w:iCs/>
                <w:sz w:val="16"/>
                <w:szCs w:val="21"/>
              </w:rPr>
            </w:pPr>
          </w:p>
        </w:tc>
        <w:tc>
          <w:tcPr>
            <w:tcW w:w="3117" w:type="dxa"/>
            <w:shd w:val="clear" w:color="auto" w:fill="auto"/>
          </w:tcPr>
          <w:p w14:paraId="7A4E6BF5" w14:textId="77777777" w:rsidR="00B12297" w:rsidRPr="007C574A" w:rsidRDefault="00B12297" w:rsidP="00B12297">
            <w:pPr>
              <w:spacing w:after="0"/>
              <w:jc w:val="left"/>
              <w:rPr>
                <w:iCs/>
                <w:sz w:val="16"/>
                <w:szCs w:val="21"/>
              </w:rPr>
            </w:pPr>
          </w:p>
        </w:tc>
        <w:tc>
          <w:tcPr>
            <w:tcW w:w="3117" w:type="dxa"/>
            <w:shd w:val="clear" w:color="auto" w:fill="D9D9D9" w:themeFill="background1" w:themeFillShade="D9"/>
          </w:tcPr>
          <w:p w14:paraId="2D909A54" w14:textId="237BBB73" w:rsidR="00B12297" w:rsidRPr="007C574A" w:rsidRDefault="00B12297" w:rsidP="00B12297">
            <w:pPr>
              <w:spacing w:after="0"/>
              <w:jc w:val="left"/>
              <w:rPr>
                <w:iCs/>
                <w:sz w:val="16"/>
                <w:szCs w:val="21"/>
              </w:rPr>
            </w:pPr>
            <w:r w:rsidRPr="007C574A">
              <w:rPr>
                <w:iCs/>
                <w:sz w:val="16"/>
                <w:szCs w:val="21"/>
              </w:rPr>
              <w:t>3.4. Active interface with regional project established</w:t>
            </w:r>
          </w:p>
        </w:tc>
      </w:tr>
      <w:tr w:rsidR="00B12297" w:rsidRPr="007C574A" w14:paraId="2264FF52" w14:textId="77777777" w:rsidTr="000C65D4">
        <w:tc>
          <w:tcPr>
            <w:tcW w:w="3116" w:type="dxa"/>
            <w:shd w:val="clear" w:color="auto" w:fill="auto"/>
          </w:tcPr>
          <w:p w14:paraId="41B53A2E" w14:textId="77777777" w:rsidR="00B12297" w:rsidRPr="007C574A" w:rsidRDefault="00B12297" w:rsidP="00B12297">
            <w:pPr>
              <w:spacing w:after="0"/>
              <w:jc w:val="left"/>
              <w:rPr>
                <w:iCs/>
                <w:sz w:val="16"/>
                <w:szCs w:val="21"/>
              </w:rPr>
            </w:pPr>
          </w:p>
        </w:tc>
        <w:tc>
          <w:tcPr>
            <w:tcW w:w="3117" w:type="dxa"/>
            <w:shd w:val="clear" w:color="auto" w:fill="auto"/>
          </w:tcPr>
          <w:p w14:paraId="6085D844" w14:textId="77777777" w:rsidR="00B12297" w:rsidRPr="007C574A" w:rsidRDefault="00B12297" w:rsidP="00B12297">
            <w:pPr>
              <w:spacing w:after="0"/>
              <w:jc w:val="left"/>
              <w:rPr>
                <w:iCs/>
                <w:sz w:val="16"/>
                <w:szCs w:val="21"/>
              </w:rPr>
            </w:pPr>
          </w:p>
        </w:tc>
        <w:tc>
          <w:tcPr>
            <w:tcW w:w="3117" w:type="dxa"/>
            <w:shd w:val="clear" w:color="auto" w:fill="FFFFFF" w:themeFill="background1"/>
          </w:tcPr>
          <w:p w14:paraId="09C69594" w14:textId="51631730" w:rsidR="00B12297" w:rsidRPr="007C574A" w:rsidRDefault="00B12297" w:rsidP="00B12297">
            <w:pPr>
              <w:spacing w:after="0"/>
              <w:jc w:val="left"/>
              <w:rPr>
                <w:iCs/>
                <w:sz w:val="16"/>
                <w:szCs w:val="21"/>
              </w:rPr>
            </w:pPr>
            <w:r w:rsidRPr="007C574A">
              <w:rPr>
                <w:iCs/>
                <w:sz w:val="16"/>
                <w:szCs w:val="21"/>
              </w:rPr>
              <w:t xml:space="preserve">3.5. Industry association strengthened to advocate for and actively engage Government on behalf of private sector </w:t>
            </w:r>
            <w:proofErr w:type="spellStart"/>
            <w:r w:rsidRPr="007C574A">
              <w:rPr>
                <w:iCs/>
                <w:sz w:val="16"/>
                <w:szCs w:val="21"/>
              </w:rPr>
              <w:t>minigrid</w:t>
            </w:r>
            <w:proofErr w:type="spellEnd"/>
            <w:r w:rsidRPr="007C574A">
              <w:rPr>
                <w:iCs/>
                <w:sz w:val="16"/>
                <w:szCs w:val="21"/>
              </w:rPr>
              <w:t xml:space="preserve"> developers and operators</w:t>
            </w:r>
          </w:p>
        </w:tc>
      </w:tr>
      <w:tr w:rsidR="00B12297" w:rsidRPr="007C574A" w14:paraId="03ED0C14" w14:textId="77777777" w:rsidTr="00B12297">
        <w:tc>
          <w:tcPr>
            <w:tcW w:w="3116" w:type="dxa"/>
            <w:shd w:val="clear" w:color="auto" w:fill="auto"/>
          </w:tcPr>
          <w:p w14:paraId="039D8856" w14:textId="77777777" w:rsidR="00B12297" w:rsidRPr="007C574A" w:rsidRDefault="00B12297" w:rsidP="00B12297">
            <w:pPr>
              <w:spacing w:after="0"/>
              <w:jc w:val="left"/>
              <w:rPr>
                <w:iCs/>
                <w:sz w:val="16"/>
                <w:szCs w:val="21"/>
              </w:rPr>
            </w:pPr>
          </w:p>
        </w:tc>
        <w:tc>
          <w:tcPr>
            <w:tcW w:w="3117" w:type="dxa"/>
            <w:shd w:val="clear" w:color="auto" w:fill="auto"/>
          </w:tcPr>
          <w:p w14:paraId="4D83FCD8" w14:textId="77777777" w:rsidR="00B12297" w:rsidRPr="007C574A" w:rsidRDefault="00B12297" w:rsidP="00B12297">
            <w:pPr>
              <w:spacing w:after="0"/>
              <w:jc w:val="left"/>
              <w:rPr>
                <w:iCs/>
                <w:sz w:val="16"/>
                <w:szCs w:val="21"/>
              </w:rPr>
            </w:pPr>
          </w:p>
        </w:tc>
        <w:tc>
          <w:tcPr>
            <w:tcW w:w="3117" w:type="dxa"/>
            <w:shd w:val="clear" w:color="auto" w:fill="D9D9D9" w:themeFill="background1" w:themeFillShade="D9"/>
          </w:tcPr>
          <w:p w14:paraId="5B87CDBF" w14:textId="36640909" w:rsidR="00B12297" w:rsidRPr="007C574A" w:rsidRDefault="00B12297" w:rsidP="00B12297">
            <w:pPr>
              <w:spacing w:after="0"/>
              <w:jc w:val="left"/>
              <w:rPr>
                <w:iCs/>
                <w:sz w:val="16"/>
                <w:szCs w:val="21"/>
              </w:rPr>
            </w:pPr>
            <w:r w:rsidRPr="007C574A">
              <w:rPr>
                <w:iCs/>
                <w:sz w:val="16"/>
                <w:szCs w:val="21"/>
              </w:rPr>
              <w:t>3.6 M&amp;E and Reporting,</w:t>
            </w:r>
          </w:p>
        </w:tc>
      </w:tr>
    </w:tbl>
    <w:p w14:paraId="105E4084" w14:textId="51BAC996" w:rsidR="00763412" w:rsidRPr="007C574A" w:rsidRDefault="00BD06D0" w:rsidP="00C4528D">
      <w:pPr>
        <w:pStyle w:val="Caption"/>
        <w:rPr>
          <w:iCs/>
        </w:rPr>
      </w:pPr>
      <w:bookmarkStart w:id="26" w:name="_Ref56538176"/>
      <w:bookmarkStart w:id="27" w:name="_Toc74584765"/>
      <w:r w:rsidRPr="007C574A">
        <w:t xml:space="preserve">Figure </w:t>
      </w:r>
      <w:r w:rsidRPr="007C574A">
        <w:fldChar w:fldCharType="begin"/>
      </w:r>
      <w:r w:rsidRPr="007C574A">
        <w:instrText>SEQ Figure \* ARABIC</w:instrText>
      </w:r>
      <w:r w:rsidRPr="007C574A">
        <w:fldChar w:fldCharType="separate"/>
      </w:r>
      <w:r w:rsidR="003A24DB" w:rsidRPr="007C574A">
        <w:rPr>
          <w:noProof/>
        </w:rPr>
        <w:t>5</w:t>
      </w:r>
      <w:r w:rsidRPr="007C574A">
        <w:fldChar w:fldCharType="end"/>
      </w:r>
      <w:bookmarkEnd w:id="26"/>
      <w:r w:rsidRPr="007C574A">
        <w:t>: Overview of the AMP interventions in Malawi</w:t>
      </w:r>
      <w:bookmarkEnd w:id="27"/>
    </w:p>
    <w:p w14:paraId="0ADDBFEE" w14:textId="6E9FB195" w:rsidR="00763412" w:rsidRPr="007C574A" w:rsidRDefault="00763412">
      <w:pPr>
        <w:spacing w:after="0"/>
        <w:jc w:val="left"/>
        <w:rPr>
          <w:iCs/>
        </w:rPr>
      </w:pPr>
    </w:p>
    <w:p w14:paraId="50E14EA8" w14:textId="5CDBAF0C" w:rsidR="00D22A1E" w:rsidRPr="007C574A" w:rsidRDefault="004D59FB" w:rsidP="00C828FE">
      <w:pPr>
        <w:spacing w:after="0"/>
        <w:rPr>
          <w:iCs/>
        </w:rPr>
      </w:pPr>
      <w:r w:rsidRPr="007C574A">
        <w:rPr>
          <w:iCs/>
        </w:rPr>
        <w:t xml:space="preserve">Linkages to the AMP Regional Project: there are strong linkages with the AMP Regional Child Project across all project components, </w:t>
      </w:r>
      <w:proofErr w:type="gramStart"/>
      <w:r w:rsidRPr="007C574A">
        <w:rPr>
          <w:iCs/>
        </w:rPr>
        <w:t>in particular with</w:t>
      </w:r>
      <w:proofErr w:type="gramEnd"/>
      <w:r w:rsidRPr="007C574A">
        <w:rPr>
          <w:iCs/>
        </w:rPr>
        <w:t xml:space="preserve"> the Regional Project Component 2</w:t>
      </w:r>
      <w:r w:rsidR="74F8D12D" w:rsidRPr="007C574A">
        <w:t>,</w:t>
      </w:r>
      <w:r w:rsidRPr="007C574A">
        <w:rPr>
          <w:iCs/>
        </w:rPr>
        <w:t xml:space="preserve"> which will provide access to (if requested) a variety of dedicated technical and operational support as described </w:t>
      </w:r>
      <w:r w:rsidR="00A80111" w:rsidRPr="007C574A">
        <w:rPr>
          <w:iCs/>
        </w:rPr>
        <w:t>in Box 4</w:t>
      </w:r>
      <w:r w:rsidRPr="007C574A">
        <w:rPr>
          <w:iCs/>
        </w:rPr>
        <w:t xml:space="preserve"> below.</w:t>
      </w:r>
    </w:p>
    <w:p w14:paraId="4C400CCD" w14:textId="7FBD3228" w:rsidR="003419C9" w:rsidRPr="007C574A" w:rsidRDefault="003419C9">
      <w:pPr>
        <w:spacing w:after="0"/>
        <w:jc w:val="left"/>
        <w:rPr>
          <w:iCs/>
        </w:rPr>
      </w:pPr>
    </w:p>
    <w:p w14:paraId="72F7007E" w14:textId="77777777" w:rsidR="00C4528D" w:rsidRPr="007C574A" w:rsidRDefault="00C4528D" w:rsidP="00C4528D">
      <w:pPr>
        <w:spacing w:after="0"/>
      </w:pPr>
      <w:r w:rsidRPr="007C574A">
        <w:rPr>
          <w:b/>
          <w:bCs/>
          <w:iCs/>
          <w:noProof/>
          <w:szCs w:val="20"/>
        </w:rPr>
        <w:lastRenderedPageBreak/>
        <mc:AlternateContent>
          <mc:Choice Requires="wps">
            <w:drawing>
              <wp:inline distT="0" distB="0" distL="0" distR="0" wp14:anchorId="08DACF8C" wp14:editId="506729AB">
                <wp:extent cx="5943600" cy="4213274"/>
                <wp:effectExtent l="0" t="0" r="12700" b="15875"/>
                <wp:docPr id="56" name="Text Box 56"/>
                <wp:cNvGraphicFramePr/>
                <a:graphic xmlns:a="http://schemas.openxmlformats.org/drawingml/2006/main">
                  <a:graphicData uri="http://schemas.microsoft.com/office/word/2010/wordprocessingShape">
                    <wps:wsp>
                      <wps:cNvSpPr txBox="1"/>
                      <wps:spPr>
                        <a:xfrm>
                          <a:off x="0" y="0"/>
                          <a:ext cx="5943600" cy="4213274"/>
                        </a:xfrm>
                        <a:prstGeom prst="rect">
                          <a:avLst/>
                        </a:prstGeom>
                        <a:solidFill>
                          <a:schemeClr val="lt1"/>
                        </a:solidFill>
                        <a:ln w="6350">
                          <a:solidFill>
                            <a:prstClr val="black"/>
                          </a:solidFill>
                        </a:ln>
                      </wps:spPr>
                      <wps:txbx>
                        <w:txbxContent>
                          <w:p w14:paraId="3511E331" w14:textId="5595E5A7" w:rsidR="00405900" w:rsidRPr="00696B27" w:rsidRDefault="00405900" w:rsidP="00A80111">
                            <w:pPr>
                              <w:rPr>
                                <w:b/>
                                <w:bCs/>
                                <w:color w:val="000000" w:themeColor="text1"/>
                                <w:sz w:val="18"/>
                                <w:szCs w:val="18"/>
                              </w:rPr>
                            </w:pPr>
                            <w:r>
                              <w:rPr>
                                <w:b/>
                                <w:bCs/>
                                <w:sz w:val="18"/>
                                <w:szCs w:val="18"/>
                              </w:rPr>
                              <w:t xml:space="preserve">BOX 4. </w:t>
                            </w:r>
                            <w:r w:rsidRPr="00A80111">
                              <w:rPr>
                                <w:b/>
                                <w:bCs/>
                                <w:color w:val="000000" w:themeColor="text1"/>
                                <w:sz w:val="18"/>
                                <w:szCs w:val="18"/>
                              </w:rPr>
                              <w:t>Linkages to the AMP Regional Project –Access to technical and operational support</w:t>
                            </w:r>
                          </w:p>
                          <w:p w14:paraId="0F4C84BC" w14:textId="77777777" w:rsidR="00405900" w:rsidRPr="00593E8E" w:rsidRDefault="00405900" w:rsidP="00C4528D">
                            <w:pPr>
                              <w:rPr>
                                <w:rFonts w:cstheme="minorHAnsi"/>
                                <w:iCs/>
                                <w:sz w:val="18"/>
                                <w:szCs w:val="18"/>
                              </w:rPr>
                            </w:pPr>
                            <w:r w:rsidRPr="00593E8E">
                              <w:rPr>
                                <w:rFonts w:cstheme="minorHAnsi"/>
                                <w:iCs/>
                                <w:sz w:val="18"/>
                                <w:szCs w:val="18"/>
                              </w:rPr>
                              <w:t>As part of the AMP network, the project will have access to (if requested) a variety of dedicated technical and operational support from the AMP regional project as follows:</w:t>
                            </w:r>
                          </w:p>
                          <w:p w14:paraId="058CD3ED"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Access to specialized expert international consultants in selected areas</w:t>
                            </w:r>
                            <w:r w:rsidRPr="00593E8E">
                              <w:rPr>
                                <w:rFonts w:eastAsia="Times New Roman" w:cstheme="min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06AAE459"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Provision of a database of qualified international consultants and firms</w:t>
                            </w:r>
                            <w:r w:rsidRPr="00593E8E">
                              <w:rPr>
                                <w:rFonts w:eastAsia="Times New Roman" w:cstheme="min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6506D51D"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Provision of generic terms of reference (ToR) for various standard activities</w:t>
                            </w:r>
                            <w:r w:rsidRPr="00593E8E">
                              <w:rPr>
                                <w:rFonts w:eastAsia="Times New Roman" w:cstheme="minorHAnsi"/>
                                <w:iCs/>
                                <w:sz w:val="18"/>
                                <w:szCs w:val="18"/>
                              </w:rPr>
                              <w:t xml:space="preserve"> (mentioned above) under the four main components of the national project.</w:t>
                            </w:r>
                          </w:p>
                          <w:p w14:paraId="522AAEDF"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Advisory support by the AMP regional project management unit</w:t>
                            </w:r>
                            <w:r w:rsidRPr="00593E8E">
                              <w:rPr>
                                <w:rFonts w:eastAsia="Times New Roman" w:cstheme="min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4A838C15" w14:textId="77777777" w:rsidR="00405900" w:rsidRPr="00593E8E" w:rsidRDefault="00405900" w:rsidP="00C4528D">
                            <w:pPr>
                              <w:pStyle w:val="ListParagraph"/>
                              <w:numPr>
                                <w:ilvl w:val="0"/>
                                <w:numId w:val="65"/>
                              </w:numPr>
                              <w:spacing w:after="14" w:line="248" w:lineRule="auto"/>
                              <w:ind w:left="360"/>
                              <w:contextualSpacing/>
                              <w:rPr>
                                <w:rFonts w:eastAsia="Times New Roman" w:cstheme="minorHAnsi"/>
                                <w:iCs/>
                                <w:sz w:val="18"/>
                                <w:szCs w:val="18"/>
                              </w:rPr>
                            </w:pPr>
                            <w:r w:rsidRPr="00593E8E">
                              <w:rPr>
                                <w:rFonts w:eastAsia="Times New Roman" w:cstheme="minorHAnsi"/>
                                <w:b/>
                                <w:bCs/>
                                <w:iCs/>
                                <w:sz w:val="18"/>
                                <w:szCs w:val="18"/>
                              </w:rPr>
                              <w:t xml:space="preserve">Specialized advisory support for implementing UNDP’s minigrid DREI analyses. </w:t>
                            </w:r>
                            <w:r w:rsidRPr="00593E8E">
                              <w:rPr>
                                <w:rFonts w:eastAsia="Times New Roman" w:cstheme="min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33A1F120" w14:textId="77777777" w:rsidR="00405900" w:rsidRPr="00593E8E" w:rsidRDefault="00405900" w:rsidP="00C4528D">
                            <w:pPr>
                              <w:rPr>
                                <w:rFonts w:cstheme="minorHAnsi"/>
                                <w:iCs/>
                                <w:sz w:val="18"/>
                                <w:szCs w:val="18"/>
                              </w:rPr>
                            </w:pPr>
                            <w:r w:rsidRPr="00593E8E">
                              <w:rPr>
                                <w:rFonts w:cstheme="min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8DACF8C" id="Text Box 56" o:spid="_x0000_s1030" type="#_x0000_t202" style="width:468pt;height:3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" fillcolor="white [3201]" strokeweight=".5pt">
                <v:textbox>
                  <w:txbxContent>
                    <w:p w14:paraId="3511E331" w14:textId="5595E5A7" w:rsidR="00405900" w:rsidRPr="00696B27" w:rsidRDefault="00405900" w:rsidP="00A80111">
                      <w:pPr>
                        <w:rPr>
                          <w:b/>
                          <w:bCs/>
                          <w:color w:val="000000" w:themeColor="text1"/>
                          <w:sz w:val="18"/>
                          <w:szCs w:val="18"/>
                        </w:rPr>
                      </w:pPr>
                      <w:r>
                        <w:rPr>
                          <w:b/>
                          <w:bCs/>
                          <w:sz w:val="18"/>
                          <w:szCs w:val="18"/>
                        </w:rPr>
                        <w:t xml:space="preserve">BOX 4. </w:t>
                      </w:r>
                      <w:r w:rsidRPr="00A80111">
                        <w:rPr>
                          <w:b/>
                          <w:bCs/>
                          <w:color w:val="000000" w:themeColor="text1"/>
                          <w:sz w:val="18"/>
                          <w:szCs w:val="18"/>
                        </w:rPr>
                        <w:t>Linkages to the AMP Regional Project –Access to technical and operational support</w:t>
                      </w:r>
                    </w:p>
                    <w:p w14:paraId="0F4C84BC" w14:textId="77777777" w:rsidR="00405900" w:rsidRPr="00593E8E" w:rsidRDefault="00405900" w:rsidP="00C4528D">
                      <w:pPr>
                        <w:rPr>
                          <w:rFonts w:cstheme="minorHAnsi"/>
                          <w:iCs/>
                          <w:sz w:val="18"/>
                          <w:szCs w:val="18"/>
                        </w:rPr>
                      </w:pPr>
                      <w:r w:rsidRPr="00593E8E">
                        <w:rPr>
                          <w:rFonts w:cstheme="minorHAnsi"/>
                          <w:iCs/>
                          <w:sz w:val="18"/>
                          <w:szCs w:val="18"/>
                        </w:rPr>
                        <w:t>As part of the AMP network, the project will have access to (if requested) a variety of dedicated technical and operational support from the AMP regional project as follows:</w:t>
                      </w:r>
                    </w:p>
                    <w:p w14:paraId="058CD3ED"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Access to specialized expert international consultants in selected areas</w:t>
                      </w:r>
                      <w:r w:rsidRPr="00593E8E">
                        <w:rPr>
                          <w:rFonts w:eastAsia="Times New Roman" w:cstheme="min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06AAE459"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Provision of a database of qualified international consultants and firms</w:t>
                      </w:r>
                      <w:r w:rsidRPr="00593E8E">
                        <w:rPr>
                          <w:rFonts w:eastAsia="Times New Roman" w:cstheme="min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6506D51D"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Provision of generic terms of reference (ToR) for various standard activities</w:t>
                      </w:r>
                      <w:r w:rsidRPr="00593E8E">
                        <w:rPr>
                          <w:rFonts w:eastAsia="Times New Roman" w:cstheme="minorHAnsi"/>
                          <w:iCs/>
                          <w:sz w:val="18"/>
                          <w:szCs w:val="18"/>
                        </w:rPr>
                        <w:t xml:space="preserve"> (mentioned above) under the four main components of the national project.</w:t>
                      </w:r>
                    </w:p>
                    <w:p w14:paraId="522AAEDF" w14:textId="77777777" w:rsidR="00405900" w:rsidRPr="00593E8E" w:rsidRDefault="00405900" w:rsidP="00C4528D">
                      <w:pPr>
                        <w:pStyle w:val="ListParagraph"/>
                        <w:numPr>
                          <w:ilvl w:val="0"/>
                          <w:numId w:val="65"/>
                        </w:numPr>
                        <w:spacing w:after="14" w:line="248" w:lineRule="auto"/>
                        <w:ind w:left="360"/>
                        <w:contextualSpacing/>
                        <w:jc w:val="both"/>
                        <w:rPr>
                          <w:rFonts w:eastAsia="Times New Roman" w:cstheme="minorHAnsi"/>
                          <w:iCs/>
                          <w:sz w:val="18"/>
                          <w:szCs w:val="18"/>
                        </w:rPr>
                      </w:pPr>
                      <w:r w:rsidRPr="00593E8E">
                        <w:rPr>
                          <w:rFonts w:eastAsia="Times New Roman" w:cstheme="minorHAnsi"/>
                          <w:b/>
                          <w:bCs/>
                          <w:iCs/>
                          <w:sz w:val="18"/>
                          <w:szCs w:val="18"/>
                        </w:rPr>
                        <w:t>Advisory support by the AMP regional project management unit</w:t>
                      </w:r>
                      <w:r w:rsidRPr="00593E8E">
                        <w:rPr>
                          <w:rFonts w:eastAsia="Times New Roman" w:cstheme="min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4A838C15" w14:textId="77777777" w:rsidR="00405900" w:rsidRPr="00593E8E" w:rsidRDefault="00405900" w:rsidP="00C4528D">
                      <w:pPr>
                        <w:pStyle w:val="ListParagraph"/>
                        <w:numPr>
                          <w:ilvl w:val="0"/>
                          <w:numId w:val="65"/>
                        </w:numPr>
                        <w:spacing w:after="14" w:line="248" w:lineRule="auto"/>
                        <w:ind w:left="360"/>
                        <w:contextualSpacing/>
                        <w:rPr>
                          <w:rFonts w:eastAsia="Times New Roman" w:cstheme="minorHAnsi"/>
                          <w:iCs/>
                          <w:sz w:val="18"/>
                          <w:szCs w:val="18"/>
                        </w:rPr>
                      </w:pPr>
                      <w:r w:rsidRPr="00593E8E">
                        <w:rPr>
                          <w:rFonts w:eastAsia="Times New Roman" w:cstheme="minorHAnsi"/>
                          <w:b/>
                          <w:bCs/>
                          <w:iCs/>
                          <w:sz w:val="18"/>
                          <w:szCs w:val="18"/>
                        </w:rPr>
                        <w:t xml:space="preserve">Specialized advisory support for implementing UNDP’s minigrid DREI analyses. </w:t>
                      </w:r>
                      <w:r w:rsidRPr="00593E8E">
                        <w:rPr>
                          <w:rFonts w:eastAsia="Times New Roman" w:cstheme="min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33A1F120" w14:textId="77777777" w:rsidR="00405900" w:rsidRPr="00593E8E" w:rsidRDefault="00405900" w:rsidP="00C4528D">
                      <w:pPr>
                        <w:rPr>
                          <w:rFonts w:cstheme="minorHAnsi"/>
                          <w:iCs/>
                          <w:sz w:val="18"/>
                          <w:szCs w:val="18"/>
                        </w:rPr>
                      </w:pPr>
                      <w:r w:rsidRPr="00593E8E">
                        <w:rPr>
                          <w:rFonts w:cstheme="min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v:textbox>
                <w10:anchorlock/>
              </v:shape>
            </w:pict>
          </mc:Fallback>
        </mc:AlternateContent>
      </w:r>
    </w:p>
    <w:p w14:paraId="183A1A93" w14:textId="77777777" w:rsidR="00C4528D" w:rsidRPr="007C574A" w:rsidRDefault="00C4528D">
      <w:pPr>
        <w:spacing w:after="0"/>
        <w:jc w:val="left"/>
        <w:rPr>
          <w:iCs/>
        </w:rPr>
      </w:pPr>
    </w:p>
    <w:p w14:paraId="7818B4DF" w14:textId="38D04BF9" w:rsidR="00763412" w:rsidRPr="007C574A" w:rsidRDefault="00BD06D0">
      <w:pPr>
        <w:pStyle w:val="Heading2"/>
      </w:pPr>
      <w:bookmarkStart w:id="28" w:name="_Toc71212168"/>
      <w:bookmarkStart w:id="29" w:name="_Toc74584371"/>
      <w:bookmarkStart w:id="30" w:name="_Toc83119376"/>
      <w:r w:rsidRPr="007C574A">
        <w:t xml:space="preserve">Component 1. Policy and </w:t>
      </w:r>
      <w:r w:rsidR="00223F88" w:rsidRPr="007C574A">
        <w:t>R</w:t>
      </w:r>
      <w:r w:rsidRPr="007C574A">
        <w:t>egulation.</w:t>
      </w:r>
      <w:bookmarkEnd w:id="28"/>
      <w:bookmarkEnd w:id="29"/>
      <w:bookmarkEnd w:id="30"/>
      <w:r w:rsidRPr="007C574A">
        <w:t xml:space="preserve"> </w:t>
      </w:r>
    </w:p>
    <w:p w14:paraId="66DFBDAE" w14:textId="48CC1F3E" w:rsidR="00763412" w:rsidRPr="007C574A" w:rsidRDefault="00BD06D0" w:rsidP="000C65D4">
      <w:pPr>
        <w:rPr>
          <w:iCs/>
        </w:rPr>
      </w:pPr>
      <w:r w:rsidRPr="007C574A">
        <w:rPr>
          <w:iCs/>
        </w:rPr>
        <w:t xml:space="preserve">The first component seeks to address barriers to cost-effective </w:t>
      </w:r>
      <w:proofErr w:type="spellStart"/>
      <w:r w:rsidR="00511BF7" w:rsidRPr="007C574A">
        <w:rPr>
          <w:iCs/>
        </w:rPr>
        <w:t>minigrid</w:t>
      </w:r>
      <w:proofErr w:type="spellEnd"/>
      <w:r w:rsidRPr="007C574A">
        <w:rPr>
          <w:iCs/>
        </w:rPr>
        <w:t xml:space="preserve"> development within the policy and regulatory environment. </w:t>
      </w:r>
    </w:p>
    <w:p w14:paraId="307CA0FE" w14:textId="78250AA1" w:rsidR="00763412" w:rsidRPr="007C574A" w:rsidRDefault="00BD06D0" w:rsidP="000C65D4">
      <w:pPr>
        <w:rPr>
          <w:iCs/>
        </w:rPr>
      </w:pPr>
      <w:r w:rsidRPr="007C574A">
        <w:t xml:space="preserve">Despite a relatively young market, Malawi has made </w:t>
      </w:r>
      <w:r w:rsidR="00B12297" w:rsidRPr="007C574A">
        <w:t>good</w:t>
      </w:r>
      <w:r w:rsidRPr="007C574A">
        <w:t xml:space="preserve"> progress with </w:t>
      </w:r>
      <w:proofErr w:type="spellStart"/>
      <w:r w:rsidR="00511BF7" w:rsidRPr="007C574A">
        <w:t>minigrid</w:t>
      </w:r>
      <w:r w:rsidRPr="007C574A">
        <w:t>s</w:t>
      </w:r>
      <w:proofErr w:type="spellEnd"/>
      <w:r w:rsidR="00F33337" w:rsidRPr="007C574A">
        <w:t>. This is</w:t>
      </w:r>
      <w:r w:rsidRPr="007C574A">
        <w:t xml:space="preserve"> recognized and embedded in policy, regulatory and planning documentation that includes provision for import tax waivers, inclusion in a least cost rural electrification plan, provision for a subsidy, and the regulatory framework for </w:t>
      </w:r>
      <w:proofErr w:type="spellStart"/>
      <w:r w:rsidR="00511BF7" w:rsidRPr="007C574A">
        <w:t>minigrid</w:t>
      </w:r>
      <w:r w:rsidRPr="007C574A">
        <w:t>s</w:t>
      </w:r>
      <w:proofErr w:type="spellEnd"/>
      <w:r w:rsidRPr="007C574A">
        <w:t xml:space="preserve"> published in July 2020. The most recent publication of the ESMAP Regulatory Indicators for Sustainable Energy (RISE, 20</w:t>
      </w:r>
      <w:r w:rsidR="00B16746" w:rsidRPr="007C574A">
        <w:t>20</w:t>
      </w:r>
      <w:r w:rsidR="00B16746" w:rsidRPr="007C574A">
        <w:rPr>
          <w:rStyle w:val="FootnoteReference"/>
        </w:rPr>
        <w:footnoteReference w:id="48"/>
      </w:r>
      <w:r w:rsidRPr="007C574A">
        <w:t xml:space="preserve">) rated the </w:t>
      </w:r>
      <w:proofErr w:type="spellStart"/>
      <w:r w:rsidR="00511BF7" w:rsidRPr="007C574A">
        <w:t>minigrid</w:t>
      </w:r>
      <w:proofErr w:type="spellEnd"/>
      <w:r w:rsidRPr="007C574A">
        <w:t xml:space="preserve"> framework in Malawi as ‘good’, scoring 77 out of a possible 100.</w:t>
      </w:r>
      <w:r w:rsidRPr="007C574A">
        <w:rPr>
          <w:iCs/>
        </w:rPr>
        <w:t xml:space="preserve"> </w:t>
      </w:r>
    </w:p>
    <w:p w14:paraId="3838EF84" w14:textId="77777777" w:rsidR="00763412" w:rsidRPr="007C574A" w:rsidRDefault="00BD06D0" w:rsidP="000C65D4">
      <w:pPr>
        <w:rPr>
          <w:iCs/>
        </w:rPr>
      </w:pPr>
      <w:r w:rsidRPr="007C574A">
        <w:rPr>
          <w:iCs/>
        </w:rPr>
        <w:t xml:space="preserve">Progressing the aspirations of well-defined policy depends however on effective and consistent implementation. For policy aspirations to translate into desired results, the implementation process needs to be considered as important as the policy-decision-making and formulation. Accordingly, the focus for this component of the AMP will be on strengthening and supporting the implementation phase. </w:t>
      </w:r>
    </w:p>
    <w:p w14:paraId="7B495A1D" w14:textId="24AFF66C" w:rsidR="00763412" w:rsidRPr="007C574A" w:rsidRDefault="00BD06D0" w:rsidP="000C65D4">
      <w:pPr>
        <w:rPr>
          <w:iCs/>
        </w:rPr>
      </w:pPr>
      <w:r w:rsidRPr="007C574A">
        <w:rPr>
          <w:iCs/>
        </w:rPr>
        <w:t xml:space="preserve">It is expected that this support will contribute to the intended outcome of this component: </w:t>
      </w:r>
      <w:r w:rsidR="00196AA2" w:rsidRPr="007C574A">
        <w:rPr>
          <w:iCs/>
        </w:rPr>
        <w:t xml:space="preserve">to advance stakeholder ownership in a national </w:t>
      </w:r>
      <w:proofErr w:type="spellStart"/>
      <w:r w:rsidR="00511BF7" w:rsidRPr="007C574A">
        <w:rPr>
          <w:iCs/>
        </w:rPr>
        <w:t>minigrid</w:t>
      </w:r>
      <w:proofErr w:type="spellEnd"/>
      <w:r w:rsidR="00196AA2" w:rsidRPr="007C574A">
        <w:rPr>
          <w:iCs/>
        </w:rPr>
        <w:t xml:space="preserve"> delivery model, and adoption of appropriate policies and regulations to facilitate investment in </w:t>
      </w:r>
      <w:r w:rsidR="00B013EE">
        <w:rPr>
          <w:iCs/>
        </w:rPr>
        <w:t>RE</w:t>
      </w:r>
      <w:r w:rsidR="00196AA2" w:rsidRPr="007C574A">
        <w:rPr>
          <w:iCs/>
        </w:rPr>
        <w:t xml:space="preserve"> </w:t>
      </w:r>
      <w:proofErr w:type="spellStart"/>
      <w:r w:rsidR="00511BF7" w:rsidRPr="007C574A">
        <w:rPr>
          <w:iCs/>
        </w:rPr>
        <w:t>minigrid</w:t>
      </w:r>
      <w:r w:rsidR="00196AA2" w:rsidRPr="007C574A">
        <w:rPr>
          <w:iCs/>
        </w:rPr>
        <w:t>s</w:t>
      </w:r>
      <w:proofErr w:type="spellEnd"/>
      <w:r w:rsidRPr="007C574A">
        <w:rPr>
          <w:iCs/>
        </w:rPr>
        <w:t>.</w:t>
      </w:r>
    </w:p>
    <w:p w14:paraId="48130F75" w14:textId="3D08C934" w:rsidR="00763412" w:rsidRPr="007C574A" w:rsidRDefault="00B12297" w:rsidP="000C65D4">
      <w:pPr>
        <w:rPr>
          <w:iCs/>
        </w:rPr>
      </w:pPr>
      <w:r w:rsidRPr="007C574A">
        <w:rPr>
          <w:iCs/>
        </w:rPr>
        <w:t>Three</w:t>
      </w:r>
      <w:r w:rsidR="00BD06D0" w:rsidRPr="007C574A">
        <w:rPr>
          <w:iCs/>
        </w:rPr>
        <w:t xml:space="preserve"> outputs have been identified to </w:t>
      </w:r>
      <w:r w:rsidR="009B47AA" w:rsidRPr="007C574A">
        <w:rPr>
          <w:iCs/>
        </w:rPr>
        <w:t xml:space="preserve">complement </w:t>
      </w:r>
      <w:r w:rsidR="00BD06D0" w:rsidRPr="007C574A">
        <w:rPr>
          <w:iCs/>
        </w:rPr>
        <w:t xml:space="preserve">the policy platform created: </w:t>
      </w:r>
    </w:p>
    <w:p w14:paraId="0BAE71EA" w14:textId="55ED2BE5" w:rsidR="00223F88" w:rsidRPr="007C574A" w:rsidRDefault="00BD06D0" w:rsidP="000C65D4">
      <w:pPr>
        <w:pStyle w:val="ListParagraph"/>
        <w:jc w:val="both"/>
      </w:pPr>
      <w:r w:rsidRPr="007C574A">
        <w:t>1.</w:t>
      </w:r>
      <w:r w:rsidR="009B47AA" w:rsidRPr="007C574A">
        <w:t>1</w:t>
      </w:r>
      <w:r w:rsidRPr="007C574A">
        <w:t xml:space="preserve"> </w:t>
      </w:r>
      <w:r w:rsidR="00223F88" w:rsidRPr="007C574A">
        <w:t>Geospatial, techno-economic modelling of least-cost off-grid renewable electricity technologies (</w:t>
      </w:r>
      <w:proofErr w:type="spellStart"/>
      <w:r w:rsidR="00223F88" w:rsidRPr="007C574A">
        <w:t>minigrids</w:t>
      </w:r>
      <w:proofErr w:type="spellEnd"/>
      <w:r w:rsidR="00223F88" w:rsidRPr="007C574A">
        <w:t>, grid expansion, solar home systems).</w:t>
      </w:r>
    </w:p>
    <w:p w14:paraId="010BA9DA" w14:textId="134CD91D" w:rsidR="00763412" w:rsidRPr="007C574A" w:rsidRDefault="00BD06D0">
      <w:pPr>
        <w:pStyle w:val="ListParagraph"/>
      </w:pPr>
      <w:r w:rsidRPr="007C574A">
        <w:lastRenderedPageBreak/>
        <w:t>1.</w:t>
      </w:r>
      <w:r w:rsidR="009B47AA" w:rsidRPr="007C574A">
        <w:t>2</w:t>
      </w:r>
      <w:r w:rsidRPr="007C574A">
        <w:t xml:space="preserve"> </w:t>
      </w:r>
      <w:proofErr w:type="spellStart"/>
      <w:r w:rsidR="00511BF7" w:rsidRPr="007C574A">
        <w:t>Minigrid</w:t>
      </w:r>
      <w:proofErr w:type="spellEnd"/>
      <w:r w:rsidRPr="007C574A">
        <w:t xml:space="preserve"> </w:t>
      </w:r>
      <w:proofErr w:type="spellStart"/>
      <w:r w:rsidRPr="007C574A">
        <w:t>Derisking</w:t>
      </w:r>
      <w:proofErr w:type="spellEnd"/>
      <w:r w:rsidRPr="007C574A">
        <w:t xml:space="preserve"> Renewable Energy Investment (DREI) techno-economic analyses carried out to </w:t>
      </w:r>
      <w:r w:rsidR="00196AA2" w:rsidRPr="007C574A">
        <w:t xml:space="preserve">assess progress and </w:t>
      </w:r>
      <w:r w:rsidRPr="007C574A">
        <w:t xml:space="preserve">propose most cost-effective basket of policy and financial </w:t>
      </w:r>
      <w:proofErr w:type="spellStart"/>
      <w:r w:rsidRPr="007C574A">
        <w:t>derisking</w:t>
      </w:r>
      <w:proofErr w:type="spellEnd"/>
      <w:r w:rsidRPr="007C574A">
        <w:t xml:space="preserve"> instruments.</w:t>
      </w:r>
    </w:p>
    <w:p w14:paraId="377FBEA7" w14:textId="011020CF" w:rsidR="00763412" w:rsidRPr="007C574A" w:rsidRDefault="00B12297" w:rsidP="00F470C9">
      <w:pPr>
        <w:pStyle w:val="ListParagraph"/>
        <w:rPr>
          <w:iCs/>
        </w:rPr>
      </w:pPr>
      <w:r w:rsidRPr="007C574A">
        <w:t xml:space="preserve">1.3 </w:t>
      </w:r>
      <w:r w:rsidR="00BD4DDA" w:rsidRPr="007C574A">
        <w:t xml:space="preserve">An inclusive national dialogue to identify </w:t>
      </w:r>
      <w:proofErr w:type="spellStart"/>
      <w:r w:rsidR="00BD4DDA" w:rsidRPr="007C574A">
        <w:t>minigrid</w:t>
      </w:r>
      <w:proofErr w:type="spellEnd"/>
      <w:r w:rsidR="00BD4DDA" w:rsidRPr="007C574A">
        <w:t xml:space="preserve"> delivery models is facilitated, clarifying priority interventions for an integrated approach to off-grid electrification</w:t>
      </w:r>
    </w:p>
    <w:p w14:paraId="62C74A23" w14:textId="77777777" w:rsidR="00BD4DDA" w:rsidRPr="007C574A" w:rsidRDefault="00BD4DDA" w:rsidP="00BD4DDA">
      <w:pPr>
        <w:pStyle w:val="ListParagraph"/>
        <w:numPr>
          <w:ilvl w:val="0"/>
          <w:numId w:val="0"/>
        </w:numPr>
        <w:ind w:left="360"/>
        <w:rPr>
          <w:iCs/>
        </w:rPr>
      </w:pPr>
    </w:p>
    <w:p w14:paraId="5E575126" w14:textId="283F347B" w:rsidR="00763412" w:rsidRPr="007C574A" w:rsidRDefault="00BD06D0">
      <w:pPr>
        <w:pStyle w:val="Heading3"/>
      </w:pPr>
      <w:bookmarkStart w:id="31" w:name="_Toc69464903"/>
      <w:r w:rsidRPr="007C574A">
        <w:t>Output 1.</w:t>
      </w:r>
      <w:r w:rsidR="001059F8" w:rsidRPr="007C574A">
        <w:t>1</w:t>
      </w:r>
      <w:r w:rsidRPr="007C574A">
        <w:t xml:space="preserve">. </w:t>
      </w:r>
      <w:r w:rsidR="007A5746" w:rsidRPr="007C574A">
        <w:t>Geospatial, techno-economic modelling of least-cost off-grid renewable electricity technologies (</w:t>
      </w:r>
      <w:proofErr w:type="spellStart"/>
      <w:r w:rsidR="00511BF7" w:rsidRPr="007C574A">
        <w:t>minigrid</w:t>
      </w:r>
      <w:r w:rsidR="007A5746" w:rsidRPr="007C574A">
        <w:t>s</w:t>
      </w:r>
      <w:proofErr w:type="spellEnd"/>
      <w:r w:rsidR="007A5746" w:rsidRPr="007C574A">
        <w:t xml:space="preserve">, grid expansion, solar home systems) </w:t>
      </w:r>
      <w:bookmarkEnd w:id="31"/>
    </w:p>
    <w:p w14:paraId="56D1095A" w14:textId="0C2D492D" w:rsidR="00763412" w:rsidRPr="007C574A" w:rsidRDefault="00BD06D0" w:rsidP="00BA3D5E">
      <w:pPr>
        <w:rPr>
          <w:iCs/>
        </w:rPr>
      </w:pPr>
      <w:r w:rsidRPr="007C574A">
        <w:rPr>
          <w:iCs/>
        </w:rPr>
        <w:t xml:space="preserve">Geospatial mapping developed by the World Bank/ESMAP has produced a least cost electrification plan for Malawi and informed the latest update of the Malawi Rural Electrification </w:t>
      </w:r>
      <w:r w:rsidR="00FC066A" w:rsidRPr="007C574A">
        <w:rPr>
          <w:iCs/>
        </w:rPr>
        <w:t>M</w:t>
      </w:r>
      <w:r w:rsidR="005B6662" w:rsidRPr="007C574A">
        <w:rPr>
          <w:iCs/>
        </w:rPr>
        <w:t xml:space="preserve">aster </w:t>
      </w:r>
      <w:r w:rsidRPr="007C574A">
        <w:rPr>
          <w:iCs/>
        </w:rPr>
        <w:t>Plan</w:t>
      </w:r>
      <w:r w:rsidR="005B6662" w:rsidRPr="007C574A">
        <w:rPr>
          <w:iCs/>
        </w:rPr>
        <w:t xml:space="preserve"> </w:t>
      </w:r>
      <w:r w:rsidRPr="007C574A">
        <w:rPr>
          <w:iCs/>
        </w:rPr>
        <w:t xml:space="preserve">that will guide rural electrification </w:t>
      </w:r>
      <w:r w:rsidR="005B6662" w:rsidRPr="007C574A">
        <w:rPr>
          <w:iCs/>
        </w:rPr>
        <w:t xml:space="preserve">in the country </w:t>
      </w:r>
      <w:r w:rsidRPr="007C574A">
        <w:rPr>
          <w:iCs/>
        </w:rPr>
        <w:t xml:space="preserve">from 2020 to 2025. </w:t>
      </w:r>
      <w:r w:rsidR="005B6662" w:rsidRPr="007C574A">
        <w:rPr>
          <w:iCs/>
        </w:rPr>
        <w:t xml:space="preserve">The Master Plan </w:t>
      </w:r>
      <w:r w:rsidRPr="007C574A">
        <w:rPr>
          <w:iCs/>
        </w:rPr>
        <w:t xml:space="preserve">ranks areas for electrification, showing priority areas for grid extension, and by default, areas that will be incorporated into the national power network last. This serves as an initial indication of locations that would benefit from </w:t>
      </w:r>
      <w:proofErr w:type="spellStart"/>
      <w:r w:rsidR="00511BF7" w:rsidRPr="007C574A">
        <w:rPr>
          <w:iCs/>
        </w:rPr>
        <w:t>minigrid</w:t>
      </w:r>
      <w:proofErr w:type="spellEnd"/>
      <w:r w:rsidRPr="007C574A">
        <w:rPr>
          <w:iCs/>
        </w:rPr>
        <w:t xml:space="preserve"> installations as an interim electrification measure until the national network can integrate such systems into the broader network. </w:t>
      </w:r>
    </w:p>
    <w:p w14:paraId="2C60A6C6" w14:textId="4D2A065F" w:rsidR="00763412" w:rsidRPr="007C574A" w:rsidRDefault="00BD06D0" w:rsidP="00BA3D5E">
      <w:pPr>
        <w:rPr>
          <w:iCs/>
        </w:rPr>
      </w:pPr>
      <w:r w:rsidRPr="007C574A">
        <w:t xml:space="preserve">Supplementing this work, the AMP will develop additional GIS-based mapping information that </w:t>
      </w:r>
      <w:r w:rsidR="006D7A8B" w:rsidRPr="007C574A">
        <w:t>is</w:t>
      </w:r>
      <w:r w:rsidRPr="007C574A">
        <w:t xml:space="preserve"> key for the identification of viable </w:t>
      </w:r>
      <w:proofErr w:type="spellStart"/>
      <w:r w:rsidR="00511BF7" w:rsidRPr="007C574A">
        <w:t>minigrid</w:t>
      </w:r>
      <w:proofErr w:type="spellEnd"/>
      <w:r w:rsidRPr="007C574A">
        <w:t xml:space="preserve"> sites and to enrich the planning information readily available to both public and private sector developers.</w:t>
      </w:r>
      <w:r w:rsidR="00BA59B1" w:rsidRPr="007C574A">
        <w:t xml:space="preserve"> The work will focus on digitizing data</w:t>
      </w:r>
      <w:r w:rsidR="00DB2ED5" w:rsidRPr="007C574A">
        <w:t xml:space="preserve"> to produce overlays to be shared with the baseline map data </w:t>
      </w:r>
      <w:r w:rsidR="00BA59B1" w:rsidRPr="007C574A">
        <w:t xml:space="preserve">on a suitable open access, online platform. </w:t>
      </w:r>
      <w:r w:rsidRPr="007C574A">
        <w:t>Mapp</w:t>
      </w:r>
      <w:r w:rsidR="00DB2ED5" w:rsidRPr="007C574A">
        <w:t xml:space="preserve">ing overlays </w:t>
      </w:r>
      <w:r w:rsidRPr="007C574A">
        <w:t>will be structured into three parts: (</w:t>
      </w:r>
      <w:proofErr w:type="spellStart"/>
      <w:r w:rsidRPr="007C574A">
        <w:t>i</w:t>
      </w:r>
      <w:proofErr w:type="spellEnd"/>
      <w:r w:rsidRPr="007C574A">
        <w:t xml:space="preserve">) </w:t>
      </w:r>
      <w:r w:rsidR="007A5746" w:rsidRPr="007C574A">
        <w:t>Micro-, Small- and Medium Sized Enterprise (</w:t>
      </w:r>
      <w:r w:rsidRPr="007C574A">
        <w:t>MSME</w:t>
      </w:r>
      <w:r w:rsidR="007A5746" w:rsidRPr="007C574A">
        <w:rPr>
          <w:iCs/>
        </w:rPr>
        <w:t>)</w:t>
      </w:r>
      <w:r w:rsidRPr="007C574A">
        <w:t xml:space="preserve"> and productive use</w:t>
      </w:r>
      <w:r w:rsidR="007A5746" w:rsidRPr="007C574A">
        <w:t xml:space="preserve"> of energy</w:t>
      </w:r>
      <w:r w:rsidRPr="007C574A">
        <w:t xml:space="preserve"> data; (ii) demonstrating the visualization of ‘</w:t>
      </w:r>
      <w:proofErr w:type="spellStart"/>
      <w:r w:rsidRPr="007C574A">
        <w:t>energyscaping</w:t>
      </w:r>
      <w:proofErr w:type="spellEnd"/>
      <w:r w:rsidR="007A5746" w:rsidRPr="007C574A">
        <w:rPr>
          <w:rStyle w:val="FootnoteReference"/>
        </w:rPr>
        <w:footnoteReference w:id="49"/>
      </w:r>
      <w:r w:rsidR="007A5746" w:rsidRPr="007C574A">
        <w:t>,</w:t>
      </w:r>
      <w:r w:rsidRPr="007C574A">
        <w:t xml:space="preserve">’ data, and (iii) electrical appliance data. </w:t>
      </w:r>
    </w:p>
    <w:p w14:paraId="67A750DE" w14:textId="567D4CE9" w:rsidR="00924B69" w:rsidRPr="007C574A" w:rsidRDefault="00BD06D0" w:rsidP="3F8373BD">
      <w:pPr>
        <w:pStyle w:val="ListParagraph"/>
        <w:numPr>
          <w:ilvl w:val="0"/>
          <w:numId w:val="26"/>
        </w:numPr>
        <w:spacing w:before="120"/>
        <w:jc w:val="both"/>
      </w:pPr>
      <w:r w:rsidRPr="007C574A">
        <w:t xml:space="preserve">MSME activity, including location, </w:t>
      </w:r>
      <w:proofErr w:type="gramStart"/>
      <w:r w:rsidRPr="007C574A">
        <w:t>size</w:t>
      </w:r>
      <w:proofErr w:type="gramEnd"/>
      <w:r w:rsidRPr="007C574A">
        <w:t xml:space="preserve"> and sector, as well as productive uses, those active and with potential to scale. </w:t>
      </w:r>
      <w:r w:rsidR="006C0323" w:rsidRPr="007C574A">
        <w:t xml:space="preserve">Care will be taken to disaggregate business activity by gender whenever possible and include the activities of cooperative and self-help organizations. </w:t>
      </w:r>
      <w:r w:rsidR="00924B69" w:rsidRPr="007C574A">
        <w:t xml:space="preserve">This view of existing activity will be enhanced by </w:t>
      </w:r>
      <w:r w:rsidR="00B869F9" w:rsidRPr="007C574A">
        <w:t xml:space="preserve">incorporating </w:t>
      </w:r>
      <w:r w:rsidR="004A44B2" w:rsidRPr="007C574A">
        <w:t xml:space="preserve">mapping data for </w:t>
      </w:r>
      <w:r w:rsidR="00924B69" w:rsidRPr="007C574A">
        <w:t>potential productive use</w:t>
      </w:r>
      <w:r w:rsidR="00B869F9" w:rsidRPr="007C574A">
        <w:t>s</w:t>
      </w:r>
      <w:r w:rsidR="004A44B2" w:rsidRPr="007C574A">
        <w:t xml:space="preserve"> – particularly linked to agricultural production o</w:t>
      </w:r>
      <w:r w:rsidR="00CD2C52" w:rsidRPr="007C574A">
        <w:t>r</w:t>
      </w:r>
      <w:r w:rsidR="004A44B2" w:rsidRPr="007C574A">
        <w:t xml:space="preserve"> potential production</w:t>
      </w:r>
      <w:r w:rsidR="00B869F9" w:rsidRPr="007C574A">
        <w:rPr>
          <w:iCs/>
        </w:rPr>
        <w:t xml:space="preserve">, </w:t>
      </w:r>
      <w:r w:rsidR="004A44B2" w:rsidRPr="007C574A">
        <w:t xml:space="preserve">to establish </w:t>
      </w:r>
      <w:r w:rsidR="00924B69" w:rsidRPr="007C574A">
        <w:t xml:space="preserve">an even more valuable planning resource for the country. </w:t>
      </w:r>
      <w:r w:rsidR="00B869F9" w:rsidRPr="007C574A">
        <w:t xml:space="preserve">By using </w:t>
      </w:r>
      <w:r w:rsidR="00924B69" w:rsidRPr="007C574A">
        <w:t>freely available geospatial data on agricultural land use</w:t>
      </w:r>
      <w:r w:rsidR="00B869F9" w:rsidRPr="007C574A">
        <w:rPr>
          <w:rStyle w:val="FootnoteReference"/>
        </w:rPr>
        <w:footnoteReference w:id="50"/>
      </w:r>
      <w:r w:rsidR="00924B69" w:rsidRPr="007C574A">
        <w:t xml:space="preserve"> as a further overlay </w:t>
      </w:r>
      <w:r w:rsidR="00B869F9" w:rsidRPr="007C574A">
        <w:t xml:space="preserve">to planning data, the relevance and potential of an </w:t>
      </w:r>
      <w:r w:rsidR="00924B69" w:rsidRPr="007C574A">
        <w:t xml:space="preserve">energy access intervention </w:t>
      </w:r>
      <w:r w:rsidR="00B869F9" w:rsidRPr="007C574A">
        <w:t xml:space="preserve">can be assessed in terms </w:t>
      </w:r>
      <w:r w:rsidR="00CD2C52" w:rsidRPr="007C574A">
        <w:t xml:space="preserve">of </w:t>
      </w:r>
      <w:r w:rsidR="00B869F9" w:rsidRPr="007C574A">
        <w:t xml:space="preserve">impact </w:t>
      </w:r>
      <w:r w:rsidR="00924B69" w:rsidRPr="007C574A">
        <w:t xml:space="preserve">on </w:t>
      </w:r>
      <w:proofErr w:type="gramStart"/>
      <w:r w:rsidR="00924B69" w:rsidRPr="007C574A">
        <w:t>a number of</w:t>
      </w:r>
      <w:proofErr w:type="gramEnd"/>
      <w:r w:rsidR="00924B69" w:rsidRPr="007C574A">
        <w:t xml:space="preserve"> key value chains. </w:t>
      </w:r>
      <w:r w:rsidR="00B869F9" w:rsidRPr="007C574A">
        <w:t>A</w:t>
      </w:r>
      <w:r w:rsidR="00924B69" w:rsidRPr="007C574A">
        <w:t xml:space="preserve">ccess to energy </w:t>
      </w:r>
      <w:r w:rsidR="00B869F9" w:rsidRPr="007C574A">
        <w:t xml:space="preserve">has been shown to significantly </w:t>
      </w:r>
      <w:r w:rsidR="00924B69" w:rsidRPr="007C574A">
        <w:t>improve product quality and increase yields.</w:t>
      </w:r>
      <w:r w:rsidR="00B869F9" w:rsidRPr="007C574A">
        <w:t xml:space="preserve"> Value addition at point of production</w:t>
      </w:r>
      <w:r w:rsidR="004A44B2" w:rsidRPr="007C574A">
        <w:t xml:space="preserve"> also retains </w:t>
      </w:r>
      <w:r w:rsidR="00924B69" w:rsidRPr="007C574A">
        <w:t xml:space="preserve">more agricultural value in the rural </w:t>
      </w:r>
      <w:r w:rsidR="004A44B2" w:rsidRPr="007C574A">
        <w:t xml:space="preserve">community, which in turn contributes to economic transformation of rural communities and supports the viability of the energy access initiative or </w:t>
      </w:r>
      <w:proofErr w:type="spellStart"/>
      <w:r w:rsidR="00511BF7" w:rsidRPr="007C574A">
        <w:t>minigrid</w:t>
      </w:r>
      <w:proofErr w:type="spellEnd"/>
      <w:r w:rsidR="00924B69" w:rsidRPr="007C574A">
        <w:t xml:space="preserve"> revenue model</w:t>
      </w:r>
      <w:r w:rsidR="004A44B2" w:rsidRPr="007C574A">
        <w:rPr>
          <w:rStyle w:val="FootnoteReference"/>
        </w:rPr>
        <w:footnoteReference w:id="51"/>
      </w:r>
      <w:r w:rsidR="00924B69" w:rsidRPr="007C574A">
        <w:rPr>
          <w:iCs/>
        </w:rPr>
        <w:t xml:space="preserve">. </w:t>
      </w:r>
      <w:r w:rsidR="005E56D3" w:rsidRPr="007C574A">
        <w:t>It is further recommended that the value chain mapping is linked to the data from the pilots in Component 2</w:t>
      </w:r>
      <w:r w:rsidR="00155F58" w:rsidRPr="007C574A">
        <w:t>. R</w:t>
      </w:r>
      <w:r w:rsidR="005E56D3" w:rsidRPr="007C574A">
        <w:t xml:space="preserve">eal-world data from the pilots </w:t>
      </w:r>
      <w:r w:rsidR="00155F58" w:rsidRPr="007C574A">
        <w:t xml:space="preserve">can </w:t>
      </w:r>
      <w:r w:rsidR="005E56D3" w:rsidRPr="007C574A">
        <w:t>provide a data-point that can be applied to the results of the value chain mapping</w:t>
      </w:r>
      <w:r w:rsidR="00155F58" w:rsidRPr="007C574A">
        <w:t xml:space="preserve"> and </w:t>
      </w:r>
      <w:r w:rsidR="005E56D3" w:rsidRPr="007C574A">
        <w:t>should provide an indication of whether other parts of the country are also suitable for this kind of PUE overlay.</w:t>
      </w:r>
      <w:r w:rsidR="00155F58" w:rsidRPr="007C574A">
        <w:rPr>
          <w:iCs/>
        </w:rPr>
        <w:t xml:space="preserve"> </w:t>
      </w:r>
    </w:p>
    <w:p w14:paraId="55FBDC0A" w14:textId="63FA6335" w:rsidR="00763412" w:rsidRPr="007C574A" w:rsidRDefault="00BD06D0" w:rsidP="3F8373BD">
      <w:pPr>
        <w:pStyle w:val="ListParagraph"/>
        <w:numPr>
          <w:ilvl w:val="0"/>
          <w:numId w:val="26"/>
        </w:numPr>
        <w:spacing w:before="120" w:after="120"/>
        <w:jc w:val="both"/>
        <w:rPr>
          <w:lang w:val="en-ZA"/>
        </w:rPr>
      </w:pPr>
      <w:r w:rsidRPr="007C574A">
        <w:t xml:space="preserve">The </w:t>
      </w:r>
      <w:r w:rsidR="005B6662" w:rsidRPr="007C574A">
        <w:t xml:space="preserve">Government of </w:t>
      </w:r>
      <w:r w:rsidRPr="007C574A">
        <w:t>Malawi has initiated a process to place a District Energy Officer (DEO) in every district by 2023</w:t>
      </w:r>
      <w:r w:rsidRPr="007C574A">
        <w:rPr>
          <w:rStyle w:val="FootnoteReference"/>
        </w:rPr>
        <w:footnoteReference w:id="52"/>
      </w:r>
      <w:r w:rsidRPr="007C574A">
        <w:t>. ‘</w:t>
      </w:r>
      <w:proofErr w:type="spellStart"/>
      <w:r w:rsidRPr="007C574A">
        <w:t>Energyscaping</w:t>
      </w:r>
      <w:proofErr w:type="spellEnd"/>
      <w:r w:rsidRPr="007C574A">
        <w:t xml:space="preserve">’ is one of the workstreams expected of DEOs. The objective of this workstream is to accumulate relevant information on energy needs, </w:t>
      </w:r>
      <w:proofErr w:type="gramStart"/>
      <w:r w:rsidRPr="007C574A">
        <w:t>priorities</w:t>
      </w:r>
      <w:proofErr w:type="gramEnd"/>
      <w:r w:rsidRPr="007C574A">
        <w:t xml:space="preserve"> and opportunities</w:t>
      </w:r>
      <w:r w:rsidRPr="007C574A">
        <w:rPr>
          <w:rStyle w:val="FootnoteReference"/>
        </w:rPr>
        <w:footnoteReference w:id="53"/>
      </w:r>
      <w:r w:rsidRPr="007C574A">
        <w:t xml:space="preserve"> throughout the district. Verified data points with GPS coordinates are mapped to visually represent all locations and energy infrastructure. The expectation is that ‘</w:t>
      </w:r>
      <w:proofErr w:type="spellStart"/>
      <w:r w:rsidRPr="007C574A">
        <w:t>energyscaping</w:t>
      </w:r>
      <w:proofErr w:type="spellEnd"/>
      <w:r w:rsidRPr="007C574A">
        <w:t xml:space="preserve">’ information will be available to stakeholders such as local planners and other actors interested in developing energy infrastructure – including </w:t>
      </w:r>
      <w:proofErr w:type="spellStart"/>
      <w:r w:rsidR="00511BF7" w:rsidRPr="007C574A">
        <w:t>minigrid</w:t>
      </w:r>
      <w:proofErr w:type="spellEnd"/>
      <w:r w:rsidRPr="007C574A">
        <w:t xml:space="preserve"> developers – and will help direct and align investment with local and national priorities. The initial work developing the DEO role and workstreams has been supported by Community Energy Malawi and University </w:t>
      </w:r>
      <w:r w:rsidRPr="007C574A">
        <w:lastRenderedPageBreak/>
        <w:t xml:space="preserve">of Strathclyde with financial support from </w:t>
      </w:r>
      <w:r w:rsidR="008E3CC7" w:rsidRPr="007C574A">
        <w:t xml:space="preserve">the </w:t>
      </w:r>
      <w:r w:rsidRPr="007C574A">
        <w:rPr>
          <w:lang w:val="en-ZA"/>
        </w:rPr>
        <w:t xml:space="preserve">Energy Access through Social Enterprise (EASE) and Decentralisation project, funded by the Scottish Government. </w:t>
      </w:r>
    </w:p>
    <w:p w14:paraId="3A354BB1" w14:textId="79AEB84B" w:rsidR="00763412" w:rsidRPr="007C574A" w:rsidRDefault="00BD06D0" w:rsidP="004A44B2">
      <w:pPr>
        <w:pStyle w:val="ListParagraph"/>
        <w:numPr>
          <w:ilvl w:val="0"/>
          <w:numId w:val="0"/>
        </w:numPr>
        <w:spacing w:before="120" w:after="120"/>
        <w:ind w:left="720"/>
        <w:jc w:val="both"/>
        <w:rPr>
          <w:iCs/>
        </w:rPr>
      </w:pPr>
      <w:r w:rsidRPr="007C574A">
        <w:rPr>
          <w:iCs/>
        </w:rPr>
        <w:t>Combining the MSME and productive use data with ‘</w:t>
      </w:r>
      <w:proofErr w:type="spellStart"/>
      <w:r w:rsidRPr="007C574A">
        <w:rPr>
          <w:iCs/>
        </w:rPr>
        <w:t>energyscaping</w:t>
      </w:r>
      <w:proofErr w:type="spellEnd"/>
      <w:r w:rsidRPr="007C574A">
        <w:rPr>
          <w:iCs/>
        </w:rPr>
        <w:t xml:space="preserve">’ data collected by DEOs will greatly enhance the depth of planning data available to developers. The focus of the AMP will therefore be on demonstrating the utility of combining this data from the first two DEO regions into a fully functional, online mapping tool and how this can be used for </w:t>
      </w:r>
      <w:proofErr w:type="spellStart"/>
      <w:r w:rsidR="00511BF7" w:rsidRPr="007C574A">
        <w:rPr>
          <w:iCs/>
        </w:rPr>
        <w:t>minigrid</w:t>
      </w:r>
      <w:proofErr w:type="spellEnd"/>
      <w:r w:rsidRPr="007C574A">
        <w:rPr>
          <w:iCs/>
        </w:rPr>
        <w:t xml:space="preserve"> planning. Based on the perceived value, specifications will be developed that will enable </w:t>
      </w:r>
      <w:proofErr w:type="gramStart"/>
      <w:r w:rsidRPr="007C574A">
        <w:rPr>
          <w:iCs/>
        </w:rPr>
        <w:t>replication</w:t>
      </w:r>
      <w:proofErr w:type="gramEnd"/>
      <w:r w:rsidRPr="007C574A">
        <w:rPr>
          <w:iCs/>
        </w:rPr>
        <w:t xml:space="preserve"> for all districts in the country. </w:t>
      </w:r>
    </w:p>
    <w:p w14:paraId="29A599E6" w14:textId="6E8A5D4B" w:rsidR="00763412" w:rsidRPr="007C574A" w:rsidRDefault="00BD06D0" w:rsidP="007E0F3C">
      <w:pPr>
        <w:pStyle w:val="ListParagraph"/>
        <w:numPr>
          <w:ilvl w:val="0"/>
          <w:numId w:val="26"/>
        </w:numPr>
        <w:spacing w:before="120" w:after="120"/>
        <w:jc w:val="both"/>
        <w:rPr>
          <w:iCs/>
        </w:rPr>
      </w:pPr>
      <w:r w:rsidRPr="007C574A">
        <w:rPr>
          <w:iCs/>
        </w:rPr>
        <w:t xml:space="preserve">An informed view of the availability of electrical appliances will provide another key piece of information of interest to achieving sustainable </w:t>
      </w:r>
      <w:proofErr w:type="spellStart"/>
      <w:r w:rsidR="00511BF7" w:rsidRPr="007C574A">
        <w:rPr>
          <w:iCs/>
        </w:rPr>
        <w:t>minigrid</w:t>
      </w:r>
      <w:proofErr w:type="spellEnd"/>
      <w:r w:rsidRPr="007C574A">
        <w:rPr>
          <w:iCs/>
        </w:rPr>
        <w:t xml:space="preserve"> operations. A survey of available appliances</w:t>
      </w:r>
      <w:r w:rsidR="006C0323" w:rsidRPr="007C574A">
        <w:rPr>
          <w:iCs/>
        </w:rPr>
        <w:t xml:space="preserve"> (including those of special interest to female users)</w:t>
      </w:r>
      <w:r w:rsidRPr="007C574A">
        <w:rPr>
          <w:iCs/>
        </w:rPr>
        <w:t xml:space="preserve">, their efficiencies, costs and distribution across the country will provide a better understanding of the existing market and areas requiring further development and growth. This data should also provide valuable input to the GIZ funded </w:t>
      </w:r>
      <w:proofErr w:type="spellStart"/>
      <w:r w:rsidRPr="007C574A">
        <w:rPr>
          <w:iCs/>
        </w:rPr>
        <w:t>Energising</w:t>
      </w:r>
      <w:proofErr w:type="spellEnd"/>
      <w:r w:rsidRPr="007C574A">
        <w:rPr>
          <w:iCs/>
        </w:rPr>
        <w:t xml:space="preserve"> Development (</w:t>
      </w:r>
      <w:proofErr w:type="spellStart"/>
      <w:r w:rsidRPr="007C574A">
        <w:rPr>
          <w:iCs/>
        </w:rPr>
        <w:t>EnDev</w:t>
      </w:r>
      <w:proofErr w:type="spellEnd"/>
      <w:r w:rsidRPr="007C574A">
        <w:rPr>
          <w:iCs/>
        </w:rPr>
        <w:t xml:space="preserve">) initiative that includes promoting clean cooking appliances and productive use equipment in the country (refer </w:t>
      </w:r>
      <w:r w:rsidRPr="007C574A">
        <w:rPr>
          <w:iCs/>
        </w:rPr>
        <w:fldChar w:fldCharType="begin"/>
      </w:r>
      <w:r w:rsidRPr="007C574A">
        <w:rPr>
          <w:iCs/>
        </w:rPr>
        <w:instrText xml:space="preserve"> REF _Ref57644052 \h </w:instrText>
      </w:r>
      <w:r w:rsidR="004A44B2" w:rsidRPr="007C574A">
        <w:rPr>
          <w:iCs/>
        </w:rPr>
        <w:instrText xml:space="preserve"> \* MERGEFORMAT </w:instrText>
      </w:r>
      <w:r w:rsidRPr="007C574A">
        <w:rPr>
          <w:iCs/>
        </w:rPr>
      </w:r>
      <w:r w:rsidRPr="007C574A">
        <w:rPr>
          <w:iCs/>
        </w:rPr>
        <w:fldChar w:fldCharType="separate"/>
      </w:r>
      <w:r w:rsidR="00CC20D7" w:rsidRPr="007C574A">
        <w:t>Table 5</w:t>
      </w:r>
      <w:r w:rsidRPr="007C574A">
        <w:rPr>
          <w:iCs/>
        </w:rPr>
        <w:fldChar w:fldCharType="end"/>
      </w:r>
      <w:r w:rsidRPr="007C574A">
        <w:rPr>
          <w:iCs/>
        </w:rPr>
        <w:t xml:space="preserve">). </w:t>
      </w:r>
    </w:p>
    <w:p w14:paraId="510DC2CD" w14:textId="2D18B249" w:rsidR="00763412" w:rsidRPr="007C574A" w:rsidRDefault="00763412">
      <w:pPr>
        <w:rPr>
          <w:iCs/>
        </w:rPr>
      </w:pPr>
    </w:p>
    <w:p w14:paraId="15EC33A8" w14:textId="5346AF0E" w:rsidR="00E928AD" w:rsidRPr="007C574A" w:rsidRDefault="00BD06D0" w:rsidP="00BA3D5E">
      <w:r w:rsidRPr="007C574A">
        <w:t xml:space="preserve">The intention is for mapping data to be hosted on a highly functional online platform that integrates with other available data sources and mapping resources. </w:t>
      </w:r>
      <w:r w:rsidR="00F96DF4" w:rsidRPr="007C574A">
        <w:t>Ideally</w:t>
      </w:r>
      <w:r w:rsidR="00BE593E" w:rsidRPr="007C574A">
        <w:rPr>
          <w:iCs/>
        </w:rPr>
        <w:t>,</w:t>
      </w:r>
      <w:r w:rsidR="00F96DF4" w:rsidRPr="007C574A">
        <w:t xml:space="preserve"> such a platform would be hosted by the Government or an agency of government and would provide for open access and continued augmentation and maintenance. The existing </w:t>
      </w:r>
      <w:proofErr w:type="spellStart"/>
      <w:r w:rsidR="00511BF7" w:rsidRPr="007C574A">
        <w:t>Minigrid</w:t>
      </w:r>
      <w:proofErr w:type="spellEnd"/>
      <w:r w:rsidR="00F96DF4" w:rsidRPr="007C574A">
        <w:t xml:space="preserve"> Portal for Malawi</w:t>
      </w:r>
      <w:r w:rsidR="00E51ABF" w:rsidRPr="007C574A">
        <w:rPr>
          <w:rStyle w:val="FootnoteReference"/>
        </w:rPr>
        <w:footnoteReference w:id="54"/>
      </w:r>
      <w:r w:rsidR="00F96DF4" w:rsidRPr="007C574A">
        <w:t>, hosted by the Ministry of Energy</w:t>
      </w:r>
      <w:r w:rsidR="00234E68" w:rsidRPr="007C574A">
        <w:rPr>
          <w:iCs/>
        </w:rPr>
        <w:t xml:space="preserve">, </w:t>
      </w:r>
      <w:r w:rsidR="00E928AD" w:rsidRPr="007C574A">
        <w:t>is expected to</w:t>
      </w:r>
      <w:r w:rsidR="00F96DF4" w:rsidRPr="007C574A">
        <w:t xml:space="preserve"> offer a </w:t>
      </w:r>
      <w:r w:rsidRPr="007C574A">
        <w:t>suitable, existing online platform</w:t>
      </w:r>
      <w:r w:rsidR="00E51ABF" w:rsidRPr="007C574A">
        <w:t xml:space="preserve"> for this purpose. The portal </w:t>
      </w:r>
      <w:r w:rsidR="00E928AD" w:rsidRPr="007C574A">
        <w:t xml:space="preserve">is accessible from a link on the Ministry’s website and </w:t>
      </w:r>
      <w:r w:rsidR="00E51ABF" w:rsidRPr="007C574A">
        <w:t xml:space="preserve">currently provides information regarding the locations of existing </w:t>
      </w:r>
      <w:proofErr w:type="spellStart"/>
      <w:r w:rsidR="00511BF7" w:rsidRPr="007C574A">
        <w:t>minigrid</w:t>
      </w:r>
      <w:r w:rsidR="00E51ABF" w:rsidRPr="007C574A">
        <w:t>s</w:t>
      </w:r>
      <w:proofErr w:type="spellEnd"/>
      <w:r w:rsidR="00E51ABF" w:rsidRPr="007C574A">
        <w:t xml:space="preserve">, their developers, potential areas for </w:t>
      </w:r>
      <w:proofErr w:type="spellStart"/>
      <w:r w:rsidR="00511BF7" w:rsidRPr="007C574A">
        <w:t>minigrid</w:t>
      </w:r>
      <w:r w:rsidR="00E51ABF" w:rsidRPr="007C574A">
        <w:t>s</w:t>
      </w:r>
      <w:proofErr w:type="spellEnd"/>
      <w:r w:rsidR="00E51ABF" w:rsidRPr="007C574A">
        <w:t xml:space="preserve"> </w:t>
      </w:r>
      <w:r w:rsidR="00E928AD" w:rsidRPr="007C574A">
        <w:t>and/</w:t>
      </w:r>
      <w:r w:rsidR="00E51ABF" w:rsidRPr="007C574A">
        <w:t>or rural electrification sites earmarked for development</w:t>
      </w:r>
      <w:r w:rsidR="00BE593E" w:rsidRPr="007C574A">
        <w:t>,</w:t>
      </w:r>
      <w:r w:rsidR="00E51ABF" w:rsidRPr="007C574A">
        <w:t xml:space="preserve"> </w:t>
      </w:r>
      <w:r w:rsidR="00E928AD" w:rsidRPr="007C574A">
        <w:t xml:space="preserve">including the relevant </w:t>
      </w:r>
      <w:r w:rsidR="00E51ABF" w:rsidRPr="007C574A">
        <w:t xml:space="preserve">mode of electrification. </w:t>
      </w:r>
    </w:p>
    <w:p w14:paraId="17F71FCC" w14:textId="6AA46503" w:rsidR="00763412" w:rsidRPr="007C574A" w:rsidRDefault="00F96DF4" w:rsidP="00BA3D5E">
      <w:pPr>
        <w:rPr>
          <w:iCs/>
        </w:rPr>
      </w:pPr>
      <w:r w:rsidRPr="007C574A">
        <w:t>Th</w:t>
      </w:r>
      <w:r w:rsidR="00E928AD" w:rsidRPr="007C574A">
        <w:t>is</w:t>
      </w:r>
      <w:r w:rsidRPr="007C574A">
        <w:t xml:space="preserve"> </w:t>
      </w:r>
      <w:r w:rsidR="00E928AD" w:rsidRPr="007C574A">
        <w:t xml:space="preserve">portal platform and the extent of </w:t>
      </w:r>
      <w:r w:rsidRPr="007C574A">
        <w:t xml:space="preserve">customization </w:t>
      </w:r>
      <w:r w:rsidR="00E928AD" w:rsidRPr="007C574A">
        <w:t xml:space="preserve">to meet the stated user requirements, will have to be assessed. </w:t>
      </w:r>
      <w:r w:rsidR="00BD06D0" w:rsidRPr="007C574A">
        <w:rPr>
          <w:iCs/>
        </w:rPr>
        <w:t xml:space="preserve">If </w:t>
      </w:r>
      <w:r w:rsidR="00E928AD" w:rsidRPr="007C574A">
        <w:rPr>
          <w:iCs/>
        </w:rPr>
        <w:t>this pro</w:t>
      </w:r>
      <w:r w:rsidR="00DB2ED5" w:rsidRPr="007C574A">
        <w:rPr>
          <w:iCs/>
        </w:rPr>
        <w:t>ve</w:t>
      </w:r>
      <w:r w:rsidR="00E928AD" w:rsidRPr="007C574A">
        <w:rPr>
          <w:iCs/>
        </w:rPr>
        <w:t>s not to be a viable option</w:t>
      </w:r>
      <w:r w:rsidR="00BD06D0" w:rsidRPr="007C574A">
        <w:rPr>
          <w:iCs/>
        </w:rPr>
        <w:t xml:space="preserve">, a </w:t>
      </w:r>
      <w:r w:rsidR="00E928AD" w:rsidRPr="007C574A">
        <w:rPr>
          <w:iCs/>
        </w:rPr>
        <w:t xml:space="preserve">suitable </w:t>
      </w:r>
      <w:r w:rsidR="00BD06D0" w:rsidRPr="007C574A">
        <w:rPr>
          <w:iCs/>
        </w:rPr>
        <w:t xml:space="preserve">platform will be established in consultation with the Ministry of Energy. </w:t>
      </w:r>
    </w:p>
    <w:p w14:paraId="7E8B891B" w14:textId="6CB1FD03" w:rsidR="00763412" w:rsidRPr="007C574A" w:rsidRDefault="00BD06D0">
      <w:pPr>
        <w:rPr>
          <w:iCs/>
        </w:rPr>
      </w:pPr>
      <w:proofErr w:type="spellStart"/>
      <w:r w:rsidRPr="007C574A">
        <w:rPr>
          <w:iCs/>
        </w:rPr>
        <w:t>Visualisation</w:t>
      </w:r>
      <w:proofErr w:type="spellEnd"/>
      <w:r w:rsidRPr="007C574A">
        <w:rPr>
          <w:iCs/>
        </w:rPr>
        <w:t xml:space="preserve"> of supplementary data pertaining to MSME distribution and activity, productive uses, ‘</w:t>
      </w:r>
      <w:proofErr w:type="spellStart"/>
      <w:r w:rsidRPr="007C574A">
        <w:rPr>
          <w:iCs/>
        </w:rPr>
        <w:t>energyscaping</w:t>
      </w:r>
      <w:proofErr w:type="spellEnd"/>
      <w:r w:rsidRPr="007C574A">
        <w:rPr>
          <w:iCs/>
        </w:rPr>
        <w:t xml:space="preserve">’ and electrical appliances will serve as an invaluable resource for all stakeholders. While it has value more broadly, from the Government of Malawi’s rural electrification planning through to small NGOs working with community partners on local priorities, it will be of </w:t>
      </w:r>
      <w:proofErr w:type="gramStart"/>
      <w:r w:rsidRPr="007C574A">
        <w:rPr>
          <w:iCs/>
        </w:rPr>
        <w:t>particular value</w:t>
      </w:r>
      <w:proofErr w:type="gramEnd"/>
      <w:r w:rsidRPr="007C574A">
        <w:rPr>
          <w:iCs/>
        </w:rPr>
        <w:t xml:space="preserve"> in demarcating areas well-suited to </w:t>
      </w:r>
      <w:proofErr w:type="spellStart"/>
      <w:r w:rsidR="00511BF7" w:rsidRPr="007C574A">
        <w:rPr>
          <w:iCs/>
        </w:rPr>
        <w:t>minigrid</w:t>
      </w:r>
      <w:r w:rsidRPr="007C574A">
        <w:rPr>
          <w:iCs/>
        </w:rPr>
        <w:t>s</w:t>
      </w:r>
      <w:proofErr w:type="spellEnd"/>
      <w:r w:rsidRPr="007C574A">
        <w:rPr>
          <w:iCs/>
        </w:rPr>
        <w:t xml:space="preserve">. As such, it is a valuable contribution from a planning perspective, both for the </w:t>
      </w:r>
      <w:r w:rsidR="005B6662" w:rsidRPr="007C574A">
        <w:rPr>
          <w:iCs/>
        </w:rPr>
        <w:t>Ministry of Energy</w:t>
      </w:r>
      <w:r w:rsidRPr="007C574A">
        <w:rPr>
          <w:iCs/>
        </w:rPr>
        <w:t xml:space="preserve"> and other potential role players in the market. </w:t>
      </w:r>
    </w:p>
    <w:p w14:paraId="4A17D342" w14:textId="6E0EB82A" w:rsidR="00763412" w:rsidRPr="007C574A" w:rsidRDefault="00BD06D0">
      <w:pPr>
        <w:rPr>
          <w:iCs/>
        </w:rPr>
      </w:pPr>
      <w:r w:rsidRPr="007C574A">
        <w:rPr>
          <w:iCs/>
        </w:rPr>
        <w:t xml:space="preserve">Analogous to how solar and wind resource maps reduce the cost of preliminary feasibility work for all developers in the market and can help direct developments to more optimal locations, pre-screening of potentially suitable </w:t>
      </w:r>
      <w:proofErr w:type="spellStart"/>
      <w:r w:rsidR="00511BF7" w:rsidRPr="007C574A">
        <w:rPr>
          <w:iCs/>
        </w:rPr>
        <w:t>minigrid</w:t>
      </w:r>
      <w:proofErr w:type="spellEnd"/>
      <w:r w:rsidRPr="007C574A">
        <w:rPr>
          <w:iCs/>
        </w:rPr>
        <w:t xml:space="preserve"> sites can contribute cost savings to all future developments. </w:t>
      </w:r>
    </w:p>
    <w:p w14:paraId="0F106DF6" w14:textId="2675A45F" w:rsidR="00763412" w:rsidRPr="007C574A" w:rsidRDefault="00BD06D0">
      <w:pPr>
        <w:pStyle w:val="Heading3"/>
      </w:pPr>
      <w:bookmarkStart w:id="32" w:name="_Toc69464904"/>
      <w:r w:rsidRPr="007C574A">
        <w:t>Output 1.</w:t>
      </w:r>
      <w:r w:rsidR="001059F8" w:rsidRPr="007C574A">
        <w:t>2</w:t>
      </w:r>
      <w:r w:rsidRPr="007C574A">
        <w:t xml:space="preserve">. </w:t>
      </w:r>
      <w:proofErr w:type="spellStart"/>
      <w:r w:rsidR="00511BF7" w:rsidRPr="007C574A">
        <w:t>Minigrid</w:t>
      </w:r>
      <w:proofErr w:type="spellEnd"/>
      <w:r w:rsidRPr="007C574A">
        <w:t xml:space="preserve"> DREI techno-economic analyses carried out to propose most cost-effective basket of policy and financial </w:t>
      </w:r>
      <w:proofErr w:type="spellStart"/>
      <w:r w:rsidRPr="007C574A">
        <w:t>derisking</w:t>
      </w:r>
      <w:proofErr w:type="spellEnd"/>
      <w:r w:rsidRPr="007C574A">
        <w:t xml:space="preserve"> instruments</w:t>
      </w:r>
      <w:bookmarkEnd w:id="32"/>
    </w:p>
    <w:p w14:paraId="75C0C91B" w14:textId="1322DA05" w:rsidR="00851493" w:rsidRPr="007C574A" w:rsidRDefault="00851493" w:rsidP="00851493">
      <w:pPr>
        <w:rPr>
          <w:iCs/>
        </w:rPr>
      </w:pPr>
      <w:r w:rsidRPr="007C574A">
        <w:t xml:space="preserve">As noted in the discussion of the TOC, a range of perceived risks increase the development costs for small-scale RE, which in turn impacts the cost of electricity and the sustainability of installed systems. The DREI </w:t>
      </w:r>
      <w:proofErr w:type="spellStart"/>
      <w:r w:rsidR="00511BF7" w:rsidRPr="007C574A">
        <w:t>minigrid</w:t>
      </w:r>
      <w:proofErr w:type="spellEnd"/>
      <w:r w:rsidRPr="007C574A">
        <w:t xml:space="preserve"> methodology assesses risks across 10 pre-defined risk categories</w:t>
      </w:r>
      <w:r w:rsidRPr="007C574A">
        <w:rPr>
          <w:rStyle w:val="FootnoteReference"/>
        </w:rPr>
        <w:footnoteReference w:id="55"/>
      </w:r>
      <w:r w:rsidRPr="007C574A">
        <w:rPr>
          <w:iCs/>
        </w:rPr>
        <w:t xml:space="preserve">, </w:t>
      </w:r>
      <w:r w:rsidR="00BE593E" w:rsidRPr="007C574A">
        <w:t xml:space="preserve">identifying the underlying barriers, </w:t>
      </w:r>
      <w:r w:rsidRPr="007C574A">
        <w:t xml:space="preserve">quantifying the impact on development costs, and suggesting the most appropriate policy and financial </w:t>
      </w:r>
      <w:proofErr w:type="spellStart"/>
      <w:r w:rsidRPr="007C574A">
        <w:t>derisking</w:t>
      </w:r>
      <w:proofErr w:type="spellEnd"/>
      <w:r w:rsidRPr="007C574A">
        <w:t xml:space="preserve"> instruments to address the risk-return profile of </w:t>
      </w:r>
      <w:proofErr w:type="spellStart"/>
      <w:r w:rsidR="00511BF7" w:rsidRPr="007C574A">
        <w:t>minigrid</w:t>
      </w:r>
      <w:proofErr w:type="spellEnd"/>
      <w:r w:rsidRPr="007C574A">
        <w:t xml:space="preserve"> investments. </w:t>
      </w:r>
    </w:p>
    <w:p w14:paraId="12B1F88F" w14:textId="02DD9619" w:rsidR="00851493" w:rsidRPr="007C574A" w:rsidRDefault="009B47AA" w:rsidP="00851493">
      <w:r w:rsidRPr="007C574A">
        <w:rPr>
          <w:iCs/>
        </w:rPr>
        <w:t xml:space="preserve">The Malawi Energy Regulatory Authority (MERA) published a comprehensive Regulatory Framework for </w:t>
      </w:r>
      <w:proofErr w:type="spellStart"/>
      <w:r w:rsidRPr="007C574A">
        <w:rPr>
          <w:iCs/>
        </w:rPr>
        <w:t>Minigrids</w:t>
      </w:r>
      <w:proofErr w:type="spellEnd"/>
      <w:r w:rsidRPr="007C574A">
        <w:rPr>
          <w:iCs/>
        </w:rPr>
        <w:t xml:space="preserve"> in July 2020. The framework has taken a broad approach, making allowance for various </w:t>
      </w:r>
      <w:r w:rsidR="005677C8" w:rsidRPr="007C574A">
        <w:rPr>
          <w:iCs/>
        </w:rPr>
        <w:t xml:space="preserve">delivery </w:t>
      </w:r>
      <w:r w:rsidRPr="007C574A">
        <w:rPr>
          <w:iCs/>
        </w:rPr>
        <w:t xml:space="preserve">models and scenarios. Consequently, implementation requires flexibility to accommodate solicited and unsolicited developments and </w:t>
      </w:r>
      <w:r w:rsidRPr="007C574A">
        <w:rPr>
          <w:iCs/>
        </w:rPr>
        <w:lastRenderedPageBreak/>
        <w:t xml:space="preserve">various options of ownership, delivery models, tariff models, system design and sizing, among others. </w:t>
      </w:r>
      <w:r w:rsidR="00851493" w:rsidRPr="007C574A">
        <w:rPr>
          <w:iCs/>
        </w:rPr>
        <w:t xml:space="preserve">It is intended and anticipated that the direction provided by the newly published </w:t>
      </w:r>
      <w:proofErr w:type="spellStart"/>
      <w:r w:rsidR="00511BF7" w:rsidRPr="007C574A">
        <w:rPr>
          <w:iCs/>
        </w:rPr>
        <w:t>minigrid</w:t>
      </w:r>
      <w:proofErr w:type="spellEnd"/>
      <w:r w:rsidR="00851493" w:rsidRPr="007C574A">
        <w:rPr>
          <w:iCs/>
        </w:rPr>
        <w:t xml:space="preserve"> regulatory framework will markedly reduce the risk for </w:t>
      </w:r>
      <w:proofErr w:type="spellStart"/>
      <w:r w:rsidR="00511BF7" w:rsidRPr="007C574A">
        <w:rPr>
          <w:iCs/>
        </w:rPr>
        <w:t>minigrid</w:t>
      </w:r>
      <w:proofErr w:type="spellEnd"/>
      <w:r w:rsidR="00851493" w:rsidRPr="007C574A">
        <w:rPr>
          <w:iCs/>
        </w:rPr>
        <w:t xml:space="preserve"> developments, encouraging greater participation from private sector players in accelerating market development. A DREI analysis, conducted within the first year of the four-year implementation period, will provide a helpful assessment tool to identify the remaining risks following introduction of the </w:t>
      </w:r>
      <w:proofErr w:type="spellStart"/>
      <w:r w:rsidR="00511BF7" w:rsidRPr="007C574A">
        <w:rPr>
          <w:iCs/>
        </w:rPr>
        <w:t>minigrid</w:t>
      </w:r>
      <w:proofErr w:type="spellEnd"/>
      <w:r w:rsidR="00851493" w:rsidRPr="007C574A">
        <w:rPr>
          <w:iCs/>
        </w:rPr>
        <w:t xml:space="preserve"> regulatory framework. Again, noting the iterative nature of policy development, it will provide further information regarding the remaining priority opportunities to enhance policy and introduce financial </w:t>
      </w:r>
      <w:proofErr w:type="spellStart"/>
      <w:r w:rsidR="00851493" w:rsidRPr="007C574A">
        <w:rPr>
          <w:iCs/>
        </w:rPr>
        <w:t>derisking</w:t>
      </w:r>
      <w:proofErr w:type="spellEnd"/>
      <w:r w:rsidR="00851493" w:rsidRPr="007C574A">
        <w:rPr>
          <w:iCs/>
        </w:rPr>
        <w:t xml:space="preserve"> instruments. Findings from the DREI country analysis may also inform adaptive management of AMP project activities to incorporate </w:t>
      </w:r>
      <w:proofErr w:type="spellStart"/>
      <w:r w:rsidR="00851493" w:rsidRPr="007C574A">
        <w:rPr>
          <w:iCs/>
        </w:rPr>
        <w:t>derisking</w:t>
      </w:r>
      <w:proofErr w:type="spellEnd"/>
      <w:r w:rsidR="00851493" w:rsidRPr="007C574A">
        <w:rPr>
          <w:iCs/>
        </w:rPr>
        <w:t xml:space="preserve"> measures identified in the DREI analysis. </w:t>
      </w:r>
    </w:p>
    <w:p w14:paraId="71BFFD5F" w14:textId="13A74EE0" w:rsidR="00851493" w:rsidRPr="007C574A" w:rsidRDefault="00851493" w:rsidP="00851493">
      <w:r w:rsidRPr="007C574A">
        <w:t xml:space="preserve">A </w:t>
      </w:r>
      <w:r w:rsidRPr="007C574A">
        <w:rPr>
          <w:i/>
          <w:iCs/>
        </w:rPr>
        <w:t>full quantitative DREI application</w:t>
      </w:r>
      <w:r w:rsidRPr="007C574A">
        <w:t xml:space="preserve"> will be conducted for Malawi, as well as all AMP participating countries, in the first year of the project. The analyses will cover all four stages of DREI and produce all standard outputs (see </w:t>
      </w:r>
      <w:r w:rsidRPr="007C574A">
        <w:fldChar w:fldCharType="begin"/>
      </w:r>
      <w:r w:rsidRPr="007C574A">
        <w:instrText xml:space="preserve"> REF _Ref62030344 \h  \* MERGEFORMAT </w:instrText>
      </w:r>
      <w:r w:rsidRPr="007C574A">
        <w:fldChar w:fldCharType="separate"/>
      </w:r>
      <w:r w:rsidR="00CC20D7" w:rsidRPr="007C574A">
        <w:t>Figure 6</w:t>
      </w:r>
      <w:r w:rsidRPr="007C574A">
        <w:fldChar w:fldCharType="end"/>
      </w:r>
      <w:r w:rsidRPr="007C574A">
        <w:t>): LCOEs, financing cost waterfalls, package of selected instruments, life-cycle cost assessment and key performance metrics. These will be summarized in the following publicly available deliverables: an Executive Summary (20 pages) report, a slide deck report, and an annex capturing the assumptions behind the analysis for full transparency.</w:t>
      </w:r>
    </w:p>
    <w:p w14:paraId="6D680FFB" w14:textId="77777777" w:rsidR="00851493" w:rsidRPr="007C574A" w:rsidRDefault="00851493" w:rsidP="00851493">
      <w:pPr>
        <w:keepNext/>
        <w:jc w:val="center"/>
      </w:pPr>
      <w:r w:rsidRPr="007C574A">
        <w:rPr>
          <w:b/>
          <w:bCs/>
          <w:noProof/>
        </w:rPr>
        <w:drawing>
          <wp:inline distT="0" distB="0" distL="0" distR="0" wp14:anchorId="5D57F4C8" wp14:editId="12567885">
            <wp:extent cx="5582655" cy="3065945"/>
            <wp:effectExtent l="0" t="0" r="0" b="0"/>
            <wp:docPr id="12" name="Picture 2" descr="A picture containing graphical user interface&#10;&#10;Description automatically generated">
              <a:extLst xmlns:a="http://schemas.openxmlformats.org/drawingml/2006/main">
                <a:ext uri="{FF2B5EF4-FFF2-40B4-BE49-F238E27FC236}">
                  <a16:creationId xmlns:a16="http://schemas.microsoft.com/office/drawing/2014/main" id="{08BC0D6A-AEF9-405E-927F-E3F7F6E3B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A picture containing graphical user interface&#10;&#10;Description automatically generated">
                      <a:extLst>
                        <a:ext uri="{FF2B5EF4-FFF2-40B4-BE49-F238E27FC236}">
                          <a16:creationId xmlns:a16="http://schemas.microsoft.com/office/drawing/2014/main" id="{08BC0D6A-AEF9-405E-927F-E3F7F6E3BE33}"/>
                        </a:ext>
                      </a:extLst>
                    </pic:cNvPr>
                    <pic:cNvPicPr>
                      <a:picLocks noChangeAspect="1"/>
                    </pic:cNvPicPr>
                  </pic:nvPicPr>
                  <pic:blipFill rotWithShape="1">
                    <a:blip r:embed="rId25" cstate="print">
                      <a:clrChange>
                        <a:clrFrom>
                          <a:srgbClr val="EAECED"/>
                        </a:clrFrom>
                        <a:clrTo>
                          <a:srgbClr val="EAECED">
                            <a:alpha val="0"/>
                          </a:srgbClr>
                        </a:clrTo>
                      </a:clrChange>
                      <a:extLst>
                        <a:ext uri="{28A0092B-C50C-407E-A947-70E740481C1C}">
                          <a14:useLocalDpi xmlns:a14="http://schemas.microsoft.com/office/drawing/2010/main"/>
                        </a:ext>
                      </a:extLst>
                    </a:blip>
                    <a:srcRect/>
                    <a:stretch/>
                  </pic:blipFill>
                  <pic:spPr bwMode="auto">
                    <a:xfrm>
                      <a:off x="0" y="0"/>
                      <a:ext cx="5584877" cy="3067165"/>
                    </a:xfrm>
                    <a:prstGeom prst="rect">
                      <a:avLst/>
                    </a:prstGeom>
                    <a:ln>
                      <a:noFill/>
                    </a:ln>
                    <a:extLst>
                      <a:ext uri="{53640926-AAD7-44D8-BBD7-CCE9431645EC}">
                        <a14:shadowObscured xmlns:a14="http://schemas.microsoft.com/office/drawing/2010/main"/>
                      </a:ext>
                    </a:extLst>
                  </pic:spPr>
                </pic:pic>
              </a:graphicData>
            </a:graphic>
          </wp:inline>
        </w:drawing>
      </w:r>
    </w:p>
    <w:p w14:paraId="4C3A14BB" w14:textId="66EF410F" w:rsidR="00851493" w:rsidRPr="007C574A" w:rsidRDefault="00851493" w:rsidP="00C4528D">
      <w:pPr>
        <w:pStyle w:val="Caption"/>
      </w:pPr>
      <w:bookmarkStart w:id="33" w:name="_Ref62030344"/>
      <w:bookmarkStart w:id="34" w:name="_Toc74584766"/>
      <w:r w:rsidRPr="007C574A">
        <w:t xml:space="preserve">Figure </w:t>
      </w:r>
      <w:r w:rsidRPr="007C574A">
        <w:fldChar w:fldCharType="begin"/>
      </w:r>
      <w:r w:rsidRPr="007C574A">
        <w:instrText>SEQ Figure \* ARABIC</w:instrText>
      </w:r>
      <w:r w:rsidRPr="007C574A">
        <w:fldChar w:fldCharType="separate"/>
      </w:r>
      <w:r w:rsidR="003A24DB" w:rsidRPr="007C574A">
        <w:rPr>
          <w:noProof/>
        </w:rPr>
        <w:t>6</w:t>
      </w:r>
      <w:r w:rsidRPr="007C574A">
        <w:fldChar w:fldCharType="end"/>
      </w:r>
      <w:bookmarkEnd w:id="33"/>
      <w:r w:rsidRPr="007C574A">
        <w:t>: Stages of a full quantitative DREI application.</w:t>
      </w:r>
      <w:bookmarkEnd w:id="34"/>
    </w:p>
    <w:p w14:paraId="6B3A3035" w14:textId="77777777" w:rsidR="00851493" w:rsidRPr="007C574A" w:rsidRDefault="00851493" w:rsidP="00851493">
      <w:pPr>
        <w:rPr>
          <w:iCs/>
        </w:rPr>
      </w:pPr>
    </w:p>
    <w:p w14:paraId="7648DF0D" w14:textId="1489A1E6" w:rsidR="001059F8" w:rsidRPr="007C574A" w:rsidRDefault="001059F8" w:rsidP="00851493">
      <w:r w:rsidRPr="007C574A">
        <w:t xml:space="preserve">The results, </w:t>
      </w:r>
      <w:proofErr w:type="gramStart"/>
      <w:r w:rsidRPr="007C574A">
        <w:t>findings</w:t>
      </w:r>
      <w:proofErr w:type="gramEnd"/>
      <w:r w:rsidRPr="007C574A">
        <w:t xml:space="preserve"> and recommendations of the comprehensive DREI analysis will be presented to the Steering Committee, Sector Working Group on Energy, Malawi RE </w:t>
      </w:r>
      <w:r w:rsidR="005677C8" w:rsidRPr="007C574A">
        <w:t>P</w:t>
      </w:r>
      <w:r w:rsidRPr="007C574A">
        <w:t xml:space="preserve">artnership Group and any other identified stakeholders in a series of 3 to 4 dissemination workshops or round table events. </w:t>
      </w:r>
    </w:p>
    <w:p w14:paraId="6ED2CE8B" w14:textId="3AC2D41E" w:rsidR="00DE5B8A" w:rsidRPr="007C574A" w:rsidRDefault="001059F8" w:rsidP="00851493">
      <w:r w:rsidRPr="007C574A">
        <w:t xml:space="preserve">Findings from the DREI combined with any further insights collected during the dissemination events, will assist Government stakeholders to identify and </w:t>
      </w:r>
      <w:proofErr w:type="spellStart"/>
      <w:r w:rsidRPr="007C574A">
        <w:t>prioritise</w:t>
      </w:r>
      <w:proofErr w:type="spellEnd"/>
      <w:r w:rsidRPr="007C574A">
        <w:t xml:space="preserve"> the next tier of </w:t>
      </w:r>
      <w:proofErr w:type="spellStart"/>
      <w:r w:rsidRPr="007C574A">
        <w:t>derisking</w:t>
      </w:r>
      <w:proofErr w:type="spellEnd"/>
      <w:r w:rsidRPr="007C574A">
        <w:t xml:space="preserve"> policy and regulatory interventions. The AMP project will host and facilitate a workshop for key government stakeholders to develop a national </w:t>
      </w:r>
      <w:proofErr w:type="spellStart"/>
      <w:r w:rsidRPr="007C574A">
        <w:t>Minigrid</w:t>
      </w:r>
      <w:proofErr w:type="spellEnd"/>
      <w:r w:rsidRPr="007C574A">
        <w:t xml:space="preserve"> Policy Action Plan. </w:t>
      </w:r>
      <w:r w:rsidR="00DE5B8A" w:rsidRPr="007C574A">
        <w:t>This will also present an opportunity to draw on the resources available at the regional project to facilitate an assessment of the delivery model(s) best suited to mitigating risks and barriers to private sector interest and progressing national objectives and priorities. The workshop would therefore also serve to confirm the current Delivery Model options or to identify preferred or priority delivery model(s) for Malawi</w:t>
      </w:r>
      <w:r w:rsidR="00EF09B4" w:rsidRPr="007C574A">
        <w:t xml:space="preserve"> (Refer Output 1.3 below)</w:t>
      </w:r>
      <w:r w:rsidR="00DE5B8A" w:rsidRPr="007C574A">
        <w:t xml:space="preserve">. </w:t>
      </w:r>
    </w:p>
    <w:p w14:paraId="03467B30" w14:textId="76C2958A" w:rsidR="00851493" w:rsidRPr="007C574A" w:rsidRDefault="00851493" w:rsidP="00851493">
      <w:r w:rsidRPr="007C574A">
        <w:t xml:space="preserve">National DREI analysis data will feed into a regional flagship AMP knowledge product on DREI and lowering </w:t>
      </w:r>
      <w:proofErr w:type="spellStart"/>
      <w:r w:rsidR="00511BF7" w:rsidRPr="007C574A">
        <w:t>minigrid</w:t>
      </w:r>
      <w:proofErr w:type="spellEnd"/>
      <w:r w:rsidRPr="007C574A">
        <w:t xml:space="preserve"> financing, hard and soft costs. This consolidated knowledge resource / product will in turn be available to national projects for cross-country comparisons and further learning. </w:t>
      </w:r>
    </w:p>
    <w:p w14:paraId="41F0A020" w14:textId="77777777" w:rsidR="00851493" w:rsidRPr="007C574A" w:rsidRDefault="00851493" w:rsidP="00851493">
      <w:r w:rsidRPr="007C574A">
        <w:lastRenderedPageBreak/>
        <w:t xml:space="preserve">The national project will benefit from implementation support provided by the DREI Core team, working with the regional project. National teams and consultants will have access to the resources and tools to conduct the full quantitative DREI </w:t>
      </w:r>
      <w:proofErr w:type="gramStart"/>
      <w:r w:rsidRPr="007C574A">
        <w:t>applications, and</w:t>
      </w:r>
      <w:proofErr w:type="gramEnd"/>
      <w:r w:rsidRPr="007C574A">
        <w:t xml:space="preserve"> will receive ongoing support and quality assurance. The development of the regional flagship AMP knowledge product will be led and funded by the regional project. </w:t>
      </w:r>
    </w:p>
    <w:p w14:paraId="58743EDF" w14:textId="7F14A2B5" w:rsidR="00851493" w:rsidRPr="007C574A" w:rsidRDefault="00851493" w:rsidP="00E928AD">
      <w:pPr>
        <w:rPr>
          <w:iCs/>
        </w:rPr>
      </w:pPr>
      <w:r w:rsidRPr="007C574A">
        <w:rPr>
          <w:iCs/>
        </w:rPr>
        <w:t>A second, follow up or ‘light’ DREI analysis will be conducted in the final year of implementation. This ‘light’ analysis will build on the earlier materials, refreshing data to track evolutions in financing costs as well as in hardware and soft costs. Updated data on the risk environment and financing costs will be collected and key financial modelling inputs updated with the latest hardware and soft costs. The outputs will be a brief update note of 2-5 pages, specifically focusing on changes in (</w:t>
      </w:r>
      <w:proofErr w:type="spellStart"/>
      <w:r w:rsidRPr="007C574A">
        <w:rPr>
          <w:iCs/>
        </w:rPr>
        <w:t>i</w:t>
      </w:r>
      <w:proofErr w:type="spellEnd"/>
      <w:r w:rsidRPr="007C574A">
        <w:rPr>
          <w:iCs/>
        </w:rPr>
        <w:t xml:space="preserve">) the risk environment, (ii) financing costs, hard and soft costs, and the </w:t>
      </w:r>
      <w:proofErr w:type="spellStart"/>
      <w:r w:rsidRPr="007C574A">
        <w:rPr>
          <w:iCs/>
        </w:rPr>
        <w:t>Levelised</w:t>
      </w:r>
      <w:proofErr w:type="spellEnd"/>
      <w:r w:rsidRPr="007C574A">
        <w:rPr>
          <w:iCs/>
        </w:rPr>
        <w:t xml:space="preserve"> Cost of Electricity (LCOE). The second analysis should reflect the impact of the newly implemented </w:t>
      </w:r>
      <w:proofErr w:type="spellStart"/>
      <w:r w:rsidR="00511BF7" w:rsidRPr="007C574A">
        <w:rPr>
          <w:iCs/>
        </w:rPr>
        <w:t>minigrid</w:t>
      </w:r>
      <w:proofErr w:type="spellEnd"/>
      <w:r w:rsidRPr="007C574A">
        <w:rPr>
          <w:iCs/>
        </w:rPr>
        <w:t xml:space="preserve"> regulatory framework and point to any remaining opportunities to reduce risks and encourage clean energy </w:t>
      </w:r>
      <w:proofErr w:type="spellStart"/>
      <w:r w:rsidR="00511BF7" w:rsidRPr="007C574A">
        <w:rPr>
          <w:iCs/>
        </w:rPr>
        <w:t>minigrid</w:t>
      </w:r>
      <w:proofErr w:type="spellEnd"/>
      <w:r w:rsidRPr="007C574A">
        <w:rPr>
          <w:iCs/>
        </w:rPr>
        <w:t xml:space="preserve"> investments in the country.</w:t>
      </w:r>
    </w:p>
    <w:p w14:paraId="44597BD0" w14:textId="1841FF7E" w:rsidR="00B12297" w:rsidRPr="007C574A" w:rsidRDefault="00EF09B4" w:rsidP="00B12297">
      <w:pPr>
        <w:pStyle w:val="Heading3"/>
      </w:pPr>
      <w:r w:rsidRPr="007C574A">
        <w:t>Output 1.3</w:t>
      </w:r>
      <w:r w:rsidR="007F5702" w:rsidRPr="007C574A">
        <w:t>.</w:t>
      </w:r>
      <w:r w:rsidRPr="007C574A">
        <w:t xml:space="preserve"> </w:t>
      </w:r>
      <w:r w:rsidR="00BD4DDA" w:rsidRPr="007C574A">
        <w:t xml:space="preserve">An inclusive national dialogue to identify </w:t>
      </w:r>
      <w:proofErr w:type="spellStart"/>
      <w:r w:rsidR="00BD4DDA" w:rsidRPr="007C574A">
        <w:t>minigrid</w:t>
      </w:r>
      <w:proofErr w:type="spellEnd"/>
      <w:r w:rsidR="00BD4DDA" w:rsidRPr="007C574A">
        <w:t xml:space="preserve"> delivery models is facilitated, clarifying priority interventions for an integrated approach to off-grid electrification</w:t>
      </w:r>
    </w:p>
    <w:p w14:paraId="7459FBA5" w14:textId="460695B6" w:rsidR="00B07E48" w:rsidRPr="007C574A" w:rsidRDefault="007777A2" w:rsidP="00B07E48">
      <w:pPr>
        <w:rPr>
          <w:iCs/>
        </w:rPr>
      </w:pPr>
      <w:proofErr w:type="spellStart"/>
      <w:r w:rsidRPr="007C574A">
        <w:t>Prioritising</w:t>
      </w:r>
      <w:proofErr w:type="spellEnd"/>
      <w:r w:rsidRPr="007C574A">
        <w:t xml:space="preserve"> and progressing the policy and financial </w:t>
      </w:r>
      <w:proofErr w:type="spellStart"/>
      <w:r w:rsidRPr="007C574A">
        <w:t>derisking</w:t>
      </w:r>
      <w:proofErr w:type="spellEnd"/>
      <w:r w:rsidRPr="007C574A">
        <w:t xml:space="preserve"> instruments</w:t>
      </w:r>
      <w:r w:rsidRPr="007C574A">
        <w:rPr>
          <w:iCs/>
        </w:rPr>
        <w:t xml:space="preserve"> identified by the DREI analysis will benefit from an inclusive dialogue between key government stakeholders</w:t>
      </w:r>
      <w:r w:rsidR="00B07E48" w:rsidRPr="007C574A">
        <w:rPr>
          <w:iCs/>
        </w:rPr>
        <w:t xml:space="preserve"> as various spheres and areas of government bring invaluable experience and hold parts of a coordinated </w:t>
      </w:r>
      <w:proofErr w:type="spellStart"/>
      <w:r w:rsidR="00B07E48" w:rsidRPr="007C574A">
        <w:rPr>
          <w:iCs/>
        </w:rPr>
        <w:t>minigrid</w:t>
      </w:r>
      <w:proofErr w:type="spellEnd"/>
      <w:r w:rsidR="00B07E48" w:rsidRPr="007C574A">
        <w:rPr>
          <w:iCs/>
        </w:rPr>
        <w:t xml:space="preserve"> development strategy for the country. Such a dialogue could be adopted under the Sector Working Group on Energy or Malawi Renewable Partnership Group, if appropriate. Under the leadership or the </w:t>
      </w:r>
      <w:proofErr w:type="spellStart"/>
      <w:r w:rsidR="00B07E48" w:rsidRPr="007C574A">
        <w:rPr>
          <w:iCs/>
        </w:rPr>
        <w:t>MoE</w:t>
      </w:r>
      <w:proofErr w:type="spellEnd"/>
      <w:r w:rsidR="00B07E48" w:rsidRPr="007C574A">
        <w:rPr>
          <w:iCs/>
        </w:rPr>
        <w:t xml:space="preserve">, active and continued engagement between these key role-players, and development partners and industry where relevant, will contribute significantly to furthering prioritized policy interventions. Appropriate structuring of subsidies, tariff structures and grid integration have been among the policy areas that have benefited significantly from market experience and dialogue among country peers. If not suitably sensitive to the country context, these could present a risk for the advancement of </w:t>
      </w:r>
      <w:proofErr w:type="spellStart"/>
      <w:r w:rsidR="00B07E48" w:rsidRPr="007C574A">
        <w:rPr>
          <w:iCs/>
        </w:rPr>
        <w:t>minigrids</w:t>
      </w:r>
      <w:proofErr w:type="spellEnd"/>
      <w:r w:rsidR="00B07E48" w:rsidRPr="007C574A">
        <w:rPr>
          <w:iCs/>
        </w:rPr>
        <w:t xml:space="preserve"> in the country. Certainly, in Malawi </w:t>
      </w:r>
      <w:r w:rsidR="005E56D3" w:rsidRPr="007C574A">
        <w:rPr>
          <w:iCs/>
        </w:rPr>
        <w:t xml:space="preserve">resolution of a subsidy mechanism under the Rural Electrification Fund is likely to be an </w:t>
      </w:r>
      <w:r w:rsidR="00B07E48" w:rsidRPr="007C574A">
        <w:rPr>
          <w:iCs/>
        </w:rPr>
        <w:t xml:space="preserve">important consideration for </w:t>
      </w:r>
      <w:proofErr w:type="spellStart"/>
      <w:r w:rsidR="00B07E48" w:rsidRPr="007C574A">
        <w:rPr>
          <w:iCs/>
        </w:rPr>
        <w:t>minigrid</w:t>
      </w:r>
      <w:proofErr w:type="spellEnd"/>
      <w:r w:rsidR="00B07E48" w:rsidRPr="007C574A">
        <w:rPr>
          <w:iCs/>
        </w:rPr>
        <w:t xml:space="preserve"> developments. </w:t>
      </w:r>
      <w:r w:rsidR="005E56D3" w:rsidRPr="007C574A">
        <w:rPr>
          <w:iCs/>
        </w:rPr>
        <w:t xml:space="preserve">Informed by DREI findings and recommendations, prioritized </w:t>
      </w:r>
      <w:r w:rsidR="00B07E48" w:rsidRPr="007C574A">
        <w:rPr>
          <w:iCs/>
        </w:rPr>
        <w:t>topics, will benefit from consideration at the National Dialogue</w:t>
      </w:r>
      <w:r w:rsidR="005E56D3" w:rsidRPr="007C574A">
        <w:rPr>
          <w:iCs/>
        </w:rPr>
        <w:t>.</w:t>
      </w:r>
      <w:r w:rsidR="00B07E48" w:rsidRPr="007C574A">
        <w:rPr>
          <w:iCs/>
        </w:rPr>
        <w:t xml:space="preserve"> If findings of the National Dialogue merit further consideration, the focus of studies and consultation under the AMP and regional Community of Practice (Output 3.4) can be steered to address questions. </w:t>
      </w:r>
    </w:p>
    <w:p w14:paraId="1AD34CAB" w14:textId="6CE9F955" w:rsidR="00EF09B4" w:rsidRPr="007C574A" w:rsidRDefault="00B12297" w:rsidP="00E928AD">
      <w:pPr>
        <w:rPr>
          <w:iCs/>
        </w:rPr>
      </w:pPr>
      <w:r w:rsidRPr="007C574A">
        <w:rPr>
          <w:iCs/>
        </w:rPr>
        <w:t xml:space="preserve">Given the critical importance of the </w:t>
      </w:r>
      <w:proofErr w:type="spellStart"/>
      <w:r w:rsidRPr="007C574A">
        <w:rPr>
          <w:iCs/>
        </w:rPr>
        <w:t>minigrid</w:t>
      </w:r>
      <w:proofErr w:type="spellEnd"/>
      <w:r w:rsidRPr="007C574A">
        <w:rPr>
          <w:iCs/>
        </w:rPr>
        <w:t xml:space="preserve"> delivery model</w:t>
      </w:r>
      <w:r w:rsidR="007777A2" w:rsidRPr="007C574A">
        <w:rPr>
          <w:iCs/>
        </w:rPr>
        <w:t xml:space="preserve"> in unlocking private investment</w:t>
      </w:r>
      <w:r w:rsidRPr="007C574A">
        <w:rPr>
          <w:iCs/>
        </w:rPr>
        <w:t xml:space="preserve"> (refer Text Box 1 and 2 under Section III Strategy), Malawi will have the opportunity under the AMP to </w:t>
      </w:r>
      <w:proofErr w:type="spellStart"/>
      <w:r w:rsidRPr="007C574A">
        <w:rPr>
          <w:iCs/>
        </w:rPr>
        <w:t>analys</w:t>
      </w:r>
      <w:r w:rsidR="00EF09B4" w:rsidRPr="007C574A">
        <w:rPr>
          <w:iCs/>
        </w:rPr>
        <w:t>e</w:t>
      </w:r>
      <w:proofErr w:type="spellEnd"/>
      <w:r w:rsidR="00EF09B4" w:rsidRPr="007C574A">
        <w:rPr>
          <w:iCs/>
        </w:rPr>
        <w:t xml:space="preserve"> and </w:t>
      </w:r>
      <w:r w:rsidRPr="007C574A">
        <w:rPr>
          <w:iCs/>
        </w:rPr>
        <w:t xml:space="preserve">assess the already existing delivery model[s] for their feasibility and prospects of success. </w:t>
      </w:r>
      <w:r w:rsidR="00EF09B4" w:rsidRPr="007C574A">
        <w:rPr>
          <w:iCs/>
        </w:rPr>
        <w:t xml:space="preserve">The resources at the </w:t>
      </w:r>
      <w:r w:rsidR="00EF09B4" w:rsidRPr="007C574A">
        <w:t xml:space="preserve">regional project can be used to facilitate an assessment of the delivery model(s) and identify what would be best suited to mitigating risks and barriers to private sector interest and progressing national objectives and priorities. </w:t>
      </w:r>
      <w:r w:rsidRPr="007C574A">
        <w:rPr>
          <w:iCs/>
        </w:rPr>
        <w:t xml:space="preserve">If needed, potential gaps in the delivery models can be identified in this way, and the project can develop constructive proposals and make contributions to close them through respective measures. </w:t>
      </w:r>
    </w:p>
    <w:p w14:paraId="3B17393E" w14:textId="56B3712A" w:rsidR="00B12297" w:rsidRPr="007C574A" w:rsidRDefault="00EF09B4" w:rsidP="00E928AD">
      <w:r w:rsidRPr="007C574A">
        <w:rPr>
          <w:iCs/>
        </w:rPr>
        <w:t xml:space="preserve">This review will complement the broader policy and regulatory framework review and planning process on conclusion of the DREI analysis. It is therefore anticipated that it will form part of the </w:t>
      </w:r>
      <w:r w:rsidR="00CB007D" w:rsidRPr="007C574A">
        <w:rPr>
          <w:iCs/>
        </w:rPr>
        <w:t xml:space="preserve">multi-day </w:t>
      </w:r>
      <w:r w:rsidRPr="007C574A">
        <w:t xml:space="preserve">workshop for key government stakeholders when developing the national </w:t>
      </w:r>
      <w:proofErr w:type="spellStart"/>
      <w:r w:rsidRPr="007C574A">
        <w:t>Minigrid</w:t>
      </w:r>
      <w:proofErr w:type="spellEnd"/>
      <w:r w:rsidRPr="007C574A">
        <w:t xml:space="preserve"> Policy Action Plan. </w:t>
      </w:r>
    </w:p>
    <w:p w14:paraId="488D5758" w14:textId="281DD2F2" w:rsidR="00763412" w:rsidRPr="007C574A" w:rsidRDefault="00BD06D0">
      <w:pPr>
        <w:pStyle w:val="Heading2"/>
      </w:pPr>
      <w:bookmarkStart w:id="35" w:name="_Toc71212169"/>
      <w:bookmarkStart w:id="36" w:name="_Toc74584372"/>
      <w:bookmarkStart w:id="37" w:name="_Toc83119377"/>
      <w:r w:rsidRPr="007C574A">
        <w:t>Component 2. Business Model Innovation with Private Sector Engagement</w:t>
      </w:r>
      <w:bookmarkEnd w:id="35"/>
      <w:bookmarkEnd w:id="36"/>
      <w:bookmarkEnd w:id="37"/>
      <w:r w:rsidRPr="007C574A">
        <w:t xml:space="preserve"> </w:t>
      </w:r>
    </w:p>
    <w:p w14:paraId="715CA913" w14:textId="2395A1A3" w:rsidR="00763412" w:rsidRPr="007C574A" w:rsidRDefault="00BD06D0" w:rsidP="00E928AD">
      <w:pPr>
        <w:rPr>
          <w:iCs/>
        </w:rPr>
      </w:pPr>
      <w:r w:rsidRPr="007C574A">
        <w:rPr>
          <w:iCs/>
        </w:rPr>
        <w:t xml:space="preserve">The second component aims to demonstrate innovative business models, based on cost reduction, that can encourage private sector participation in RE </w:t>
      </w:r>
      <w:proofErr w:type="spellStart"/>
      <w:r w:rsidR="00511BF7" w:rsidRPr="007C574A">
        <w:rPr>
          <w:iCs/>
        </w:rPr>
        <w:t>minigrid</w:t>
      </w:r>
      <w:proofErr w:type="spellEnd"/>
      <w:r w:rsidRPr="007C574A">
        <w:rPr>
          <w:iCs/>
        </w:rPr>
        <w:t xml:space="preserve"> development in the country. Malawi has gained invaluable experience in the development and operations of </w:t>
      </w:r>
      <w:proofErr w:type="spellStart"/>
      <w:r w:rsidR="00511BF7" w:rsidRPr="007C574A">
        <w:rPr>
          <w:iCs/>
        </w:rPr>
        <w:t>minigrid</w:t>
      </w:r>
      <w:r w:rsidRPr="007C574A">
        <w:rPr>
          <w:iCs/>
        </w:rPr>
        <w:t>s</w:t>
      </w:r>
      <w:proofErr w:type="spellEnd"/>
      <w:r w:rsidRPr="007C574A">
        <w:rPr>
          <w:iCs/>
        </w:rPr>
        <w:t xml:space="preserve"> with lessons informing greater innovation in delivery models, tariff designs and productive uses, among others. Despite these learnings and advances in the regulatory environment, a financially independent or self-sufficient </w:t>
      </w:r>
      <w:proofErr w:type="spellStart"/>
      <w:r w:rsidR="00511BF7" w:rsidRPr="007C574A">
        <w:rPr>
          <w:iCs/>
        </w:rPr>
        <w:t>minigrid</w:t>
      </w:r>
      <w:proofErr w:type="spellEnd"/>
      <w:r w:rsidRPr="007C574A">
        <w:rPr>
          <w:iCs/>
        </w:rPr>
        <w:t xml:space="preserve"> operation has not yet been achieved. </w:t>
      </w:r>
    </w:p>
    <w:p w14:paraId="0ACF4381" w14:textId="0D8D46C8" w:rsidR="00763412" w:rsidRPr="007C574A" w:rsidRDefault="00BD06D0" w:rsidP="00E928AD">
      <w:pPr>
        <w:rPr>
          <w:iCs/>
        </w:rPr>
      </w:pPr>
      <w:r w:rsidRPr="007C574A">
        <w:rPr>
          <w:iCs/>
        </w:rPr>
        <w:t>The targeted outcome for this component is stated as having innovative business models based on cost reduction operationalized</w:t>
      </w:r>
      <w:r w:rsidR="0086167F" w:rsidRPr="007C574A">
        <w:rPr>
          <w:iCs/>
        </w:rPr>
        <w:t xml:space="preserve"> as well as </w:t>
      </w:r>
      <w:r w:rsidRPr="007C574A">
        <w:rPr>
          <w:iCs/>
        </w:rPr>
        <w:t>strengthen</w:t>
      </w:r>
      <w:r w:rsidR="00196AA2" w:rsidRPr="007C574A">
        <w:rPr>
          <w:iCs/>
        </w:rPr>
        <w:t>ed</w:t>
      </w:r>
      <w:r w:rsidRPr="007C574A">
        <w:rPr>
          <w:iCs/>
        </w:rPr>
        <w:t xml:space="preserve"> private sector participation in </w:t>
      </w:r>
      <w:r w:rsidR="00B013EE">
        <w:rPr>
          <w:iCs/>
        </w:rPr>
        <w:t>RE</w:t>
      </w:r>
      <w:r w:rsidR="00196AA2" w:rsidRPr="007C574A">
        <w:rPr>
          <w:iCs/>
        </w:rPr>
        <w:t xml:space="preserve"> </w:t>
      </w:r>
      <w:proofErr w:type="spellStart"/>
      <w:r w:rsidR="00511BF7" w:rsidRPr="007C574A">
        <w:rPr>
          <w:iCs/>
        </w:rPr>
        <w:t>minigrid</w:t>
      </w:r>
      <w:proofErr w:type="spellEnd"/>
      <w:r w:rsidRPr="007C574A">
        <w:rPr>
          <w:iCs/>
        </w:rPr>
        <w:t xml:space="preserve"> development. </w:t>
      </w:r>
    </w:p>
    <w:p w14:paraId="4C5D5A3E" w14:textId="34225BCF" w:rsidR="00763412" w:rsidRPr="007C574A" w:rsidRDefault="00BD06D0" w:rsidP="00E928AD">
      <w:pPr>
        <w:rPr>
          <w:iCs/>
        </w:rPr>
      </w:pPr>
      <w:r w:rsidRPr="007C574A">
        <w:rPr>
          <w:iCs/>
        </w:rPr>
        <w:lastRenderedPageBreak/>
        <w:t xml:space="preserve">For Malawi, the focus under this component will be on using the wealth of experience from within the country, combined with the knowledge resources available from the regional project, to enhance feasibility and business model innovation. </w:t>
      </w:r>
    </w:p>
    <w:p w14:paraId="345BE713" w14:textId="061CA849" w:rsidR="00763412" w:rsidRPr="007C574A" w:rsidRDefault="00BD06D0" w:rsidP="00E928AD">
      <w:pPr>
        <w:rPr>
          <w:iCs/>
        </w:rPr>
      </w:pPr>
      <w:r w:rsidRPr="007C574A">
        <w:rPr>
          <w:iCs/>
        </w:rPr>
        <w:t xml:space="preserve">The project will also leverage the practical experience gained by </w:t>
      </w:r>
      <w:proofErr w:type="spellStart"/>
      <w:r w:rsidR="00511BF7" w:rsidRPr="007C574A">
        <w:rPr>
          <w:iCs/>
        </w:rPr>
        <w:t>minigrid</w:t>
      </w:r>
      <w:proofErr w:type="spellEnd"/>
      <w:r w:rsidRPr="007C574A">
        <w:rPr>
          <w:iCs/>
        </w:rPr>
        <w:t xml:space="preserve"> developments in the country to help streamline development processes from conceptualization to commissioning, aiming to reduce the time and costs associated with the pre-commissioning stages for all future developments. </w:t>
      </w:r>
    </w:p>
    <w:p w14:paraId="44BC829E" w14:textId="77777777" w:rsidR="00763412" w:rsidRPr="007C574A" w:rsidRDefault="00BD06D0" w:rsidP="0086167F">
      <w:pPr>
        <w:rPr>
          <w:iCs/>
        </w:rPr>
      </w:pPr>
      <w:r w:rsidRPr="007C574A">
        <w:rPr>
          <w:iCs/>
        </w:rPr>
        <w:t xml:space="preserve">Towards the targeted objective, two outputs are included for this component: </w:t>
      </w:r>
    </w:p>
    <w:p w14:paraId="0EEBC284" w14:textId="3D798883" w:rsidR="00763412" w:rsidRPr="007C574A" w:rsidRDefault="00BD06D0" w:rsidP="007E0F3C">
      <w:pPr>
        <w:pStyle w:val="ListParagraph"/>
        <w:numPr>
          <w:ilvl w:val="0"/>
          <w:numId w:val="24"/>
        </w:numPr>
        <w:jc w:val="both"/>
        <w:rPr>
          <w:iCs/>
        </w:rPr>
      </w:pPr>
      <w:r w:rsidRPr="007C574A">
        <w:rPr>
          <w:iCs/>
        </w:rPr>
        <w:t xml:space="preserve">2.1 Extension of </w:t>
      </w:r>
      <w:r w:rsidR="00DE5B8A" w:rsidRPr="007C574A">
        <w:rPr>
          <w:iCs/>
        </w:rPr>
        <w:t xml:space="preserve">two </w:t>
      </w:r>
      <w:proofErr w:type="spellStart"/>
      <w:r w:rsidR="00511BF7" w:rsidRPr="007C574A">
        <w:rPr>
          <w:iCs/>
        </w:rPr>
        <w:t>minigrid</w:t>
      </w:r>
      <w:proofErr w:type="spellEnd"/>
      <w:r w:rsidRPr="007C574A">
        <w:rPr>
          <w:iCs/>
        </w:rPr>
        <w:t xml:space="preserve"> pilot</w:t>
      </w:r>
      <w:r w:rsidR="00DE5B8A" w:rsidRPr="007C574A">
        <w:rPr>
          <w:iCs/>
        </w:rPr>
        <w:t>s</w:t>
      </w:r>
      <w:r w:rsidRPr="007C574A">
        <w:rPr>
          <w:iCs/>
        </w:rPr>
        <w:t xml:space="preserve"> with productive uses to identify a business model suitable to small </w:t>
      </w:r>
      <w:proofErr w:type="spellStart"/>
      <w:r w:rsidR="00511BF7" w:rsidRPr="007C574A">
        <w:rPr>
          <w:iCs/>
        </w:rPr>
        <w:t>minigrid</w:t>
      </w:r>
      <w:proofErr w:type="spellEnd"/>
      <w:r w:rsidRPr="007C574A">
        <w:rPr>
          <w:iCs/>
        </w:rPr>
        <w:t xml:space="preserve"> operations.</w:t>
      </w:r>
    </w:p>
    <w:p w14:paraId="0591F0A3" w14:textId="06E25E5C" w:rsidR="00763412" w:rsidRPr="007C574A" w:rsidRDefault="00BD06D0" w:rsidP="007E0F3C">
      <w:pPr>
        <w:pStyle w:val="ListParagraph"/>
        <w:numPr>
          <w:ilvl w:val="0"/>
          <w:numId w:val="24"/>
        </w:numPr>
        <w:jc w:val="both"/>
        <w:rPr>
          <w:iCs/>
        </w:rPr>
      </w:pPr>
      <w:r w:rsidRPr="007C574A">
        <w:rPr>
          <w:iCs/>
        </w:rPr>
        <w:t>2.2 An online ‘One Stop Information Centre’ established with practicable guidance to developers for navigating unfamiliar and/or evolving regulatory processes from concept to commissioning.</w:t>
      </w:r>
    </w:p>
    <w:p w14:paraId="4AC956E9" w14:textId="02DD074E" w:rsidR="00763412" w:rsidRPr="007C574A" w:rsidRDefault="00763412">
      <w:pPr>
        <w:rPr>
          <w:iCs/>
        </w:rPr>
      </w:pPr>
    </w:p>
    <w:p w14:paraId="2917FD3E" w14:textId="362971B8" w:rsidR="00763412" w:rsidRPr="007C574A" w:rsidRDefault="00BD06D0">
      <w:pPr>
        <w:pStyle w:val="Heading3"/>
      </w:pPr>
      <w:bookmarkStart w:id="38" w:name="_Toc69464906"/>
      <w:r w:rsidRPr="007C574A">
        <w:t xml:space="preserve">Output 2.1. </w:t>
      </w:r>
      <w:bookmarkEnd w:id="38"/>
      <w:r w:rsidR="009B47AA" w:rsidRPr="007C574A">
        <w:t xml:space="preserve">Extension of </w:t>
      </w:r>
      <w:r w:rsidR="001059F8" w:rsidRPr="007C574A">
        <w:t>two</w:t>
      </w:r>
      <w:r w:rsidR="009B47AA" w:rsidRPr="007C574A">
        <w:t xml:space="preserve"> </w:t>
      </w:r>
      <w:proofErr w:type="spellStart"/>
      <w:r w:rsidR="009B47AA" w:rsidRPr="007C574A">
        <w:t>minigrid</w:t>
      </w:r>
      <w:proofErr w:type="spellEnd"/>
      <w:r w:rsidR="009B47AA" w:rsidRPr="007C574A">
        <w:t xml:space="preserve"> pilot</w:t>
      </w:r>
      <w:r w:rsidR="001059F8" w:rsidRPr="007C574A">
        <w:t>s</w:t>
      </w:r>
      <w:r w:rsidR="009B47AA" w:rsidRPr="007C574A">
        <w:t xml:space="preserve"> with productive use</w:t>
      </w:r>
      <w:r w:rsidR="00940AFB" w:rsidRPr="007C574A">
        <w:t xml:space="preserve"> overlays</w:t>
      </w:r>
      <w:r w:rsidR="009B47AA" w:rsidRPr="007C574A">
        <w:t xml:space="preserve"> to identify a business model suitable to small </w:t>
      </w:r>
      <w:proofErr w:type="spellStart"/>
      <w:r w:rsidR="009B47AA" w:rsidRPr="007C574A">
        <w:t>minigrid</w:t>
      </w:r>
      <w:proofErr w:type="spellEnd"/>
      <w:r w:rsidR="009B47AA" w:rsidRPr="007C574A">
        <w:t xml:space="preserve"> operations.</w:t>
      </w:r>
    </w:p>
    <w:p w14:paraId="72F1B5AF" w14:textId="5FC3EDDC" w:rsidR="00961358" w:rsidRPr="007C574A" w:rsidRDefault="00961358" w:rsidP="00961358">
      <w:pPr>
        <w:rPr>
          <w:iCs/>
        </w:rPr>
      </w:pPr>
      <w:r w:rsidRPr="007C574A">
        <w:rPr>
          <w:iCs/>
        </w:rPr>
        <w:t xml:space="preserve">Noting the continued challenges with achieving self-sustainable </w:t>
      </w:r>
      <w:proofErr w:type="spellStart"/>
      <w:r w:rsidRPr="007C574A">
        <w:rPr>
          <w:iCs/>
        </w:rPr>
        <w:t>minigrid</w:t>
      </w:r>
      <w:proofErr w:type="spellEnd"/>
      <w:r w:rsidRPr="007C574A">
        <w:rPr>
          <w:iCs/>
        </w:rPr>
        <w:t xml:space="preserve"> operations in the country, the project aims to pilot an innovative business model that can help in the planning and design of future </w:t>
      </w:r>
      <w:proofErr w:type="spellStart"/>
      <w:r w:rsidRPr="007C574A">
        <w:rPr>
          <w:iCs/>
        </w:rPr>
        <w:t>minigrid</w:t>
      </w:r>
      <w:proofErr w:type="spellEnd"/>
      <w:r w:rsidRPr="007C574A">
        <w:rPr>
          <w:iCs/>
        </w:rPr>
        <w:t xml:space="preserve"> developments. AMP will concentrate on finding a business model suited to small </w:t>
      </w:r>
      <w:proofErr w:type="spellStart"/>
      <w:r w:rsidRPr="007C574A">
        <w:rPr>
          <w:iCs/>
        </w:rPr>
        <w:t>minigrids</w:t>
      </w:r>
      <w:proofErr w:type="spellEnd"/>
      <w:r w:rsidRPr="007C574A">
        <w:rPr>
          <w:iCs/>
        </w:rPr>
        <w:t xml:space="preserve">, below 50 kW in size. The dispersed population density in Malawi suggests a larger market exists for smaller scale systems. Therefore, the expectation is that there will be numerous sites within the country that are more suited to small </w:t>
      </w:r>
      <w:proofErr w:type="spellStart"/>
      <w:r w:rsidRPr="007C574A">
        <w:rPr>
          <w:iCs/>
        </w:rPr>
        <w:t>minigrid</w:t>
      </w:r>
      <w:proofErr w:type="spellEnd"/>
      <w:r w:rsidRPr="007C574A">
        <w:rPr>
          <w:iCs/>
        </w:rPr>
        <w:t xml:space="preserve"> systems that can be rolled out quickly in support of the government targets to bring electricity to more communities. If the operational model can be solved at this scale, these learnings will be equally relevant to larger systems that already benefit from economies of scale. The intention is also to formulate a solution that is equally relevant to different crops, </w:t>
      </w:r>
      <w:proofErr w:type="spellStart"/>
      <w:r w:rsidRPr="007C574A">
        <w:rPr>
          <w:iCs/>
        </w:rPr>
        <w:t>agro</w:t>
      </w:r>
      <w:proofErr w:type="spellEnd"/>
      <w:r w:rsidRPr="007C574A">
        <w:rPr>
          <w:iCs/>
        </w:rPr>
        <w:t xml:space="preserve">-processing and value chain applications and other, diverse off-taker requirements. </w:t>
      </w:r>
    </w:p>
    <w:p w14:paraId="3DD3F190" w14:textId="044E4DE9" w:rsidR="00961358" w:rsidRPr="007C574A" w:rsidRDefault="00961358" w:rsidP="00961358">
      <w:pPr>
        <w:rPr>
          <w:iCs/>
        </w:rPr>
      </w:pPr>
      <w:r w:rsidRPr="007C574A">
        <w:t xml:space="preserve">The hypothesis that will be tested as part of this pilot is that small-scale </w:t>
      </w:r>
      <w:proofErr w:type="spellStart"/>
      <w:r w:rsidRPr="007C574A">
        <w:t>minigrids</w:t>
      </w:r>
      <w:proofErr w:type="spellEnd"/>
      <w:r w:rsidRPr="007C574A">
        <w:t xml:space="preserve"> that can be embedded into a value chain or around which strong PUE can be grown, will offer cost effective and replicable solutions that can be utilized throughout Malawi. </w:t>
      </w:r>
      <w:r w:rsidRPr="007C574A">
        <w:rPr>
          <w:iCs/>
        </w:rPr>
        <w:t xml:space="preserve">The AMP pilot will demonstrate this approach by assessing the impact on feasibility for a small </w:t>
      </w:r>
      <w:proofErr w:type="spellStart"/>
      <w:r w:rsidRPr="007C574A">
        <w:rPr>
          <w:iCs/>
        </w:rPr>
        <w:t>minigrid</w:t>
      </w:r>
      <w:proofErr w:type="spellEnd"/>
      <w:r w:rsidRPr="007C574A">
        <w:rPr>
          <w:iCs/>
        </w:rPr>
        <w:t xml:space="preserve"> system when introducing a strong productive use off-taker(s) in combination with other economic activities and various elements of business development support and financial assistance. The addition of multiple productive uses associated with value addition, a second larger off-taker or electrifying a further layer of small businesses, will contribute diversity and resilience. This will be piloted at two </w:t>
      </w:r>
      <w:proofErr w:type="spellStart"/>
      <w:r w:rsidRPr="007C574A">
        <w:rPr>
          <w:iCs/>
        </w:rPr>
        <w:t>minigrid</w:t>
      </w:r>
      <w:proofErr w:type="spellEnd"/>
      <w:r w:rsidRPr="007C574A">
        <w:rPr>
          <w:iCs/>
        </w:rPr>
        <w:t xml:space="preserve"> systems with excess capacity, making it possible to assess the impact of different elements and interventions against a comprehensive baseline. </w:t>
      </w:r>
    </w:p>
    <w:p w14:paraId="4B0F90C0" w14:textId="064632B5" w:rsidR="00DE5B8A" w:rsidRPr="007C574A" w:rsidRDefault="00DE5B8A" w:rsidP="00961358">
      <w:pPr>
        <w:rPr>
          <w:iCs/>
        </w:rPr>
      </w:pPr>
      <w:r w:rsidRPr="007C574A">
        <w:rPr>
          <w:iCs/>
        </w:rPr>
        <w:t xml:space="preserve">Essentially, </w:t>
      </w:r>
      <w:r w:rsidRPr="007C574A">
        <w:rPr>
          <w:iCs/>
          <w:u w:val="single"/>
        </w:rPr>
        <w:t>the objective of the pilots</w:t>
      </w:r>
      <w:r w:rsidRPr="007C574A">
        <w:rPr>
          <w:iCs/>
        </w:rPr>
        <w:t xml:space="preserve"> is to identify scalable and replicable business models of </w:t>
      </w:r>
      <w:proofErr w:type="spellStart"/>
      <w:r w:rsidRPr="007C574A">
        <w:rPr>
          <w:iCs/>
        </w:rPr>
        <w:t>minigrids</w:t>
      </w:r>
      <w:proofErr w:type="spellEnd"/>
      <w:r w:rsidRPr="007C574A">
        <w:rPr>
          <w:iCs/>
        </w:rPr>
        <w:t xml:space="preserve"> implementing PUE in multiple agricultural value chains as an enabler and accelerator for </w:t>
      </w:r>
      <w:proofErr w:type="spellStart"/>
      <w:r w:rsidRPr="007C574A">
        <w:rPr>
          <w:iCs/>
        </w:rPr>
        <w:t>minigrids</w:t>
      </w:r>
      <w:proofErr w:type="spellEnd"/>
      <w:r w:rsidRPr="007C574A">
        <w:rPr>
          <w:iCs/>
        </w:rPr>
        <w:t xml:space="preserve"> in Malawi. It will do so by taking a dynamic</w:t>
      </w:r>
      <w:r w:rsidR="0016679D" w:rsidRPr="007C574A">
        <w:rPr>
          <w:iCs/>
        </w:rPr>
        <w:t xml:space="preserve">, progressive </w:t>
      </w:r>
      <w:r w:rsidRPr="007C574A">
        <w:rPr>
          <w:iCs/>
        </w:rPr>
        <w:t xml:space="preserve">approach to </w:t>
      </w:r>
      <w:r w:rsidR="0016679D" w:rsidRPr="007C574A">
        <w:rPr>
          <w:iCs/>
        </w:rPr>
        <w:t>growing</w:t>
      </w:r>
      <w:r w:rsidRPr="007C574A">
        <w:rPr>
          <w:iCs/>
        </w:rPr>
        <w:t xml:space="preserve"> the system utilization and shaping the business model in response to feedback from concurrent data monitoring, </w:t>
      </w:r>
      <w:proofErr w:type="gramStart"/>
      <w:r w:rsidRPr="007C574A">
        <w:rPr>
          <w:iCs/>
        </w:rPr>
        <w:t>analysis</w:t>
      </w:r>
      <w:proofErr w:type="gramEnd"/>
      <w:r w:rsidRPr="007C574A">
        <w:rPr>
          <w:iCs/>
        </w:rPr>
        <w:t xml:space="preserve"> and modelling. </w:t>
      </w:r>
    </w:p>
    <w:p w14:paraId="06E6E5E0" w14:textId="56AA7F3B" w:rsidR="00961358" w:rsidRPr="007C574A" w:rsidRDefault="00961358" w:rsidP="00961358">
      <w:pPr>
        <w:rPr>
          <w:iCs/>
        </w:rPr>
      </w:pPr>
      <w:r w:rsidRPr="007C574A">
        <w:t xml:space="preserve">The AMP approach also offers an opportunity to investigate the benefits of rural industrialization, even at a small scale. Significant potential for socio-economic development and an improved </w:t>
      </w:r>
      <w:proofErr w:type="spellStart"/>
      <w:r w:rsidRPr="007C574A">
        <w:t>minigrid</w:t>
      </w:r>
      <w:proofErr w:type="spellEnd"/>
      <w:r w:rsidRPr="007C574A">
        <w:t xml:space="preserve"> revenue model lies in identifying innovative opportunities that </w:t>
      </w:r>
      <w:proofErr w:type="gramStart"/>
      <w:r w:rsidRPr="007C574A">
        <w:t>open up</w:t>
      </w:r>
      <w:proofErr w:type="gramEnd"/>
      <w:r w:rsidRPr="007C574A">
        <w:t xml:space="preserve"> new income streams for rural-based businesses or communities</w:t>
      </w:r>
      <w:r w:rsidRPr="007C574A">
        <w:rPr>
          <w:rStyle w:val="FootnoteReference"/>
        </w:rPr>
        <w:footnoteReference w:id="56"/>
      </w:r>
      <w:r w:rsidRPr="007C574A">
        <w:t xml:space="preserve">. Success stories have enabled inclusion of deep rural communities into domestic and international trade. Potential for such an opportunity would be assessed as part of the pilot detail design and implementation phase. </w:t>
      </w:r>
    </w:p>
    <w:p w14:paraId="630D7D91" w14:textId="1E449C85" w:rsidR="00961358" w:rsidRPr="007C574A" w:rsidRDefault="00961358" w:rsidP="00961358">
      <w:pPr>
        <w:rPr>
          <w:iCs/>
          <w:lang w:val="en-GB"/>
        </w:rPr>
      </w:pPr>
      <w:r w:rsidRPr="007C574A">
        <w:t xml:space="preserve">The pilot will introduce productive use of energy overlays to two solar PV </w:t>
      </w:r>
      <w:proofErr w:type="spellStart"/>
      <w:r w:rsidRPr="007C574A">
        <w:t>minigrid</w:t>
      </w:r>
      <w:proofErr w:type="spellEnd"/>
      <w:r w:rsidRPr="007C574A">
        <w:t xml:space="preserve"> systems in Malawi. Both systems are developed by United Purpose and the University of Strathclyde under the Scottish Government funded </w:t>
      </w:r>
      <w:r w:rsidRPr="007C574A">
        <w:rPr>
          <w:lang w:val="en-ZA"/>
        </w:rPr>
        <w:t xml:space="preserve">Energy Access through Social Enterprise (EASE) and Decentralisation project. </w:t>
      </w:r>
      <w:r w:rsidRPr="007C574A">
        <w:rPr>
          <w:lang w:val="en-GB"/>
        </w:rPr>
        <w:t xml:space="preserve">The systems are owned and managed by </w:t>
      </w:r>
      <w:r w:rsidRPr="007C574A">
        <w:rPr>
          <w:lang w:val="en-GB"/>
        </w:rPr>
        <w:lastRenderedPageBreak/>
        <w:t xml:space="preserve">United Purpose Malawi through a social enterprise framework. </w:t>
      </w:r>
      <w:r w:rsidR="0033209F" w:rsidRPr="007C574A">
        <w:rPr>
          <w:lang w:val="en-GB"/>
        </w:rPr>
        <w:t>The large equipment introduced as part of the PUE overlay will be supported via a third-party ownership model</w:t>
      </w:r>
      <w:r w:rsidR="0033209F" w:rsidRPr="007C574A">
        <w:rPr>
          <w:rStyle w:val="FootnoteReference"/>
          <w:lang w:val="en-GB"/>
        </w:rPr>
        <w:footnoteReference w:id="57"/>
      </w:r>
      <w:r w:rsidR="0033209F" w:rsidRPr="007C574A">
        <w:rPr>
          <w:lang w:val="en-GB"/>
        </w:rPr>
        <w:t xml:space="preserve">. </w:t>
      </w:r>
    </w:p>
    <w:p w14:paraId="1797108D" w14:textId="77777777" w:rsidR="00961358" w:rsidRPr="007C574A" w:rsidRDefault="00961358" w:rsidP="00961358">
      <w:pPr>
        <w:shd w:val="clear" w:color="auto" w:fill="FFFFFF"/>
        <w:spacing w:before="100" w:beforeAutospacing="1" w:after="100" w:afterAutospacing="1"/>
        <w:rPr>
          <w:iCs/>
          <w:lang w:val="en-ZA"/>
        </w:rPr>
      </w:pPr>
      <w:r w:rsidRPr="007C574A">
        <w:t xml:space="preserve">The first system is a 12 kW Solar-PV </w:t>
      </w:r>
      <w:proofErr w:type="spellStart"/>
      <w:r w:rsidRPr="007C574A">
        <w:t>minigrid</w:t>
      </w:r>
      <w:proofErr w:type="spellEnd"/>
      <w:r w:rsidRPr="007C574A">
        <w:t xml:space="preserve"> system located at </w:t>
      </w:r>
      <w:proofErr w:type="spellStart"/>
      <w:r w:rsidRPr="007C574A">
        <w:t>Mthembanji</w:t>
      </w:r>
      <w:proofErr w:type="spellEnd"/>
      <w:r w:rsidRPr="007C574A">
        <w:t xml:space="preserve"> Village in </w:t>
      </w:r>
      <w:proofErr w:type="spellStart"/>
      <w:r w:rsidRPr="007C574A">
        <w:t>Dedza</w:t>
      </w:r>
      <w:proofErr w:type="spellEnd"/>
      <w:r w:rsidRPr="007C574A">
        <w:rPr>
          <w:rStyle w:val="FootnoteReference"/>
        </w:rPr>
        <w:footnoteReference w:id="58"/>
      </w:r>
      <w:r w:rsidRPr="007C574A">
        <w:t xml:space="preserve"> that was commissioned in July 2020. </w:t>
      </w:r>
      <w:r w:rsidRPr="007C574A">
        <w:rPr>
          <w:lang w:val="en-ZA"/>
        </w:rPr>
        <w:t xml:space="preserve">It currently provides electricity to 60 customers (47 households, 11 businesses, 1 church and 1 school). Despite the small size of the system, the available capacity is significantly underutilised with peak demand only approximately 20% of the installed capacity. </w:t>
      </w:r>
      <w:r w:rsidRPr="007C574A">
        <w:t>The need for productive use add-ons has already been expressed by the community with detailed planning made for implementation.</w:t>
      </w:r>
      <w:r w:rsidRPr="007C574A">
        <w:rPr>
          <w:lang w:val="en-ZA"/>
        </w:rPr>
        <w:t xml:space="preserve">  </w:t>
      </w:r>
    </w:p>
    <w:p w14:paraId="1962A1C7" w14:textId="657C4031" w:rsidR="00961358" w:rsidRDefault="00961358" w:rsidP="00961358">
      <w:pPr>
        <w:shd w:val="clear" w:color="auto" w:fill="FFFFFF"/>
        <w:spacing w:before="100" w:beforeAutospacing="1" w:after="100" w:afterAutospacing="1"/>
        <w:rPr>
          <w:lang w:val="en-ZA"/>
        </w:rPr>
      </w:pPr>
      <w:r w:rsidRPr="007C574A">
        <w:rPr>
          <w:lang w:val="en-ZA"/>
        </w:rPr>
        <w:t xml:space="preserve">The second system is currently under development in </w:t>
      </w:r>
      <w:proofErr w:type="spellStart"/>
      <w:r w:rsidRPr="007C574A">
        <w:rPr>
          <w:lang w:val="en-ZA"/>
        </w:rPr>
        <w:t>Dedza</w:t>
      </w:r>
      <w:proofErr w:type="spellEnd"/>
      <w:r w:rsidRPr="007C574A">
        <w:rPr>
          <w:lang w:val="en-ZA"/>
        </w:rPr>
        <w:t xml:space="preserve"> district at </w:t>
      </w:r>
      <w:proofErr w:type="spellStart"/>
      <w:r w:rsidRPr="007C574A">
        <w:rPr>
          <w:lang w:val="en-ZA"/>
        </w:rPr>
        <w:t>Kudembe</w:t>
      </w:r>
      <w:proofErr w:type="spellEnd"/>
      <w:r w:rsidRPr="007C574A">
        <w:rPr>
          <w:lang w:val="en-ZA"/>
        </w:rPr>
        <w:t xml:space="preserve"> village</w:t>
      </w:r>
      <w:r w:rsidRPr="007C574A">
        <w:rPr>
          <w:rStyle w:val="FootnoteReference"/>
          <w:lang w:val="en-ZA"/>
        </w:rPr>
        <w:footnoteReference w:id="59"/>
      </w:r>
      <w:r w:rsidRPr="007C574A">
        <w:rPr>
          <w:lang w:val="en-ZA"/>
        </w:rPr>
        <w:t xml:space="preserve">. A comparable system in size and scale to </w:t>
      </w:r>
      <w:proofErr w:type="spellStart"/>
      <w:r w:rsidRPr="007C574A">
        <w:rPr>
          <w:lang w:val="en-ZA"/>
        </w:rPr>
        <w:t>Mthembanji</w:t>
      </w:r>
      <w:proofErr w:type="spellEnd"/>
      <w:r w:rsidRPr="007C574A">
        <w:rPr>
          <w:lang w:val="en-ZA"/>
        </w:rPr>
        <w:t xml:space="preserve"> (12</w:t>
      </w:r>
      <w:r w:rsidR="00CC20D7" w:rsidRPr="007C574A">
        <w:rPr>
          <w:lang w:val="en-ZA"/>
        </w:rPr>
        <w:t> </w:t>
      </w:r>
      <w:r w:rsidRPr="007C574A">
        <w:rPr>
          <w:lang w:val="en-ZA"/>
        </w:rPr>
        <w:t xml:space="preserve">kW Solar PV, 60 customers) will be installed before the end of 2021. Baseline surveys have revealed significant economic activity in the village with farmers producing soy and groundnuts as cash crops. Focus Group Discussions </w:t>
      </w:r>
      <w:proofErr w:type="gramStart"/>
      <w:r w:rsidRPr="007C574A">
        <w:rPr>
          <w:lang w:val="en-ZA"/>
        </w:rPr>
        <w:t>in</w:t>
      </w:r>
      <w:proofErr w:type="gramEnd"/>
      <w:r w:rsidRPr="007C574A">
        <w:rPr>
          <w:lang w:val="en-ZA"/>
        </w:rPr>
        <w:t xml:space="preserve"> the village have revealed a keen interest in oil processing opportunities with barriers stated regarding upfront costs of machinery. </w:t>
      </w:r>
    </w:p>
    <w:p w14:paraId="6AB7754F" w14:textId="72350517" w:rsidR="00881902" w:rsidRDefault="00881902" w:rsidP="00961358">
      <w:pPr>
        <w:shd w:val="clear" w:color="auto" w:fill="FFFFFF"/>
        <w:spacing w:before="100" w:beforeAutospacing="1" w:after="100" w:afterAutospacing="1"/>
      </w:pPr>
      <w:r>
        <w:t xml:space="preserve">Ownership of the </w:t>
      </w:r>
      <w:proofErr w:type="spellStart"/>
      <w:r>
        <w:t>minigrids</w:t>
      </w:r>
      <w:proofErr w:type="spellEnd"/>
      <w:r>
        <w:t xml:space="preserve"> </w:t>
      </w:r>
      <w:proofErr w:type="gramStart"/>
      <w:r>
        <w:t>are</w:t>
      </w:r>
      <w:proofErr w:type="gramEnd"/>
      <w:r>
        <w:t xml:space="preserve"> currently under United Purpose (UP), a charity and NGO. United Purpose are in the process of initiating a social enterprise which will gain ownership of the </w:t>
      </w:r>
      <w:proofErr w:type="spellStart"/>
      <w:r>
        <w:t>minigrids</w:t>
      </w:r>
      <w:proofErr w:type="spellEnd"/>
      <w:r>
        <w:t xml:space="preserve"> once it is legally registered. The social enterprise, to be registered as a company limited by guarantee in Malawi in 2021, will be responsible for the operation and maintenance of the </w:t>
      </w:r>
      <w:proofErr w:type="spellStart"/>
      <w:r>
        <w:t>minigrids</w:t>
      </w:r>
      <w:proofErr w:type="spellEnd"/>
      <w:r>
        <w:t xml:space="preserve"> through employed staff, and will collect income from the sale of electricity to cover these costs. United Purpose will support the social enterprise as it is set up and operates the </w:t>
      </w:r>
      <w:proofErr w:type="spellStart"/>
      <w:r>
        <w:t>minigrids</w:t>
      </w:r>
      <w:proofErr w:type="spellEnd"/>
      <w:r>
        <w:t xml:space="preserve">, maintenance contracts are in place to ensure the technical sustainability of the electrical systems, while the University of Strathclyde, will provide research and knowledge exchange support. The social enterprise has a business plan in development for deploying further </w:t>
      </w:r>
      <w:proofErr w:type="spellStart"/>
      <w:r>
        <w:t>minigrids</w:t>
      </w:r>
      <w:proofErr w:type="spellEnd"/>
      <w:r>
        <w:t xml:space="preserve"> and operating them at scale across </w:t>
      </w:r>
      <w:proofErr w:type="spellStart"/>
      <w:r>
        <w:t>Dedza</w:t>
      </w:r>
      <w:proofErr w:type="spellEnd"/>
      <w:r>
        <w:t xml:space="preserve"> and other districts in Malawi. </w:t>
      </w:r>
    </w:p>
    <w:p w14:paraId="77112968" w14:textId="71554A2F" w:rsidR="00881902" w:rsidRDefault="00881902" w:rsidP="002E3FE7">
      <w:pPr>
        <w:pStyle w:val="Caption"/>
      </w:pPr>
      <w:bookmarkStart w:id="39" w:name="_Toc83823089"/>
      <w:r>
        <w:t xml:space="preserve">Table </w:t>
      </w:r>
      <w:r w:rsidR="00924055">
        <w:fldChar w:fldCharType="begin"/>
      </w:r>
      <w:r w:rsidR="00924055">
        <w:instrText xml:space="preserve"> SEQ Table \* ARABIC </w:instrText>
      </w:r>
      <w:r w:rsidR="00924055">
        <w:fldChar w:fldCharType="separate"/>
      </w:r>
      <w:r w:rsidR="00DF2256">
        <w:rPr>
          <w:noProof/>
        </w:rPr>
        <w:t>3</w:t>
      </w:r>
      <w:r w:rsidR="00924055">
        <w:rPr>
          <w:noProof/>
        </w:rPr>
        <w:fldChar w:fldCharType="end"/>
      </w:r>
      <w:r>
        <w:t xml:space="preserve">: </w:t>
      </w:r>
      <w:proofErr w:type="spellStart"/>
      <w:r>
        <w:t>Minigrid</w:t>
      </w:r>
      <w:proofErr w:type="spellEnd"/>
      <w:r>
        <w:t xml:space="preserve"> pilot ownership and operation</w:t>
      </w:r>
      <w:bookmarkEnd w:id="39"/>
      <w:r>
        <w:t xml:space="preserve"> </w:t>
      </w:r>
    </w:p>
    <w:tbl>
      <w:tblPr>
        <w:tblStyle w:val="TableGrid"/>
        <w:tblW w:w="9351" w:type="dxa"/>
        <w:tblLook w:val="04A0" w:firstRow="1" w:lastRow="0" w:firstColumn="1" w:lastColumn="0" w:noHBand="0" w:noVBand="1"/>
      </w:tblPr>
      <w:tblGrid>
        <w:gridCol w:w="2547"/>
        <w:gridCol w:w="1701"/>
        <w:gridCol w:w="5103"/>
      </w:tblGrid>
      <w:tr w:rsidR="00881902" w:rsidRPr="006648AA" w14:paraId="3349C363" w14:textId="77777777" w:rsidTr="002E3FE7">
        <w:tc>
          <w:tcPr>
            <w:tcW w:w="2547" w:type="dxa"/>
          </w:tcPr>
          <w:p w14:paraId="7F44FE8E" w14:textId="77777777" w:rsidR="00881902" w:rsidRPr="006648AA" w:rsidRDefault="00881902" w:rsidP="00405900">
            <w:pPr>
              <w:spacing w:before="20" w:after="20"/>
              <w:rPr>
                <w:b/>
                <w:sz w:val="18"/>
                <w:szCs w:val="22"/>
              </w:rPr>
            </w:pPr>
            <w:r w:rsidRPr="006648AA">
              <w:rPr>
                <w:b/>
                <w:sz w:val="18"/>
                <w:szCs w:val="22"/>
              </w:rPr>
              <w:t>Stakeholder</w:t>
            </w:r>
          </w:p>
        </w:tc>
        <w:tc>
          <w:tcPr>
            <w:tcW w:w="1701" w:type="dxa"/>
          </w:tcPr>
          <w:p w14:paraId="14E68B9E" w14:textId="77777777" w:rsidR="00881902" w:rsidRPr="006648AA" w:rsidRDefault="00881902" w:rsidP="00405900">
            <w:pPr>
              <w:spacing w:before="20" w:after="20"/>
              <w:rPr>
                <w:b/>
                <w:sz w:val="18"/>
                <w:szCs w:val="22"/>
              </w:rPr>
            </w:pPr>
            <w:r w:rsidRPr="006648AA">
              <w:rPr>
                <w:b/>
                <w:sz w:val="18"/>
                <w:szCs w:val="22"/>
              </w:rPr>
              <w:t>Role</w:t>
            </w:r>
          </w:p>
        </w:tc>
        <w:tc>
          <w:tcPr>
            <w:tcW w:w="5103" w:type="dxa"/>
          </w:tcPr>
          <w:p w14:paraId="6B86F3F4" w14:textId="77777777" w:rsidR="00881902" w:rsidRPr="006648AA" w:rsidRDefault="00881902" w:rsidP="00405900">
            <w:pPr>
              <w:spacing w:before="20" w:after="20"/>
              <w:rPr>
                <w:b/>
                <w:sz w:val="18"/>
                <w:szCs w:val="22"/>
              </w:rPr>
            </w:pPr>
            <w:r w:rsidRPr="006648AA">
              <w:rPr>
                <w:b/>
                <w:sz w:val="18"/>
                <w:szCs w:val="22"/>
              </w:rPr>
              <w:t>Responsibilities</w:t>
            </w:r>
          </w:p>
        </w:tc>
      </w:tr>
      <w:tr w:rsidR="00881902" w:rsidRPr="006648AA" w14:paraId="518862B6" w14:textId="77777777" w:rsidTr="002E3FE7">
        <w:tc>
          <w:tcPr>
            <w:tcW w:w="2547" w:type="dxa"/>
          </w:tcPr>
          <w:p w14:paraId="2FD98E99" w14:textId="77777777" w:rsidR="00881902" w:rsidRPr="006648AA" w:rsidRDefault="00881902" w:rsidP="00405900">
            <w:pPr>
              <w:spacing w:before="20" w:after="20"/>
              <w:rPr>
                <w:sz w:val="18"/>
                <w:szCs w:val="22"/>
              </w:rPr>
            </w:pPr>
            <w:r w:rsidRPr="006648AA">
              <w:rPr>
                <w:sz w:val="18"/>
                <w:szCs w:val="22"/>
              </w:rPr>
              <w:t>U</w:t>
            </w:r>
            <w:r>
              <w:rPr>
                <w:sz w:val="18"/>
                <w:szCs w:val="22"/>
              </w:rPr>
              <w:t>nited purpose (U</w:t>
            </w:r>
            <w:r w:rsidRPr="006648AA">
              <w:rPr>
                <w:sz w:val="18"/>
                <w:szCs w:val="22"/>
              </w:rPr>
              <w:t>P</w:t>
            </w:r>
            <w:r>
              <w:rPr>
                <w:sz w:val="18"/>
                <w:szCs w:val="22"/>
              </w:rPr>
              <w:t>)</w:t>
            </w:r>
            <w:r w:rsidRPr="006648AA">
              <w:rPr>
                <w:sz w:val="18"/>
                <w:szCs w:val="22"/>
              </w:rPr>
              <w:t xml:space="preserve"> Social Enterprise</w:t>
            </w:r>
          </w:p>
        </w:tc>
        <w:tc>
          <w:tcPr>
            <w:tcW w:w="1701" w:type="dxa"/>
          </w:tcPr>
          <w:p w14:paraId="4840510F" w14:textId="77777777" w:rsidR="00881902" w:rsidRPr="006648AA" w:rsidRDefault="00881902" w:rsidP="00405900">
            <w:pPr>
              <w:spacing w:before="20" w:after="20"/>
              <w:rPr>
                <w:sz w:val="18"/>
                <w:szCs w:val="22"/>
              </w:rPr>
            </w:pPr>
            <w:r w:rsidRPr="006648AA">
              <w:rPr>
                <w:sz w:val="18"/>
                <w:szCs w:val="22"/>
              </w:rPr>
              <w:t>Owner</w:t>
            </w:r>
          </w:p>
        </w:tc>
        <w:tc>
          <w:tcPr>
            <w:tcW w:w="5103" w:type="dxa"/>
          </w:tcPr>
          <w:p w14:paraId="66727F3E" w14:textId="77777777" w:rsidR="00881902" w:rsidRPr="006648AA" w:rsidRDefault="00881902" w:rsidP="00405900">
            <w:pPr>
              <w:spacing w:before="20" w:after="20"/>
              <w:rPr>
                <w:sz w:val="18"/>
                <w:szCs w:val="22"/>
              </w:rPr>
            </w:pPr>
            <w:r w:rsidRPr="006648AA">
              <w:rPr>
                <w:sz w:val="18"/>
                <w:szCs w:val="22"/>
              </w:rPr>
              <w:t xml:space="preserve">Collect tariffs through site agents and pay for expenditures to ensure sustainable operation and maintenance of the </w:t>
            </w:r>
            <w:proofErr w:type="spellStart"/>
            <w:r w:rsidRPr="006648AA">
              <w:rPr>
                <w:sz w:val="18"/>
                <w:szCs w:val="22"/>
              </w:rPr>
              <w:t>minigrid</w:t>
            </w:r>
            <w:proofErr w:type="spellEnd"/>
            <w:r w:rsidRPr="006648AA">
              <w:rPr>
                <w:sz w:val="18"/>
                <w:szCs w:val="22"/>
              </w:rPr>
              <w:t xml:space="preserve">. Community engagement and training on safe electricity use and PUE promotion. </w:t>
            </w:r>
          </w:p>
        </w:tc>
      </w:tr>
      <w:tr w:rsidR="00881902" w:rsidRPr="006648AA" w14:paraId="4AC5CE0C" w14:textId="77777777" w:rsidTr="002E3FE7">
        <w:tc>
          <w:tcPr>
            <w:tcW w:w="2547" w:type="dxa"/>
          </w:tcPr>
          <w:p w14:paraId="783FBD40" w14:textId="77777777" w:rsidR="00881902" w:rsidRPr="006648AA" w:rsidRDefault="00881902" w:rsidP="00405900">
            <w:pPr>
              <w:spacing w:before="20" w:after="20"/>
              <w:rPr>
                <w:sz w:val="18"/>
                <w:szCs w:val="22"/>
              </w:rPr>
            </w:pPr>
            <w:r w:rsidRPr="006648AA">
              <w:rPr>
                <w:sz w:val="18"/>
                <w:szCs w:val="22"/>
              </w:rPr>
              <w:t xml:space="preserve">BNG Electrical </w:t>
            </w:r>
          </w:p>
        </w:tc>
        <w:tc>
          <w:tcPr>
            <w:tcW w:w="1701" w:type="dxa"/>
          </w:tcPr>
          <w:p w14:paraId="404C37FC" w14:textId="77777777" w:rsidR="00881902" w:rsidRPr="006648AA" w:rsidRDefault="00881902" w:rsidP="00405900">
            <w:pPr>
              <w:spacing w:before="20" w:after="20"/>
              <w:rPr>
                <w:sz w:val="18"/>
                <w:szCs w:val="22"/>
              </w:rPr>
            </w:pPr>
            <w:r w:rsidRPr="006648AA">
              <w:rPr>
                <w:sz w:val="18"/>
                <w:szCs w:val="22"/>
              </w:rPr>
              <w:t>Maintenance Contractor</w:t>
            </w:r>
          </w:p>
        </w:tc>
        <w:tc>
          <w:tcPr>
            <w:tcW w:w="5103" w:type="dxa"/>
          </w:tcPr>
          <w:p w14:paraId="470CA293" w14:textId="77777777" w:rsidR="00881902" w:rsidRPr="006648AA" w:rsidRDefault="00881902" w:rsidP="00405900">
            <w:pPr>
              <w:spacing w:before="20" w:after="20"/>
              <w:rPr>
                <w:sz w:val="18"/>
                <w:szCs w:val="22"/>
              </w:rPr>
            </w:pPr>
            <w:r w:rsidRPr="006648AA">
              <w:rPr>
                <w:sz w:val="18"/>
                <w:szCs w:val="22"/>
              </w:rPr>
              <w:t xml:space="preserve">Quarterly site visits to both </w:t>
            </w:r>
            <w:proofErr w:type="spellStart"/>
            <w:r w:rsidRPr="006648AA">
              <w:rPr>
                <w:sz w:val="18"/>
                <w:szCs w:val="22"/>
              </w:rPr>
              <w:t>minigrid</w:t>
            </w:r>
            <w:proofErr w:type="spellEnd"/>
            <w:r w:rsidRPr="006648AA">
              <w:rPr>
                <w:sz w:val="18"/>
                <w:szCs w:val="22"/>
              </w:rPr>
              <w:t xml:space="preserve"> sites, ensure technical sustainability of both microgrids through preventative and corrective maintenance. </w:t>
            </w:r>
          </w:p>
        </w:tc>
      </w:tr>
      <w:tr w:rsidR="00881902" w:rsidRPr="006648AA" w14:paraId="108B47F0" w14:textId="77777777" w:rsidTr="002E3FE7">
        <w:tc>
          <w:tcPr>
            <w:tcW w:w="2547" w:type="dxa"/>
          </w:tcPr>
          <w:p w14:paraId="217E8ABD" w14:textId="77777777" w:rsidR="00881902" w:rsidRPr="006648AA" w:rsidRDefault="00881902" w:rsidP="00405900">
            <w:pPr>
              <w:spacing w:before="20" w:after="20"/>
              <w:rPr>
                <w:sz w:val="18"/>
                <w:szCs w:val="22"/>
              </w:rPr>
            </w:pPr>
            <w:r w:rsidRPr="006648AA">
              <w:rPr>
                <w:sz w:val="18"/>
                <w:szCs w:val="22"/>
              </w:rPr>
              <w:t>United Purpose (NGO)</w:t>
            </w:r>
          </w:p>
        </w:tc>
        <w:tc>
          <w:tcPr>
            <w:tcW w:w="1701" w:type="dxa"/>
          </w:tcPr>
          <w:p w14:paraId="0E9D291D" w14:textId="77777777" w:rsidR="00881902" w:rsidRPr="006648AA" w:rsidRDefault="00881902" w:rsidP="00405900">
            <w:pPr>
              <w:spacing w:before="20" w:after="20"/>
              <w:rPr>
                <w:sz w:val="18"/>
                <w:szCs w:val="22"/>
              </w:rPr>
            </w:pPr>
            <w:r w:rsidRPr="006648AA">
              <w:rPr>
                <w:sz w:val="18"/>
                <w:szCs w:val="22"/>
              </w:rPr>
              <w:t xml:space="preserve">Social Enterprise Support </w:t>
            </w:r>
          </w:p>
        </w:tc>
        <w:tc>
          <w:tcPr>
            <w:tcW w:w="5103" w:type="dxa"/>
          </w:tcPr>
          <w:p w14:paraId="3E3EF6B5" w14:textId="77777777" w:rsidR="00881902" w:rsidRPr="006648AA" w:rsidRDefault="00881902" w:rsidP="00405900">
            <w:pPr>
              <w:spacing w:before="20" w:after="20"/>
              <w:rPr>
                <w:sz w:val="18"/>
                <w:szCs w:val="22"/>
              </w:rPr>
            </w:pPr>
            <w:r w:rsidRPr="006648AA">
              <w:rPr>
                <w:sz w:val="18"/>
                <w:szCs w:val="22"/>
              </w:rPr>
              <w:t xml:space="preserve">Business support, joint funding opportunity collaboration, knowledge sharing in PUE food-water-energy nexus activities related to the </w:t>
            </w:r>
            <w:proofErr w:type="spellStart"/>
            <w:r w:rsidRPr="006648AA">
              <w:rPr>
                <w:sz w:val="18"/>
                <w:szCs w:val="22"/>
              </w:rPr>
              <w:t>minigrids</w:t>
            </w:r>
            <w:proofErr w:type="spellEnd"/>
            <w:r w:rsidRPr="006648AA">
              <w:rPr>
                <w:sz w:val="18"/>
                <w:szCs w:val="22"/>
              </w:rPr>
              <w:t xml:space="preserve">.  </w:t>
            </w:r>
          </w:p>
        </w:tc>
      </w:tr>
      <w:tr w:rsidR="00881902" w:rsidRPr="006648AA" w14:paraId="480525BF" w14:textId="77777777" w:rsidTr="002E3FE7">
        <w:tc>
          <w:tcPr>
            <w:tcW w:w="2547" w:type="dxa"/>
          </w:tcPr>
          <w:p w14:paraId="4A536EEB" w14:textId="77777777" w:rsidR="00881902" w:rsidRPr="006648AA" w:rsidRDefault="00881902" w:rsidP="00405900">
            <w:pPr>
              <w:spacing w:before="20" w:after="20"/>
              <w:rPr>
                <w:sz w:val="18"/>
                <w:szCs w:val="22"/>
              </w:rPr>
            </w:pPr>
            <w:r w:rsidRPr="006648AA">
              <w:rPr>
                <w:sz w:val="18"/>
                <w:szCs w:val="22"/>
              </w:rPr>
              <w:t>University of Strathclyde</w:t>
            </w:r>
          </w:p>
        </w:tc>
        <w:tc>
          <w:tcPr>
            <w:tcW w:w="1701" w:type="dxa"/>
          </w:tcPr>
          <w:p w14:paraId="7DD31811" w14:textId="77777777" w:rsidR="00881902" w:rsidRPr="006648AA" w:rsidRDefault="00881902" w:rsidP="00405900">
            <w:pPr>
              <w:spacing w:before="20" w:after="20"/>
              <w:rPr>
                <w:sz w:val="18"/>
                <w:szCs w:val="22"/>
              </w:rPr>
            </w:pPr>
            <w:r w:rsidRPr="006648AA">
              <w:rPr>
                <w:sz w:val="18"/>
                <w:szCs w:val="22"/>
              </w:rPr>
              <w:t>Research Support</w:t>
            </w:r>
          </w:p>
        </w:tc>
        <w:tc>
          <w:tcPr>
            <w:tcW w:w="5103" w:type="dxa"/>
          </w:tcPr>
          <w:p w14:paraId="264F3731" w14:textId="77777777" w:rsidR="00881902" w:rsidRPr="006648AA" w:rsidRDefault="00881902" w:rsidP="00405900">
            <w:pPr>
              <w:spacing w:before="20" w:after="20"/>
              <w:rPr>
                <w:sz w:val="18"/>
                <w:szCs w:val="22"/>
              </w:rPr>
            </w:pPr>
            <w:proofErr w:type="spellStart"/>
            <w:r w:rsidRPr="006648AA">
              <w:rPr>
                <w:sz w:val="18"/>
                <w:szCs w:val="22"/>
              </w:rPr>
              <w:t>Analysing</w:t>
            </w:r>
            <w:proofErr w:type="spellEnd"/>
            <w:r w:rsidRPr="006648AA">
              <w:rPr>
                <w:sz w:val="18"/>
                <w:szCs w:val="22"/>
              </w:rPr>
              <w:t xml:space="preserve"> primary data, techno-economic modelling to inform technical efficiency and business modelling. </w:t>
            </w:r>
          </w:p>
        </w:tc>
      </w:tr>
    </w:tbl>
    <w:p w14:paraId="77E51DBD" w14:textId="1F31AA50" w:rsidR="00961358" w:rsidRPr="007C574A" w:rsidRDefault="00881902" w:rsidP="002E3FE7">
      <w:pPr>
        <w:shd w:val="clear" w:color="auto" w:fill="FFFFFF"/>
        <w:spacing w:before="100" w:beforeAutospacing="1" w:after="100" w:afterAutospacing="1"/>
        <w:rPr>
          <w:iCs/>
          <w:lang w:val="en-ZA"/>
        </w:rPr>
      </w:pPr>
      <w:r>
        <w:rPr>
          <w:iCs/>
          <w:lang w:val="en-ZA"/>
        </w:rPr>
        <w:br/>
      </w:r>
      <w:proofErr w:type="spellStart"/>
      <w:r w:rsidR="00961358" w:rsidRPr="007C574A">
        <w:rPr>
          <w:iCs/>
          <w:lang w:val="en-ZA"/>
        </w:rPr>
        <w:t>Mthembanji</w:t>
      </w:r>
      <w:proofErr w:type="spellEnd"/>
      <w:r w:rsidR="00961358" w:rsidRPr="007C574A">
        <w:rPr>
          <w:iCs/>
          <w:lang w:val="en-ZA"/>
        </w:rPr>
        <w:t xml:space="preserve"> already has, and </w:t>
      </w:r>
      <w:proofErr w:type="spellStart"/>
      <w:r w:rsidR="00961358" w:rsidRPr="007C574A">
        <w:rPr>
          <w:iCs/>
          <w:lang w:val="en-ZA"/>
        </w:rPr>
        <w:t>Kudembe</w:t>
      </w:r>
      <w:proofErr w:type="spellEnd"/>
      <w:r w:rsidR="00961358" w:rsidRPr="007C574A">
        <w:rPr>
          <w:iCs/>
          <w:lang w:val="en-ZA"/>
        </w:rPr>
        <w:t xml:space="preserve"> will be fitted with comprehensive, advanced metering infrastructure that </w:t>
      </w:r>
      <w:r w:rsidR="00961358" w:rsidRPr="007C574A">
        <w:rPr>
          <w:iCs/>
        </w:rPr>
        <w:t xml:space="preserve">allows remote monitoring, data collection and supporting flexible and innovative tariffs. For the </w:t>
      </w:r>
      <w:proofErr w:type="spellStart"/>
      <w:r w:rsidR="00961358" w:rsidRPr="007C574A">
        <w:rPr>
          <w:iCs/>
        </w:rPr>
        <w:t>Mthembanji</w:t>
      </w:r>
      <w:proofErr w:type="spellEnd"/>
      <w:r w:rsidR="00961358" w:rsidRPr="007C574A">
        <w:rPr>
          <w:iCs/>
        </w:rPr>
        <w:t xml:space="preserve"> site, metering data will provide a detailed usage baseline with at least one full year’s data. As </w:t>
      </w:r>
      <w:r w:rsidR="00961358" w:rsidRPr="007C574A">
        <w:t xml:space="preserve">data and knowledge management are key aspects of the AMP, both at national and regional levels, each National project will contribute to growing the regional knowledge resource. With this focus in mind, both </w:t>
      </w:r>
      <w:proofErr w:type="spellStart"/>
      <w:r w:rsidR="00961358" w:rsidRPr="007C574A">
        <w:t>Mthembanji’s</w:t>
      </w:r>
      <w:proofErr w:type="spellEnd"/>
      <w:r w:rsidR="00961358" w:rsidRPr="007C574A">
        <w:t xml:space="preserve"> and </w:t>
      </w:r>
      <w:proofErr w:type="spellStart"/>
      <w:r w:rsidR="00961358" w:rsidRPr="007C574A">
        <w:t>Kudembe’s</w:t>
      </w:r>
      <w:proofErr w:type="spellEnd"/>
      <w:r w:rsidR="00961358" w:rsidRPr="007C574A">
        <w:t xml:space="preserve"> </w:t>
      </w:r>
      <w:r w:rsidR="00961358" w:rsidRPr="007C574A">
        <w:lastRenderedPageBreak/>
        <w:t xml:space="preserve">development under the EASE project offers significant additional benefits to the AMP, through an experienced partnership combining University technical expertise and local NGO fieldwork and operational expertise, and matching funding secured through EASE on related activities until March 2023. This allows for additional research, implementation and field learning that will feed into the AMP project learning that would otherwise not be readily available. Data collection frameworks and procedures are already in place for social impact, technical, and demand data, allowing for the PUE addition analysis to be streamlined, with robust research outputs guaranteed to further inform and strengthen the </w:t>
      </w:r>
      <w:proofErr w:type="spellStart"/>
      <w:r w:rsidR="00961358" w:rsidRPr="007C574A">
        <w:t>minigrid</w:t>
      </w:r>
      <w:proofErr w:type="spellEnd"/>
      <w:r w:rsidR="00961358" w:rsidRPr="007C574A">
        <w:t xml:space="preserve"> sector in Malawi. </w:t>
      </w:r>
      <w:r w:rsidR="00961358" w:rsidRPr="007C574A">
        <w:rPr>
          <w:iCs/>
          <w:lang w:val="en-ZA"/>
        </w:rPr>
        <w:t xml:space="preserve">An environmental and social management plan (ESMP) is also in place for </w:t>
      </w:r>
      <w:proofErr w:type="spellStart"/>
      <w:r w:rsidR="00961358" w:rsidRPr="007C574A">
        <w:rPr>
          <w:iCs/>
          <w:lang w:val="en-ZA"/>
        </w:rPr>
        <w:t>Mthemnbaji</w:t>
      </w:r>
      <w:proofErr w:type="spellEnd"/>
      <w:r w:rsidR="00961358" w:rsidRPr="007C574A">
        <w:rPr>
          <w:iCs/>
          <w:lang w:val="en-ZA"/>
        </w:rPr>
        <w:t xml:space="preserve"> and will be complete for </w:t>
      </w:r>
      <w:proofErr w:type="spellStart"/>
      <w:r w:rsidR="00961358" w:rsidRPr="007C574A">
        <w:rPr>
          <w:iCs/>
          <w:lang w:val="en-ZA"/>
        </w:rPr>
        <w:t>Kudembe</w:t>
      </w:r>
      <w:proofErr w:type="spellEnd"/>
      <w:r w:rsidR="00961358" w:rsidRPr="007C574A">
        <w:rPr>
          <w:iCs/>
          <w:lang w:val="en-ZA"/>
        </w:rPr>
        <w:t xml:space="preserve"> by Q4 of 2021.</w:t>
      </w:r>
      <w:r w:rsidR="00995B24" w:rsidRPr="007C574A">
        <w:rPr>
          <w:iCs/>
          <w:lang w:val="en-ZA"/>
        </w:rPr>
        <w:t xml:space="preserve"> </w:t>
      </w:r>
      <w:r>
        <w:rPr>
          <w:iCs/>
          <w:lang w:val="en-ZA"/>
        </w:rPr>
        <w:t xml:space="preserve">The ESMP and business models make provision for continued maintenance and safe handling of spent batteries and equipment. Detail of these provisions are included in Annex 21. </w:t>
      </w:r>
    </w:p>
    <w:p w14:paraId="1BDCFF98" w14:textId="6EB08858" w:rsidR="00995B24" w:rsidRPr="007C574A" w:rsidRDefault="00995B24" w:rsidP="00961358">
      <w:pPr>
        <w:rPr>
          <w:iCs/>
        </w:rPr>
      </w:pPr>
      <w:r w:rsidRPr="007C574A">
        <w:rPr>
          <w:iCs/>
          <w:lang w:val="en-ZA"/>
        </w:rPr>
        <w:t>Both sites have been assessed for climate risks and mitigation</w:t>
      </w:r>
      <w:r w:rsidR="00035DCB" w:rsidRPr="007C574A">
        <w:rPr>
          <w:iCs/>
          <w:lang w:val="en-ZA"/>
        </w:rPr>
        <w:t xml:space="preserve"> measures</w:t>
      </w:r>
      <w:r w:rsidRPr="007C574A">
        <w:rPr>
          <w:iCs/>
          <w:lang w:val="en-ZA"/>
        </w:rPr>
        <w:t xml:space="preserve"> incorporated into the planning, design specifications and operations (refer Annex 17 for additional detail). In selecting suitable productive uses, consideration will also be given to resilience to climate risks and hazards and/or productive use options that inherently contribute to climate resilience</w:t>
      </w:r>
      <w:r w:rsidR="00035DCB" w:rsidRPr="007C574A">
        <w:rPr>
          <w:iCs/>
          <w:lang w:val="en-ZA"/>
        </w:rPr>
        <w:t xml:space="preserve"> where possible</w:t>
      </w:r>
      <w:r w:rsidRPr="007C574A">
        <w:rPr>
          <w:iCs/>
          <w:lang w:val="en-ZA"/>
        </w:rPr>
        <w:t xml:space="preserve">. </w:t>
      </w:r>
    </w:p>
    <w:p w14:paraId="2BB2E2AF" w14:textId="77777777" w:rsidR="00961358" w:rsidRPr="007C574A" w:rsidRDefault="00961358" w:rsidP="00961358">
      <w:pPr>
        <w:rPr>
          <w:iCs/>
        </w:rPr>
      </w:pPr>
      <w:r w:rsidRPr="007C574A">
        <w:rPr>
          <w:iCs/>
        </w:rPr>
        <w:t>Against the project baseline, the pilot extension projects will demonstrate (</w:t>
      </w:r>
      <w:proofErr w:type="spellStart"/>
      <w:r w:rsidRPr="007C574A">
        <w:rPr>
          <w:iCs/>
        </w:rPr>
        <w:t>i</w:t>
      </w:r>
      <w:proofErr w:type="spellEnd"/>
      <w:r w:rsidRPr="007C574A">
        <w:rPr>
          <w:iCs/>
        </w:rPr>
        <w:t xml:space="preserve">) the contribution of different productive uses of energy and efficient appliances on </w:t>
      </w:r>
      <w:proofErr w:type="spellStart"/>
      <w:r w:rsidRPr="007C574A">
        <w:rPr>
          <w:iCs/>
        </w:rPr>
        <w:t>minigrid</w:t>
      </w:r>
      <w:proofErr w:type="spellEnd"/>
      <w:r w:rsidRPr="007C574A">
        <w:rPr>
          <w:iCs/>
        </w:rPr>
        <w:t xml:space="preserve"> capacity factor, </w:t>
      </w:r>
      <w:proofErr w:type="gramStart"/>
      <w:r w:rsidRPr="007C574A">
        <w:rPr>
          <w:iCs/>
        </w:rPr>
        <w:t>revenue</w:t>
      </w:r>
      <w:proofErr w:type="gramEnd"/>
      <w:r w:rsidRPr="007C574A">
        <w:rPr>
          <w:iCs/>
        </w:rPr>
        <w:t xml:space="preserve"> and business case, (ii) the benefit of business development support partnerships for </w:t>
      </w:r>
      <w:proofErr w:type="spellStart"/>
      <w:r w:rsidRPr="007C574A">
        <w:rPr>
          <w:iCs/>
        </w:rPr>
        <w:t>minigrid</w:t>
      </w:r>
      <w:proofErr w:type="spellEnd"/>
      <w:r w:rsidRPr="007C574A">
        <w:rPr>
          <w:iCs/>
        </w:rPr>
        <w:t xml:space="preserve"> projects, (iii) innovative financing of efficient electrical appliances, (iv) opportunities for asset financing models for productive use assets, and (v) the impact on socio-economic indicators. These elements are foreseen to consist of:</w:t>
      </w:r>
    </w:p>
    <w:p w14:paraId="08AF1358" w14:textId="25955B6A" w:rsidR="00961358" w:rsidRPr="007C574A" w:rsidRDefault="00961358" w:rsidP="3F8373BD">
      <w:pPr>
        <w:pStyle w:val="ListParagraph"/>
        <w:numPr>
          <w:ilvl w:val="0"/>
          <w:numId w:val="27"/>
        </w:numPr>
        <w:jc w:val="both"/>
      </w:pPr>
      <w:r w:rsidRPr="007C574A">
        <w:rPr>
          <w:b/>
          <w:bCs/>
        </w:rPr>
        <w:t>Rice mills (</w:t>
      </w:r>
      <w:proofErr w:type="spellStart"/>
      <w:r w:rsidRPr="007C574A">
        <w:rPr>
          <w:b/>
          <w:bCs/>
        </w:rPr>
        <w:t>Mthembanji</w:t>
      </w:r>
      <w:proofErr w:type="spellEnd"/>
      <w:r w:rsidRPr="007C574A">
        <w:rPr>
          <w:b/>
          <w:bCs/>
        </w:rPr>
        <w:t>)</w:t>
      </w:r>
      <w:r w:rsidRPr="007C574A">
        <w:t>. An existing irrigation scheme allows farmers from this community to grow rice from January to November. Currently</w:t>
      </w:r>
      <w:r w:rsidR="007E31A4" w:rsidRPr="007C574A">
        <w:rPr>
          <w:iCs/>
          <w:szCs w:val="20"/>
        </w:rPr>
        <w:t>,</w:t>
      </w:r>
      <w:r w:rsidRPr="007C574A">
        <w:t xml:space="preserve"> farmers from the area </w:t>
      </w:r>
      <w:proofErr w:type="gramStart"/>
      <w:r w:rsidRPr="007C574A">
        <w:t>have to</w:t>
      </w:r>
      <w:proofErr w:type="gramEnd"/>
      <w:r w:rsidRPr="007C574A">
        <w:t xml:space="preserve"> travel to the nearest trading center, 7 km away, to mill their rice. The addition of rice milling facilities in the village will allow local processing as well as packaging and marketing of the rice in the area. Three rice milling machines</w:t>
      </w:r>
      <w:r w:rsidRPr="007C574A">
        <w:rPr>
          <w:rStyle w:val="FootnoteReference"/>
        </w:rPr>
        <w:footnoteReference w:id="60"/>
      </w:r>
      <w:r w:rsidRPr="007C574A">
        <w:t xml:space="preserve">, at least one of which will be owned and managed by a female entrepreneur or collective enterprise, will be added as the primary productive off-taker of electricity, serving approximately 140 farmers from the area. Some energy efficient, direct current de-huskers and polishing machines are produced in table-top sizes small enough to be used in a home-based business, which could be more convenient for women. In addition to the milling facility, depending on the remaining system capacity, there may be an opportunity for lantern charging, a charging </w:t>
      </w:r>
      <w:proofErr w:type="gramStart"/>
      <w:r w:rsidRPr="007C574A">
        <w:t>station</w:t>
      </w:r>
      <w:proofErr w:type="gramEnd"/>
      <w:r w:rsidRPr="007C574A">
        <w:t xml:space="preserve"> or Solar Kiosk</w:t>
      </w:r>
      <w:r w:rsidRPr="007C574A">
        <w:rPr>
          <w:rStyle w:val="FootnoteReference"/>
        </w:rPr>
        <w:footnoteReference w:id="61"/>
      </w:r>
      <w:r w:rsidRPr="007C574A">
        <w:t xml:space="preserve"> that offers energy services to households not connected to the </w:t>
      </w:r>
      <w:proofErr w:type="spellStart"/>
      <w:r w:rsidRPr="007C574A">
        <w:t>minigrid</w:t>
      </w:r>
      <w:proofErr w:type="spellEnd"/>
      <w:r w:rsidRPr="007C574A">
        <w:t xml:space="preserve"> or other productive uses</w:t>
      </w:r>
      <w:r w:rsidRPr="007C574A">
        <w:rPr>
          <w:rStyle w:val="FootnoteReference"/>
        </w:rPr>
        <w:footnoteReference w:id="62"/>
      </w:r>
      <w:r w:rsidRPr="007C574A">
        <w:t xml:space="preserve"> to augment the commercial use of electricity from the system. If an opportunity for industrialization is identified, it may further inform the structure of PUE addition. </w:t>
      </w:r>
    </w:p>
    <w:p w14:paraId="3F85BA2F" w14:textId="03C145B4" w:rsidR="00961358" w:rsidRPr="007C574A" w:rsidRDefault="00961358" w:rsidP="3F8373BD">
      <w:pPr>
        <w:pStyle w:val="ListParagraph"/>
        <w:numPr>
          <w:ilvl w:val="0"/>
          <w:numId w:val="27"/>
        </w:numPr>
        <w:jc w:val="both"/>
        <w:rPr>
          <w:rFonts w:asciiTheme="minorHAnsi" w:eastAsiaTheme="minorEastAsia" w:hAnsiTheme="minorHAnsi" w:cstheme="minorBidi"/>
          <w:lang w:val="en-GB"/>
        </w:rPr>
      </w:pPr>
      <w:r w:rsidRPr="007C574A">
        <w:rPr>
          <w:rFonts w:asciiTheme="minorHAnsi" w:eastAsiaTheme="minorEastAsia" w:hAnsiTheme="minorHAnsi" w:cstheme="minorBidi"/>
          <w:b/>
          <w:bCs/>
          <w:lang w:val="en-GB"/>
        </w:rPr>
        <w:t>Oil processing (</w:t>
      </w:r>
      <w:proofErr w:type="spellStart"/>
      <w:r w:rsidRPr="007C574A">
        <w:rPr>
          <w:rFonts w:asciiTheme="minorHAnsi" w:eastAsiaTheme="minorEastAsia" w:hAnsiTheme="minorHAnsi" w:cstheme="minorBidi"/>
          <w:b/>
          <w:bCs/>
          <w:lang w:val="en-GB"/>
        </w:rPr>
        <w:t>Kudembe</w:t>
      </w:r>
      <w:proofErr w:type="spellEnd"/>
      <w:r w:rsidRPr="007C574A">
        <w:rPr>
          <w:rFonts w:asciiTheme="minorHAnsi" w:eastAsiaTheme="minorEastAsia" w:hAnsiTheme="minorHAnsi" w:cstheme="minorBidi"/>
          <w:b/>
          <w:bCs/>
          <w:lang w:val="en-GB"/>
        </w:rPr>
        <w:t>)</w:t>
      </w:r>
      <w:r w:rsidRPr="007C574A">
        <w:rPr>
          <w:rFonts w:asciiTheme="minorHAnsi" w:eastAsiaTheme="minorEastAsia" w:hAnsiTheme="minorHAnsi" w:cstheme="minorBidi"/>
          <w:lang w:val="en-GB"/>
        </w:rPr>
        <w:t xml:space="preserve"> Currently</w:t>
      </w:r>
      <w:r w:rsidR="00AB0D01" w:rsidRPr="007C574A">
        <w:rPr>
          <w:rFonts w:asciiTheme="minorHAnsi" w:eastAsiaTheme="minorEastAsia" w:hAnsiTheme="minorHAnsi" w:cstheme="minorBidi"/>
          <w:lang w:val="en-GB"/>
        </w:rPr>
        <w:t>,</w:t>
      </w:r>
      <w:r w:rsidRPr="007C574A">
        <w:rPr>
          <w:rFonts w:asciiTheme="minorHAnsi" w:eastAsiaTheme="minorEastAsia" w:hAnsiTheme="minorHAnsi" w:cstheme="minorBidi"/>
          <w:lang w:val="en-GB"/>
        </w:rPr>
        <w:t xml:space="preserve"> soybeans and ground nuts are grown as cash crops in </w:t>
      </w:r>
      <w:proofErr w:type="spellStart"/>
      <w:r w:rsidRPr="007C574A">
        <w:rPr>
          <w:rFonts w:asciiTheme="minorHAnsi" w:eastAsiaTheme="minorEastAsia" w:hAnsiTheme="minorHAnsi" w:cstheme="minorBidi"/>
          <w:lang w:val="en-GB"/>
        </w:rPr>
        <w:t>Kudembe</w:t>
      </w:r>
      <w:proofErr w:type="spellEnd"/>
      <w:r w:rsidRPr="007C574A">
        <w:rPr>
          <w:rFonts w:asciiTheme="minorHAnsi" w:eastAsiaTheme="minorEastAsia" w:hAnsiTheme="minorHAnsi" w:cstheme="minorBidi"/>
          <w:lang w:val="en-GB"/>
        </w:rPr>
        <w:t xml:space="preserve"> and sold to vendors during harvest season</w:t>
      </w:r>
      <w:r w:rsidRPr="007C574A">
        <w:t>, who u</w:t>
      </w:r>
      <w:r w:rsidRPr="007C574A">
        <w:rPr>
          <w:rFonts w:asciiTheme="minorHAnsi" w:eastAsiaTheme="minorEastAsia" w:hAnsiTheme="minorHAnsi" w:cstheme="minorBidi"/>
        </w:rPr>
        <w:t>sually manipulate market</w:t>
      </w:r>
      <w:r w:rsidRPr="007C574A">
        <w:rPr>
          <w:rFonts w:asciiTheme="minorHAnsi" w:eastAsiaTheme="minorEastAsia" w:hAnsiTheme="minorHAnsi" w:cstheme="minorBidi"/>
          <w:lang w:val="en-GB"/>
        </w:rPr>
        <w:t xml:space="preserve"> price</w:t>
      </w:r>
      <w:r w:rsidRPr="007C574A">
        <w:t>s</w:t>
      </w:r>
      <w:r w:rsidRPr="007C574A">
        <w:rPr>
          <w:rFonts w:asciiTheme="minorHAnsi" w:eastAsiaTheme="minorEastAsia" w:hAnsiTheme="minorHAnsi" w:cstheme="minorBidi"/>
          <w:lang w:val="en-GB"/>
        </w:rPr>
        <w:t xml:space="preserve"> and do not adhere to </w:t>
      </w:r>
      <w:r w:rsidRPr="007C574A">
        <w:rPr>
          <w:rFonts w:asciiTheme="minorHAnsi" w:eastAsiaTheme="minorEastAsia" w:hAnsiTheme="minorHAnsi" w:cstheme="minorBidi"/>
        </w:rPr>
        <w:t>minimum price</w:t>
      </w:r>
      <w:r w:rsidRPr="007C574A">
        <w:t>s</w:t>
      </w:r>
      <w:r w:rsidRPr="007C574A">
        <w:rPr>
          <w:rFonts w:asciiTheme="minorHAnsi" w:eastAsiaTheme="minorEastAsia" w:hAnsiTheme="minorHAnsi" w:cstheme="minorBidi"/>
        </w:rPr>
        <w:t xml:space="preserve"> set by the government</w:t>
      </w:r>
      <w:r w:rsidRPr="007C574A">
        <w:rPr>
          <w:rFonts w:asciiTheme="minorHAnsi" w:eastAsiaTheme="minorEastAsia" w:hAnsiTheme="minorHAnsi" w:cstheme="minorBidi"/>
          <w:lang w:val="en-GB"/>
        </w:rPr>
        <w:t xml:space="preserve">. </w:t>
      </w:r>
      <w:r w:rsidRPr="007C574A">
        <w:t xml:space="preserve">Cooking oil is purchased from </w:t>
      </w:r>
      <w:proofErr w:type="spellStart"/>
      <w:r w:rsidRPr="007C574A">
        <w:rPr>
          <w:rFonts w:asciiTheme="minorHAnsi" w:eastAsiaTheme="minorEastAsia" w:hAnsiTheme="minorHAnsi" w:cstheme="minorBidi"/>
          <w:lang w:val="en-GB"/>
        </w:rPr>
        <w:t>Domwe</w:t>
      </w:r>
      <w:proofErr w:type="spellEnd"/>
      <w:r w:rsidRPr="007C574A">
        <w:rPr>
          <w:rFonts w:asciiTheme="minorHAnsi" w:eastAsiaTheme="minorEastAsia" w:hAnsiTheme="minorHAnsi" w:cstheme="minorBidi"/>
          <w:lang w:val="en-GB"/>
        </w:rPr>
        <w:t xml:space="preserve"> in Mozambique </w:t>
      </w:r>
      <w:r w:rsidRPr="007C574A">
        <w:t xml:space="preserve">at high prices </w:t>
      </w:r>
      <w:r w:rsidRPr="007C574A">
        <w:rPr>
          <w:rFonts w:asciiTheme="minorHAnsi" w:eastAsiaTheme="minorEastAsia" w:hAnsiTheme="minorHAnsi" w:cstheme="minorBidi"/>
          <w:lang w:val="en-GB"/>
        </w:rPr>
        <w:t xml:space="preserve">for reselling. </w:t>
      </w:r>
      <w:r w:rsidRPr="007C574A">
        <w:t>The introduction of three oil-pressing machines</w:t>
      </w:r>
      <w:r w:rsidRPr="007C574A">
        <w:rPr>
          <w:rStyle w:val="FootnoteReference"/>
        </w:rPr>
        <w:footnoteReference w:id="63"/>
      </w:r>
      <w:r w:rsidRPr="007C574A">
        <w:t xml:space="preserve"> offer a value addition to farmer cooperatives, increasing the income levels through creation and sales of </w:t>
      </w:r>
      <w:r w:rsidRPr="007C574A">
        <w:rPr>
          <w:rFonts w:asciiTheme="minorHAnsi" w:eastAsiaTheme="minorEastAsia" w:hAnsiTheme="minorHAnsi" w:cstheme="minorBidi"/>
          <w:lang w:val="en-GB"/>
        </w:rPr>
        <w:t>a non-perishable, high value density output</w:t>
      </w:r>
      <w:r w:rsidRPr="007C574A">
        <w:rPr>
          <w:iCs/>
          <w:szCs w:val="20"/>
        </w:rPr>
        <w:t xml:space="preserve">. </w:t>
      </w:r>
      <w:r w:rsidRPr="007C574A">
        <w:rPr>
          <w:rFonts w:asciiTheme="minorHAnsi" w:eastAsiaTheme="minorEastAsia" w:hAnsiTheme="minorHAnsi" w:cstheme="minorBidi"/>
          <w:lang w:val="en-GB"/>
        </w:rPr>
        <w:t xml:space="preserve"> </w:t>
      </w:r>
      <w:r w:rsidRPr="007C574A">
        <w:t>Additional value</w:t>
      </w:r>
      <w:r w:rsidR="00995B24" w:rsidRPr="007C574A">
        <w:rPr>
          <w:iCs/>
          <w:szCs w:val="20"/>
        </w:rPr>
        <w:t>-</w:t>
      </w:r>
      <w:r w:rsidRPr="007C574A">
        <w:t xml:space="preserve">add electrical uses identified at </w:t>
      </w:r>
      <w:proofErr w:type="spellStart"/>
      <w:r w:rsidRPr="007C574A">
        <w:t>Kudembe</w:t>
      </w:r>
      <w:proofErr w:type="spellEnd"/>
      <w:r w:rsidRPr="007C574A">
        <w:t xml:space="preserve"> include </w:t>
      </w:r>
      <w:r w:rsidR="00035DCB" w:rsidRPr="007C574A">
        <w:t>soybean</w:t>
      </w:r>
      <w:r w:rsidRPr="007C574A">
        <w:t xml:space="preserve"> threshing and peanut butter making machines which will be investigated and implemented based on value to farmers and technical feasibility for integration into the </w:t>
      </w:r>
      <w:proofErr w:type="spellStart"/>
      <w:r w:rsidRPr="007C574A">
        <w:t>minigrid</w:t>
      </w:r>
      <w:proofErr w:type="spellEnd"/>
      <w:r w:rsidRPr="007C574A">
        <w:t xml:space="preserve">. </w:t>
      </w:r>
      <w:r w:rsidR="00995B24" w:rsidRPr="007C574A">
        <w:rPr>
          <w:rFonts w:asciiTheme="minorHAnsi" w:eastAsiaTheme="minorEastAsia" w:hAnsiTheme="minorHAnsi" w:cstheme="minorBidi"/>
          <w:lang w:val="en-GB"/>
        </w:rPr>
        <w:t>Ch</w:t>
      </w:r>
      <w:r w:rsidRPr="007C574A">
        <w:rPr>
          <w:rFonts w:asciiTheme="minorHAnsi" w:eastAsiaTheme="minorEastAsia" w:hAnsiTheme="minorHAnsi" w:cstheme="minorBidi"/>
          <w:lang w:val="en-GB"/>
        </w:rPr>
        <w:t>allenges</w:t>
      </w:r>
      <w:r w:rsidRPr="007C574A">
        <w:t xml:space="preserve"> identified at the site for </w:t>
      </w:r>
      <w:r w:rsidRPr="007C574A">
        <w:rPr>
          <w:rFonts w:asciiTheme="minorHAnsi" w:eastAsiaTheme="minorEastAsia" w:hAnsiTheme="minorHAnsi" w:cstheme="minorBidi"/>
          <w:lang w:val="en-GB"/>
        </w:rPr>
        <w:t xml:space="preserve">setting up crop processing in </w:t>
      </w:r>
      <w:proofErr w:type="spellStart"/>
      <w:r w:rsidRPr="007C574A">
        <w:rPr>
          <w:rFonts w:asciiTheme="minorHAnsi" w:eastAsiaTheme="minorEastAsia" w:hAnsiTheme="minorHAnsi" w:cstheme="minorBidi"/>
          <w:lang w:val="en-GB"/>
        </w:rPr>
        <w:t>Kudembe</w:t>
      </w:r>
      <w:proofErr w:type="spellEnd"/>
      <w:r w:rsidRPr="007C574A">
        <w:rPr>
          <w:rFonts w:asciiTheme="minorHAnsi" w:eastAsiaTheme="minorEastAsia" w:hAnsiTheme="minorHAnsi" w:cstheme="minorBidi"/>
          <w:lang w:val="en-GB"/>
        </w:rPr>
        <w:t xml:space="preserve"> </w:t>
      </w:r>
      <w:r w:rsidRPr="007C574A">
        <w:t xml:space="preserve">are </w:t>
      </w:r>
      <w:r w:rsidRPr="007C574A">
        <w:rPr>
          <w:rFonts w:asciiTheme="minorHAnsi" w:eastAsiaTheme="minorEastAsia" w:hAnsiTheme="minorHAnsi" w:cstheme="minorBidi"/>
          <w:lang w:val="en-GB"/>
        </w:rPr>
        <w:t xml:space="preserve">technical capacity to </w:t>
      </w:r>
      <w:r w:rsidRPr="007C574A">
        <w:t xml:space="preserve">operate </w:t>
      </w:r>
      <w:r w:rsidRPr="007C574A">
        <w:rPr>
          <w:rFonts w:asciiTheme="minorHAnsi" w:eastAsiaTheme="minorEastAsia" w:hAnsiTheme="minorHAnsi" w:cstheme="minorBidi"/>
          <w:lang w:val="en-GB"/>
        </w:rPr>
        <w:t>processing</w:t>
      </w:r>
      <w:r w:rsidRPr="007C574A">
        <w:t xml:space="preserve"> machinery and </w:t>
      </w:r>
      <w:r w:rsidRPr="007C574A">
        <w:rPr>
          <w:rFonts w:asciiTheme="minorHAnsi" w:eastAsiaTheme="minorEastAsia" w:hAnsiTheme="minorHAnsi" w:cstheme="minorBidi"/>
          <w:lang w:val="en-GB"/>
        </w:rPr>
        <w:t>capital to buy the machinery</w:t>
      </w:r>
      <w:r w:rsidR="00414327" w:rsidRPr="007C574A">
        <w:rPr>
          <w:rFonts w:asciiTheme="minorHAnsi" w:eastAsiaTheme="minorEastAsia" w:hAnsiTheme="minorHAnsi" w:cstheme="minorBidi"/>
          <w:lang w:val="en-GB"/>
        </w:rPr>
        <w:t>,</w:t>
      </w:r>
      <w:r w:rsidRPr="007C574A">
        <w:t xml:space="preserve"> which this project will address.  </w:t>
      </w:r>
    </w:p>
    <w:p w14:paraId="08448527" w14:textId="3722881B" w:rsidR="00961358" w:rsidRPr="007C574A" w:rsidRDefault="00961358" w:rsidP="00961358">
      <w:pPr>
        <w:pStyle w:val="ListParagraph"/>
        <w:numPr>
          <w:ilvl w:val="0"/>
          <w:numId w:val="27"/>
        </w:numPr>
        <w:jc w:val="both"/>
        <w:rPr>
          <w:rFonts w:asciiTheme="minorHAnsi" w:eastAsiaTheme="minorHAnsi" w:hAnsiTheme="minorHAnsi" w:cstheme="minorBidi"/>
          <w:iCs/>
          <w:szCs w:val="20"/>
          <w:lang w:val="en-GB"/>
        </w:rPr>
      </w:pPr>
      <w:r w:rsidRPr="007C574A">
        <w:rPr>
          <w:rFonts w:asciiTheme="minorHAnsi" w:eastAsiaTheme="minorHAnsi" w:hAnsiTheme="minorHAnsi" w:cstheme="minorBidi"/>
          <w:b/>
          <w:bCs/>
          <w:iCs/>
          <w:szCs w:val="20"/>
          <w:lang w:val="en-GB"/>
        </w:rPr>
        <w:lastRenderedPageBreak/>
        <w:t xml:space="preserve">Value chain development </w:t>
      </w:r>
      <w:r w:rsidR="00C6053F" w:rsidRPr="007C574A">
        <w:rPr>
          <w:rFonts w:asciiTheme="minorHAnsi" w:eastAsiaTheme="minorHAnsi" w:hAnsiTheme="minorHAnsi" w:cstheme="minorBidi"/>
          <w:iCs/>
          <w:szCs w:val="20"/>
          <w:lang w:val="en-GB"/>
        </w:rPr>
        <w:t>Co</w:t>
      </w:r>
      <w:r w:rsidRPr="007C574A">
        <w:rPr>
          <w:rFonts w:asciiTheme="minorHAnsi" w:eastAsiaTheme="minorHAnsi" w:hAnsiTheme="minorHAnsi" w:cstheme="minorBidi"/>
          <w:iCs/>
          <w:szCs w:val="20"/>
          <w:lang w:val="en-GB"/>
        </w:rPr>
        <w:t xml:space="preserve">mmunity </w:t>
      </w:r>
      <w:proofErr w:type="gramStart"/>
      <w:r w:rsidRPr="007C574A">
        <w:rPr>
          <w:rFonts w:asciiTheme="minorHAnsi" w:eastAsiaTheme="minorHAnsi" w:hAnsiTheme="minorHAnsi" w:cstheme="minorBidi"/>
          <w:iCs/>
          <w:szCs w:val="20"/>
          <w:lang w:val="en-GB"/>
        </w:rPr>
        <w:t>needs</w:t>
      </w:r>
      <w:proofErr w:type="gramEnd"/>
      <w:r w:rsidRPr="007C574A">
        <w:rPr>
          <w:rFonts w:asciiTheme="minorHAnsi" w:eastAsiaTheme="minorHAnsi" w:hAnsiTheme="minorHAnsi" w:cstheme="minorBidi"/>
          <w:iCs/>
          <w:szCs w:val="20"/>
          <w:lang w:val="en-GB"/>
        </w:rPr>
        <w:t xml:space="preserve"> and value chain assessment will be undertaken </w:t>
      </w:r>
      <w:r w:rsidRPr="007C574A">
        <w:rPr>
          <w:iCs/>
          <w:szCs w:val="20"/>
        </w:rPr>
        <w:t>t</w:t>
      </w:r>
      <w:r w:rsidRPr="007C574A">
        <w:rPr>
          <w:rFonts w:asciiTheme="minorHAnsi" w:eastAsiaTheme="minorHAnsi" w:hAnsiTheme="minorHAnsi" w:cstheme="minorBidi"/>
          <w:iCs/>
          <w:szCs w:val="20"/>
          <w:lang w:val="en-GB"/>
        </w:rPr>
        <w:t xml:space="preserve">o understand the current and future potential of </w:t>
      </w:r>
      <w:r w:rsidRPr="007C574A">
        <w:rPr>
          <w:iCs/>
          <w:szCs w:val="20"/>
        </w:rPr>
        <w:t xml:space="preserve">key agricultural </w:t>
      </w:r>
      <w:r w:rsidRPr="007C574A">
        <w:rPr>
          <w:rFonts w:asciiTheme="minorHAnsi" w:eastAsiaTheme="minorHAnsi" w:hAnsiTheme="minorHAnsi" w:cstheme="minorBidi"/>
          <w:iCs/>
          <w:szCs w:val="20"/>
          <w:lang w:val="en-GB"/>
        </w:rPr>
        <w:t xml:space="preserve">economic activity in </w:t>
      </w:r>
      <w:r w:rsidRPr="007C574A">
        <w:rPr>
          <w:iCs/>
          <w:szCs w:val="20"/>
        </w:rPr>
        <w:t xml:space="preserve">the target site, namely through value chains of </w:t>
      </w:r>
      <w:r w:rsidRPr="007C574A">
        <w:rPr>
          <w:rFonts w:asciiTheme="minorHAnsi" w:eastAsiaTheme="minorHAnsi" w:hAnsiTheme="minorHAnsi" w:cstheme="minorBidi"/>
          <w:iCs/>
          <w:szCs w:val="20"/>
          <w:lang w:val="en-GB"/>
        </w:rPr>
        <w:t>rice</w:t>
      </w:r>
      <w:r w:rsidRPr="007C574A">
        <w:rPr>
          <w:iCs/>
          <w:szCs w:val="20"/>
        </w:rPr>
        <w:t xml:space="preserve">, soy and ground nuts. Analysis will inform </w:t>
      </w:r>
      <w:r w:rsidRPr="007C574A">
        <w:rPr>
          <w:rFonts w:asciiTheme="minorHAnsi" w:eastAsiaTheme="minorHAnsi" w:hAnsiTheme="minorHAnsi" w:cstheme="minorBidi"/>
          <w:iCs/>
          <w:szCs w:val="20"/>
          <w:lang w:val="en-GB"/>
        </w:rPr>
        <w:t xml:space="preserve">recommendations </w:t>
      </w:r>
      <w:r w:rsidRPr="007C574A">
        <w:rPr>
          <w:iCs/>
          <w:szCs w:val="20"/>
        </w:rPr>
        <w:t xml:space="preserve">on how PUE additions can </w:t>
      </w:r>
      <w:r w:rsidRPr="007C574A">
        <w:rPr>
          <w:rFonts w:asciiTheme="minorHAnsi" w:eastAsiaTheme="minorHAnsi" w:hAnsiTheme="minorHAnsi" w:cstheme="minorBidi"/>
          <w:iCs/>
          <w:szCs w:val="20"/>
          <w:lang w:val="en-GB"/>
        </w:rPr>
        <w:t xml:space="preserve">be integrated into the community </w:t>
      </w:r>
      <w:r w:rsidRPr="007C574A">
        <w:rPr>
          <w:iCs/>
          <w:szCs w:val="20"/>
        </w:rPr>
        <w:t xml:space="preserve">and the </w:t>
      </w:r>
      <w:proofErr w:type="spellStart"/>
      <w:r w:rsidRPr="007C574A">
        <w:rPr>
          <w:iCs/>
          <w:szCs w:val="20"/>
        </w:rPr>
        <w:t>minigrid</w:t>
      </w:r>
      <w:proofErr w:type="spellEnd"/>
      <w:r w:rsidRPr="007C574A">
        <w:rPr>
          <w:iCs/>
          <w:szCs w:val="20"/>
        </w:rPr>
        <w:t xml:space="preserve"> </w:t>
      </w:r>
      <w:r w:rsidRPr="007C574A">
        <w:rPr>
          <w:rFonts w:asciiTheme="minorHAnsi" w:eastAsiaTheme="minorHAnsi" w:hAnsiTheme="minorHAnsi" w:cstheme="minorBidi"/>
          <w:iCs/>
          <w:szCs w:val="20"/>
          <w:lang w:val="en-GB"/>
        </w:rPr>
        <w:t xml:space="preserve">sustainably, helping to accelerate economic growth in the area. </w:t>
      </w:r>
      <w:r w:rsidRPr="007C574A">
        <w:rPr>
          <w:iCs/>
          <w:szCs w:val="20"/>
        </w:rPr>
        <w:t xml:space="preserve">This will primarily focus on market development of PUE products, through identifying local and national markets, increasing market awareness for the farmers, and creating market linkages so products can be sold at a higher value.  The activities will map and plan financially viable </w:t>
      </w:r>
      <w:r w:rsidRPr="007C574A">
        <w:rPr>
          <w:rFonts w:asciiTheme="minorHAnsi" w:eastAsiaTheme="minorHAnsi" w:hAnsiTheme="minorHAnsi" w:cstheme="minorBidi"/>
          <w:iCs/>
          <w:szCs w:val="20"/>
          <w:lang w:val="en-GB"/>
        </w:rPr>
        <w:t>Value Addition Centres</w:t>
      </w:r>
      <w:r w:rsidRPr="007C574A">
        <w:rPr>
          <w:iCs/>
          <w:szCs w:val="20"/>
        </w:rPr>
        <w:t xml:space="preserve"> at both </w:t>
      </w:r>
      <w:proofErr w:type="spellStart"/>
      <w:r w:rsidRPr="007C574A">
        <w:rPr>
          <w:iCs/>
          <w:szCs w:val="20"/>
        </w:rPr>
        <w:t>minigrid</w:t>
      </w:r>
      <w:proofErr w:type="spellEnd"/>
      <w:r w:rsidRPr="007C574A">
        <w:rPr>
          <w:iCs/>
          <w:szCs w:val="20"/>
        </w:rPr>
        <w:t xml:space="preserve"> sites, </w:t>
      </w:r>
      <w:r w:rsidRPr="007C574A">
        <w:rPr>
          <w:rFonts w:asciiTheme="minorHAnsi" w:eastAsiaTheme="minorHAnsi" w:hAnsiTheme="minorHAnsi" w:cstheme="minorBidi"/>
          <w:iCs/>
          <w:szCs w:val="20"/>
          <w:lang w:val="en-GB"/>
        </w:rPr>
        <w:t xml:space="preserve">putting a project plan, budget and financial model in place </w:t>
      </w:r>
      <w:r w:rsidRPr="007C574A">
        <w:rPr>
          <w:iCs/>
          <w:szCs w:val="20"/>
        </w:rPr>
        <w:t xml:space="preserve">and frameworks to </w:t>
      </w:r>
      <w:r w:rsidRPr="007C574A">
        <w:rPr>
          <w:rFonts w:asciiTheme="minorHAnsi" w:eastAsiaTheme="minorHAnsi" w:hAnsiTheme="minorHAnsi" w:cstheme="minorBidi"/>
          <w:iCs/>
          <w:szCs w:val="20"/>
          <w:lang w:val="en-GB"/>
        </w:rPr>
        <w:t xml:space="preserve">track the results for </w:t>
      </w:r>
      <w:r w:rsidRPr="007C574A">
        <w:rPr>
          <w:iCs/>
          <w:szCs w:val="20"/>
        </w:rPr>
        <w:t xml:space="preserve">the AMP project period to </w:t>
      </w:r>
      <w:r w:rsidRPr="007C574A">
        <w:rPr>
          <w:rFonts w:asciiTheme="minorHAnsi" w:eastAsiaTheme="minorHAnsi" w:hAnsiTheme="minorHAnsi" w:cstheme="minorBidi"/>
          <w:iCs/>
          <w:szCs w:val="20"/>
          <w:lang w:val="en-GB"/>
        </w:rPr>
        <w:t xml:space="preserve">provide sufficient data for </w:t>
      </w:r>
      <w:r w:rsidRPr="007C574A">
        <w:rPr>
          <w:iCs/>
          <w:szCs w:val="20"/>
        </w:rPr>
        <w:t xml:space="preserve">similar projects </w:t>
      </w:r>
      <w:r w:rsidRPr="007C574A">
        <w:rPr>
          <w:rFonts w:asciiTheme="minorHAnsi" w:eastAsiaTheme="minorHAnsi" w:hAnsiTheme="minorHAnsi" w:cstheme="minorBidi"/>
          <w:iCs/>
          <w:szCs w:val="20"/>
          <w:lang w:val="en-GB"/>
        </w:rPr>
        <w:t xml:space="preserve">to be repeated in other locations in Malawi. </w:t>
      </w:r>
      <w:r w:rsidRPr="007C574A">
        <w:rPr>
          <w:iCs/>
          <w:szCs w:val="20"/>
        </w:rPr>
        <w:t xml:space="preserve">Business model support for farmer cooperative will map detailed planning considerations for </w:t>
      </w:r>
      <w:r w:rsidRPr="007C574A">
        <w:rPr>
          <w:rFonts w:asciiTheme="minorHAnsi" w:eastAsiaTheme="minorHAnsi" w:hAnsiTheme="minorHAnsi" w:cstheme="minorBidi"/>
          <w:iCs/>
          <w:szCs w:val="20"/>
          <w:lang w:val="en-GB"/>
        </w:rPr>
        <w:t>hiring and training machine operators, designing and production of packaging materials, certification of</w:t>
      </w:r>
      <w:r w:rsidRPr="007C574A">
        <w:rPr>
          <w:iCs/>
          <w:szCs w:val="20"/>
        </w:rPr>
        <w:t xml:space="preserve"> </w:t>
      </w:r>
      <w:r w:rsidRPr="007C574A">
        <w:rPr>
          <w:rFonts w:asciiTheme="minorHAnsi" w:eastAsiaTheme="minorHAnsi" w:hAnsiTheme="minorHAnsi" w:cstheme="minorBidi"/>
          <w:iCs/>
          <w:szCs w:val="20"/>
          <w:lang w:val="en-GB"/>
        </w:rPr>
        <w:t>products with Malawi Bureau of Standards (MBS) and linkages to both domestic and international markets</w:t>
      </w:r>
      <w:r w:rsidRPr="007C574A">
        <w:rPr>
          <w:iCs/>
          <w:szCs w:val="20"/>
        </w:rPr>
        <w:t xml:space="preserve">, as well as detailed financial models. Key Maker models will also be explored where the mini-grid operator plays a more hands on approach to the PUE business, </w:t>
      </w:r>
      <w:r w:rsidRPr="007C574A">
        <w:rPr>
          <w:rFonts w:asciiTheme="minorHAnsi" w:eastAsiaTheme="minorHAnsi" w:hAnsiTheme="minorHAnsi" w:cstheme="minorBidi"/>
          <w:iCs/>
          <w:szCs w:val="20"/>
          <w:lang w:val="en-GB"/>
        </w:rPr>
        <w:t xml:space="preserve">supporting the identification, </w:t>
      </w:r>
      <w:proofErr w:type="gramStart"/>
      <w:r w:rsidRPr="007C574A">
        <w:rPr>
          <w:rFonts w:asciiTheme="minorHAnsi" w:eastAsiaTheme="minorHAnsi" w:hAnsiTheme="minorHAnsi" w:cstheme="minorBidi"/>
          <w:iCs/>
          <w:szCs w:val="20"/>
          <w:lang w:val="en-GB"/>
        </w:rPr>
        <w:t>formation</w:t>
      </w:r>
      <w:proofErr w:type="gramEnd"/>
      <w:r w:rsidRPr="007C574A">
        <w:rPr>
          <w:rFonts w:asciiTheme="minorHAnsi" w:eastAsiaTheme="minorHAnsi" w:hAnsiTheme="minorHAnsi" w:cstheme="minorBidi"/>
          <w:iCs/>
          <w:szCs w:val="20"/>
          <w:lang w:val="en-GB"/>
        </w:rPr>
        <w:t xml:space="preserve"> and execution of rural processing businesses across a spectrum of consumable and durable products a</w:t>
      </w:r>
      <w:proofErr w:type="spellStart"/>
      <w:r w:rsidRPr="007C574A">
        <w:rPr>
          <w:iCs/>
          <w:szCs w:val="20"/>
        </w:rPr>
        <w:t>s</w:t>
      </w:r>
      <w:proofErr w:type="spellEnd"/>
      <w:r w:rsidRPr="007C574A">
        <w:rPr>
          <w:iCs/>
          <w:szCs w:val="20"/>
        </w:rPr>
        <w:t xml:space="preserve"> part of their </w:t>
      </w:r>
      <w:proofErr w:type="spellStart"/>
      <w:r w:rsidRPr="007C574A">
        <w:rPr>
          <w:iCs/>
          <w:szCs w:val="20"/>
        </w:rPr>
        <w:t>minigrid</w:t>
      </w:r>
      <w:proofErr w:type="spellEnd"/>
      <w:r w:rsidRPr="007C574A">
        <w:rPr>
          <w:iCs/>
          <w:szCs w:val="20"/>
        </w:rPr>
        <w:t xml:space="preserve"> services. </w:t>
      </w:r>
      <w:r w:rsidRPr="007C574A">
        <w:rPr>
          <w:rFonts w:asciiTheme="minorHAnsi" w:eastAsiaTheme="minorHAnsi" w:hAnsiTheme="minorHAnsi" w:cstheme="minorBidi"/>
          <w:iCs/>
          <w:szCs w:val="20"/>
          <w:lang w:val="en-GB"/>
        </w:rPr>
        <w:t xml:space="preserve"> </w:t>
      </w:r>
    </w:p>
    <w:p w14:paraId="47B4E81C" w14:textId="77777777" w:rsidR="00961358" w:rsidRPr="007C574A" w:rsidRDefault="00961358" w:rsidP="3F8373BD">
      <w:pPr>
        <w:pStyle w:val="ListParagraph"/>
        <w:numPr>
          <w:ilvl w:val="0"/>
          <w:numId w:val="27"/>
        </w:numPr>
        <w:jc w:val="both"/>
      </w:pPr>
      <w:r w:rsidRPr="007C574A">
        <w:rPr>
          <w:b/>
          <w:bCs/>
        </w:rPr>
        <w:t>Small business development support</w:t>
      </w:r>
      <w:r w:rsidRPr="007C574A">
        <w:t>. Experience</w:t>
      </w:r>
      <w:r w:rsidRPr="007C574A">
        <w:rPr>
          <w:rStyle w:val="FootnoteReference"/>
        </w:rPr>
        <w:footnoteReference w:id="64"/>
      </w:r>
      <w:r w:rsidRPr="007C574A">
        <w:t xml:space="preserve"> has shown that benefits of electrification cannot be assumed, particularly where </w:t>
      </w:r>
      <w:proofErr w:type="spellStart"/>
      <w:r w:rsidRPr="007C574A">
        <w:t>programmes</w:t>
      </w:r>
      <w:proofErr w:type="spellEnd"/>
      <w:r w:rsidRPr="007C574A">
        <w:t xml:space="preserve"> to provide access have a narrow focus on the delivery of energy infrastructure alone. Rather, if electricity is to provide the multiple development benefits on offer, it should be delivered as part of wider development </w:t>
      </w:r>
      <w:proofErr w:type="spellStart"/>
      <w:r w:rsidRPr="007C574A">
        <w:t>programmes</w:t>
      </w:r>
      <w:proofErr w:type="spellEnd"/>
      <w:r w:rsidRPr="007C574A">
        <w:t xml:space="preserve">. Thus, an essential component of this pilot is parallel development support for small businesses, with a particular focus on women-owned businesses. For this purpose, the project will partner with the </w:t>
      </w:r>
      <w:r w:rsidRPr="007C574A">
        <w:rPr>
          <w:lang w:val="en-ZA"/>
        </w:rPr>
        <w:t>Small and Medium Enterprises Development Institute</w:t>
      </w:r>
      <w:r w:rsidRPr="007C574A">
        <w:t xml:space="preserve"> (SMEDI) in Malawi to support the establishment, </w:t>
      </w:r>
      <w:proofErr w:type="spellStart"/>
      <w:r w:rsidRPr="007C574A">
        <w:t>formalisation</w:t>
      </w:r>
      <w:proofErr w:type="spellEnd"/>
      <w:r w:rsidRPr="007C574A">
        <w:t xml:space="preserve"> and growth of small businesses and cottage industries through capacity building, </w:t>
      </w:r>
      <w:proofErr w:type="gramStart"/>
      <w:r w:rsidRPr="007C574A">
        <w:t>training</w:t>
      </w:r>
      <w:proofErr w:type="gramEnd"/>
      <w:r w:rsidRPr="007C574A">
        <w:t xml:space="preserve"> and tailored support. Business support may also include linkages to market and community savings schemes, as relevant.</w:t>
      </w:r>
    </w:p>
    <w:p w14:paraId="023943D5" w14:textId="77777777" w:rsidR="00961358" w:rsidRPr="007C574A" w:rsidRDefault="00961358" w:rsidP="3F8373BD">
      <w:pPr>
        <w:pStyle w:val="ListParagraph"/>
        <w:numPr>
          <w:ilvl w:val="0"/>
          <w:numId w:val="27"/>
        </w:numPr>
        <w:jc w:val="both"/>
      </w:pPr>
      <w:r w:rsidRPr="007C574A">
        <w:rPr>
          <w:b/>
          <w:bCs/>
        </w:rPr>
        <w:t>Electrical appliances and equipment</w:t>
      </w:r>
      <w:r w:rsidRPr="007C574A">
        <w:t>. Another element foreseen for the pilot is making available efficient electrical appliances to households and small businesses. One option includes subsidizing the purchase of electric pressure cookers</w:t>
      </w:r>
      <w:r w:rsidRPr="007C574A">
        <w:rPr>
          <w:vertAlign w:val="superscript"/>
        </w:rPr>
        <w:footnoteReference w:id="65"/>
      </w:r>
      <w:r w:rsidRPr="007C574A">
        <w:rPr>
          <w:vertAlign w:val="superscript"/>
        </w:rPr>
        <w:t>,</w:t>
      </w:r>
      <w:r w:rsidRPr="007C574A">
        <w:rPr>
          <w:iCs/>
          <w:szCs w:val="20"/>
        </w:rPr>
        <w:t xml:space="preserve"> </w:t>
      </w:r>
      <w:r w:rsidRPr="007C574A">
        <w:rPr>
          <w:rStyle w:val="FootnoteReference"/>
        </w:rPr>
        <w:footnoteReference w:id="66"/>
      </w:r>
      <w:r w:rsidRPr="007C574A">
        <w:t xml:space="preserve"> to displace less energy- and time efficient, costly cooking fuels. Electric cooking appliances may also be deployed for productive uses in an eatery or school environment. Alternatively, a ‘lease to own’ option for electrical equipment used for economic activities</w:t>
      </w:r>
      <w:r w:rsidRPr="007C574A">
        <w:rPr>
          <w:rStyle w:val="FootnoteReference"/>
        </w:rPr>
        <w:footnoteReference w:id="67"/>
      </w:r>
      <w:r w:rsidRPr="007C574A">
        <w:t xml:space="preserve"> or guarantees for loan repayments can be explored. The exact scope and focus will depend on a status quo, needs assessment and interest identified in consultation with the community as well as a view of appliances available in the market. </w:t>
      </w:r>
    </w:p>
    <w:p w14:paraId="69EBE4B2" w14:textId="77777777" w:rsidR="00961358" w:rsidRPr="007C574A" w:rsidRDefault="00961358" w:rsidP="3F8373BD">
      <w:pPr>
        <w:pStyle w:val="ListParagraph"/>
        <w:numPr>
          <w:ilvl w:val="0"/>
          <w:numId w:val="27"/>
        </w:numPr>
        <w:jc w:val="both"/>
      </w:pPr>
      <w:r w:rsidRPr="007C574A">
        <w:rPr>
          <w:b/>
          <w:bCs/>
        </w:rPr>
        <w:t>Facilitation of micro-finance</w:t>
      </w:r>
      <w:r w:rsidRPr="007C574A">
        <w:t xml:space="preserve">. The smart metering system makes it possible to test asset financing models for productive use assets, with the aim of encouraging micro-finance institutions (MFIs) to work with </w:t>
      </w:r>
      <w:proofErr w:type="spellStart"/>
      <w:r w:rsidRPr="007C574A">
        <w:t>minigrid</w:t>
      </w:r>
      <w:proofErr w:type="spellEnd"/>
      <w:r w:rsidRPr="007C574A">
        <w:t xml:space="preserve"> operators</w:t>
      </w:r>
      <w:r w:rsidRPr="007C574A">
        <w:rPr>
          <w:rStyle w:val="FootnoteReference"/>
        </w:rPr>
        <w:footnoteReference w:id="68"/>
      </w:r>
      <w:r w:rsidRPr="007C574A">
        <w:t xml:space="preserve">. When combined with support for the acquisition of electrical appliance/equipment (refer iii, above), the opportunity for MFIs to engage with this market can be more appealing with the findings and experience used to encourage and shape future participation by MFIs at other </w:t>
      </w:r>
      <w:proofErr w:type="spellStart"/>
      <w:r w:rsidRPr="007C574A">
        <w:t>minigrid</w:t>
      </w:r>
      <w:proofErr w:type="spellEnd"/>
      <w:r w:rsidRPr="007C574A">
        <w:t xml:space="preserve"> developments. </w:t>
      </w:r>
    </w:p>
    <w:p w14:paraId="340AF14A" w14:textId="666722DF" w:rsidR="00940AFB" w:rsidRPr="007C574A" w:rsidRDefault="00961358" w:rsidP="3F8373BD">
      <w:pPr>
        <w:pStyle w:val="ListParagraph"/>
        <w:numPr>
          <w:ilvl w:val="0"/>
          <w:numId w:val="27"/>
        </w:numPr>
        <w:jc w:val="both"/>
      </w:pPr>
      <w:r w:rsidRPr="007C574A">
        <w:rPr>
          <w:b/>
          <w:bCs/>
        </w:rPr>
        <w:t>Data monitoring</w:t>
      </w:r>
      <w:r w:rsidRPr="007C574A">
        <w:t>. A monitoring system</w:t>
      </w:r>
      <w:r w:rsidRPr="007C574A">
        <w:rPr>
          <w:rStyle w:val="FootnoteReference"/>
        </w:rPr>
        <w:footnoteReference w:id="69"/>
      </w:r>
      <w:r w:rsidRPr="007C574A">
        <w:t xml:space="preserve"> has already been introduced to assess the social impacts of introducing clean energy, with a baseline established</w:t>
      </w:r>
      <w:r w:rsidR="00940AFB" w:rsidRPr="007C574A">
        <w:t xml:space="preserve"> at </w:t>
      </w:r>
      <w:proofErr w:type="spellStart"/>
      <w:r w:rsidR="00940AFB" w:rsidRPr="007C574A">
        <w:t>Mthembanji</w:t>
      </w:r>
      <w:proofErr w:type="spellEnd"/>
      <w:r w:rsidRPr="007C574A">
        <w:t xml:space="preserve"> in 2019</w:t>
      </w:r>
      <w:r w:rsidR="00940AFB" w:rsidRPr="007C574A">
        <w:t xml:space="preserve"> and the </w:t>
      </w:r>
      <w:proofErr w:type="spellStart"/>
      <w:r w:rsidR="00940AFB" w:rsidRPr="007C574A">
        <w:t>Kudembe</w:t>
      </w:r>
      <w:proofErr w:type="spellEnd"/>
      <w:r w:rsidR="00940AFB" w:rsidRPr="007C574A">
        <w:t xml:space="preserve"> baseline </w:t>
      </w:r>
      <w:r w:rsidR="00940AFB" w:rsidRPr="007C574A">
        <w:lastRenderedPageBreak/>
        <w:t>being developed during 2021</w:t>
      </w:r>
      <w:r w:rsidRPr="007C574A">
        <w:t>. Technical (generation and metered consumption) data</w:t>
      </w:r>
      <w:r w:rsidRPr="007C574A">
        <w:rPr>
          <w:rStyle w:val="FootnoteReference"/>
        </w:rPr>
        <w:footnoteReference w:id="70"/>
      </w:r>
      <w:r w:rsidRPr="007C574A">
        <w:t xml:space="preserve"> describing consumption patterns is supplemented with surveys and focus group discussions to gain insight on social impacts. Any additional monitoring requirements and data collection instruments (</w:t>
      </w:r>
      <w:proofErr w:type="gramStart"/>
      <w:r w:rsidRPr="007C574A">
        <w:t>e.g.</w:t>
      </w:r>
      <w:proofErr w:type="gramEnd"/>
      <w:r w:rsidRPr="007C574A">
        <w:t xml:space="preserve"> interviews, surveys, satellite data</w:t>
      </w:r>
      <w:r w:rsidRPr="007C574A">
        <w:rPr>
          <w:rStyle w:val="FootnoteReference"/>
        </w:rPr>
        <w:footnoteReference w:id="71"/>
      </w:r>
      <w:r w:rsidRPr="007C574A">
        <w:t xml:space="preserve">, etc.) will be identified during design stage and added to the existing monitoring and evaluation system to assess the enhanced economic and social development impacts, including gender specific impacts, linked to the productive use additions. The project will actively collect and monitor data throughout implementation and operation. </w:t>
      </w:r>
      <w:r w:rsidR="00940AFB" w:rsidRPr="007C574A">
        <w:t xml:space="preserve">The requirement for sharing of </w:t>
      </w:r>
      <w:proofErr w:type="spellStart"/>
      <w:r w:rsidR="00940AFB" w:rsidRPr="007C574A">
        <w:t>minigrid</w:t>
      </w:r>
      <w:proofErr w:type="spellEnd"/>
      <w:r w:rsidR="00940AFB" w:rsidRPr="007C574A">
        <w:t xml:space="preserve"> performance data with the national project</w:t>
      </w:r>
      <w:r w:rsidR="00913C4D" w:rsidRPr="007C574A">
        <w:t xml:space="preserve"> in exchange for support from the AMP project</w:t>
      </w:r>
      <w:r w:rsidR="00940AFB" w:rsidRPr="007C574A">
        <w:t xml:space="preserve"> has been agreed in principle with the EASE project team. It is further noted that </w:t>
      </w:r>
      <w:r w:rsidR="00913C4D" w:rsidRPr="007C574A">
        <w:t xml:space="preserve">the </w:t>
      </w:r>
      <w:r w:rsidR="00940AFB" w:rsidRPr="007C574A">
        <w:t xml:space="preserve">generic principles </w:t>
      </w:r>
      <w:r w:rsidR="00913C4D" w:rsidRPr="007C574A">
        <w:t>provided in Box </w:t>
      </w:r>
      <w:r w:rsidR="00A80111" w:rsidRPr="007C574A">
        <w:t xml:space="preserve">5 </w:t>
      </w:r>
      <w:r w:rsidR="00913C4D" w:rsidRPr="007C574A">
        <w:t xml:space="preserve">will be applicable, to the extent that it is relevant to the data sharing interface with the pilot. </w:t>
      </w:r>
      <w:r w:rsidR="0033209F" w:rsidRPr="007C574A">
        <w:t xml:space="preserve">The existing metering infrastructure for the pilot sites have also been verified for suitability and compliance to the requirements provided by the AMP. </w:t>
      </w:r>
      <w:r w:rsidR="00155F58" w:rsidRPr="007C574A">
        <w:t xml:space="preserve">As noted under Component 1, pilot data should also link to the value chain analysis and visualization to provide a </w:t>
      </w:r>
      <w:proofErr w:type="gramStart"/>
      <w:r w:rsidR="00155F58" w:rsidRPr="007C574A">
        <w:t>real world</w:t>
      </w:r>
      <w:proofErr w:type="gramEnd"/>
      <w:r w:rsidR="00155F58" w:rsidRPr="007C574A">
        <w:t xml:space="preserve"> data point for verification and extrapolation. </w:t>
      </w:r>
    </w:p>
    <w:p w14:paraId="30A3A4F7" w14:textId="41A8CEC7" w:rsidR="00940AFB" w:rsidRPr="007C574A" w:rsidRDefault="00940AFB" w:rsidP="00913C4D">
      <w:pPr>
        <w:ind w:left="360" w:hanging="360"/>
        <w:rPr>
          <w:b/>
          <w:bCs/>
          <w:iCs/>
          <w:szCs w:val="20"/>
        </w:rPr>
      </w:pPr>
    </w:p>
    <w:p w14:paraId="11F43911" w14:textId="1A770D85" w:rsidR="00961358" w:rsidRPr="007C574A" w:rsidRDefault="00961358" w:rsidP="00961358">
      <w:pPr>
        <w:rPr>
          <w:iCs/>
        </w:rPr>
      </w:pPr>
      <w:r w:rsidRPr="007C574A">
        <w:t>The findings and any recommendations for further enhancement will be used to formulate a generic “blueprint” relevant to a range of productive uses</w:t>
      </w:r>
      <w:r w:rsidRPr="007C574A">
        <w:rPr>
          <w:rStyle w:val="FootnoteReference"/>
        </w:rPr>
        <w:footnoteReference w:id="72"/>
      </w:r>
      <w:r w:rsidRPr="007C574A">
        <w:t xml:space="preserve"> with similar characteristics that can be replicated for future developments. This will rely on both the technical and social impacts of different interventions and the sustained contribution and benefits being monitored, </w:t>
      </w:r>
      <w:proofErr w:type="spellStart"/>
      <w:proofErr w:type="gramStart"/>
      <w:r w:rsidRPr="007C574A">
        <w:t>analysed</w:t>
      </w:r>
      <w:proofErr w:type="spellEnd"/>
      <w:proofErr w:type="gramEnd"/>
      <w:r w:rsidRPr="007C574A">
        <w:t xml:space="preserve"> and evaluated to inform the formulation of a business model, a suggested suite of suitable interventions and recommendations or guidelines. This is intended to reach a critical level of electricity sales to secure financial viability to electricity providers and encourage private sector players. </w:t>
      </w:r>
    </w:p>
    <w:p w14:paraId="277380D1" w14:textId="2B6AEBC7" w:rsidR="00913C4D" w:rsidRPr="007C574A" w:rsidRDefault="00961358" w:rsidP="00961358">
      <w:pPr>
        <w:rPr>
          <w:rFonts w:eastAsia="Times New Roman"/>
          <w:lang w:eastAsia="en-GB"/>
        </w:rPr>
      </w:pPr>
      <w:r w:rsidRPr="007C574A">
        <w:rPr>
          <w:iCs/>
        </w:rPr>
        <w:t>The activities related to d</w:t>
      </w:r>
      <w:r w:rsidRPr="007C574A">
        <w:t xml:space="preserve">ata capture, monitoring and analysis will </w:t>
      </w:r>
      <w:proofErr w:type="gramStart"/>
      <w:r w:rsidRPr="007C574A">
        <w:t>include:</w:t>
      </w:r>
      <w:proofErr w:type="gramEnd"/>
      <w:r w:rsidRPr="007C574A">
        <w:t xml:space="preserve"> </w:t>
      </w:r>
      <w:r w:rsidRPr="007C574A">
        <w:rPr>
          <w:rFonts w:eastAsia="Times New Roman"/>
          <w:lang w:eastAsia="en-GB"/>
        </w:rPr>
        <w:t>Techno-economic modelling; Financial feasibility assessment and tariff setting against willingness to pay; Agricultural PUE business model development for mini-grid customers; Investigating innovative financing of efficient electrical appliances, and opportunities for asset financing models for productive use assets. Additionally, business models</w:t>
      </w:r>
      <w:r w:rsidR="00176496" w:rsidRPr="007C574A">
        <w:rPr>
          <w:rFonts w:eastAsia="Times New Roman"/>
          <w:lang w:eastAsia="en-GB"/>
        </w:rPr>
        <w:t xml:space="preserve"> that are replicable, </w:t>
      </w:r>
      <w:proofErr w:type="gramStart"/>
      <w:r w:rsidR="00176496" w:rsidRPr="007C574A">
        <w:rPr>
          <w:rFonts w:eastAsia="Times New Roman"/>
          <w:lang w:eastAsia="en-GB"/>
        </w:rPr>
        <w:t>scalable</w:t>
      </w:r>
      <w:proofErr w:type="gramEnd"/>
      <w:r w:rsidR="00176496" w:rsidRPr="007C574A">
        <w:rPr>
          <w:rFonts w:eastAsia="Times New Roman"/>
          <w:lang w:eastAsia="en-GB"/>
        </w:rPr>
        <w:t xml:space="preserve"> and suitable to the private sector, </w:t>
      </w:r>
      <w:r w:rsidRPr="007C574A">
        <w:rPr>
          <w:rFonts w:eastAsia="Times New Roman"/>
          <w:lang w:eastAsia="en-GB"/>
        </w:rPr>
        <w:t>will be developed and disseminated operating mini-grids at different scales, and fleets at regional and national scales, with policy integration and smart subsidies, as well as detailed s</w:t>
      </w:r>
      <w:r w:rsidRPr="007C574A">
        <w:t>ocio-economic impact assessment, with d</w:t>
      </w:r>
      <w:r w:rsidRPr="007C574A">
        <w:rPr>
          <w:rFonts w:eastAsia="Times New Roman"/>
          <w:lang w:eastAsia="en-GB"/>
        </w:rPr>
        <w:t xml:space="preserve">issemination and training activities embedded throughout all activities. </w:t>
      </w:r>
    </w:p>
    <w:p w14:paraId="33211FD9" w14:textId="7F7F1066" w:rsidR="00913C4D" w:rsidRPr="007C574A" w:rsidRDefault="00913C4D" w:rsidP="00913C4D">
      <w:pPr>
        <w:rPr>
          <w:iCs/>
        </w:rPr>
      </w:pPr>
      <w:r w:rsidRPr="007C574A">
        <w:rPr>
          <w:iCs/>
        </w:rPr>
        <w:t xml:space="preserve">In addition to producing the blueprint business model under this output, data and findings will also feed into Component 3 for the development of case studies to inform future </w:t>
      </w:r>
      <w:proofErr w:type="spellStart"/>
      <w:r w:rsidRPr="007C574A">
        <w:rPr>
          <w:iCs/>
        </w:rPr>
        <w:t>minigrid</w:t>
      </w:r>
      <w:proofErr w:type="spellEnd"/>
      <w:r w:rsidRPr="007C574A">
        <w:rPr>
          <w:iCs/>
        </w:rPr>
        <w:t xml:space="preserve"> developments by all role-players and expand the data and knowledge resources aggregated by the AMP regional project. </w:t>
      </w:r>
    </w:p>
    <w:p w14:paraId="718513F5" w14:textId="77777777" w:rsidR="00913C4D" w:rsidRPr="007C574A" w:rsidRDefault="00913C4D" w:rsidP="00961358">
      <w:pPr>
        <w:rPr>
          <w:iCs/>
        </w:rPr>
      </w:pPr>
      <w:r w:rsidRPr="007C574A">
        <w:rPr>
          <w:noProof/>
        </w:rPr>
        <w:lastRenderedPageBreak/>
        <mc:AlternateContent>
          <mc:Choice Requires="wps">
            <w:drawing>
              <wp:inline distT="0" distB="0" distL="0" distR="0" wp14:anchorId="0591B34F" wp14:editId="0A5A8590">
                <wp:extent cx="6090920" cy="1404620"/>
                <wp:effectExtent l="0" t="0" r="17780" b="11430"/>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0920" cy="1404620"/>
                        </a:xfrm>
                        <a:prstGeom prst="rect">
                          <a:avLst/>
                        </a:prstGeom>
                        <a:solidFill>
                          <a:srgbClr val="FFFFFF"/>
                        </a:solidFill>
                        <a:ln w="9525">
                          <a:solidFill>
                            <a:srgbClr val="000000"/>
                          </a:solidFill>
                          <a:miter lim="800000"/>
                          <a:headEnd/>
                          <a:tailEnd/>
                        </a:ln>
                      </wps:spPr>
                      <wps:txbx>
                        <w:txbxContent>
                          <w:p w14:paraId="2A3E9411" w14:textId="1180C0A7" w:rsidR="00405900" w:rsidRPr="00913C4D" w:rsidRDefault="00405900" w:rsidP="00940AFB">
                            <w:pPr>
                              <w:rPr>
                                <w:b/>
                                <w:bCs/>
                                <w:color w:val="000000" w:themeColor="text1"/>
                                <w:sz w:val="18"/>
                                <w:szCs w:val="18"/>
                              </w:rPr>
                            </w:pPr>
                            <w:r>
                              <w:rPr>
                                <w:b/>
                                <w:bCs/>
                                <w:color w:val="000000" w:themeColor="text1"/>
                                <w:sz w:val="18"/>
                                <w:szCs w:val="18"/>
                              </w:rPr>
                              <w:t xml:space="preserve">BOX 5. </w:t>
                            </w:r>
                            <w:r w:rsidRPr="00913C4D">
                              <w:rPr>
                                <w:b/>
                                <w:bCs/>
                                <w:color w:val="000000" w:themeColor="text1"/>
                                <w:sz w:val="18"/>
                                <w:szCs w:val="18"/>
                              </w:rPr>
                              <w:t>Text on digital data sharing for minigrids</w:t>
                            </w:r>
                          </w:p>
                          <w:p w14:paraId="4DCD43E9" w14:textId="0CFC3FA0" w:rsidR="00405900" w:rsidRPr="00913C4D" w:rsidRDefault="00405900" w:rsidP="00940AFB">
                            <w:pPr>
                              <w:spacing w:line="247" w:lineRule="auto"/>
                              <w:rPr>
                                <w:color w:val="000000" w:themeColor="text1"/>
                                <w:sz w:val="18"/>
                                <w:szCs w:val="18"/>
                              </w:rPr>
                            </w:pPr>
                            <w:r w:rsidRPr="00913C4D">
                              <w:rPr>
                                <w:color w:val="000000" w:themeColor="text1"/>
                                <w:sz w:val="18"/>
                                <w:szCs w:val="18"/>
                              </w:rPr>
                              <w:t>Pilot beneficiaries (e.g. minigrid operators) receiving support from the project will be required to share minigrid performance data with the national project</w:t>
                            </w:r>
                            <w:r>
                              <w:rPr>
                                <w:color w:val="000000" w:themeColor="text1"/>
                                <w:sz w:val="18"/>
                                <w:szCs w:val="18"/>
                              </w:rPr>
                              <w:t xml:space="preserve">. </w:t>
                            </w:r>
                          </w:p>
                          <w:p w14:paraId="2E4F4B72" w14:textId="44218B81" w:rsidR="00405900" w:rsidRPr="00913C4D" w:rsidRDefault="00405900" w:rsidP="00940AFB">
                            <w:pPr>
                              <w:spacing w:line="247" w:lineRule="auto"/>
                              <w:rPr>
                                <w:color w:val="000000" w:themeColor="text1"/>
                                <w:sz w:val="18"/>
                                <w:szCs w:val="18"/>
                              </w:rPr>
                            </w:pPr>
                            <w:r w:rsidRPr="00913C4D">
                              <w:rPr>
                                <w:color w:val="000000" w:themeColor="text1"/>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424502F5" w14:textId="6A786718" w:rsidR="00405900" w:rsidRPr="00913C4D" w:rsidRDefault="00405900" w:rsidP="00940AFB">
                            <w:pPr>
                              <w:spacing w:line="247" w:lineRule="auto"/>
                              <w:rPr>
                                <w:color w:val="000000" w:themeColor="text1"/>
                                <w:sz w:val="18"/>
                                <w:szCs w:val="18"/>
                              </w:rPr>
                            </w:pPr>
                            <w:r w:rsidRPr="00913C4D">
                              <w:rPr>
                                <w:color w:val="000000" w:themeColor="text1"/>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50878E85" w14:textId="0A7CD20F" w:rsidR="00405900" w:rsidRPr="00913C4D" w:rsidRDefault="00405900" w:rsidP="00940AFB">
                            <w:pPr>
                              <w:spacing w:line="247" w:lineRule="auto"/>
                              <w:rPr>
                                <w:color w:val="000000" w:themeColor="text1"/>
                                <w:sz w:val="18"/>
                                <w:szCs w:val="18"/>
                              </w:rPr>
                            </w:pPr>
                            <w:r w:rsidRPr="00913C4D">
                              <w:rPr>
                                <w:color w:val="000000" w:themeColor="text1"/>
                                <w:sz w:val="18"/>
                                <w:szCs w:val="18"/>
                              </w:rPr>
                              <w:t xml:space="preserve">A data platform will be procured by the project (under Component </w:t>
                            </w:r>
                            <w:r>
                              <w:rPr>
                                <w:color w:val="000000" w:themeColor="text1"/>
                                <w:sz w:val="18"/>
                                <w:szCs w:val="18"/>
                              </w:rPr>
                              <w:t>3</w:t>
                            </w:r>
                            <w:r w:rsidRPr="00913C4D">
                              <w:rPr>
                                <w:color w:val="000000" w:themeColor="text1"/>
                                <w:sz w:val="18"/>
                                <w:szCs w:val="18"/>
                              </w:rPr>
                              <w:t xml:space="preserve">, Output </w:t>
                            </w:r>
                            <w:r>
                              <w:rPr>
                                <w:color w:val="000000" w:themeColor="text1"/>
                                <w:sz w:val="18"/>
                                <w:szCs w:val="18"/>
                              </w:rPr>
                              <w:t>3.3</w:t>
                            </w:r>
                            <w:r w:rsidRPr="00913C4D">
                              <w:rPr>
                                <w:color w:val="000000" w:themeColor="text1"/>
                                <w:sz w:val="18"/>
                                <w:szCs w:val="18"/>
                              </w:rPr>
                              <w:t>) to manag</w:t>
                            </w:r>
                            <w:r>
                              <w:rPr>
                                <w:color w:val="000000" w:themeColor="text1"/>
                                <w:sz w:val="18"/>
                                <w:szCs w:val="18"/>
                              </w:rPr>
                              <w:t>e</w:t>
                            </w:r>
                            <w:r w:rsidRPr="00913C4D">
                              <w:rPr>
                                <w:color w:val="000000" w:themeColor="text1"/>
                                <w:sz w:val="18"/>
                                <w:szCs w:val="18"/>
                              </w:rPr>
                              <w:t xml:space="preserve"> all technical and financial data related to minigrid sites. </w:t>
                            </w:r>
                          </w:p>
                          <w:p w14:paraId="7B735D8D" w14:textId="77777777" w:rsidR="00405900" w:rsidRPr="00913C4D" w:rsidRDefault="00405900" w:rsidP="00940AFB">
                            <w:pPr>
                              <w:spacing w:line="247" w:lineRule="auto"/>
                              <w:rPr>
                                <w:color w:val="000000" w:themeColor="text1"/>
                                <w:sz w:val="18"/>
                                <w:szCs w:val="18"/>
                              </w:rPr>
                            </w:pPr>
                            <w:r w:rsidRPr="00913C4D">
                              <w:rPr>
                                <w:color w:val="000000" w:themeColor="text1"/>
                                <w:sz w:val="18"/>
                                <w:szCs w:val="18"/>
                              </w:rPr>
                              <w:t>Through the implementation of this data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wps:txbx>
                      <wps:bodyPr rot="0" vert="horz" wrap="square" lIns="91440" tIns="45720" rIns="91440" bIns="45720" anchor="t" anchorCtr="0">
                        <a:spAutoFit/>
                      </wps:bodyPr>
                    </wps:wsp>
                  </a:graphicData>
                </a:graphic>
              </wp:inline>
            </w:drawing>
          </mc:Choice>
          <mc:Fallback>
            <w:pict>
              <v:shape w14:anchorId="0591B34F" id="_x0000_s1031" type="#_x0000_t202" style="width:479.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">
                <v:textbox style="mso-fit-shape-to-text:t">
                  <w:txbxContent>
                    <w:p w14:paraId="2A3E9411" w14:textId="1180C0A7" w:rsidR="00405900" w:rsidRPr="00913C4D" w:rsidRDefault="00405900" w:rsidP="00940AFB">
                      <w:pPr>
                        <w:rPr>
                          <w:b/>
                          <w:bCs/>
                          <w:color w:val="000000" w:themeColor="text1"/>
                          <w:sz w:val="18"/>
                          <w:szCs w:val="18"/>
                        </w:rPr>
                      </w:pPr>
                      <w:r>
                        <w:rPr>
                          <w:b/>
                          <w:bCs/>
                          <w:color w:val="000000" w:themeColor="text1"/>
                          <w:sz w:val="18"/>
                          <w:szCs w:val="18"/>
                        </w:rPr>
                        <w:t xml:space="preserve">BOX 5. </w:t>
                      </w:r>
                      <w:r w:rsidRPr="00913C4D">
                        <w:rPr>
                          <w:b/>
                          <w:bCs/>
                          <w:color w:val="000000" w:themeColor="text1"/>
                          <w:sz w:val="18"/>
                          <w:szCs w:val="18"/>
                        </w:rPr>
                        <w:t>Text on digital data sharing for minigrids</w:t>
                      </w:r>
                    </w:p>
                    <w:p w14:paraId="4DCD43E9" w14:textId="0CFC3FA0" w:rsidR="00405900" w:rsidRPr="00913C4D" w:rsidRDefault="00405900" w:rsidP="00940AFB">
                      <w:pPr>
                        <w:spacing w:line="247" w:lineRule="auto"/>
                        <w:rPr>
                          <w:color w:val="000000" w:themeColor="text1"/>
                          <w:sz w:val="18"/>
                          <w:szCs w:val="18"/>
                        </w:rPr>
                      </w:pPr>
                      <w:r w:rsidRPr="00913C4D">
                        <w:rPr>
                          <w:color w:val="000000" w:themeColor="text1"/>
                          <w:sz w:val="18"/>
                          <w:szCs w:val="18"/>
                        </w:rPr>
                        <w:t>Pilot beneficiaries (e.g. minigrid operators) receiving support from the project will be required to share minigrid performance data with the national project</w:t>
                      </w:r>
                      <w:r>
                        <w:rPr>
                          <w:color w:val="000000" w:themeColor="text1"/>
                          <w:sz w:val="18"/>
                          <w:szCs w:val="18"/>
                        </w:rPr>
                        <w:t xml:space="preserve">. </w:t>
                      </w:r>
                    </w:p>
                    <w:p w14:paraId="2E4F4B72" w14:textId="44218B81" w:rsidR="00405900" w:rsidRPr="00913C4D" w:rsidRDefault="00405900" w:rsidP="00940AFB">
                      <w:pPr>
                        <w:spacing w:line="247" w:lineRule="auto"/>
                        <w:rPr>
                          <w:color w:val="000000" w:themeColor="text1"/>
                          <w:sz w:val="18"/>
                          <w:szCs w:val="18"/>
                        </w:rPr>
                      </w:pPr>
                      <w:r w:rsidRPr="00913C4D">
                        <w:rPr>
                          <w:color w:val="000000" w:themeColor="text1"/>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424502F5" w14:textId="6A786718" w:rsidR="00405900" w:rsidRPr="00913C4D" w:rsidRDefault="00405900" w:rsidP="00940AFB">
                      <w:pPr>
                        <w:spacing w:line="247" w:lineRule="auto"/>
                        <w:rPr>
                          <w:color w:val="000000" w:themeColor="text1"/>
                          <w:sz w:val="18"/>
                          <w:szCs w:val="18"/>
                        </w:rPr>
                      </w:pPr>
                      <w:r w:rsidRPr="00913C4D">
                        <w:rPr>
                          <w:color w:val="000000" w:themeColor="text1"/>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50878E85" w14:textId="0A7CD20F" w:rsidR="00405900" w:rsidRPr="00913C4D" w:rsidRDefault="00405900" w:rsidP="00940AFB">
                      <w:pPr>
                        <w:spacing w:line="247" w:lineRule="auto"/>
                        <w:rPr>
                          <w:color w:val="000000" w:themeColor="text1"/>
                          <w:sz w:val="18"/>
                          <w:szCs w:val="18"/>
                        </w:rPr>
                      </w:pPr>
                      <w:r w:rsidRPr="00913C4D">
                        <w:rPr>
                          <w:color w:val="000000" w:themeColor="text1"/>
                          <w:sz w:val="18"/>
                          <w:szCs w:val="18"/>
                        </w:rPr>
                        <w:t xml:space="preserve">A data platform will be procured by the project (under Component </w:t>
                      </w:r>
                      <w:r>
                        <w:rPr>
                          <w:color w:val="000000" w:themeColor="text1"/>
                          <w:sz w:val="18"/>
                          <w:szCs w:val="18"/>
                        </w:rPr>
                        <w:t>3</w:t>
                      </w:r>
                      <w:r w:rsidRPr="00913C4D">
                        <w:rPr>
                          <w:color w:val="000000" w:themeColor="text1"/>
                          <w:sz w:val="18"/>
                          <w:szCs w:val="18"/>
                        </w:rPr>
                        <w:t xml:space="preserve">, Output </w:t>
                      </w:r>
                      <w:r>
                        <w:rPr>
                          <w:color w:val="000000" w:themeColor="text1"/>
                          <w:sz w:val="18"/>
                          <w:szCs w:val="18"/>
                        </w:rPr>
                        <w:t>3.3</w:t>
                      </w:r>
                      <w:r w:rsidRPr="00913C4D">
                        <w:rPr>
                          <w:color w:val="000000" w:themeColor="text1"/>
                          <w:sz w:val="18"/>
                          <w:szCs w:val="18"/>
                        </w:rPr>
                        <w:t>) to manag</w:t>
                      </w:r>
                      <w:r>
                        <w:rPr>
                          <w:color w:val="000000" w:themeColor="text1"/>
                          <w:sz w:val="18"/>
                          <w:szCs w:val="18"/>
                        </w:rPr>
                        <w:t>e</w:t>
                      </w:r>
                      <w:r w:rsidRPr="00913C4D">
                        <w:rPr>
                          <w:color w:val="000000" w:themeColor="text1"/>
                          <w:sz w:val="18"/>
                          <w:szCs w:val="18"/>
                        </w:rPr>
                        <w:t xml:space="preserve"> all technical and financial data related to minigrid sites. </w:t>
                      </w:r>
                    </w:p>
                    <w:p w14:paraId="7B735D8D" w14:textId="77777777" w:rsidR="00405900" w:rsidRPr="00913C4D" w:rsidRDefault="00405900" w:rsidP="00940AFB">
                      <w:pPr>
                        <w:spacing w:line="247" w:lineRule="auto"/>
                        <w:rPr>
                          <w:color w:val="000000" w:themeColor="text1"/>
                          <w:sz w:val="18"/>
                          <w:szCs w:val="18"/>
                        </w:rPr>
                      </w:pPr>
                      <w:r w:rsidRPr="00913C4D">
                        <w:rPr>
                          <w:color w:val="000000" w:themeColor="text1"/>
                          <w:sz w:val="18"/>
                          <w:szCs w:val="18"/>
                        </w:rPr>
                        <w:t>Through the implementation of this data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v:textbox>
                <w10:anchorlock/>
              </v:shape>
            </w:pict>
          </mc:Fallback>
        </mc:AlternateContent>
      </w:r>
    </w:p>
    <w:p w14:paraId="67691383" w14:textId="1DD51534" w:rsidR="00267526" w:rsidRPr="007C574A" w:rsidRDefault="00267526" w:rsidP="00E928AD">
      <w:pPr>
        <w:rPr>
          <w:iCs/>
        </w:rPr>
      </w:pPr>
    </w:p>
    <w:p w14:paraId="129B2C68" w14:textId="3BE94D5E" w:rsidR="00176496" w:rsidRPr="007C574A" w:rsidRDefault="00176496" w:rsidP="00E928AD">
      <w:pPr>
        <w:rPr>
          <w:iCs/>
        </w:rPr>
      </w:pPr>
    </w:p>
    <w:p w14:paraId="0C34FDD1" w14:textId="65435C34" w:rsidR="0005636C" w:rsidRPr="007C574A" w:rsidRDefault="35A03E17" w:rsidP="0E3A85B3">
      <w:pPr>
        <w:spacing w:after="0"/>
      </w:pPr>
      <w:r w:rsidRPr="007C574A">
        <w:t xml:space="preserve">The above descriptive text for this output 2.1 </w:t>
      </w:r>
      <w:proofErr w:type="gramStart"/>
      <w:r w:rsidRPr="007C574A">
        <w:t>represent</w:t>
      </w:r>
      <w:proofErr w:type="gramEnd"/>
      <w:r w:rsidRPr="007C574A">
        <w:t xml:space="preserve"> </w:t>
      </w:r>
      <w:r w:rsidR="6E6E6975" w:rsidRPr="007C574A">
        <w:t xml:space="preserve">the </w:t>
      </w:r>
      <w:r w:rsidR="02030FDB" w:rsidRPr="007C574A">
        <w:t xml:space="preserve">initial </w:t>
      </w:r>
      <w:r w:rsidRPr="007C574A">
        <w:t xml:space="preserve">design of the two </w:t>
      </w:r>
      <w:proofErr w:type="spellStart"/>
      <w:r w:rsidRPr="007C574A">
        <w:t>minigrid</w:t>
      </w:r>
      <w:proofErr w:type="spellEnd"/>
      <w:r w:rsidRPr="007C574A">
        <w:t xml:space="preserve"> pilots</w:t>
      </w:r>
      <w:r w:rsidR="6E6E6975" w:rsidRPr="007C574A">
        <w:t xml:space="preserve">. This has been </w:t>
      </w:r>
      <w:r w:rsidR="7FA94310" w:rsidRPr="007C574A">
        <w:t xml:space="preserve">supported </w:t>
      </w:r>
      <w:r w:rsidR="6D1DD205" w:rsidRPr="007C574A">
        <w:t xml:space="preserve">at the PPG stage </w:t>
      </w:r>
      <w:r w:rsidR="7C62F0BF" w:rsidRPr="007C574A">
        <w:t xml:space="preserve">by the </w:t>
      </w:r>
      <w:r w:rsidR="6D1DD205" w:rsidRPr="007C574A">
        <w:t>EASE</w:t>
      </w:r>
      <w:r w:rsidR="7C62F0BF" w:rsidRPr="007C574A">
        <w:t xml:space="preserve"> project team</w:t>
      </w:r>
      <w:r w:rsidRPr="007C574A">
        <w:t>.</w:t>
      </w:r>
      <w:r w:rsidR="38D3C7DC" w:rsidRPr="007C574A">
        <w:t xml:space="preserve"> </w:t>
      </w:r>
      <w:r w:rsidR="13A26429" w:rsidRPr="007C574A">
        <w:t xml:space="preserve">During project implementation in Q1 of Year 1, </w:t>
      </w:r>
      <w:r w:rsidR="4F05D827" w:rsidRPr="007C574A">
        <w:t>the PMU</w:t>
      </w:r>
      <w:r w:rsidR="01508C82" w:rsidRPr="007C574A">
        <w:t>,</w:t>
      </w:r>
      <w:r w:rsidR="4F05D827" w:rsidRPr="007C574A">
        <w:t xml:space="preserve"> in close collaboration </w:t>
      </w:r>
      <w:r w:rsidR="17A5BB91" w:rsidRPr="007C574A">
        <w:t xml:space="preserve">with </w:t>
      </w:r>
      <w:r w:rsidR="7898A915" w:rsidRPr="007C574A">
        <w:t xml:space="preserve">the </w:t>
      </w:r>
      <w:r w:rsidR="17A5BB91" w:rsidRPr="007C574A">
        <w:t xml:space="preserve">EASE </w:t>
      </w:r>
      <w:r w:rsidR="7898A915" w:rsidRPr="007C574A">
        <w:t xml:space="preserve">project team, </w:t>
      </w:r>
      <w:r w:rsidR="105AC56C" w:rsidRPr="007C574A">
        <w:t xml:space="preserve">will </w:t>
      </w:r>
      <w:r w:rsidR="7898A915" w:rsidRPr="007C574A">
        <w:t xml:space="preserve">draft </w:t>
      </w:r>
      <w:r w:rsidR="3A424D1B" w:rsidRPr="007C574A">
        <w:t>a short project ‘</w:t>
      </w:r>
      <w:proofErr w:type="spellStart"/>
      <w:r w:rsidR="3A424D1B" w:rsidRPr="007C574A">
        <w:t>Minigrid</w:t>
      </w:r>
      <w:proofErr w:type="spellEnd"/>
      <w:r w:rsidR="3A424D1B" w:rsidRPr="007C574A">
        <w:t xml:space="preserve"> Pilot Plan’</w:t>
      </w:r>
      <w:r w:rsidR="00410784">
        <w:t xml:space="preserve"> document</w:t>
      </w:r>
      <w:r w:rsidR="3A424D1B" w:rsidRPr="007C574A">
        <w:t xml:space="preserve">, </w:t>
      </w:r>
      <w:r w:rsidR="69900859" w:rsidRPr="007C574A">
        <w:t>build</w:t>
      </w:r>
      <w:r w:rsidR="3A424D1B" w:rsidRPr="007C574A">
        <w:t>ing</w:t>
      </w:r>
      <w:r w:rsidR="69900859" w:rsidRPr="007C574A">
        <w:t xml:space="preserve"> on this initial design </w:t>
      </w:r>
      <w:r w:rsidR="3A424D1B" w:rsidRPr="007C574A">
        <w:t xml:space="preserve">and </w:t>
      </w:r>
      <w:r w:rsidR="105AC56C" w:rsidRPr="007C574A">
        <w:t>updat</w:t>
      </w:r>
      <w:r w:rsidR="69900859" w:rsidRPr="007C574A">
        <w:t xml:space="preserve">ing </w:t>
      </w:r>
      <w:r w:rsidR="17521F6F" w:rsidRPr="007C574A">
        <w:t xml:space="preserve">it </w:t>
      </w:r>
      <w:r w:rsidR="69900859" w:rsidRPr="007C574A">
        <w:t>as needs be</w:t>
      </w:r>
      <w:r w:rsidR="3A424D1B" w:rsidRPr="007C574A">
        <w:t xml:space="preserve">. </w:t>
      </w:r>
      <w:r w:rsidR="00410784">
        <w:t xml:space="preserve">This will include </w:t>
      </w:r>
      <w:proofErr w:type="gramStart"/>
      <w:r w:rsidR="00410784">
        <w:t>brief summary</w:t>
      </w:r>
      <w:proofErr w:type="gramEnd"/>
      <w:r w:rsidR="00410784">
        <w:t xml:space="preserve"> updates, at the time of drafting the plan, on the status in Malawi of (</w:t>
      </w:r>
      <w:proofErr w:type="spellStart"/>
      <w:r w:rsidR="00410784">
        <w:t>i</w:t>
      </w:r>
      <w:proofErr w:type="spellEnd"/>
      <w:r w:rsidR="00410784">
        <w:t xml:space="preserve">) any other </w:t>
      </w:r>
      <w:proofErr w:type="spellStart"/>
      <w:r w:rsidR="00410784">
        <w:t>minigrid</w:t>
      </w:r>
      <w:proofErr w:type="spellEnd"/>
      <w:r w:rsidR="00410784">
        <w:t xml:space="preserve"> pilots (specifications, any results/findings to date) and (ii) any other examples of </w:t>
      </w:r>
      <w:proofErr w:type="spellStart"/>
      <w:r w:rsidR="00410784">
        <w:t>minigrid</w:t>
      </w:r>
      <w:proofErr w:type="spellEnd"/>
      <w:r w:rsidR="00410784">
        <w:t xml:space="preserve"> productive use applications (specifications, any results/findings to date). </w:t>
      </w:r>
      <w:r w:rsidR="3A424D1B" w:rsidRPr="007C574A">
        <w:t xml:space="preserve">This </w:t>
      </w:r>
      <w:r w:rsidR="4BDB6E49" w:rsidRPr="007C574A">
        <w:t xml:space="preserve">project </w:t>
      </w:r>
      <w:proofErr w:type="spellStart"/>
      <w:r w:rsidR="4BDB6E49" w:rsidRPr="007C574A">
        <w:t>Minigrid</w:t>
      </w:r>
      <w:proofErr w:type="spellEnd"/>
      <w:r w:rsidR="4BDB6E49" w:rsidRPr="007C574A">
        <w:t xml:space="preserve"> Pilot P</w:t>
      </w:r>
      <w:r w:rsidR="3A424D1B" w:rsidRPr="007C574A">
        <w:t xml:space="preserve">lan will </w:t>
      </w:r>
      <w:r w:rsidR="4BDB6E49" w:rsidRPr="007C574A">
        <w:t xml:space="preserve">conform </w:t>
      </w:r>
      <w:r w:rsidR="3A424D1B" w:rsidRPr="007C574A">
        <w:t xml:space="preserve">with the </w:t>
      </w:r>
      <w:r w:rsidR="0E773709" w:rsidRPr="007C574A">
        <w:t xml:space="preserve">principles for the application of GEF INV set out in Box 6 below. </w:t>
      </w:r>
      <w:r w:rsidR="3688EC92" w:rsidRPr="007C574A">
        <w:t xml:space="preserve">Once prepared, the </w:t>
      </w:r>
      <w:proofErr w:type="spellStart"/>
      <w:r w:rsidR="3688EC92" w:rsidRPr="007C574A">
        <w:t>Minigrid</w:t>
      </w:r>
      <w:proofErr w:type="spellEnd"/>
      <w:r w:rsidR="3688EC92" w:rsidRPr="007C574A">
        <w:t xml:space="preserve"> Pilot Plan will first be reviewed for clearance by UNDP (CO and BPPS NCE), and then shared with the Board. </w:t>
      </w:r>
    </w:p>
    <w:p w14:paraId="69B3923F" w14:textId="77777777" w:rsidR="0005636C" w:rsidRPr="007C574A" w:rsidRDefault="0005636C" w:rsidP="0E3A85B3">
      <w:pPr>
        <w:spacing w:after="0"/>
      </w:pPr>
    </w:p>
    <w:p w14:paraId="78E6C575" w14:textId="78E9951D" w:rsidR="00E72496" w:rsidRPr="007C574A" w:rsidRDefault="1E853E2E" w:rsidP="00E928AD">
      <w:pPr>
        <w:rPr>
          <w:iCs/>
        </w:rPr>
      </w:pPr>
      <w:r w:rsidRPr="007C574A">
        <w:lastRenderedPageBreak/>
        <w:t xml:space="preserve">. </w:t>
      </w:r>
      <w:r w:rsidR="00E72496" w:rsidRPr="007C574A">
        <w:rPr>
          <w:noProof/>
        </w:rPr>
        <mc:AlternateContent>
          <mc:Choice Requires="wps">
            <w:drawing>
              <wp:inline distT="0" distB="0" distL="0" distR="0" wp14:anchorId="5B215C41" wp14:editId="21290132">
                <wp:extent cx="6090920" cy="6921500"/>
                <wp:effectExtent l="0" t="0" r="17780" b="9525"/>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0920" cy="6921500"/>
                        </a:xfrm>
                        <a:prstGeom prst="rect">
                          <a:avLst/>
                        </a:prstGeom>
                        <a:solidFill>
                          <a:srgbClr val="FFFFFF"/>
                        </a:solidFill>
                        <a:ln w="9525">
                          <a:solidFill>
                            <a:srgbClr val="000000"/>
                          </a:solidFill>
                          <a:miter lim="800000"/>
                          <a:headEnd/>
                          <a:tailEnd/>
                        </a:ln>
                      </wps:spPr>
                      <wps:txbx>
                        <w:txbxContent>
                          <w:p w14:paraId="3F262343" w14:textId="3ADCDC5E" w:rsidR="00405900" w:rsidRPr="00913C4D" w:rsidRDefault="00405900" w:rsidP="00E72496">
                            <w:pPr>
                              <w:rPr>
                                <w:b/>
                                <w:bCs/>
                                <w:color w:val="000000" w:themeColor="text1"/>
                                <w:sz w:val="18"/>
                                <w:szCs w:val="18"/>
                              </w:rPr>
                            </w:pPr>
                            <w:r>
                              <w:rPr>
                                <w:b/>
                                <w:bCs/>
                                <w:color w:val="000000" w:themeColor="text1"/>
                                <w:sz w:val="18"/>
                                <w:szCs w:val="18"/>
                              </w:rPr>
                              <w:t>BOX 6. Principles for the application of GEF investment funding</w:t>
                            </w:r>
                          </w:p>
                          <w:p w14:paraId="3523A991" w14:textId="6988E6C9" w:rsidR="00405900" w:rsidRPr="0023745B" w:rsidRDefault="00405900" w:rsidP="00E72496">
                            <w:pPr>
                              <w:spacing w:line="247" w:lineRule="auto"/>
                              <w:rPr>
                                <w:color w:val="000000" w:themeColor="text1"/>
                                <w:sz w:val="18"/>
                                <w:szCs w:val="18"/>
                              </w:rPr>
                            </w:pPr>
                            <w:r w:rsidRPr="0023745B">
                              <w:rPr>
                                <w:b/>
                                <w:bCs/>
                                <w:color w:val="000000" w:themeColor="text1"/>
                                <w:sz w:val="18"/>
                                <w:szCs w:val="18"/>
                              </w:rPr>
                              <w:t>Principle 1.</w:t>
                            </w:r>
                            <w:r w:rsidRPr="0023745B">
                              <w:rPr>
                                <w:color w:val="000000" w:themeColor="text1"/>
                                <w:sz w:val="18"/>
                                <w:szCs w:val="18"/>
                              </w:rPr>
                              <w:t xml:space="preserve"> </w:t>
                            </w:r>
                            <w:r w:rsidRPr="0023745B">
                              <w:rPr>
                                <w:b/>
                                <w:bCs/>
                                <w:color w:val="000000" w:themeColor="text1"/>
                                <w:sz w:val="18"/>
                                <w:szCs w:val="18"/>
                              </w:rPr>
                              <w:t>Categorization of project.</w:t>
                            </w:r>
                            <w:r w:rsidRPr="0023745B">
                              <w:rPr>
                                <w:color w:val="000000" w:themeColor="text1"/>
                                <w:sz w:val="18"/>
                                <w:szCs w:val="18"/>
                              </w:rPr>
                              <w:t xml:space="preserve"> The pilot will be developed as a PUE overlay to a solar PV-battery minigrid</w:t>
                            </w:r>
                            <w:r>
                              <w:rPr>
                                <w:color w:val="000000" w:themeColor="text1"/>
                                <w:sz w:val="18"/>
                                <w:szCs w:val="18"/>
                              </w:rPr>
                              <w:t xml:space="preserve">. </w:t>
                            </w:r>
                          </w:p>
                          <w:p w14:paraId="342CEC8E" w14:textId="77777777" w:rsidR="00405900" w:rsidRPr="0023745B" w:rsidRDefault="00405900" w:rsidP="00E72496">
                            <w:pPr>
                              <w:spacing w:line="247" w:lineRule="auto"/>
                              <w:rPr>
                                <w:color w:val="000000" w:themeColor="text1"/>
                                <w:sz w:val="18"/>
                                <w:szCs w:val="18"/>
                              </w:rPr>
                            </w:pPr>
                            <w:r w:rsidRPr="0023745B">
                              <w:rPr>
                                <w:b/>
                                <w:bCs/>
                                <w:color w:val="000000" w:themeColor="text1"/>
                                <w:sz w:val="18"/>
                                <w:szCs w:val="18"/>
                              </w:rPr>
                              <w:t>Principle 2. Private sector involvement in project.</w:t>
                            </w:r>
                            <w:r w:rsidRPr="0023745B">
                              <w:rPr>
                                <w:color w:val="000000" w:themeColor="text1"/>
                                <w:sz w:val="18"/>
                                <w:szCs w:val="18"/>
                              </w:rPr>
                              <w:t xml:space="preserve"> The delivery model for the pilot will seek to incorporate private sector involvement to the highest degree possible. </w:t>
                            </w:r>
                          </w:p>
                          <w:p w14:paraId="3A7BC500" w14:textId="77777777" w:rsidR="00405900" w:rsidRDefault="00405900" w:rsidP="00E72496">
                            <w:pPr>
                              <w:spacing w:line="247" w:lineRule="auto"/>
                              <w:rPr>
                                <w:color w:val="000000" w:themeColor="text1"/>
                                <w:sz w:val="18"/>
                                <w:szCs w:val="18"/>
                              </w:rPr>
                            </w:pPr>
                            <w:r w:rsidRPr="0023745B">
                              <w:rPr>
                                <w:b/>
                                <w:bCs/>
                                <w:color w:val="000000" w:themeColor="text1"/>
                                <w:sz w:val="18"/>
                                <w:szCs w:val="18"/>
                              </w:rPr>
                              <w:t>Principle 3. Digital platforms</w:t>
                            </w:r>
                            <w:r w:rsidRPr="0023745B">
                              <w:rPr>
                                <w:color w:val="000000" w:themeColor="text1"/>
                                <w:sz w:val="18"/>
                                <w:szCs w:val="18"/>
                              </w:rPr>
                              <w:t>. This relates to the use of a digital platform for tendering pilots. While this is not relevant for this pilot, it will be a central element of the overall AMP and, should it be of interest to the Government, the opportunity will exist</w:t>
                            </w:r>
                          </w:p>
                          <w:p w14:paraId="39415A6E" w14:textId="77777777" w:rsidR="00405900" w:rsidRDefault="00405900" w:rsidP="00E72496">
                            <w:pPr>
                              <w:spacing w:line="247" w:lineRule="auto"/>
                              <w:rPr>
                                <w:color w:val="000000" w:themeColor="text1"/>
                                <w:sz w:val="18"/>
                                <w:szCs w:val="18"/>
                              </w:rPr>
                            </w:pPr>
                            <w:r w:rsidRPr="0023745B">
                              <w:rPr>
                                <w:b/>
                                <w:bCs/>
                                <w:color w:val="000000" w:themeColor="text1"/>
                                <w:sz w:val="18"/>
                                <w:szCs w:val="18"/>
                              </w:rPr>
                              <w:t>Principle 4. Productive use:</w:t>
                            </w:r>
                            <w:r w:rsidRPr="0023745B">
                              <w:rPr>
                                <w:color w:val="000000" w:themeColor="text1"/>
                                <w:sz w:val="18"/>
                                <w:szCs w:val="18"/>
                              </w:rPr>
                              <w:t xml:space="preserve"> </w:t>
                            </w:r>
                            <w:r w:rsidRPr="00E72496">
                              <w:rPr>
                                <w:b/>
                                <w:bCs/>
                                <w:color w:val="000000" w:themeColor="text1"/>
                                <w:sz w:val="18"/>
                                <w:szCs w:val="18"/>
                              </w:rPr>
                              <w:t>third party ownership model; limited technical assistance (TA).</w:t>
                            </w:r>
                            <w:r w:rsidRPr="0023745B">
                              <w:rPr>
                                <w:color w:val="000000" w:themeColor="text1"/>
                                <w:sz w:val="18"/>
                                <w:szCs w:val="18"/>
                              </w:rPr>
                              <w:t xml:space="preserve"> For pilots that will financially support the purchase of productive use equipment using an allocation under the GEF INV (i.e. both </w:t>
                            </w:r>
                            <w:r>
                              <w:rPr>
                                <w:color w:val="000000" w:themeColor="text1"/>
                                <w:sz w:val="18"/>
                                <w:szCs w:val="18"/>
                              </w:rPr>
                              <w:t>Malawi</w:t>
                            </w:r>
                            <w:r w:rsidRPr="0023745B">
                              <w:rPr>
                                <w:color w:val="000000" w:themeColor="text1"/>
                                <w:sz w:val="18"/>
                                <w:szCs w:val="18"/>
                              </w:rPr>
                              <w:t xml:space="preserve"> pilot</w:t>
                            </w:r>
                            <w:r>
                              <w:rPr>
                                <w:color w:val="000000" w:themeColor="text1"/>
                                <w:sz w:val="18"/>
                                <w:szCs w:val="18"/>
                              </w:rPr>
                              <w:t xml:space="preserve"> sites</w:t>
                            </w:r>
                            <w:r w:rsidRPr="0023745B">
                              <w:rPr>
                                <w:color w:val="000000" w:themeColor="text1"/>
                                <w:sz w:val="18"/>
                                <w:szCs w:val="18"/>
                              </w:rPr>
                              <w:t>), it is required that the project will only provide its support via a third-party ownership model</w:t>
                            </w:r>
                            <w:r>
                              <w:rPr>
                                <w:color w:val="000000" w:themeColor="text1"/>
                                <w:sz w:val="18"/>
                                <w:szCs w:val="18"/>
                              </w:rPr>
                              <w:t xml:space="preserve">. </w:t>
                            </w:r>
                            <w:r w:rsidRPr="0023745B">
                              <w:rPr>
                                <w:color w:val="000000" w:themeColor="text1"/>
                                <w:sz w:val="18"/>
                                <w:szCs w:val="18"/>
                              </w:rPr>
                              <w:t xml:space="preserve">Similarly, projects may also provide TA building capacity for productive uses associated with the pilot investment. </w:t>
                            </w:r>
                            <w:r>
                              <w:rPr>
                                <w:color w:val="000000" w:themeColor="text1"/>
                                <w:sz w:val="18"/>
                                <w:szCs w:val="18"/>
                              </w:rPr>
                              <w:t xml:space="preserve">The </w:t>
                            </w:r>
                            <w:r w:rsidRPr="0023745B">
                              <w:rPr>
                                <w:color w:val="000000" w:themeColor="text1"/>
                                <w:sz w:val="18"/>
                                <w:szCs w:val="18"/>
                              </w:rPr>
                              <w:t>amount of GEF budget to technical assistance programs for general productive use should be limited and moderated.</w:t>
                            </w:r>
                          </w:p>
                          <w:p w14:paraId="76BB4AB6" w14:textId="77777777" w:rsidR="00405900" w:rsidRPr="00E72496" w:rsidRDefault="00405900" w:rsidP="00155F58">
                            <w:pPr>
                              <w:spacing w:line="247" w:lineRule="auto"/>
                              <w:rPr>
                                <w:color w:val="000000" w:themeColor="text1"/>
                                <w:sz w:val="18"/>
                                <w:szCs w:val="18"/>
                              </w:rPr>
                            </w:pPr>
                            <w:r w:rsidRPr="00E72496">
                              <w:rPr>
                                <w:b/>
                                <w:bCs/>
                                <w:color w:val="000000" w:themeColor="text1"/>
                                <w:sz w:val="18"/>
                                <w:szCs w:val="18"/>
                              </w:rPr>
                              <w:t>Principle 5. Clear methodological basis for additionality</w:t>
                            </w:r>
                            <w:r w:rsidRPr="00E72496">
                              <w:rPr>
                                <w:color w:val="000000" w:themeColor="text1"/>
                                <w:sz w:val="18"/>
                                <w:szCs w:val="18"/>
                              </w:rPr>
                              <w:t xml:space="preserve"> for calculating the level of GEF INV/financial support for capital expenditures. It is critical that the appropriate use of GEF donor funding to the pilots be ensured, requiring a methodological basis for which the level of GEF INV will be determined during implementation. </w:t>
                            </w:r>
                          </w:p>
                          <w:p w14:paraId="0A2E149F" w14:textId="77777777" w:rsidR="00405900" w:rsidRDefault="00405900" w:rsidP="00155F58">
                            <w:pPr>
                              <w:pStyle w:val="ListParagraph"/>
                              <w:numPr>
                                <w:ilvl w:val="0"/>
                                <w:numId w:val="67"/>
                              </w:numPr>
                              <w:spacing w:line="247" w:lineRule="auto"/>
                              <w:rPr>
                                <w:color w:val="000000" w:themeColor="text1"/>
                                <w:sz w:val="18"/>
                                <w:szCs w:val="18"/>
                              </w:rPr>
                            </w:pPr>
                            <w:r w:rsidRPr="00E72496">
                              <w:rPr>
                                <w:color w:val="000000" w:themeColor="text1"/>
                                <w:sz w:val="18"/>
                                <w:szCs w:val="18"/>
                              </w:rPr>
                              <w:t xml:space="preserve">‘Core’ investment in minigrid system, productive use equipment (third party ownership) and household connections: GEF INV can be provided for these areas using the principle of minimal concessionality. Suitable methodologies for minimal concessionality can include calculating the level of GEF INV support on the basis of achieving (i) Levelised Cost of Electricity (LCOE) parity with a diesel minigrid, (ii) LCOE parity with pre-existing residential tariffs, or (ii) LCOEs based on the willingness to pay of the end-users (via surveys etc). During implementation, the AMP regional project may also provide updated guidance on suitable minimal concessionality methodologies. </w:t>
                            </w:r>
                          </w:p>
                          <w:p w14:paraId="24D9BC8E" w14:textId="77777777" w:rsidR="00405900" w:rsidRPr="004B27CD" w:rsidRDefault="00405900" w:rsidP="00155F58">
                            <w:pPr>
                              <w:pStyle w:val="ListParagraph"/>
                              <w:numPr>
                                <w:ilvl w:val="0"/>
                                <w:numId w:val="67"/>
                              </w:numPr>
                              <w:rPr>
                                <w:color w:val="000000" w:themeColor="text1"/>
                                <w:sz w:val="18"/>
                                <w:szCs w:val="18"/>
                              </w:rPr>
                            </w:pPr>
                            <w:r w:rsidRPr="004B27CD">
                              <w:rPr>
                                <w:color w:val="000000" w:themeColor="text1"/>
                                <w:sz w:val="18"/>
                                <w:szCs w:val="18"/>
                              </w:rPr>
                              <w:t xml:space="preserve">‘Top up’ investment in metering infrastructure above the baseline to meet the requirements of the regional project and link into digital platform. </w:t>
                            </w:r>
                          </w:p>
                          <w:p w14:paraId="50234E2E" w14:textId="77777777" w:rsidR="00405900" w:rsidRPr="00E72496" w:rsidRDefault="00405900" w:rsidP="00155F58">
                            <w:pPr>
                              <w:pStyle w:val="ListParagraph"/>
                              <w:numPr>
                                <w:ilvl w:val="0"/>
                                <w:numId w:val="67"/>
                              </w:numPr>
                              <w:spacing w:line="247" w:lineRule="auto"/>
                              <w:rPr>
                                <w:color w:val="000000" w:themeColor="text1"/>
                                <w:sz w:val="18"/>
                                <w:szCs w:val="18"/>
                              </w:rPr>
                            </w:pPr>
                            <w:r w:rsidRPr="00E72496">
                              <w:rPr>
                                <w:color w:val="000000" w:themeColor="text1"/>
                                <w:sz w:val="18"/>
                                <w:szCs w:val="18"/>
                              </w:rPr>
                              <w:t>Ensuring UND</w:t>
                            </w:r>
                            <w:r>
                              <w:rPr>
                                <w:color w:val="000000" w:themeColor="text1"/>
                                <w:sz w:val="18"/>
                                <w:szCs w:val="18"/>
                              </w:rPr>
                              <w:t>P</w:t>
                            </w:r>
                            <w:r w:rsidRPr="00E72496">
                              <w:rPr>
                                <w:color w:val="000000" w:themeColor="text1"/>
                                <w:sz w:val="18"/>
                                <w:szCs w:val="18"/>
                              </w:rPr>
                              <w:t xml:space="preserve"> social and environmental safeguards, gender equity requirements and action plan are fully met. </w:t>
                            </w:r>
                          </w:p>
                          <w:p w14:paraId="757B1632" w14:textId="77777777" w:rsidR="00405900" w:rsidRPr="00E72496" w:rsidRDefault="00405900" w:rsidP="00155F58">
                            <w:pPr>
                              <w:spacing w:line="247" w:lineRule="auto"/>
                              <w:rPr>
                                <w:color w:val="000000" w:themeColor="text1"/>
                                <w:sz w:val="18"/>
                                <w:szCs w:val="18"/>
                              </w:rPr>
                            </w:pPr>
                          </w:p>
                          <w:p w14:paraId="0E0F740D" w14:textId="77777777" w:rsidR="00405900" w:rsidRDefault="00405900" w:rsidP="00155F58">
                            <w:pPr>
                              <w:spacing w:line="247" w:lineRule="auto"/>
                              <w:rPr>
                                <w:color w:val="000000" w:themeColor="text1"/>
                                <w:sz w:val="18"/>
                                <w:szCs w:val="18"/>
                              </w:rPr>
                            </w:pPr>
                            <w:r w:rsidRPr="00E72496">
                              <w:rPr>
                                <w:color w:val="000000" w:themeColor="text1"/>
                                <w:sz w:val="18"/>
                                <w:szCs w:val="18"/>
                              </w:rPr>
                              <w:t>The above principles should guide the determination of GEF INV for capital expenditures. Should the project depart from the above principles this should be cleared be in consultation with the AMP regional project and cleared with the Steering Committee.</w:t>
                            </w:r>
                          </w:p>
                          <w:p w14:paraId="01E3E22E" w14:textId="77777777" w:rsidR="00405900" w:rsidRPr="004B27CD" w:rsidRDefault="00405900" w:rsidP="00155F58">
                            <w:pPr>
                              <w:spacing w:line="247" w:lineRule="auto"/>
                              <w:rPr>
                                <w:iCs/>
                                <w:sz w:val="18"/>
                                <w:szCs w:val="22"/>
                              </w:rPr>
                            </w:pPr>
                            <w:r w:rsidRPr="004B27CD">
                              <w:rPr>
                                <w:b/>
                                <w:bCs/>
                                <w:iCs/>
                                <w:sz w:val="18"/>
                                <w:szCs w:val="22"/>
                              </w:rPr>
                              <w:t>Principle 6</w:t>
                            </w:r>
                            <w:r w:rsidRPr="004B27CD">
                              <w:rPr>
                                <w:iCs/>
                                <w:sz w:val="18"/>
                                <w:szCs w:val="22"/>
                              </w:rPr>
                              <w:t xml:space="preserve">. Digital data: obligation to report; inclusion of digital equipment. As already stated for pilot 1 and detailed in Box 4, it is required of the asset owner of the minigrid benefitting from the GEF INV support, to share digital data from the minigrid’s performance with the AMP national project. </w:t>
                            </w:r>
                            <w:r w:rsidRPr="004B27CD">
                              <w:rPr>
                                <w:rFonts w:asciiTheme="minorHAnsi" w:eastAsia="Times New Roman" w:hAnsiTheme="minorHAnsi" w:cstheme="minorHAnsi"/>
                                <w:iCs/>
                                <w:sz w:val="18"/>
                                <w:szCs w:val="22"/>
                              </w:rPr>
                              <w:t>The pilot sites for Malawi have confirmed meeting the minimum requirements for hardware and software required for reporting.</w:t>
                            </w:r>
                          </w:p>
                          <w:p w14:paraId="66E131F4" w14:textId="45FEE248" w:rsidR="00405900" w:rsidRPr="00155F58" w:rsidRDefault="00405900" w:rsidP="00E72496">
                            <w:pPr>
                              <w:spacing w:line="247" w:lineRule="auto"/>
                              <w:rPr>
                                <w:color w:val="000000" w:themeColor="text1"/>
                                <w:sz w:val="16"/>
                                <w:szCs w:val="16"/>
                              </w:rPr>
                            </w:pPr>
                            <w:r w:rsidRPr="004B27CD">
                              <w:rPr>
                                <w:b/>
                                <w:bCs/>
                                <w:iCs/>
                                <w:sz w:val="18"/>
                                <w:szCs w:val="22"/>
                              </w:rPr>
                              <w:t>Principle 7.</w:t>
                            </w:r>
                            <w:r w:rsidRPr="004B27CD">
                              <w:rPr>
                                <w:iCs/>
                                <w:sz w:val="18"/>
                                <w:szCs w:val="22"/>
                              </w:rPr>
                              <w:t xml:space="preserve"> Compliance with UNDP Social and Environmental Safeguards and Gender requirements. Pilot projects funded by the GEF INV is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 and a gender action plan accompany this ProDoc (Annexes 10 and 11). The ESMF is structured as a program-wide framework that provides guidance that is both generically applicable to all AMP country projects as well as country specific. This guidance will have to be incorporated and considered in developing the environmental and social management plans for pilot projects.</w:t>
                            </w:r>
                          </w:p>
                        </w:txbxContent>
                      </wps:txbx>
                      <wps:bodyPr rot="0" vert="horz" wrap="square" lIns="91440" tIns="45720" rIns="91440" bIns="45720" anchor="t" anchorCtr="0">
                        <a:spAutoFit/>
                      </wps:bodyPr>
                    </wps:wsp>
                  </a:graphicData>
                </a:graphic>
              </wp:inline>
            </w:drawing>
          </mc:Choice>
          <mc:Fallback>
            <w:pict>
              <v:shape w14:anchorId="5B215C41" id="Text Box 9" o:spid="_x0000_s1032" type="#_x0000_t202" style="width:479.6pt;height: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">
                <v:textbox style="mso-fit-shape-to-text:t">
                  <w:txbxContent>
                    <w:p w14:paraId="3F262343" w14:textId="3ADCDC5E" w:rsidR="00405900" w:rsidRPr="00913C4D" w:rsidRDefault="00405900" w:rsidP="00E72496">
                      <w:pPr>
                        <w:rPr>
                          <w:b/>
                          <w:bCs/>
                          <w:color w:val="000000" w:themeColor="text1"/>
                          <w:sz w:val="18"/>
                          <w:szCs w:val="18"/>
                        </w:rPr>
                      </w:pPr>
                      <w:r>
                        <w:rPr>
                          <w:b/>
                          <w:bCs/>
                          <w:color w:val="000000" w:themeColor="text1"/>
                          <w:sz w:val="18"/>
                          <w:szCs w:val="18"/>
                        </w:rPr>
                        <w:t>BOX 6. Principles for the application of GEF investment funding</w:t>
                      </w:r>
                    </w:p>
                    <w:p w14:paraId="3523A991" w14:textId="6988E6C9" w:rsidR="00405900" w:rsidRPr="0023745B" w:rsidRDefault="00405900" w:rsidP="00E72496">
                      <w:pPr>
                        <w:spacing w:line="247" w:lineRule="auto"/>
                        <w:rPr>
                          <w:color w:val="000000" w:themeColor="text1"/>
                          <w:sz w:val="18"/>
                          <w:szCs w:val="18"/>
                        </w:rPr>
                      </w:pPr>
                      <w:r w:rsidRPr="0023745B">
                        <w:rPr>
                          <w:b/>
                          <w:bCs/>
                          <w:color w:val="000000" w:themeColor="text1"/>
                          <w:sz w:val="18"/>
                          <w:szCs w:val="18"/>
                        </w:rPr>
                        <w:t>Principle 1.</w:t>
                      </w:r>
                      <w:r w:rsidRPr="0023745B">
                        <w:rPr>
                          <w:color w:val="000000" w:themeColor="text1"/>
                          <w:sz w:val="18"/>
                          <w:szCs w:val="18"/>
                        </w:rPr>
                        <w:t xml:space="preserve"> </w:t>
                      </w:r>
                      <w:r w:rsidRPr="0023745B">
                        <w:rPr>
                          <w:b/>
                          <w:bCs/>
                          <w:color w:val="000000" w:themeColor="text1"/>
                          <w:sz w:val="18"/>
                          <w:szCs w:val="18"/>
                        </w:rPr>
                        <w:t>Categorization of project.</w:t>
                      </w:r>
                      <w:r w:rsidRPr="0023745B">
                        <w:rPr>
                          <w:color w:val="000000" w:themeColor="text1"/>
                          <w:sz w:val="18"/>
                          <w:szCs w:val="18"/>
                        </w:rPr>
                        <w:t xml:space="preserve"> The pilot will be developed as a PUE overlay to a solar PV-battery minigrid</w:t>
                      </w:r>
                      <w:r>
                        <w:rPr>
                          <w:color w:val="000000" w:themeColor="text1"/>
                          <w:sz w:val="18"/>
                          <w:szCs w:val="18"/>
                        </w:rPr>
                        <w:t xml:space="preserve">. </w:t>
                      </w:r>
                    </w:p>
                    <w:p w14:paraId="342CEC8E" w14:textId="77777777" w:rsidR="00405900" w:rsidRPr="0023745B" w:rsidRDefault="00405900" w:rsidP="00E72496">
                      <w:pPr>
                        <w:spacing w:line="247" w:lineRule="auto"/>
                        <w:rPr>
                          <w:color w:val="000000" w:themeColor="text1"/>
                          <w:sz w:val="18"/>
                          <w:szCs w:val="18"/>
                        </w:rPr>
                      </w:pPr>
                      <w:r w:rsidRPr="0023745B">
                        <w:rPr>
                          <w:b/>
                          <w:bCs/>
                          <w:color w:val="000000" w:themeColor="text1"/>
                          <w:sz w:val="18"/>
                          <w:szCs w:val="18"/>
                        </w:rPr>
                        <w:t>Principle 2. Private sector involvement in project.</w:t>
                      </w:r>
                      <w:r w:rsidRPr="0023745B">
                        <w:rPr>
                          <w:color w:val="000000" w:themeColor="text1"/>
                          <w:sz w:val="18"/>
                          <w:szCs w:val="18"/>
                        </w:rPr>
                        <w:t xml:space="preserve"> The delivery model for the pilot will seek to incorporate private sector involvement to the highest degree possible. </w:t>
                      </w:r>
                    </w:p>
                    <w:p w14:paraId="3A7BC500" w14:textId="77777777" w:rsidR="00405900" w:rsidRDefault="00405900" w:rsidP="00E72496">
                      <w:pPr>
                        <w:spacing w:line="247" w:lineRule="auto"/>
                        <w:rPr>
                          <w:color w:val="000000" w:themeColor="text1"/>
                          <w:sz w:val="18"/>
                          <w:szCs w:val="18"/>
                        </w:rPr>
                      </w:pPr>
                      <w:r w:rsidRPr="0023745B">
                        <w:rPr>
                          <w:b/>
                          <w:bCs/>
                          <w:color w:val="000000" w:themeColor="text1"/>
                          <w:sz w:val="18"/>
                          <w:szCs w:val="18"/>
                        </w:rPr>
                        <w:t>Principle 3. Digital platforms</w:t>
                      </w:r>
                      <w:r w:rsidRPr="0023745B">
                        <w:rPr>
                          <w:color w:val="000000" w:themeColor="text1"/>
                          <w:sz w:val="18"/>
                          <w:szCs w:val="18"/>
                        </w:rPr>
                        <w:t>. This relates to the use of a digital platform for tendering pilots. While this is not relevant for this pilot, it will be a central element of the overall AMP and, should it be of interest to the Government, the opportunity will exist</w:t>
                      </w:r>
                    </w:p>
                    <w:p w14:paraId="39415A6E" w14:textId="77777777" w:rsidR="00405900" w:rsidRDefault="00405900" w:rsidP="00E72496">
                      <w:pPr>
                        <w:spacing w:line="247" w:lineRule="auto"/>
                        <w:rPr>
                          <w:color w:val="000000" w:themeColor="text1"/>
                          <w:sz w:val="18"/>
                          <w:szCs w:val="18"/>
                        </w:rPr>
                      </w:pPr>
                      <w:r w:rsidRPr="0023745B">
                        <w:rPr>
                          <w:b/>
                          <w:bCs/>
                          <w:color w:val="000000" w:themeColor="text1"/>
                          <w:sz w:val="18"/>
                          <w:szCs w:val="18"/>
                        </w:rPr>
                        <w:t>Principle 4. Productive use:</w:t>
                      </w:r>
                      <w:r w:rsidRPr="0023745B">
                        <w:rPr>
                          <w:color w:val="000000" w:themeColor="text1"/>
                          <w:sz w:val="18"/>
                          <w:szCs w:val="18"/>
                        </w:rPr>
                        <w:t xml:space="preserve"> </w:t>
                      </w:r>
                      <w:r w:rsidRPr="00E72496">
                        <w:rPr>
                          <w:b/>
                          <w:bCs/>
                          <w:color w:val="000000" w:themeColor="text1"/>
                          <w:sz w:val="18"/>
                          <w:szCs w:val="18"/>
                        </w:rPr>
                        <w:t>third party ownership model; limited technical assistance (TA).</w:t>
                      </w:r>
                      <w:r w:rsidRPr="0023745B">
                        <w:rPr>
                          <w:color w:val="000000" w:themeColor="text1"/>
                          <w:sz w:val="18"/>
                          <w:szCs w:val="18"/>
                        </w:rPr>
                        <w:t xml:space="preserve"> For pilots that will financially support the purchase of productive use equipment using an allocation under the GEF INV (i.e. both </w:t>
                      </w:r>
                      <w:r>
                        <w:rPr>
                          <w:color w:val="000000" w:themeColor="text1"/>
                          <w:sz w:val="18"/>
                          <w:szCs w:val="18"/>
                        </w:rPr>
                        <w:t>Malawi</w:t>
                      </w:r>
                      <w:r w:rsidRPr="0023745B">
                        <w:rPr>
                          <w:color w:val="000000" w:themeColor="text1"/>
                          <w:sz w:val="18"/>
                          <w:szCs w:val="18"/>
                        </w:rPr>
                        <w:t xml:space="preserve"> pilot</w:t>
                      </w:r>
                      <w:r>
                        <w:rPr>
                          <w:color w:val="000000" w:themeColor="text1"/>
                          <w:sz w:val="18"/>
                          <w:szCs w:val="18"/>
                        </w:rPr>
                        <w:t xml:space="preserve"> sites</w:t>
                      </w:r>
                      <w:r w:rsidRPr="0023745B">
                        <w:rPr>
                          <w:color w:val="000000" w:themeColor="text1"/>
                          <w:sz w:val="18"/>
                          <w:szCs w:val="18"/>
                        </w:rPr>
                        <w:t>), it is required that the project will only provide its support via a third-party ownership model</w:t>
                      </w:r>
                      <w:r>
                        <w:rPr>
                          <w:color w:val="000000" w:themeColor="text1"/>
                          <w:sz w:val="18"/>
                          <w:szCs w:val="18"/>
                        </w:rPr>
                        <w:t xml:space="preserve">. </w:t>
                      </w:r>
                      <w:r w:rsidRPr="0023745B">
                        <w:rPr>
                          <w:color w:val="000000" w:themeColor="text1"/>
                          <w:sz w:val="18"/>
                          <w:szCs w:val="18"/>
                        </w:rPr>
                        <w:t xml:space="preserve">Similarly, projects may also provide TA building capacity for productive uses associated with the pilot investment. </w:t>
                      </w:r>
                      <w:r>
                        <w:rPr>
                          <w:color w:val="000000" w:themeColor="text1"/>
                          <w:sz w:val="18"/>
                          <w:szCs w:val="18"/>
                        </w:rPr>
                        <w:t xml:space="preserve">The </w:t>
                      </w:r>
                      <w:r w:rsidRPr="0023745B">
                        <w:rPr>
                          <w:color w:val="000000" w:themeColor="text1"/>
                          <w:sz w:val="18"/>
                          <w:szCs w:val="18"/>
                        </w:rPr>
                        <w:t>amount of GEF budget to technical assistance programs for general productive use should be limited and moderated.</w:t>
                      </w:r>
                    </w:p>
                    <w:p w14:paraId="76BB4AB6" w14:textId="77777777" w:rsidR="00405900" w:rsidRPr="00E72496" w:rsidRDefault="00405900" w:rsidP="00155F58">
                      <w:pPr>
                        <w:spacing w:line="247" w:lineRule="auto"/>
                        <w:rPr>
                          <w:color w:val="000000" w:themeColor="text1"/>
                          <w:sz w:val="18"/>
                          <w:szCs w:val="18"/>
                        </w:rPr>
                      </w:pPr>
                      <w:r w:rsidRPr="00E72496">
                        <w:rPr>
                          <w:b/>
                          <w:bCs/>
                          <w:color w:val="000000" w:themeColor="text1"/>
                          <w:sz w:val="18"/>
                          <w:szCs w:val="18"/>
                        </w:rPr>
                        <w:t>Principle 5. Clear methodological basis for additionality</w:t>
                      </w:r>
                      <w:r w:rsidRPr="00E72496">
                        <w:rPr>
                          <w:color w:val="000000" w:themeColor="text1"/>
                          <w:sz w:val="18"/>
                          <w:szCs w:val="18"/>
                        </w:rPr>
                        <w:t xml:space="preserve"> for calculating the level of GEF INV/financial support for capital expenditures. It is critical that the appropriate use of GEF donor funding to the pilots be ensured, requiring a methodological basis for which the level of GEF INV will be determined during implementation. </w:t>
                      </w:r>
                    </w:p>
                    <w:p w14:paraId="0A2E149F" w14:textId="77777777" w:rsidR="00405900" w:rsidRDefault="00405900" w:rsidP="00155F58">
                      <w:pPr>
                        <w:pStyle w:val="ListParagraph"/>
                        <w:numPr>
                          <w:ilvl w:val="0"/>
                          <w:numId w:val="67"/>
                        </w:numPr>
                        <w:spacing w:line="247" w:lineRule="auto"/>
                        <w:rPr>
                          <w:color w:val="000000" w:themeColor="text1"/>
                          <w:sz w:val="18"/>
                          <w:szCs w:val="18"/>
                        </w:rPr>
                      </w:pPr>
                      <w:r w:rsidRPr="00E72496">
                        <w:rPr>
                          <w:color w:val="000000" w:themeColor="text1"/>
                          <w:sz w:val="18"/>
                          <w:szCs w:val="18"/>
                        </w:rPr>
                        <w:t xml:space="preserve">‘Core’ investment in minigrid system, productive use equipment (third party ownership) and household connections: GEF INV can be provided for these areas using the principle of minimal concessionality. Suitable methodologies for minimal concessionality can include calculating the level of GEF INV support on the basis of achieving (i) Levelised Cost of Electricity (LCOE) parity with a diesel minigrid, (ii) LCOE parity with pre-existing residential tariffs, or (ii) LCOEs based on the willingness to pay of the end-users (via surveys etc). During implementation, the AMP regional project may also provide updated guidance on suitable minimal concessionality methodologies. </w:t>
                      </w:r>
                    </w:p>
                    <w:p w14:paraId="24D9BC8E" w14:textId="77777777" w:rsidR="00405900" w:rsidRPr="004B27CD" w:rsidRDefault="00405900" w:rsidP="00155F58">
                      <w:pPr>
                        <w:pStyle w:val="ListParagraph"/>
                        <w:numPr>
                          <w:ilvl w:val="0"/>
                          <w:numId w:val="67"/>
                        </w:numPr>
                        <w:rPr>
                          <w:color w:val="000000" w:themeColor="text1"/>
                          <w:sz w:val="18"/>
                          <w:szCs w:val="18"/>
                        </w:rPr>
                      </w:pPr>
                      <w:r w:rsidRPr="004B27CD">
                        <w:rPr>
                          <w:color w:val="000000" w:themeColor="text1"/>
                          <w:sz w:val="18"/>
                          <w:szCs w:val="18"/>
                        </w:rPr>
                        <w:t xml:space="preserve">‘Top up’ investment in metering infrastructure above the baseline to meet the requirements of the regional project and link into digital platform. </w:t>
                      </w:r>
                    </w:p>
                    <w:p w14:paraId="50234E2E" w14:textId="77777777" w:rsidR="00405900" w:rsidRPr="00E72496" w:rsidRDefault="00405900" w:rsidP="00155F58">
                      <w:pPr>
                        <w:pStyle w:val="ListParagraph"/>
                        <w:numPr>
                          <w:ilvl w:val="0"/>
                          <w:numId w:val="67"/>
                        </w:numPr>
                        <w:spacing w:line="247" w:lineRule="auto"/>
                        <w:rPr>
                          <w:color w:val="000000" w:themeColor="text1"/>
                          <w:sz w:val="18"/>
                          <w:szCs w:val="18"/>
                        </w:rPr>
                      </w:pPr>
                      <w:r w:rsidRPr="00E72496">
                        <w:rPr>
                          <w:color w:val="000000" w:themeColor="text1"/>
                          <w:sz w:val="18"/>
                          <w:szCs w:val="18"/>
                        </w:rPr>
                        <w:t>Ensuring UND</w:t>
                      </w:r>
                      <w:r>
                        <w:rPr>
                          <w:color w:val="000000" w:themeColor="text1"/>
                          <w:sz w:val="18"/>
                          <w:szCs w:val="18"/>
                        </w:rPr>
                        <w:t>P</w:t>
                      </w:r>
                      <w:r w:rsidRPr="00E72496">
                        <w:rPr>
                          <w:color w:val="000000" w:themeColor="text1"/>
                          <w:sz w:val="18"/>
                          <w:szCs w:val="18"/>
                        </w:rPr>
                        <w:t xml:space="preserve"> social and environmental safeguards, gender equity requirements and action plan are fully met. </w:t>
                      </w:r>
                    </w:p>
                    <w:p w14:paraId="757B1632" w14:textId="77777777" w:rsidR="00405900" w:rsidRPr="00E72496" w:rsidRDefault="00405900" w:rsidP="00155F58">
                      <w:pPr>
                        <w:spacing w:line="247" w:lineRule="auto"/>
                        <w:rPr>
                          <w:color w:val="000000" w:themeColor="text1"/>
                          <w:sz w:val="18"/>
                          <w:szCs w:val="18"/>
                        </w:rPr>
                      </w:pPr>
                    </w:p>
                    <w:p w14:paraId="0E0F740D" w14:textId="77777777" w:rsidR="00405900" w:rsidRDefault="00405900" w:rsidP="00155F58">
                      <w:pPr>
                        <w:spacing w:line="247" w:lineRule="auto"/>
                        <w:rPr>
                          <w:color w:val="000000" w:themeColor="text1"/>
                          <w:sz w:val="18"/>
                          <w:szCs w:val="18"/>
                        </w:rPr>
                      </w:pPr>
                      <w:r w:rsidRPr="00E72496">
                        <w:rPr>
                          <w:color w:val="000000" w:themeColor="text1"/>
                          <w:sz w:val="18"/>
                          <w:szCs w:val="18"/>
                        </w:rPr>
                        <w:t>The above principles should guide the determination of GEF INV for capital expenditures. Should the project depart from the above principles this should be cleared be in consultation with the AMP regional project and cleared with the Steering Committee.</w:t>
                      </w:r>
                    </w:p>
                    <w:p w14:paraId="01E3E22E" w14:textId="77777777" w:rsidR="00405900" w:rsidRPr="004B27CD" w:rsidRDefault="00405900" w:rsidP="00155F58">
                      <w:pPr>
                        <w:spacing w:line="247" w:lineRule="auto"/>
                        <w:rPr>
                          <w:iCs/>
                          <w:sz w:val="18"/>
                          <w:szCs w:val="22"/>
                        </w:rPr>
                      </w:pPr>
                      <w:r w:rsidRPr="004B27CD">
                        <w:rPr>
                          <w:b/>
                          <w:bCs/>
                          <w:iCs/>
                          <w:sz w:val="18"/>
                          <w:szCs w:val="22"/>
                        </w:rPr>
                        <w:t>Principle 6</w:t>
                      </w:r>
                      <w:r w:rsidRPr="004B27CD">
                        <w:rPr>
                          <w:iCs/>
                          <w:sz w:val="18"/>
                          <w:szCs w:val="22"/>
                        </w:rPr>
                        <w:t xml:space="preserve">. Digital data: obligation to report; inclusion of digital equipment. As already stated for pilot 1 and detailed in Box 4, it is required of the asset owner of the minigrid benefitting from the GEF INV support, to share digital data from the minigrid’s performance with the AMP national project. </w:t>
                      </w:r>
                      <w:r w:rsidRPr="004B27CD">
                        <w:rPr>
                          <w:rFonts w:asciiTheme="minorHAnsi" w:eastAsia="Times New Roman" w:hAnsiTheme="minorHAnsi" w:cstheme="minorHAnsi"/>
                          <w:iCs/>
                          <w:sz w:val="18"/>
                          <w:szCs w:val="22"/>
                        </w:rPr>
                        <w:t>The pilot sites for Malawi have confirmed meeting the minimum requirements for hardware and software required for reporting.</w:t>
                      </w:r>
                    </w:p>
                    <w:p w14:paraId="66E131F4" w14:textId="45FEE248" w:rsidR="00405900" w:rsidRPr="00155F58" w:rsidRDefault="00405900" w:rsidP="00E72496">
                      <w:pPr>
                        <w:spacing w:line="247" w:lineRule="auto"/>
                        <w:rPr>
                          <w:color w:val="000000" w:themeColor="text1"/>
                          <w:sz w:val="16"/>
                          <w:szCs w:val="16"/>
                        </w:rPr>
                      </w:pPr>
                      <w:r w:rsidRPr="004B27CD">
                        <w:rPr>
                          <w:b/>
                          <w:bCs/>
                          <w:iCs/>
                          <w:sz w:val="18"/>
                          <w:szCs w:val="22"/>
                        </w:rPr>
                        <w:t>Principle 7.</w:t>
                      </w:r>
                      <w:r w:rsidRPr="004B27CD">
                        <w:rPr>
                          <w:iCs/>
                          <w:sz w:val="18"/>
                          <w:szCs w:val="22"/>
                        </w:rPr>
                        <w:t xml:space="preserve"> Compliance with UNDP Social and Environmental Safeguards and Gender requirements. Pilot projects funded by the GEF INV is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 and a gender action plan accompany this ProDoc (Annexes 10 and 11). The ESMF is structured as a program-wide framework that provides guidance that is both generically applicable to all AMP country projects as well as country specific. This guidance will have to be incorporated and considered in developing the environmental and social management plans for pilot projects.</w:t>
                      </w:r>
                    </w:p>
                  </w:txbxContent>
                </v:textbox>
                <w10:anchorlock/>
              </v:shape>
            </w:pict>
          </mc:Fallback>
        </mc:AlternateContent>
      </w:r>
    </w:p>
    <w:p w14:paraId="19094B3A" w14:textId="340A7A57" w:rsidR="00913C4D" w:rsidRPr="007C574A" w:rsidRDefault="00913C4D" w:rsidP="00E72496">
      <w:pPr>
        <w:jc w:val="left"/>
        <w:rPr>
          <w:iCs/>
        </w:rPr>
      </w:pPr>
    </w:p>
    <w:p w14:paraId="048084F1" w14:textId="048AFA3E" w:rsidR="00763412" w:rsidRPr="007C574A" w:rsidRDefault="00BD06D0" w:rsidP="00E928AD">
      <w:pPr>
        <w:pStyle w:val="Heading3"/>
      </w:pPr>
      <w:bookmarkStart w:id="40" w:name="_Toc69464907"/>
      <w:r w:rsidRPr="007C574A">
        <w:t xml:space="preserve">Output 2.2. </w:t>
      </w:r>
      <w:r w:rsidRPr="007C574A">
        <w:rPr>
          <w:iCs/>
        </w:rPr>
        <w:t>An online ‘One Stop Information Centre’ established with practicable guidance to developers for navigating unfamiliar and/or evolving regulatory processes from concept to commissioning.</w:t>
      </w:r>
      <w:bookmarkEnd w:id="40"/>
    </w:p>
    <w:p w14:paraId="5178C420" w14:textId="1077DC24" w:rsidR="00763412" w:rsidRPr="007C574A" w:rsidRDefault="00BD06D0" w:rsidP="00E928AD">
      <w:pPr>
        <w:rPr>
          <w:bCs/>
          <w:iCs/>
          <w:szCs w:val="20"/>
        </w:rPr>
      </w:pPr>
      <w:r w:rsidRPr="007C574A">
        <w:t xml:space="preserve">A benchmarking study published in 2020 by the Africa </w:t>
      </w:r>
      <w:proofErr w:type="spellStart"/>
      <w:r w:rsidRPr="007C574A">
        <w:t>Minigrid</w:t>
      </w:r>
      <w:proofErr w:type="spellEnd"/>
      <w:r w:rsidRPr="007C574A">
        <w:t xml:space="preserve"> Developers Association (AMDA)</w:t>
      </w:r>
      <w:r w:rsidRPr="007C574A">
        <w:rPr>
          <w:rStyle w:val="FootnoteReference"/>
        </w:rPr>
        <w:footnoteReference w:id="73"/>
      </w:r>
      <w:r w:rsidRPr="007C574A">
        <w:t xml:space="preserve"> revealed the cost impact on </w:t>
      </w:r>
      <w:proofErr w:type="spellStart"/>
      <w:r w:rsidR="00511BF7" w:rsidRPr="007C574A">
        <w:t>minigrid</w:t>
      </w:r>
      <w:proofErr w:type="spellEnd"/>
      <w:r w:rsidRPr="007C574A">
        <w:t xml:space="preserve"> development in an unfamiliar market. It showed that experienced developers in established markets between 2016 and 2019</w:t>
      </w:r>
      <w:r w:rsidR="0075539D" w:rsidRPr="007C574A">
        <w:t xml:space="preserve"> had on average 41% lower CAPEX costs per connection</w:t>
      </w:r>
      <w:r w:rsidRPr="007C574A">
        <w:rPr>
          <w:bCs/>
          <w:iCs/>
          <w:szCs w:val="20"/>
        </w:rPr>
        <w:t xml:space="preserve"> </w:t>
      </w:r>
      <w:r w:rsidR="0075539D" w:rsidRPr="007C574A">
        <w:t>compared to</w:t>
      </w:r>
      <w:r w:rsidRPr="007C574A">
        <w:t xml:space="preserve"> new </w:t>
      </w:r>
      <w:r w:rsidRPr="007C574A">
        <w:lastRenderedPageBreak/>
        <w:t>developers in those same markets. It similarly showed that established developers pay a significant premium when first entering a new market (</w:t>
      </w:r>
      <w:r w:rsidRPr="007C574A">
        <w:rPr>
          <w:bCs/>
          <w:iCs/>
          <w:szCs w:val="20"/>
        </w:rPr>
        <w:fldChar w:fldCharType="begin"/>
      </w:r>
      <w:r w:rsidRPr="007C574A">
        <w:rPr>
          <w:bCs/>
          <w:iCs/>
          <w:szCs w:val="20"/>
        </w:rPr>
        <w:instrText xml:space="preserve"> REF _Ref59243352 \h </w:instrText>
      </w:r>
      <w:r w:rsidR="00E928AD" w:rsidRPr="007C574A">
        <w:rPr>
          <w:bCs/>
          <w:iCs/>
          <w:szCs w:val="20"/>
        </w:rPr>
        <w:instrText xml:space="preserve"> \* MERGEFORMAT </w:instrText>
      </w:r>
      <w:r w:rsidRPr="007C574A">
        <w:rPr>
          <w:bCs/>
          <w:iCs/>
          <w:szCs w:val="20"/>
        </w:rPr>
      </w:r>
      <w:r w:rsidRPr="007C574A">
        <w:rPr>
          <w:bCs/>
          <w:iCs/>
          <w:szCs w:val="20"/>
        </w:rPr>
        <w:fldChar w:fldCharType="separate"/>
      </w:r>
      <w:r w:rsidRPr="007C574A">
        <w:t xml:space="preserve">Figure </w:t>
      </w:r>
      <w:r w:rsidRPr="007C574A">
        <w:rPr>
          <w:noProof/>
        </w:rPr>
        <w:t>3</w:t>
      </w:r>
      <w:r w:rsidRPr="007C574A">
        <w:rPr>
          <w:bCs/>
          <w:iCs/>
          <w:szCs w:val="20"/>
        </w:rPr>
        <w:fldChar w:fldCharType="end"/>
      </w:r>
      <w:r w:rsidRPr="007C574A">
        <w:rPr>
          <w:bCs/>
          <w:iCs/>
          <w:szCs w:val="20"/>
        </w:rPr>
        <w:t>)</w:t>
      </w:r>
      <w:r w:rsidR="00754955" w:rsidRPr="007C574A">
        <w:rPr>
          <w:rStyle w:val="FootnoteReference"/>
        </w:rPr>
        <w:footnoteReference w:id="74"/>
      </w:r>
      <w:r w:rsidRPr="007C574A">
        <w:rPr>
          <w:bCs/>
          <w:iCs/>
          <w:szCs w:val="20"/>
        </w:rPr>
        <w:t xml:space="preserve">. </w:t>
      </w:r>
    </w:p>
    <w:p w14:paraId="2108F0C5" w14:textId="77777777" w:rsidR="00763412" w:rsidRPr="007C574A" w:rsidRDefault="00BD06D0">
      <w:pPr>
        <w:jc w:val="left"/>
        <w:rPr>
          <w:bCs/>
          <w:iCs/>
          <w:szCs w:val="20"/>
        </w:rPr>
      </w:pPr>
      <w:r w:rsidRPr="007C574A">
        <w:rPr>
          <w:noProof/>
        </w:rPr>
        <w:drawing>
          <wp:inline distT="0" distB="0" distL="0" distR="0" wp14:anchorId="4066D2BB" wp14:editId="7B4C19A0">
            <wp:extent cx="5943600" cy="2801566"/>
            <wp:effectExtent l="0" t="0" r="0" b="5715"/>
            <wp:docPr id="103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6">
                      <a:extLst>
                        <a:ext uri="{28A0092B-C50C-407E-A947-70E740481C1C}">
                          <a14:useLocalDpi xmlns:a14="http://schemas.microsoft.com/office/drawing/2010/main"/>
                        </a:ext>
                      </a:extLst>
                    </a:blip>
                    <a:stretch>
                      <a:fillRect/>
                    </a:stretch>
                  </pic:blipFill>
                  <pic:spPr>
                    <a:xfrm>
                      <a:off x="0" y="0"/>
                      <a:ext cx="5943600" cy="2801566"/>
                    </a:xfrm>
                    <a:prstGeom prst="rect">
                      <a:avLst/>
                    </a:prstGeom>
                  </pic:spPr>
                </pic:pic>
              </a:graphicData>
            </a:graphic>
          </wp:inline>
        </w:drawing>
      </w:r>
    </w:p>
    <w:p w14:paraId="6F0973AE" w14:textId="0E315BF9" w:rsidR="00763412" w:rsidRPr="007C574A" w:rsidRDefault="00BD06D0" w:rsidP="00C4528D">
      <w:pPr>
        <w:pStyle w:val="Caption"/>
        <w:rPr>
          <w:iCs/>
          <w:szCs w:val="20"/>
        </w:rPr>
      </w:pPr>
      <w:bookmarkStart w:id="41" w:name="_Ref59243352"/>
      <w:bookmarkStart w:id="42" w:name="_Toc74584767"/>
      <w:r w:rsidRPr="007C574A">
        <w:t xml:space="preserve">Figure </w:t>
      </w:r>
      <w:r w:rsidRPr="007C574A">
        <w:fldChar w:fldCharType="begin"/>
      </w:r>
      <w:r w:rsidRPr="007C574A">
        <w:instrText>SEQ Figure \* ARABIC</w:instrText>
      </w:r>
      <w:r w:rsidRPr="007C574A">
        <w:fldChar w:fldCharType="separate"/>
      </w:r>
      <w:r w:rsidR="003A24DB" w:rsidRPr="007C574A">
        <w:rPr>
          <w:noProof/>
        </w:rPr>
        <w:t>7</w:t>
      </w:r>
      <w:r w:rsidRPr="007C574A">
        <w:fldChar w:fldCharType="end"/>
      </w:r>
      <w:bookmarkEnd w:id="41"/>
      <w:r w:rsidRPr="007C574A">
        <w:t>: CAPEX per connection trends by experience (AMDA)</w:t>
      </w:r>
      <w:r w:rsidRPr="007C574A">
        <w:rPr>
          <w:rStyle w:val="FootnoteReference"/>
        </w:rPr>
        <w:footnoteReference w:id="75"/>
      </w:r>
      <w:bookmarkEnd w:id="42"/>
    </w:p>
    <w:p w14:paraId="58A7CA4D" w14:textId="77777777" w:rsidR="00763412" w:rsidRPr="007C574A" w:rsidRDefault="00763412">
      <w:pPr>
        <w:jc w:val="left"/>
        <w:rPr>
          <w:iCs/>
        </w:rPr>
      </w:pPr>
    </w:p>
    <w:p w14:paraId="3808E1FC" w14:textId="2FC10DC7" w:rsidR="00763412" w:rsidRPr="007C574A" w:rsidRDefault="00BD06D0" w:rsidP="00E928AD">
      <w:pPr>
        <w:rPr>
          <w:iCs/>
          <w:lang w:val="en-GB"/>
        </w:rPr>
      </w:pPr>
      <w:r w:rsidRPr="007C574A">
        <w:rPr>
          <w:iCs/>
        </w:rPr>
        <w:t xml:space="preserve">Feedback from developers in Malawi echoed this finding, noting that the timelines, and therefore costs, for future developments should be significantly reduced with the experience they have gained. Leveraging this experience, the project will develop a practical “How to Guide” offering practical guidance for developers to navigate the </w:t>
      </w:r>
      <w:r w:rsidRPr="007C574A">
        <w:rPr>
          <w:iCs/>
          <w:lang w:val="en-GB"/>
        </w:rPr>
        <w:t xml:space="preserve">‘unfamiliar’ and evolving landscape of preparation, </w:t>
      </w:r>
      <w:proofErr w:type="gramStart"/>
      <w:r w:rsidRPr="007C574A">
        <w:rPr>
          <w:iCs/>
          <w:lang w:val="en-GB"/>
        </w:rPr>
        <w:t>approvals</w:t>
      </w:r>
      <w:proofErr w:type="gramEnd"/>
      <w:r w:rsidRPr="007C574A">
        <w:rPr>
          <w:iCs/>
          <w:lang w:val="en-GB"/>
        </w:rPr>
        <w:t xml:space="preserve"> and authorisations. The expectation is for this tool to short cut the learning curve, reduce soft costs associated with </w:t>
      </w:r>
      <w:proofErr w:type="spellStart"/>
      <w:r w:rsidR="00511BF7" w:rsidRPr="007C574A">
        <w:rPr>
          <w:iCs/>
          <w:lang w:val="en-GB"/>
        </w:rPr>
        <w:t>minigrid</w:t>
      </w:r>
      <w:proofErr w:type="spellEnd"/>
      <w:r w:rsidRPr="007C574A">
        <w:rPr>
          <w:iCs/>
          <w:lang w:val="en-GB"/>
        </w:rPr>
        <w:t xml:space="preserve"> development and encourage more developers</w:t>
      </w:r>
      <w:r w:rsidR="006C0323" w:rsidRPr="007C574A">
        <w:rPr>
          <w:iCs/>
          <w:lang w:val="en-GB"/>
        </w:rPr>
        <w:t>, including female entrants,</w:t>
      </w:r>
      <w:r w:rsidRPr="007C574A">
        <w:rPr>
          <w:iCs/>
          <w:lang w:val="en-GB"/>
        </w:rPr>
        <w:t xml:space="preserve"> to participate in the market. </w:t>
      </w:r>
    </w:p>
    <w:p w14:paraId="47D25D9C" w14:textId="03EE0191" w:rsidR="00763412" w:rsidRPr="007C574A" w:rsidRDefault="00BD06D0" w:rsidP="00E928AD">
      <w:pPr>
        <w:rPr>
          <w:iCs/>
          <w:lang w:val="en-GB"/>
        </w:rPr>
      </w:pPr>
      <w:r w:rsidRPr="007C574A">
        <w:rPr>
          <w:lang w:val="en-GB"/>
        </w:rPr>
        <w:t>The practical guidance is intended to complement existing knowledge resources</w:t>
      </w:r>
      <w:r w:rsidRPr="007C574A">
        <w:rPr>
          <w:rStyle w:val="FootnoteReference"/>
          <w:lang w:val="en-GB"/>
        </w:rPr>
        <w:footnoteReference w:id="76"/>
      </w:r>
      <w:r w:rsidRPr="007C574A">
        <w:rPr>
          <w:lang w:val="en-GB"/>
        </w:rPr>
        <w:t xml:space="preserve"> and Toolkits focused on policy and technical aspects of </w:t>
      </w:r>
      <w:proofErr w:type="spellStart"/>
      <w:r w:rsidR="00511BF7" w:rsidRPr="007C574A">
        <w:rPr>
          <w:lang w:val="en-GB"/>
        </w:rPr>
        <w:t>minigrid</w:t>
      </w:r>
      <w:proofErr w:type="spellEnd"/>
      <w:r w:rsidRPr="007C574A">
        <w:rPr>
          <w:lang w:val="en-GB"/>
        </w:rPr>
        <w:t xml:space="preserve"> development. “How To” modules would include topics such as:</w:t>
      </w:r>
    </w:p>
    <w:p w14:paraId="6C5DF413" w14:textId="77777777" w:rsidR="00763412" w:rsidRPr="007C574A" w:rsidRDefault="00BD06D0" w:rsidP="007E0F3C">
      <w:pPr>
        <w:pStyle w:val="ListParagraph"/>
        <w:numPr>
          <w:ilvl w:val="0"/>
          <w:numId w:val="28"/>
        </w:numPr>
        <w:jc w:val="both"/>
        <w:rPr>
          <w:iCs/>
          <w:lang w:val="en-GB"/>
        </w:rPr>
      </w:pPr>
      <w:r w:rsidRPr="007C574A">
        <w:rPr>
          <w:i/>
          <w:lang w:val="en-GB"/>
        </w:rPr>
        <w:t>Site selection</w:t>
      </w:r>
      <w:r w:rsidRPr="007C574A">
        <w:rPr>
          <w:iCs/>
          <w:lang w:val="en-GB"/>
        </w:rPr>
        <w:t xml:space="preserve">. Providing guidance on the resources available to support site selection including MAREP, online mapping resources (refer also Output 1.2), current energy or fuel sources, and opportunities for productive uses and value addition, among others. </w:t>
      </w:r>
    </w:p>
    <w:p w14:paraId="6B6964E7" w14:textId="059DD1D3" w:rsidR="00763412" w:rsidRPr="007C574A" w:rsidRDefault="00BD06D0" w:rsidP="007E0F3C">
      <w:pPr>
        <w:pStyle w:val="ListParagraph"/>
        <w:numPr>
          <w:ilvl w:val="0"/>
          <w:numId w:val="28"/>
        </w:numPr>
        <w:jc w:val="both"/>
        <w:rPr>
          <w:iCs/>
          <w:lang w:val="en-GB"/>
        </w:rPr>
      </w:pPr>
      <w:r w:rsidRPr="007C574A">
        <w:rPr>
          <w:i/>
          <w:lang w:val="en-GB"/>
        </w:rPr>
        <w:t>Understanding land rights</w:t>
      </w:r>
      <w:r w:rsidRPr="007C574A">
        <w:rPr>
          <w:iCs/>
          <w:lang w:val="en-GB"/>
        </w:rPr>
        <w:t xml:space="preserve">. Guidance </w:t>
      </w:r>
      <w:proofErr w:type="gramStart"/>
      <w:r w:rsidRPr="007C574A">
        <w:rPr>
          <w:iCs/>
          <w:lang w:val="en-GB"/>
        </w:rPr>
        <w:t>with regard to</w:t>
      </w:r>
      <w:proofErr w:type="gramEnd"/>
      <w:r w:rsidRPr="007C574A">
        <w:rPr>
          <w:iCs/>
          <w:lang w:val="en-GB"/>
        </w:rPr>
        <w:t xml:space="preserve"> land ownership, land rights, what legislation is applicable and which processes to follow. </w:t>
      </w:r>
    </w:p>
    <w:p w14:paraId="4550D041" w14:textId="77777777" w:rsidR="00763412" w:rsidRPr="007C574A" w:rsidRDefault="00BD06D0" w:rsidP="007E0F3C">
      <w:pPr>
        <w:pStyle w:val="ListParagraph"/>
        <w:numPr>
          <w:ilvl w:val="0"/>
          <w:numId w:val="28"/>
        </w:numPr>
        <w:jc w:val="both"/>
        <w:rPr>
          <w:iCs/>
          <w:lang w:val="en-GB"/>
        </w:rPr>
      </w:pPr>
      <w:r w:rsidRPr="007C574A">
        <w:rPr>
          <w:i/>
          <w:lang w:val="en-GB"/>
        </w:rPr>
        <w:t>Stakeholder consultation</w:t>
      </w:r>
      <w:r w:rsidRPr="007C574A">
        <w:rPr>
          <w:iCs/>
          <w:lang w:val="en-GB"/>
        </w:rPr>
        <w:t xml:space="preserve">. Pointers regarding the unique character and structure of Malawian communities, social and political structures as well as the role of different actors and authorities to facilitate consultation, both for authorisation and support as well as data collection to inform system design. </w:t>
      </w:r>
    </w:p>
    <w:p w14:paraId="48521B77" w14:textId="77777777" w:rsidR="00763412" w:rsidRPr="007C574A" w:rsidRDefault="00BD06D0" w:rsidP="007E0F3C">
      <w:pPr>
        <w:pStyle w:val="ListParagraph"/>
        <w:numPr>
          <w:ilvl w:val="0"/>
          <w:numId w:val="28"/>
        </w:numPr>
        <w:jc w:val="both"/>
        <w:rPr>
          <w:iCs/>
          <w:lang w:val="en-GB"/>
        </w:rPr>
      </w:pPr>
      <w:r w:rsidRPr="007C574A">
        <w:rPr>
          <w:i/>
          <w:lang w:val="en-GB"/>
        </w:rPr>
        <w:t>Approvals and authorisations</w:t>
      </w:r>
      <w:r w:rsidRPr="007C574A">
        <w:rPr>
          <w:iCs/>
          <w:lang w:val="en-GB"/>
        </w:rPr>
        <w:t xml:space="preserve">. Practical guidance for obtaining the various environmental and regulatory approvals, authorisations and licenses including entities responsible for issuing those authorisations, order of process and approvals required, contact points for applications, submissions, enquiries as well as where to locate information resources such as requirements, </w:t>
      </w:r>
      <w:proofErr w:type="gramStart"/>
      <w:r w:rsidRPr="007C574A">
        <w:rPr>
          <w:iCs/>
          <w:lang w:val="en-GB"/>
        </w:rPr>
        <w:t>forms</w:t>
      </w:r>
      <w:proofErr w:type="gramEnd"/>
      <w:r w:rsidRPr="007C574A">
        <w:rPr>
          <w:iCs/>
          <w:lang w:val="en-GB"/>
        </w:rPr>
        <w:t xml:space="preserve"> or templates.</w:t>
      </w:r>
    </w:p>
    <w:p w14:paraId="10F47382" w14:textId="77777777" w:rsidR="00763412" w:rsidRPr="007C574A" w:rsidRDefault="00BD06D0" w:rsidP="007E0F3C">
      <w:pPr>
        <w:pStyle w:val="ListParagraph"/>
        <w:numPr>
          <w:ilvl w:val="0"/>
          <w:numId w:val="28"/>
        </w:numPr>
        <w:jc w:val="both"/>
        <w:rPr>
          <w:iCs/>
          <w:lang w:val="en-GB"/>
        </w:rPr>
      </w:pPr>
      <w:r w:rsidRPr="007C574A">
        <w:rPr>
          <w:i/>
          <w:lang w:val="en-GB"/>
        </w:rPr>
        <w:t>Accessing tax waivers</w:t>
      </w:r>
      <w:r w:rsidRPr="007C574A">
        <w:rPr>
          <w:iCs/>
          <w:lang w:val="en-GB"/>
        </w:rPr>
        <w:t xml:space="preserve">. Information regarding products exempt from import duties, how to ensure tax waivers are applied, when VAT exemption can be requested and how to also access VAT waivers if needed and applicable. </w:t>
      </w:r>
    </w:p>
    <w:p w14:paraId="0CFFFC73" w14:textId="3F35BA82" w:rsidR="00763412" w:rsidRPr="007C574A" w:rsidRDefault="00BD06D0" w:rsidP="007E0F3C">
      <w:pPr>
        <w:pStyle w:val="ListParagraph"/>
        <w:numPr>
          <w:ilvl w:val="0"/>
          <w:numId w:val="28"/>
        </w:numPr>
        <w:jc w:val="both"/>
        <w:rPr>
          <w:iCs/>
          <w:lang w:val="en-GB"/>
        </w:rPr>
      </w:pPr>
      <w:r w:rsidRPr="007C574A">
        <w:rPr>
          <w:i/>
          <w:lang w:val="en-GB"/>
        </w:rPr>
        <w:lastRenderedPageBreak/>
        <w:t>Accessing the subsidy</w:t>
      </w:r>
      <w:r w:rsidRPr="007C574A">
        <w:rPr>
          <w:iCs/>
          <w:lang w:val="en-GB"/>
        </w:rPr>
        <w:t xml:space="preserve">. Providing guidance to developers for accessing the subsidy under the </w:t>
      </w:r>
      <w:r w:rsidR="005B6662" w:rsidRPr="007C574A">
        <w:rPr>
          <w:iCs/>
          <w:lang w:val="en-GB"/>
        </w:rPr>
        <w:t>Rural Electrification</w:t>
      </w:r>
      <w:r w:rsidRPr="007C574A">
        <w:rPr>
          <w:iCs/>
          <w:lang w:val="en-GB"/>
        </w:rPr>
        <w:t xml:space="preserve"> </w:t>
      </w:r>
      <w:proofErr w:type="gramStart"/>
      <w:r w:rsidRPr="007C574A">
        <w:rPr>
          <w:iCs/>
          <w:lang w:val="en-GB"/>
        </w:rPr>
        <w:t>Fund, once</w:t>
      </w:r>
      <w:proofErr w:type="gramEnd"/>
      <w:r w:rsidRPr="007C574A">
        <w:rPr>
          <w:iCs/>
          <w:lang w:val="en-GB"/>
        </w:rPr>
        <w:t xml:space="preserve"> guidelines are in place and this is implemented. </w:t>
      </w:r>
    </w:p>
    <w:p w14:paraId="5384806C" w14:textId="77777777" w:rsidR="00763412" w:rsidRPr="007C574A" w:rsidRDefault="00BD06D0" w:rsidP="007E0F3C">
      <w:pPr>
        <w:pStyle w:val="ListParagraph"/>
        <w:numPr>
          <w:ilvl w:val="0"/>
          <w:numId w:val="28"/>
        </w:numPr>
        <w:jc w:val="both"/>
        <w:rPr>
          <w:iCs/>
          <w:lang w:val="en-GB"/>
        </w:rPr>
      </w:pPr>
      <w:r w:rsidRPr="007C574A">
        <w:rPr>
          <w:i/>
          <w:lang w:val="en-GB"/>
        </w:rPr>
        <w:t>Linkages to complementary initiatives or support</w:t>
      </w:r>
      <w:r w:rsidRPr="007C574A">
        <w:rPr>
          <w:iCs/>
          <w:lang w:val="en-GB"/>
        </w:rPr>
        <w:t xml:space="preserve">. A repository of complementary support available in the country including small business development support, microfinance institutions, and development partners with interest in supporting specific development objectives. </w:t>
      </w:r>
    </w:p>
    <w:p w14:paraId="1D3F955D" w14:textId="77777777" w:rsidR="00763412" w:rsidRPr="007C574A" w:rsidRDefault="00763412" w:rsidP="00E928AD">
      <w:pPr>
        <w:rPr>
          <w:iCs/>
          <w:lang w:val="en-GB"/>
        </w:rPr>
      </w:pPr>
    </w:p>
    <w:p w14:paraId="76452647" w14:textId="2A53442B" w:rsidR="00003F85" w:rsidRPr="007C574A" w:rsidRDefault="00003F85" w:rsidP="00E928AD">
      <w:pPr>
        <w:rPr>
          <w:iCs/>
          <w:lang w:val="en-GB"/>
        </w:rPr>
      </w:pPr>
      <w:r w:rsidRPr="007C574A">
        <w:rPr>
          <w:lang w:val="en-GB"/>
        </w:rPr>
        <w:t xml:space="preserve">The introduction of the </w:t>
      </w:r>
      <w:proofErr w:type="spellStart"/>
      <w:r w:rsidRPr="007C574A">
        <w:rPr>
          <w:lang w:val="en-GB"/>
        </w:rPr>
        <w:t>Minigrid</w:t>
      </w:r>
      <w:proofErr w:type="spellEnd"/>
      <w:r w:rsidRPr="007C574A">
        <w:rPr>
          <w:lang w:val="en-GB"/>
        </w:rPr>
        <w:t xml:space="preserve"> Regulatory Framework is expected to partly facilitate processing of submissions and approvals. Despite being adopted </w:t>
      </w:r>
      <w:proofErr w:type="spellStart"/>
      <w:r w:rsidRPr="007C574A">
        <w:rPr>
          <w:lang w:val="en-GB"/>
        </w:rPr>
        <w:t>mid 2020</w:t>
      </w:r>
      <w:proofErr w:type="spellEnd"/>
      <w:r w:rsidRPr="007C574A">
        <w:rPr>
          <w:lang w:val="en-GB"/>
        </w:rPr>
        <w:t>, the framework, as approved, was not readily available online</w:t>
      </w:r>
      <w:r w:rsidRPr="007C574A">
        <w:rPr>
          <w:rStyle w:val="FootnoteReference"/>
          <w:lang w:val="en-GB"/>
        </w:rPr>
        <w:footnoteReference w:id="77"/>
      </w:r>
      <w:r w:rsidRPr="007C574A">
        <w:rPr>
          <w:lang w:val="en-GB"/>
        </w:rPr>
        <w:t xml:space="preserve"> and the point of contact to request a copy from MERA was not available either. A copy was obtained by email with a request sent through the UNDP Country Office. This is indicative of obvious opportunities to support developers with essential guidance and to engage with government entities to enhance the institutional interface for developers which in turn can be captured in the guidance to developers – especially new entrants in the market. </w:t>
      </w:r>
    </w:p>
    <w:p w14:paraId="2B51DA5E" w14:textId="3CEF95FC" w:rsidR="00763412" w:rsidRPr="007C574A" w:rsidRDefault="00BD06D0" w:rsidP="00E928AD">
      <w:pPr>
        <w:rPr>
          <w:iCs/>
          <w:lang w:val="en-GB"/>
        </w:rPr>
      </w:pPr>
      <w:r w:rsidRPr="007C574A">
        <w:rPr>
          <w:iCs/>
          <w:lang w:val="en-GB"/>
        </w:rPr>
        <w:t xml:space="preserve">Modules will be revised or added to incorporate regulatory requirements and processes that emerge with the implementation of the </w:t>
      </w:r>
      <w:proofErr w:type="spellStart"/>
      <w:r w:rsidR="00511BF7" w:rsidRPr="007C574A">
        <w:rPr>
          <w:iCs/>
          <w:lang w:val="en-GB"/>
        </w:rPr>
        <w:t>minigrid</w:t>
      </w:r>
      <w:proofErr w:type="spellEnd"/>
      <w:r w:rsidRPr="007C574A">
        <w:rPr>
          <w:iCs/>
          <w:lang w:val="en-GB"/>
        </w:rPr>
        <w:t xml:space="preserve"> regulatory framework. </w:t>
      </w:r>
      <w:r w:rsidR="0075539D" w:rsidRPr="007C574A">
        <w:rPr>
          <w:iCs/>
          <w:lang w:val="en-GB"/>
        </w:rPr>
        <w:t>Overall</w:t>
      </w:r>
      <w:r w:rsidRPr="007C574A">
        <w:rPr>
          <w:iCs/>
          <w:lang w:val="en-GB"/>
        </w:rPr>
        <w:t xml:space="preserve">, “How To” modules will require review and update on regular intervals. </w:t>
      </w:r>
    </w:p>
    <w:p w14:paraId="7E3309DB" w14:textId="79C2AB5C" w:rsidR="00763412" w:rsidRPr="007C574A" w:rsidRDefault="00BD06D0" w:rsidP="00E928AD">
      <w:pPr>
        <w:rPr>
          <w:iCs/>
          <w:lang w:val="en-GB"/>
        </w:rPr>
      </w:pPr>
      <w:r w:rsidRPr="007C574A">
        <w:rPr>
          <w:iCs/>
          <w:lang w:val="en-GB"/>
        </w:rPr>
        <w:t>Continued maintenance, updates and additions will be necessary for sustained relevance. The set of guides will have to be readily available, free of charge or at a minimal cost for printed copies. It will therefore be shared as an online ‘</w:t>
      </w:r>
      <w:r w:rsidR="0075539D" w:rsidRPr="007C574A">
        <w:rPr>
          <w:iCs/>
          <w:lang w:val="en-GB"/>
        </w:rPr>
        <w:t>O</w:t>
      </w:r>
      <w:r w:rsidRPr="007C574A">
        <w:rPr>
          <w:iCs/>
          <w:lang w:val="en-GB"/>
        </w:rPr>
        <w:t xml:space="preserve">ne </w:t>
      </w:r>
      <w:r w:rsidR="0075539D" w:rsidRPr="007C574A">
        <w:rPr>
          <w:iCs/>
          <w:lang w:val="en-GB"/>
        </w:rPr>
        <w:t>S</w:t>
      </w:r>
      <w:r w:rsidRPr="007C574A">
        <w:rPr>
          <w:iCs/>
          <w:lang w:val="en-GB"/>
        </w:rPr>
        <w:t xml:space="preserve">top </w:t>
      </w:r>
      <w:r w:rsidR="0075539D" w:rsidRPr="007C574A">
        <w:rPr>
          <w:iCs/>
          <w:lang w:val="en-GB"/>
        </w:rPr>
        <w:t>I</w:t>
      </w:r>
      <w:r w:rsidRPr="007C574A">
        <w:rPr>
          <w:iCs/>
          <w:lang w:val="en-GB"/>
        </w:rPr>
        <w:t xml:space="preserve">nformation </w:t>
      </w:r>
      <w:r w:rsidR="0075539D" w:rsidRPr="007C574A">
        <w:rPr>
          <w:iCs/>
          <w:lang w:val="en-GB"/>
        </w:rPr>
        <w:t>C</w:t>
      </w:r>
      <w:r w:rsidRPr="007C574A">
        <w:rPr>
          <w:iCs/>
          <w:lang w:val="en-GB"/>
        </w:rPr>
        <w:t xml:space="preserve">entre’ hosted by the Renewable Energy Industries Association of Malawi (REIAMA) (refer also Output 3.2 below). This information should also be introduced and shared proactively through workshops or webinars targeting newly appointed District Energy Officers, industry members, officials hosting the Energy Desk at the Malawi Investment </w:t>
      </w:r>
      <w:r w:rsidR="005B6662" w:rsidRPr="007C574A">
        <w:rPr>
          <w:iCs/>
          <w:lang w:val="en-GB"/>
        </w:rPr>
        <w:t xml:space="preserve">and </w:t>
      </w:r>
      <w:r w:rsidRPr="007C574A">
        <w:rPr>
          <w:iCs/>
          <w:lang w:val="en-GB"/>
        </w:rPr>
        <w:t xml:space="preserve">Trade Centre and any other interested parties from the public or private sector interested in more efficient and cost-effective delivery of </w:t>
      </w:r>
      <w:proofErr w:type="spellStart"/>
      <w:r w:rsidR="00511BF7" w:rsidRPr="007C574A">
        <w:rPr>
          <w:iCs/>
          <w:lang w:val="en-GB"/>
        </w:rPr>
        <w:t>minigrid</w:t>
      </w:r>
      <w:proofErr w:type="spellEnd"/>
      <w:r w:rsidRPr="007C574A">
        <w:rPr>
          <w:iCs/>
          <w:lang w:val="en-GB"/>
        </w:rPr>
        <w:t xml:space="preserve"> developments. </w:t>
      </w:r>
    </w:p>
    <w:p w14:paraId="070E223B" w14:textId="765569A1" w:rsidR="00763412" w:rsidRPr="007C574A" w:rsidRDefault="00BD06D0" w:rsidP="00E928AD">
      <w:pPr>
        <w:rPr>
          <w:bCs/>
          <w:iCs/>
          <w:szCs w:val="20"/>
        </w:rPr>
      </w:pPr>
      <w:r w:rsidRPr="007C574A">
        <w:rPr>
          <w:iCs/>
          <w:lang w:val="en-GB"/>
        </w:rPr>
        <w:t xml:space="preserve">Users accessing “How to Guides” will be </w:t>
      </w:r>
      <w:r w:rsidR="0075539D" w:rsidRPr="007C574A">
        <w:rPr>
          <w:iCs/>
          <w:lang w:val="en-GB"/>
        </w:rPr>
        <w:t xml:space="preserve">required to register on download and </w:t>
      </w:r>
      <w:r w:rsidRPr="007C574A">
        <w:rPr>
          <w:iCs/>
          <w:lang w:val="en-GB"/>
        </w:rPr>
        <w:t>surveyed to gauge the continued value of available material and inform further refinements and development requirements.</w:t>
      </w:r>
      <w:r w:rsidR="00B6619C" w:rsidRPr="007C574A">
        <w:rPr>
          <w:iCs/>
          <w:lang w:val="en-GB"/>
        </w:rPr>
        <w:t xml:space="preserve"> Data collection at registration should take specific note of gender </w:t>
      </w:r>
      <w:proofErr w:type="gramStart"/>
      <w:r w:rsidR="00B6619C" w:rsidRPr="007C574A">
        <w:rPr>
          <w:iCs/>
          <w:lang w:val="en-GB"/>
        </w:rPr>
        <w:t>and also</w:t>
      </w:r>
      <w:proofErr w:type="gramEnd"/>
      <w:r w:rsidR="00B6619C" w:rsidRPr="007C574A">
        <w:rPr>
          <w:iCs/>
          <w:lang w:val="en-GB"/>
        </w:rPr>
        <w:t xml:space="preserve"> prompt for information regarding employment and career interest (refer gender Action Plan for further clarification). The intention is to collate a view of female participants in the sector</w:t>
      </w:r>
      <w:r w:rsidR="00543AC9" w:rsidRPr="007C574A">
        <w:rPr>
          <w:iCs/>
          <w:lang w:val="en-GB"/>
        </w:rPr>
        <w:t xml:space="preserve"> and their targeted career trajectories. </w:t>
      </w:r>
    </w:p>
    <w:p w14:paraId="4443D4BA" w14:textId="71934145" w:rsidR="00763412" w:rsidRPr="007C574A" w:rsidRDefault="00BD06D0">
      <w:pPr>
        <w:pStyle w:val="Heading2"/>
      </w:pPr>
      <w:bookmarkStart w:id="43" w:name="_Toc71212170"/>
      <w:bookmarkStart w:id="44" w:name="_Toc74584373"/>
      <w:bookmarkStart w:id="45" w:name="_Toc83119378"/>
      <w:r w:rsidRPr="007C574A">
        <w:t xml:space="preserve">Component 3. </w:t>
      </w:r>
      <w:r w:rsidR="00BA7389" w:rsidRPr="007C574A">
        <w:t>Digital</w:t>
      </w:r>
      <w:r w:rsidR="00196AA2" w:rsidRPr="007C574A">
        <w:t xml:space="preserve">, </w:t>
      </w:r>
      <w:r w:rsidRPr="007C574A">
        <w:t xml:space="preserve">Knowledge </w:t>
      </w:r>
      <w:r w:rsidR="00196AA2" w:rsidRPr="007C574A">
        <w:t>M</w:t>
      </w:r>
      <w:r w:rsidRPr="007C574A">
        <w:t>anagement and Monitoring and Evaluation</w:t>
      </w:r>
      <w:bookmarkEnd w:id="43"/>
      <w:bookmarkEnd w:id="44"/>
      <w:bookmarkEnd w:id="45"/>
    </w:p>
    <w:p w14:paraId="5E417D49" w14:textId="1818E5FA" w:rsidR="001F7901" w:rsidRPr="007C574A" w:rsidRDefault="00BD06D0" w:rsidP="001F7901">
      <w:pPr>
        <w:rPr>
          <w:bCs/>
          <w:iCs/>
          <w:szCs w:val="20"/>
        </w:rPr>
      </w:pPr>
      <w:r w:rsidRPr="007C574A">
        <w:rPr>
          <w:bCs/>
          <w:iCs/>
          <w:szCs w:val="20"/>
        </w:rPr>
        <w:t xml:space="preserve">Significant experience has been gained with </w:t>
      </w:r>
      <w:proofErr w:type="spellStart"/>
      <w:r w:rsidR="00511BF7" w:rsidRPr="007C574A">
        <w:rPr>
          <w:bCs/>
          <w:iCs/>
          <w:szCs w:val="20"/>
        </w:rPr>
        <w:t>minigrid</w:t>
      </w:r>
      <w:proofErr w:type="spellEnd"/>
      <w:r w:rsidRPr="007C574A">
        <w:rPr>
          <w:bCs/>
          <w:iCs/>
          <w:szCs w:val="20"/>
        </w:rPr>
        <w:t xml:space="preserve"> developments in Malawi. Harvesting both local and regional experience, both past and future, can help encourage private sector interest, accelerate the adoption of clean energy </w:t>
      </w:r>
      <w:proofErr w:type="spellStart"/>
      <w:r w:rsidR="00511BF7" w:rsidRPr="007C574A">
        <w:rPr>
          <w:bCs/>
          <w:iCs/>
          <w:szCs w:val="20"/>
        </w:rPr>
        <w:t>minigrid</w:t>
      </w:r>
      <w:r w:rsidRPr="007C574A">
        <w:rPr>
          <w:bCs/>
          <w:iCs/>
          <w:szCs w:val="20"/>
        </w:rPr>
        <w:t>s</w:t>
      </w:r>
      <w:proofErr w:type="spellEnd"/>
      <w:r w:rsidRPr="007C574A">
        <w:rPr>
          <w:bCs/>
          <w:iCs/>
          <w:szCs w:val="20"/>
        </w:rPr>
        <w:t xml:space="preserve"> and optimize the broader developmental impact of </w:t>
      </w:r>
      <w:proofErr w:type="spellStart"/>
      <w:r w:rsidR="00511BF7" w:rsidRPr="007C574A">
        <w:rPr>
          <w:bCs/>
          <w:iCs/>
          <w:szCs w:val="20"/>
        </w:rPr>
        <w:t>minigrid</w:t>
      </w:r>
      <w:r w:rsidRPr="007C574A">
        <w:rPr>
          <w:bCs/>
          <w:iCs/>
          <w:szCs w:val="20"/>
        </w:rPr>
        <w:t>s</w:t>
      </w:r>
      <w:proofErr w:type="spellEnd"/>
      <w:r w:rsidRPr="007C574A">
        <w:rPr>
          <w:bCs/>
          <w:iCs/>
          <w:szCs w:val="20"/>
        </w:rPr>
        <w:t xml:space="preserve"> in the country and region. </w:t>
      </w:r>
      <w:r w:rsidR="001F7901" w:rsidRPr="007C574A">
        <w:rPr>
          <w:bCs/>
          <w:iCs/>
          <w:szCs w:val="20"/>
        </w:rPr>
        <w:t xml:space="preserve">The regional project can facilitate access to past and current learnings as well as best practices from other countries. </w:t>
      </w:r>
    </w:p>
    <w:p w14:paraId="2D758673" w14:textId="61CCD8D9" w:rsidR="001F7901" w:rsidRPr="007C574A" w:rsidRDefault="00432B81" w:rsidP="001B72F1">
      <w:pPr>
        <w:rPr>
          <w:bCs/>
          <w:iCs/>
          <w:szCs w:val="20"/>
        </w:rPr>
      </w:pPr>
      <w:r w:rsidRPr="007C574A">
        <w:rPr>
          <w:bCs/>
          <w:iCs/>
          <w:color w:val="000000" w:themeColor="text1"/>
          <w:szCs w:val="20"/>
        </w:rPr>
        <w:t xml:space="preserve">Linkages to the AMP Regional Project: Component 3 is a key interface with the AMP Regional Child Project. As such, details on linkages to the regional project as relevant for digital, knowledge management and monitoring and evaluation activities under the project are described in Box 7 </w:t>
      </w:r>
      <w:r w:rsidR="00C553CD" w:rsidRPr="007C574A">
        <w:rPr>
          <w:bCs/>
          <w:iCs/>
          <w:color w:val="000000" w:themeColor="text1"/>
          <w:szCs w:val="20"/>
        </w:rPr>
        <w:t>below:</w:t>
      </w:r>
    </w:p>
    <w:p w14:paraId="5884772D" w14:textId="676111FB" w:rsidR="001F7901" w:rsidRPr="007C574A" w:rsidRDefault="001F7901" w:rsidP="001B72F1">
      <w:pPr>
        <w:rPr>
          <w:bCs/>
          <w:iCs/>
          <w:szCs w:val="20"/>
        </w:rPr>
      </w:pPr>
      <w:r w:rsidRPr="007C574A">
        <w:rPr>
          <w:b/>
          <w:bCs/>
          <w:noProof/>
          <w:color w:val="000000" w:themeColor="text1"/>
        </w:rPr>
        <w:lastRenderedPageBreak/>
        <mc:AlternateContent>
          <mc:Choice Requires="wps">
            <w:drawing>
              <wp:inline distT="0" distB="0" distL="0" distR="0" wp14:anchorId="11FBB868" wp14:editId="386F5562">
                <wp:extent cx="5943600" cy="5901267"/>
                <wp:effectExtent l="0" t="0" r="12700" b="17145"/>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901267"/>
                        </a:xfrm>
                        <a:prstGeom prst="rect">
                          <a:avLst/>
                        </a:prstGeom>
                        <a:solidFill>
                          <a:srgbClr val="FFFFFF"/>
                        </a:solidFill>
                        <a:ln w="9525">
                          <a:solidFill>
                            <a:srgbClr val="000000"/>
                          </a:solidFill>
                          <a:miter lim="800000"/>
                          <a:headEnd/>
                          <a:tailEnd/>
                        </a:ln>
                      </wps:spPr>
                      <wps:txbx>
                        <w:txbxContent>
                          <w:p w14:paraId="56467927" w14:textId="5E3BBFB8" w:rsidR="00405900" w:rsidRPr="009631DB" w:rsidRDefault="00405900" w:rsidP="00C828FE">
                            <w:pPr>
                              <w:pStyle w:val="Caption"/>
                            </w:pPr>
                            <w:r w:rsidRPr="00C54988">
                              <w:rPr>
                                <w:color w:val="000000" w:themeColor="text1"/>
                              </w:rPr>
                              <w:t xml:space="preserve">BOX </w:t>
                            </w:r>
                            <w:r>
                              <w:rPr>
                                <w:color w:val="000000" w:themeColor="text1"/>
                              </w:rPr>
                              <w:t>7</w:t>
                            </w:r>
                            <w:r w:rsidRPr="00C54988">
                              <w:rPr>
                                <w:i/>
                                <w:iCs/>
                                <w:color w:val="000000" w:themeColor="text1"/>
                              </w:rPr>
                              <w:t xml:space="preserve">. </w:t>
                            </w:r>
                            <w:r w:rsidRPr="009631DB">
                              <w:t xml:space="preserve">Linkages to the AMP Regional Project </w:t>
                            </w:r>
                            <w:r w:rsidRPr="0044502B">
                              <w:t xml:space="preserve">– Component </w:t>
                            </w:r>
                            <w:r>
                              <w:t>3</w:t>
                            </w:r>
                            <w:r w:rsidRPr="0044502B">
                              <w:t xml:space="preserve"> – Digital, KM and M&amp;E</w:t>
                            </w:r>
                          </w:p>
                          <w:p w14:paraId="68A2B0E5" w14:textId="77777777" w:rsidR="00405900" w:rsidRDefault="00405900" w:rsidP="004A5152">
                            <w:pPr>
                              <w:spacing w:after="0"/>
                              <w:rPr>
                                <w:rFonts w:cstheme="minorHAnsi"/>
                                <w:iCs/>
                                <w:sz w:val="18"/>
                                <w:szCs w:val="18"/>
                              </w:rPr>
                            </w:pPr>
                          </w:p>
                          <w:p w14:paraId="44693854" w14:textId="77777777" w:rsidR="00405900" w:rsidRPr="009631DB" w:rsidRDefault="00405900" w:rsidP="004A5152">
                            <w:pPr>
                              <w:rPr>
                                <w:rFonts w:cstheme="minorHAnsi"/>
                                <w:iCs/>
                                <w:sz w:val="18"/>
                                <w:szCs w:val="18"/>
                              </w:rPr>
                            </w:pPr>
                            <w:r w:rsidRPr="009631DB">
                              <w:rPr>
                                <w:rFonts w:cstheme="minorHAnsi"/>
                                <w:iCs/>
                                <w:sz w:val="18"/>
                                <w:szCs w:val="18"/>
                              </w:rPr>
                              <w:t xml:space="preserve">The project </w:t>
                            </w:r>
                            <w:r w:rsidRPr="00166DDD">
                              <w:rPr>
                                <w:rFonts w:cstheme="min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21DE6">
                              <w:rPr>
                                <w:rFonts w:cstheme="minorHAnsi"/>
                                <w:iCs/>
                                <w:sz w:val="18"/>
                                <w:szCs w:val="18"/>
                              </w:rPr>
                              <w:t>:</w:t>
                            </w:r>
                          </w:p>
                          <w:p w14:paraId="13A2C104" w14:textId="77777777" w:rsidR="00405900" w:rsidRPr="00621DE6" w:rsidRDefault="00405900" w:rsidP="004A5152">
                            <w:pPr>
                              <w:pStyle w:val="ListParagraph"/>
                              <w:numPr>
                                <w:ilvl w:val="0"/>
                                <w:numId w:val="85"/>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 xml:space="preserve">Digital. </w:t>
                            </w:r>
                          </w:p>
                          <w:p w14:paraId="65D36967" w14:textId="77777777" w:rsidR="00405900"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Knowledge building/sharing. </w:t>
                            </w:r>
                            <w:r w:rsidRPr="009631DB">
                              <w:rPr>
                                <w:rFonts w:eastAsia="Times New Roman" w:cstheme="min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7A7F8209" w14:textId="77777777" w:rsidR="00405900" w:rsidRPr="009631DB"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Data aggregation platform.</w:t>
                            </w:r>
                            <w:r>
                              <w:rPr>
                                <w:rFonts w:eastAsia="Times New Roman" w:cstheme="minorHAnsi"/>
                                <w:iCs/>
                                <w:sz w:val="18"/>
                                <w:szCs w:val="18"/>
                              </w:rPr>
                              <w:t xml:space="preserve"> The AMP Regional Project will make a data management platform available to aggregate data from all national project pilots based on </w:t>
                            </w:r>
                            <w:r w:rsidRPr="009631DB">
                              <w:rPr>
                                <w:rFonts w:eastAsia="Times New Roman" w:cstheme="minorHAnsi"/>
                                <w:iCs/>
                                <w:sz w:val="18"/>
                                <w:szCs w:val="18"/>
                              </w:rPr>
                              <w:t xml:space="preserve">a common </w:t>
                            </w:r>
                            <w:r>
                              <w:rPr>
                                <w:rFonts w:eastAsia="Times New Roman" w:cstheme="minorHAnsi"/>
                                <w:iCs/>
                                <w:sz w:val="18"/>
                                <w:szCs w:val="18"/>
                              </w:rPr>
                              <w:t>M&amp;E</w:t>
                            </w:r>
                            <w:r w:rsidRPr="009631DB">
                              <w:rPr>
                                <w:rFonts w:eastAsia="Times New Roman" w:cstheme="minorHAnsi"/>
                                <w:iCs/>
                                <w:sz w:val="18"/>
                                <w:szCs w:val="18"/>
                              </w:rPr>
                              <w:t xml:space="preserve"> framework </w:t>
                            </w:r>
                            <w:r>
                              <w:rPr>
                                <w:rFonts w:eastAsia="Times New Roman" w:cstheme="minorHAnsi"/>
                                <w:iCs/>
                                <w:sz w:val="18"/>
                                <w:szCs w:val="18"/>
                              </w:rPr>
                              <w:t xml:space="preserve">to track Results Framework indicators as well as program objectives, </w:t>
                            </w:r>
                            <w:r w:rsidRPr="009631DB">
                              <w:rPr>
                                <w:rFonts w:eastAsia="Times New Roman" w:cstheme="minorHAnsi"/>
                                <w:iCs/>
                                <w:sz w:val="18"/>
                                <w:szCs w:val="18"/>
                              </w:rPr>
                              <w:t>SDG impacts and GHG emission reductions for all child projects.</w:t>
                            </w:r>
                          </w:p>
                          <w:p w14:paraId="08AC8983" w14:textId="77777777" w:rsidR="00405900" w:rsidRDefault="00405900" w:rsidP="004A5152">
                            <w:pPr>
                              <w:pStyle w:val="ListParagraph"/>
                              <w:numPr>
                                <w:ilvl w:val="0"/>
                                <w:numId w:val="85"/>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K</w:t>
                            </w:r>
                            <w:r>
                              <w:rPr>
                                <w:rFonts w:eastAsia="Times New Roman" w:cstheme="minorHAnsi"/>
                                <w:b/>
                                <w:bCs/>
                                <w:iCs/>
                                <w:sz w:val="18"/>
                                <w:szCs w:val="18"/>
                              </w:rPr>
                              <w:t xml:space="preserve">nowledge </w:t>
                            </w:r>
                            <w:r w:rsidRPr="009631DB">
                              <w:rPr>
                                <w:rFonts w:eastAsia="Times New Roman" w:cstheme="minorHAnsi"/>
                                <w:b/>
                                <w:bCs/>
                                <w:iCs/>
                                <w:sz w:val="18"/>
                                <w:szCs w:val="18"/>
                              </w:rPr>
                              <w:t>M</w:t>
                            </w:r>
                            <w:r>
                              <w:rPr>
                                <w:rFonts w:eastAsia="Times New Roman" w:cstheme="minorHAnsi"/>
                                <w:b/>
                                <w:bCs/>
                                <w:iCs/>
                                <w:sz w:val="18"/>
                                <w:szCs w:val="18"/>
                              </w:rPr>
                              <w:t>anagement</w:t>
                            </w:r>
                            <w:r w:rsidRPr="009631DB">
                              <w:rPr>
                                <w:rFonts w:eastAsia="Times New Roman" w:cstheme="minorHAnsi"/>
                                <w:iCs/>
                                <w:sz w:val="18"/>
                                <w:szCs w:val="18"/>
                              </w:rPr>
                              <w:t>.</w:t>
                            </w:r>
                            <w:r>
                              <w:rPr>
                                <w:rFonts w:eastAsia="Times New Roman" w:cstheme="minorHAnsi"/>
                                <w:iCs/>
                                <w:sz w:val="18"/>
                                <w:szCs w:val="18"/>
                              </w:rPr>
                              <w:t xml:space="preserve"> </w:t>
                            </w:r>
                          </w:p>
                          <w:p w14:paraId="5E240BFA" w14:textId="77777777" w:rsidR="00405900" w:rsidRPr="00621DE6"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Information sharing</w:t>
                            </w:r>
                            <w:r w:rsidRPr="00621DE6">
                              <w:rPr>
                                <w:rFonts w:eastAsia="Times New Roman" w:cstheme="minorHAnsi"/>
                                <w:iCs/>
                                <w:sz w:val="18"/>
                                <w:szCs w:val="18"/>
                              </w:rPr>
                              <w:t>.</w:t>
                            </w:r>
                            <w:r>
                              <w:rPr>
                                <w:rFonts w:eastAsia="Times New Roman" w:cstheme="minorHAnsi"/>
                                <w:iCs/>
                                <w:sz w:val="18"/>
                                <w:szCs w:val="18"/>
                              </w:rPr>
                              <w:t xml:space="preserve"> </w:t>
                            </w:r>
                            <w:r w:rsidRPr="00621DE6">
                              <w:rPr>
                                <w:rFonts w:eastAsia="Times New Roman" w:cstheme="minorHAnsi"/>
                                <w:iCs/>
                                <w:sz w:val="18"/>
                                <w:szCs w:val="18"/>
                              </w:rPr>
                              <w:t>The AMP regional project will support and facilitate knowledge management and information sharing between the regional child project and national child projects, among national child projects, and between the program and the larger minigrid community.</w:t>
                            </w:r>
                          </w:p>
                          <w:p w14:paraId="27EC682A" w14:textId="77777777" w:rsidR="00405900" w:rsidRPr="00621DE6"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Insight Briefs. </w:t>
                            </w:r>
                            <w:r>
                              <w:rPr>
                                <w:rFonts w:eastAsia="Times New Roman" w:cstheme="minorHAnsi"/>
                                <w:iCs/>
                                <w:sz w:val="18"/>
                                <w:szCs w:val="18"/>
                              </w:rPr>
                              <w:t xml:space="preserve">National projects will </w:t>
                            </w:r>
                            <w:r w:rsidRPr="006A5817">
                              <w:rPr>
                                <w:rFonts w:eastAsia="Times New Roman" w:cstheme="minorHAnsi"/>
                                <w:iCs/>
                                <w:sz w:val="18"/>
                                <w:szCs w:val="18"/>
                              </w:rPr>
                              <w:t>gather data and audio-visual content (video footage, photos, etc.)</w:t>
                            </w:r>
                            <w:r>
                              <w:rPr>
                                <w:rFonts w:eastAsia="Times New Roman" w:cstheme="minorHAnsi"/>
                                <w:iCs/>
                                <w:sz w:val="18"/>
                                <w:szCs w:val="18"/>
                              </w:rPr>
                              <w:t xml:space="preserve"> </w:t>
                            </w:r>
                            <w:r w:rsidRPr="008F07BB">
                              <w:rPr>
                                <w:rFonts w:eastAsia="Times New Roman" w:cstheme="minorHAnsi"/>
                                <w:iCs/>
                                <w:sz w:val="18"/>
                                <w:szCs w:val="18"/>
                              </w:rPr>
                              <w:t>highlighting national project activitie</w:t>
                            </w:r>
                            <w:r>
                              <w:rPr>
                                <w:rFonts w:eastAsia="Times New Roman" w:cstheme="minorHAnsi"/>
                                <w:iCs/>
                                <w:sz w:val="18"/>
                                <w:szCs w:val="18"/>
                              </w:rPr>
                              <w:t>s</w:t>
                            </w:r>
                            <w:r w:rsidRPr="00D97BE3">
                              <w:rPr>
                                <w:rFonts w:eastAsia="Times New Roman" w:cstheme="minorHAnsi"/>
                                <w:iCs/>
                                <w:sz w:val="18"/>
                                <w:szCs w:val="18"/>
                              </w:rPr>
                              <w:t xml:space="preserve"> </w:t>
                            </w:r>
                            <w:r>
                              <w:rPr>
                                <w:rFonts w:eastAsia="Times New Roman" w:cstheme="minorHAnsi"/>
                                <w:iCs/>
                                <w:sz w:val="18"/>
                                <w:szCs w:val="18"/>
                              </w:rPr>
                              <w:t xml:space="preserve">which will be the </w:t>
                            </w:r>
                            <w:r w:rsidRPr="006A5817">
                              <w:rPr>
                                <w:rFonts w:eastAsia="Times New Roman" w:cstheme="minorHAnsi"/>
                                <w:iCs/>
                                <w:sz w:val="18"/>
                                <w:szCs w:val="18"/>
                              </w:rPr>
                              <w:t xml:space="preserve">subject </w:t>
                            </w:r>
                            <w:r>
                              <w:rPr>
                                <w:rFonts w:eastAsia="Times New Roman" w:cstheme="minorHAnsi"/>
                                <w:iCs/>
                                <w:sz w:val="18"/>
                                <w:szCs w:val="18"/>
                              </w:rPr>
                              <w:t xml:space="preserve">of an </w:t>
                            </w:r>
                            <w:r w:rsidRPr="006A5817">
                              <w:rPr>
                                <w:rFonts w:eastAsia="Times New Roman" w:cstheme="minorHAnsi"/>
                                <w:iCs/>
                                <w:sz w:val="18"/>
                                <w:szCs w:val="18"/>
                              </w:rPr>
                              <w:t>‘insight brief’</w:t>
                            </w:r>
                            <w:r>
                              <w:rPr>
                                <w:rFonts w:eastAsia="Times New Roman" w:cstheme="minorHAnsi"/>
                                <w:iCs/>
                                <w:sz w:val="18"/>
                                <w:szCs w:val="18"/>
                              </w:rPr>
                              <w:t xml:space="preserve"> to be developed by the AMP Regional Project. </w:t>
                            </w:r>
                            <w:r w:rsidRPr="00886A12">
                              <w:rPr>
                                <w:rFonts w:eastAsia="Times New Roman" w:cstheme="minorHAnsi"/>
                                <w:iCs/>
                                <w:sz w:val="18"/>
                                <w:szCs w:val="18"/>
                              </w:rPr>
                              <w:t>The ‘insight brief’ will be disseminat</w:t>
                            </w:r>
                            <w:r>
                              <w:rPr>
                                <w:rFonts w:eastAsia="Times New Roman" w:cstheme="minorHAnsi"/>
                                <w:iCs/>
                                <w:sz w:val="18"/>
                                <w:szCs w:val="18"/>
                              </w:rPr>
                              <w:t>ed</w:t>
                            </w:r>
                            <w:r w:rsidRPr="00886A12">
                              <w:rPr>
                                <w:rFonts w:eastAsia="Times New Roman" w:cstheme="minorHAnsi"/>
                                <w:iCs/>
                                <w:sz w:val="18"/>
                                <w:szCs w:val="18"/>
                              </w:rPr>
                              <w:t xml:space="preserve"> by the regional project to regional stakeholders and publish</w:t>
                            </w:r>
                            <w:r>
                              <w:rPr>
                                <w:rFonts w:eastAsia="Times New Roman" w:cstheme="minorHAnsi"/>
                                <w:iCs/>
                                <w:sz w:val="18"/>
                                <w:szCs w:val="18"/>
                              </w:rPr>
                              <w:t>ed</w:t>
                            </w:r>
                            <w:r w:rsidRPr="00886A12">
                              <w:rPr>
                                <w:rFonts w:eastAsia="Times New Roman" w:cstheme="minorHAnsi"/>
                                <w:iCs/>
                                <w:sz w:val="18"/>
                                <w:szCs w:val="18"/>
                              </w:rPr>
                              <w:t xml:space="preserve"> on the AMP website. </w:t>
                            </w:r>
                            <w:r>
                              <w:rPr>
                                <w:rFonts w:eastAsia="Times New Roman" w:cstheme="minorHAnsi"/>
                                <w:iCs/>
                                <w:sz w:val="18"/>
                                <w:szCs w:val="18"/>
                              </w:rPr>
                              <w:t xml:space="preserve"> </w:t>
                            </w:r>
                          </w:p>
                          <w:p w14:paraId="3364CDC7" w14:textId="12968094" w:rsidR="00405900" w:rsidRPr="009631DB"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Communities of Practice</w:t>
                            </w:r>
                            <w:r w:rsidRPr="00621DE6">
                              <w:rPr>
                                <w:rFonts w:eastAsia="Times New Roman" w:cstheme="minorHAnsi"/>
                                <w:iCs/>
                                <w:sz w:val="18"/>
                                <w:szCs w:val="18"/>
                              </w:rPr>
                              <w:t>.</w:t>
                            </w:r>
                            <w:r>
                              <w:rPr>
                                <w:rFonts w:eastAsia="Times New Roman" w:cstheme="minorHAnsi"/>
                                <w:iCs/>
                                <w:sz w:val="18"/>
                                <w:szCs w:val="18"/>
                              </w:rPr>
                              <w:t xml:space="preserve"> </w:t>
                            </w:r>
                            <w:r w:rsidRPr="009631DB">
                              <w:rPr>
                                <w:rFonts w:eastAsia="Times New Roman" w:cstheme="minorHAnsi"/>
                                <w:iCs/>
                                <w:sz w:val="18"/>
                                <w:szCs w:val="18"/>
                              </w:rPr>
                              <w:t xml:space="preserve">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3D371FD0" w14:textId="77777777" w:rsidR="00405900" w:rsidRDefault="00405900" w:rsidP="004A5152">
                            <w:pPr>
                              <w:pStyle w:val="ListParagraph"/>
                              <w:numPr>
                                <w:ilvl w:val="0"/>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Monitoring and Evaluation (</w:t>
                            </w:r>
                            <w:r w:rsidRPr="009631DB">
                              <w:rPr>
                                <w:rFonts w:eastAsia="Times New Roman" w:cstheme="minorHAnsi"/>
                                <w:b/>
                                <w:bCs/>
                                <w:iCs/>
                                <w:sz w:val="18"/>
                                <w:szCs w:val="18"/>
                              </w:rPr>
                              <w:t>M&amp;E</w:t>
                            </w:r>
                            <w:r>
                              <w:rPr>
                                <w:rFonts w:eastAsia="Times New Roman" w:cstheme="minorHAnsi"/>
                                <w:b/>
                                <w:bCs/>
                                <w:iCs/>
                                <w:sz w:val="18"/>
                                <w:szCs w:val="18"/>
                              </w:rPr>
                              <w:t>)</w:t>
                            </w:r>
                            <w:r w:rsidRPr="009631DB">
                              <w:rPr>
                                <w:rFonts w:eastAsia="Times New Roman" w:cstheme="minorHAnsi"/>
                                <w:b/>
                                <w:bCs/>
                                <w:iCs/>
                                <w:sz w:val="18"/>
                                <w:szCs w:val="18"/>
                              </w:rPr>
                              <w:t>.</w:t>
                            </w:r>
                            <w:r w:rsidRPr="009631DB">
                              <w:rPr>
                                <w:rFonts w:eastAsia="Times New Roman" w:cstheme="minorHAnsi"/>
                                <w:iCs/>
                                <w:sz w:val="18"/>
                                <w:szCs w:val="18"/>
                              </w:rPr>
                              <w:t xml:space="preserve"> </w:t>
                            </w:r>
                          </w:p>
                          <w:p w14:paraId="06CC4436" w14:textId="25393C11" w:rsidR="00405900"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Common M&amp;E Framework/QAMF. </w:t>
                            </w:r>
                            <w:r>
                              <w:rPr>
                                <w:rFonts w:eastAsia="Times New Roman" w:cstheme="minorHAnsi"/>
                                <w:iCs/>
                                <w:sz w:val="18"/>
                                <w:szCs w:val="18"/>
                              </w:rPr>
                              <w:t>The AMP Regional Project will develop, with inputs from national projects, a</w:t>
                            </w:r>
                            <w:r w:rsidRPr="00EF7CDD">
                              <w:rPr>
                                <w:rFonts w:eastAsia="Times New Roman" w:cstheme="minorHAnsi"/>
                                <w:iCs/>
                                <w:sz w:val="18"/>
                                <w:szCs w:val="18"/>
                              </w:rPr>
                              <w:t xml:space="preserve"> common M&amp;E framework with SMART indicators </w:t>
                            </w:r>
                            <w:r>
                              <w:rPr>
                                <w:rFonts w:eastAsia="Times New Roman" w:cstheme="minorHAnsi"/>
                                <w:iCs/>
                                <w:sz w:val="18"/>
                                <w:szCs w:val="18"/>
                              </w:rPr>
                              <w:t xml:space="preserve">to </w:t>
                            </w:r>
                            <w:r w:rsidRPr="00EF7CDD">
                              <w:rPr>
                                <w:rFonts w:eastAsia="Times New Roman" w:cstheme="minorHAnsi"/>
                                <w:iCs/>
                                <w:sz w:val="18"/>
                                <w:szCs w:val="18"/>
                              </w:rPr>
                              <w:t>ensure that the program is able to track progress toward its overarching objective.</w:t>
                            </w:r>
                            <w:r>
                              <w:rPr>
                                <w:rFonts w:eastAsia="Times New Roman" w:cstheme="minorHAnsi"/>
                                <w:iCs/>
                                <w:sz w:val="18"/>
                                <w:szCs w:val="18"/>
                              </w:rPr>
                              <w:t xml:space="preserve"> This common M&amp;E framework will include both the Results Framework indicators as well as </w:t>
                            </w:r>
                            <w:r w:rsidRPr="009631DB">
                              <w:rPr>
                                <w:rFonts w:eastAsia="Times New Roman" w:cstheme="minorHAnsi"/>
                                <w:iCs/>
                                <w:sz w:val="18"/>
                                <w:szCs w:val="18"/>
                              </w:rPr>
                              <w:t xml:space="preserve">additional Key Performance Indicators (KPIs) </w:t>
                            </w:r>
                            <w:r>
                              <w:rPr>
                                <w:rFonts w:eastAsia="Times New Roman" w:cstheme="minorHAnsi"/>
                                <w:iCs/>
                                <w:sz w:val="18"/>
                                <w:szCs w:val="18"/>
                              </w:rPr>
                              <w:t xml:space="preserve">which will be </w:t>
                            </w:r>
                            <w:r w:rsidRPr="009631DB">
                              <w:rPr>
                                <w:rFonts w:eastAsia="Times New Roman" w:cstheme="minorHAnsi"/>
                                <w:iCs/>
                                <w:sz w:val="18"/>
                                <w:szCs w:val="18"/>
                              </w:rPr>
                              <w:t xml:space="preserve">adopted by the </w:t>
                            </w:r>
                            <w:r>
                              <w:rPr>
                                <w:rFonts w:eastAsia="Times New Roman" w:cstheme="minorHAnsi"/>
                                <w:iCs/>
                                <w:sz w:val="18"/>
                                <w:szCs w:val="18"/>
                              </w:rPr>
                              <w:t xml:space="preserve">national </w:t>
                            </w:r>
                            <w:r w:rsidRPr="009631DB">
                              <w:rPr>
                                <w:rFonts w:eastAsia="Times New Roman" w:cstheme="minorHAnsi"/>
                                <w:iCs/>
                                <w:sz w:val="18"/>
                                <w:szCs w:val="18"/>
                              </w:rPr>
                              <w:t>project</w:t>
                            </w:r>
                            <w:r>
                              <w:rPr>
                                <w:rFonts w:eastAsia="Times New Roman" w:cstheme="minorHAnsi"/>
                                <w:iCs/>
                                <w:sz w:val="18"/>
                                <w:szCs w:val="18"/>
                              </w:rPr>
                              <w:t xml:space="preserve">s to track progress toward project and program objectives (i.e. minigrid cost-reduction). The </w:t>
                            </w:r>
                            <w:r w:rsidRPr="009631DB">
                              <w:rPr>
                                <w:rFonts w:eastAsia="Times New Roman" w:cstheme="minorHAnsi"/>
                                <w:iCs/>
                                <w:sz w:val="18"/>
                                <w:szCs w:val="18"/>
                              </w:rPr>
                              <w:t xml:space="preserve">project will </w:t>
                            </w:r>
                            <w:r>
                              <w:rPr>
                                <w:rFonts w:eastAsia="Times New Roman" w:cstheme="minorHAnsi"/>
                                <w:iCs/>
                                <w:sz w:val="18"/>
                                <w:szCs w:val="18"/>
                              </w:rPr>
                              <w:t xml:space="preserve">thereafter </w:t>
                            </w:r>
                            <w:r w:rsidRPr="009631DB">
                              <w:rPr>
                                <w:rFonts w:eastAsia="Times New Roman" w:cstheme="minorHAnsi"/>
                                <w:iCs/>
                                <w:sz w:val="18"/>
                                <w:szCs w:val="18"/>
                              </w:rPr>
                              <w:t xml:space="preserve">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w:t>
                            </w:r>
                            <w:r>
                              <w:rPr>
                                <w:rFonts w:eastAsia="Times New Roman" w:cstheme="minorHAnsi"/>
                                <w:iCs/>
                                <w:sz w:val="18"/>
                                <w:szCs w:val="18"/>
                              </w:rPr>
                              <w:t>M&amp;E</w:t>
                            </w:r>
                            <w:r w:rsidRPr="009631DB">
                              <w:rPr>
                                <w:rFonts w:eastAsia="Times New Roman" w:cstheme="minorHAnsi"/>
                                <w:iCs/>
                                <w:sz w:val="18"/>
                                <w:szCs w:val="18"/>
                              </w:rPr>
                              <w:t xml:space="preserve"> framework</w:t>
                            </w:r>
                            <w:r>
                              <w:rPr>
                                <w:rFonts w:eastAsia="Times New Roman" w:cstheme="minorHAnsi"/>
                                <w:iCs/>
                                <w:sz w:val="18"/>
                                <w:szCs w:val="18"/>
                              </w:rPr>
                              <w:t>/QAMF</w:t>
                            </w:r>
                            <w:r w:rsidRPr="009631DB">
                              <w:rPr>
                                <w:rFonts w:eastAsia="Times New Roman" w:cstheme="minorHAnsi"/>
                                <w:iCs/>
                                <w:sz w:val="18"/>
                                <w:szCs w:val="18"/>
                              </w:rPr>
                              <w:t>.</w:t>
                            </w:r>
                            <w:r>
                              <w:rPr>
                                <w:rFonts w:eastAsia="Times New Roman" w:cstheme="minorHAnsi"/>
                                <w:iCs/>
                                <w:sz w:val="18"/>
                                <w:szCs w:val="18"/>
                              </w:rPr>
                              <w:t xml:space="preserve"> </w:t>
                            </w:r>
                          </w:p>
                          <w:p w14:paraId="65617055" w14:textId="77777777" w:rsidR="00405900" w:rsidRPr="003316C1" w:rsidRDefault="00405900" w:rsidP="004A5152">
                            <w:pPr>
                              <w:pStyle w:val="ListParagraph"/>
                              <w:numPr>
                                <w:ilvl w:val="1"/>
                                <w:numId w:val="85"/>
                              </w:numPr>
                              <w:spacing w:after="160" w:line="259" w:lineRule="auto"/>
                              <w:contextualSpacing/>
                              <w:rPr>
                                <w:rFonts w:eastAsia="Times New Roman" w:cstheme="minorHAnsi"/>
                                <w:iCs/>
                                <w:sz w:val="18"/>
                                <w:szCs w:val="18"/>
                              </w:rPr>
                            </w:pPr>
                            <w:r w:rsidRPr="003316C1">
                              <w:rPr>
                                <w:rFonts w:eastAsia="Times New Roman" w:cstheme="minorHAnsi"/>
                                <w:b/>
                                <w:bCs/>
                                <w:iCs/>
                                <w:sz w:val="18"/>
                                <w:szCs w:val="18"/>
                              </w:rPr>
                              <w:t xml:space="preserve">Operational support for national project M&amp;E activities. </w:t>
                            </w:r>
                            <w:r w:rsidRPr="003316C1">
                              <w:rPr>
                                <w:rFonts w:eastAsia="Times New Roman" w:cstheme="minorHAnsi"/>
                                <w:iCs/>
                                <w:sz w:val="18"/>
                                <w:szCs w:val="18"/>
                              </w:rPr>
                              <w:t xml:space="preserve">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w:t>
                            </w:r>
                            <w:r>
                              <w:rPr>
                                <w:rFonts w:eastAsia="Times New Roman" w:cstheme="minorHAnsi"/>
                                <w:iCs/>
                                <w:sz w:val="18"/>
                                <w:szCs w:val="18"/>
                              </w:rPr>
                              <w:t xml:space="preserve">VI. </w:t>
                            </w:r>
                            <w:r w:rsidRPr="003316C1">
                              <w:rPr>
                                <w:rFonts w:eastAsia="Times New Roman" w:cstheme="minorHAnsi"/>
                                <w:iCs/>
                                <w:sz w:val="18"/>
                                <w:szCs w:val="18"/>
                              </w:rPr>
                              <w:t>MONITORING AND EVALUATION (M&amp;E) PLAN</w:t>
                            </w:r>
                            <w:r>
                              <w:rPr>
                                <w:rFonts w:eastAsia="Times New Roman" w:cstheme="minorHAnsi"/>
                                <w:iCs/>
                                <w:sz w:val="18"/>
                                <w:szCs w:val="18"/>
                              </w:rPr>
                              <w:t>.</w:t>
                            </w:r>
                          </w:p>
                          <w:p w14:paraId="661F46DE" w14:textId="77777777" w:rsidR="00405900" w:rsidRPr="00C828FE" w:rsidRDefault="00405900" w:rsidP="00C828FE">
                            <w:pPr>
                              <w:spacing w:after="14" w:line="248" w:lineRule="auto"/>
                              <w:ind w:left="720"/>
                              <w:rPr>
                                <w:rFonts w:eastAsia="Times New Roman" w:cstheme="minorHAnsi"/>
                                <w:iCs/>
                                <w:sz w:val="18"/>
                                <w:szCs w:val="18"/>
                              </w:rPr>
                            </w:pPr>
                          </w:p>
                          <w:p w14:paraId="58EE9241" w14:textId="77777777" w:rsidR="00405900" w:rsidRPr="009631DB" w:rsidRDefault="00405900" w:rsidP="004A5152">
                            <w:pPr>
                              <w:rPr>
                                <w:sz w:val="18"/>
                              </w:rPr>
                            </w:pPr>
                          </w:p>
                          <w:p w14:paraId="1A20621F" w14:textId="537E28CB" w:rsidR="00405900" w:rsidRPr="00E76526" w:rsidRDefault="00405900" w:rsidP="004A5152"/>
                        </w:txbxContent>
                      </wps:txbx>
                      <wps:bodyPr rot="0" vert="horz" wrap="square" lIns="91440" tIns="45720" rIns="91440" bIns="45720" anchor="t" anchorCtr="0">
                        <a:noAutofit/>
                      </wps:bodyPr>
                    </wps:wsp>
                  </a:graphicData>
                </a:graphic>
              </wp:inline>
            </w:drawing>
          </mc:Choice>
          <mc:Fallback>
            <w:pict>
              <v:shape w14:anchorId="11FBB868" id="_x0000_s1033" type="#_x0000_t202" style="width:468pt;height:46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">
                <v:textbox>
                  <w:txbxContent>
                    <w:p w14:paraId="56467927" w14:textId="5E3BBFB8" w:rsidR="00405900" w:rsidRPr="009631DB" w:rsidRDefault="00405900" w:rsidP="00C828FE">
                      <w:pPr>
                        <w:pStyle w:val="Caption"/>
                      </w:pPr>
                      <w:r w:rsidRPr="00C54988">
                        <w:rPr>
                          <w:color w:val="000000" w:themeColor="text1"/>
                        </w:rPr>
                        <w:t xml:space="preserve">BOX </w:t>
                      </w:r>
                      <w:r>
                        <w:rPr>
                          <w:color w:val="000000" w:themeColor="text1"/>
                        </w:rPr>
                        <w:t>7</w:t>
                      </w:r>
                      <w:r w:rsidRPr="00C54988">
                        <w:rPr>
                          <w:i/>
                          <w:iCs/>
                          <w:color w:val="000000" w:themeColor="text1"/>
                        </w:rPr>
                        <w:t xml:space="preserve">. </w:t>
                      </w:r>
                      <w:r w:rsidRPr="009631DB">
                        <w:t xml:space="preserve">Linkages to the AMP Regional Project </w:t>
                      </w:r>
                      <w:r w:rsidRPr="0044502B">
                        <w:t xml:space="preserve">– Component </w:t>
                      </w:r>
                      <w:r>
                        <w:t>3</w:t>
                      </w:r>
                      <w:r w:rsidRPr="0044502B">
                        <w:t xml:space="preserve"> – Digital, KM and M&amp;E</w:t>
                      </w:r>
                    </w:p>
                    <w:p w14:paraId="68A2B0E5" w14:textId="77777777" w:rsidR="00405900" w:rsidRDefault="00405900" w:rsidP="004A5152">
                      <w:pPr>
                        <w:spacing w:after="0"/>
                        <w:rPr>
                          <w:rFonts w:cstheme="minorHAnsi"/>
                          <w:iCs/>
                          <w:sz w:val="18"/>
                          <w:szCs w:val="18"/>
                        </w:rPr>
                      </w:pPr>
                    </w:p>
                    <w:p w14:paraId="44693854" w14:textId="77777777" w:rsidR="00405900" w:rsidRPr="009631DB" w:rsidRDefault="00405900" w:rsidP="004A5152">
                      <w:pPr>
                        <w:rPr>
                          <w:rFonts w:cstheme="minorHAnsi"/>
                          <w:iCs/>
                          <w:sz w:val="18"/>
                          <w:szCs w:val="18"/>
                        </w:rPr>
                      </w:pPr>
                      <w:r w:rsidRPr="009631DB">
                        <w:rPr>
                          <w:rFonts w:cstheme="minorHAnsi"/>
                          <w:iCs/>
                          <w:sz w:val="18"/>
                          <w:szCs w:val="18"/>
                        </w:rPr>
                        <w:t xml:space="preserve">The project </w:t>
                      </w:r>
                      <w:r w:rsidRPr="00166DDD">
                        <w:rPr>
                          <w:rFonts w:cstheme="min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21DE6">
                        <w:rPr>
                          <w:rFonts w:cstheme="minorHAnsi"/>
                          <w:iCs/>
                          <w:sz w:val="18"/>
                          <w:szCs w:val="18"/>
                        </w:rPr>
                        <w:t>:</w:t>
                      </w:r>
                    </w:p>
                    <w:p w14:paraId="13A2C104" w14:textId="77777777" w:rsidR="00405900" w:rsidRPr="00621DE6" w:rsidRDefault="00405900" w:rsidP="004A5152">
                      <w:pPr>
                        <w:pStyle w:val="ListParagraph"/>
                        <w:numPr>
                          <w:ilvl w:val="0"/>
                          <w:numId w:val="85"/>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 xml:space="preserve">Digital. </w:t>
                      </w:r>
                    </w:p>
                    <w:p w14:paraId="65D36967" w14:textId="77777777" w:rsidR="00405900"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Knowledge building/sharing. </w:t>
                      </w:r>
                      <w:r w:rsidRPr="009631DB">
                        <w:rPr>
                          <w:rFonts w:eastAsia="Times New Roman" w:cstheme="min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7A7F8209" w14:textId="77777777" w:rsidR="00405900" w:rsidRPr="009631DB"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Data aggregation platform.</w:t>
                      </w:r>
                      <w:r>
                        <w:rPr>
                          <w:rFonts w:eastAsia="Times New Roman" w:cstheme="minorHAnsi"/>
                          <w:iCs/>
                          <w:sz w:val="18"/>
                          <w:szCs w:val="18"/>
                        </w:rPr>
                        <w:t xml:space="preserve"> The AMP Regional Project will make a data management platform available to aggregate data from all national project pilots based on </w:t>
                      </w:r>
                      <w:r w:rsidRPr="009631DB">
                        <w:rPr>
                          <w:rFonts w:eastAsia="Times New Roman" w:cstheme="minorHAnsi"/>
                          <w:iCs/>
                          <w:sz w:val="18"/>
                          <w:szCs w:val="18"/>
                        </w:rPr>
                        <w:t xml:space="preserve">a common </w:t>
                      </w:r>
                      <w:r>
                        <w:rPr>
                          <w:rFonts w:eastAsia="Times New Roman" w:cstheme="minorHAnsi"/>
                          <w:iCs/>
                          <w:sz w:val="18"/>
                          <w:szCs w:val="18"/>
                        </w:rPr>
                        <w:t>M&amp;E</w:t>
                      </w:r>
                      <w:r w:rsidRPr="009631DB">
                        <w:rPr>
                          <w:rFonts w:eastAsia="Times New Roman" w:cstheme="minorHAnsi"/>
                          <w:iCs/>
                          <w:sz w:val="18"/>
                          <w:szCs w:val="18"/>
                        </w:rPr>
                        <w:t xml:space="preserve"> framework </w:t>
                      </w:r>
                      <w:r>
                        <w:rPr>
                          <w:rFonts w:eastAsia="Times New Roman" w:cstheme="minorHAnsi"/>
                          <w:iCs/>
                          <w:sz w:val="18"/>
                          <w:szCs w:val="18"/>
                        </w:rPr>
                        <w:t xml:space="preserve">to track Results Framework indicators as well as program objectives, </w:t>
                      </w:r>
                      <w:r w:rsidRPr="009631DB">
                        <w:rPr>
                          <w:rFonts w:eastAsia="Times New Roman" w:cstheme="minorHAnsi"/>
                          <w:iCs/>
                          <w:sz w:val="18"/>
                          <w:szCs w:val="18"/>
                        </w:rPr>
                        <w:t>SDG impacts and GHG emission reductions for all child projects.</w:t>
                      </w:r>
                    </w:p>
                    <w:p w14:paraId="08AC8983" w14:textId="77777777" w:rsidR="00405900" w:rsidRDefault="00405900" w:rsidP="004A5152">
                      <w:pPr>
                        <w:pStyle w:val="ListParagraph"/>
                        <w:numPr>
                          <w:ilvl w:val="0"/>
                          <w:numId w:val="85"/>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K</w:t>
                      </w:r>
                      <w:r>
                        <w:rPr>
                          <w:rFonts w:eastAsia="Times New Roman" w:cstheme="minorHAnsi"/>
                          <w:b/>
                          <w:bCs/>
                          <w:iCs/>
                          <w:sz w:val="18"/>
                          <w:szCs w:val="18"/>
                        </w:rPr>
                        <w:t xml:space="preserve">nowledge </w:t>
                      </w:r>
                      <w:r w:rsidRPr="009631DB">
                        <w:rPr>
                          <w:rFonts w:eastAsia="Times New Roman" w:cstheme="minorHAnsi"/>
                          <w:b/>
                          <w:bCs/>
                          <w:iCs/>
                          <w:sz w:val="18"/>
                          <w:szCs w:val="18"/>
                        </w:rPr>
                        <w:t>M</w:t>
                      </w:r>
                      <w:r>
                        <w:rPr>
                          <w:rFonts w:eastAsia="Times New Roman" w:cstheme="minorHAnsi"/>
                          <w:b/>
                          <w:bCs/>
                          <w:iCs/>
                          <w:sz w:val="18"/>
                          <w:szCs w:val="18"/>
                        </w:rPr>
                        <w:t>anagement</w:t>
                      </w:r>
                      <w:r w:rsidRPr="009631DB">
                        <w:rPr>
                          <w:rFonts w:eastAsia="Times New Roman" w:cstheme="minorHAnsi"/>
                          <w:iCs/>
                          <w:sz w:val="18"/>
                          <w:szCs w:val="18"/>
                        </w:rPr>
                        <w:t>.</w:t>
                      </w:r>
                      <w:r>
                        <w:rPr>
                          <w:rFonts w:eastAsia="Times New Roman" w:cstheme="minorHAnsi"/>
                          <w:iCs/>
                          <w:sz w:val="18"/>
                          <w:szCs w:val="18"/>
                        </w:rPr>
                        <w:t xml:space="preserve"> </w:t>
                      </w:r>
                    </w:p>
                    <w:p w14:paraId="5E240BFA" w14:textId="77777777" w:rsidR="00405900" w:rsidRPr="00621DE6"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Information sharing</w:t>
                      </w:r>
                      <w:r w:rsidRPr="00621DE6">
                        <w:rPr>
                          <w:rFonts w:eastAsia="Times New Roman" w:cstheme="minorHAnsi"/>
                          <w:iCs/>
                          <w:sz w:val="18"/>
                          <w:szCs w:val="18"/>
                        </w:rPr>
                        <w:t>.</w:t>
                      </w:r>
                      <w:r>
                        <w:rPr>
                          <w:rFonts w:eastAsia="Times New Roman" w:cstheme="minorHAnsi"/>
                          <w:iCs/>
                          <w:sz w:val="18"/>
                          <w:szCs w:val="18"/>
                        </w:rPr>
                        <w:t xml:space="preserve"> </w:t>
                      </w:r>
                      <w:r w:rsidRPr="00621DE6">
                        <w:rPr>
                          <w:rFonts w:eastAsia="Times New Roman" w:cstheme="minorHAnsi"/>
                          <w:iCs/>
                          <w:sz w:val="18"/>
                          <w:szCs w:val="18"/>
                        </w:rPr>
                        <w:t>The AMP regional project will support and facilitate knowledge management and information sharing between the regional child project and national child projects, among national child projects, and between the program and the larger minigrid community.</w:t>
                      </w:r>
                    </w:p>
                    <w:p w14:paraId="27EC682A" w14:textId="77777777" w:rsidR="00405900" w:rsidRPr="00621DE6"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Insight Briefs. </w:t>
                      </w:r>
                      <w:r>
                        <w:rPr>
                          <w:rFonts w:eastAsia="Times New Roman" w:cstheme="minorHAnsi"/>
                          <w:iCs/>
                          <w:sz w:val="18"/>
                          <w:szCs w:val="18"/>
                        </w:rPr>
                        <w:t xml:space="preserve">National projects will </w:t>
                      </w:r>
                      <w:r w:rsidRPr="006A5817">
                        <w:rPr>
                          <w:rFonts w:eastAsia="Times New Roman" w:cstheme="minorHAnsi"/>
                          <w:iCs/>
                          <w:sz w:val="18"/>
                          <w:szCs w:val="18"/>
                        </w:rPr>
                        <w:t>gather data and audio-visual content (video footage, photos, etc.)</w:t>
                      </w:r>
                      <w:r>
                        <w:rPr>
                          <w:rFonts w:eastAsia="Times New Roman" w:cstheme="minorHAnsi"/>
                          <w:iCs/>
                          <w:sz w:val="18"/>
                          <w:szCs w:val="18"/>
                        </w:rPr>
                        <w:t xml:space="preserve"> </w:t>
                      </w:r>
                      <w:r w:rsidRPr="008F07BB">
                        <w:rPr>
                          <w:rFonts w:eastAsia="Times New Roman" w:cstheme="minorHAnsi"/>
                          <w:iCs/>
                          <w:sz w:val="18"/>
                          <w:szCs w:val="18"/>
                        </w:rPr>
                        <w:t>highlighting national project activitie</w:t>
                      </w:r>
                      <w:r>
                        <w:rPr>
                          <w:rFonts w:eastAsia="Times New Roman" w:cstheme="minorHAnsi"/>
                          <w:iCs/>
                          <w:sz w:val="18"/>
                          <w:szCs w:val="18"/>
                        </w:rPr>
                        <w:t>s</w:t>
                      </w:r>
                      <w:r w:rsidRPr="00D97BE3">
                        <w:rPr>
                          <w:rFonts w:eastAsia="Times New Roman" w:cstheme="minorHAnsi"/>
                          <w:iCs/>
                          <w:sz w:val="18"/>
                          <w:szCs w:val="18"/>
                        </w:rPr>
                        <w:t xml:space="preserve"> </w:t>
                      </w:r>
                      <w:r>
                        <w:rPr>
                          <w:rFonts w:eastAsia="Times New Roman" w:cstheme="minorHAnsi"/>
                          <w:iCs/>
                          <w:sz w:val="18"/>
                          <w:szCs w:val="18"/>
                        </w:rPr>
                        <w:t xml:space="preserve">which will be the </w:t>
                      </w:r>
                      <w:r w:rsidRPr="006A5817">
                        <w:rPr>
                          <w:rFonts w:eastAsia="Times New Roman" w:cstheme="minorHAnsi"/>
                          <w:iCs/>
                          <w:sz w:val="18"/>
                          <w:szCs w:val="18"/>
                        </w:rPr>
                        <w:t xml:space="preserve">subject </w:t>
                      </w:r>
                      <w:r>
                        <w:rPr>
                          <w:rFonts w:eastAsia="Times New Roman" w:cstheme="minorHAnsi"/>
                          <w:iCs/>
                          <w:sz w:val="18"/>
                          <w:szCs w:val="18"/>
                        </w:rPr>
                        <w:t xml:space="preserve">of an </w:t>
                      </w:r>
                      <w:r w:rsidRPr="006A5817">
                        <w:rPr>
                          <w:rFonts w:eastAsia="Times New Roman" w:cstheme="minorHAnsi"/>
                          <w:iCs/>
                          <w:sz w:val="18"/>
                          <w:szCs w:val="18"/>
                        </w:rPr>
                        <w:t>‘insight brief’</w:t>
                      </w:r>
                      <w:r>
                        <w:rPr>
                          <w:rFonts w:eastAsia="Times New Roman" w:cstheme="minorHAnsi"/>
                          <w:iCs/>
                          <w:sz w:val="18"/>
                          <w:szCs w:val="18"/>
                        </w:rPr>
                        <w:t xml:space="preserve"> to be developed by the AMP Regional Project. </w:t>
                      </w:r>
                      <w:r w:rsidRPr="00886A12">
                        <w:rPr>
                          <w:rFonts w:eastAsia="Times New Roman" w:cstheme="minorHAnsi"/>
                          <w:iCs/>
                          <w:sz w:val="18"/>
                          <w:szCs w:val="18"/>
                        </w:rPr>
                        <w:t>The ‘insight brief’ will be disseminat</w:t>
                      </w:r>
                      <w:r>
                        <w:rPr>
                          <w:rFonts w:eastAsia="Times New Roman" w:cstheme="minorHAnsi"/>
                          <w:iCs/>
                          <w:sz w:val="18"/>
                          <w:szCs w:val="18"/>
                        </w:rPr>
                        <w:t>ed</w:t>
                      </w:r>
                      <w:r w:rsidRPr="00886A12">
                        <w:rPr>
                          <w:rFonts w:eastAsia="Times New Roman" w:cstheme="minorHAnsi"/>
                          <w:iCs/>
                          <w:sz w:val="18"/>
                          <w:szCs w:val="18"/>
                        </w:rPr>
                        <w:t xml:space="preserve"> by the regional project to regional stakeholders and publish</w:t>
                      </w:r>
                      <w:r>
                        <w:rPr>
                          <w:rFonts w:eastAsia="Times New Roman" w:cstheme="minorHAnsi"/>
                          <w:iCs/>
                          <w:sz w:val="18"/>
                          <w:szCs w:val="18"/>
                        </w:rPr>
                        <w:t>ed</w:t>
                      </w:r>
                      <w:r w:rsidRPr="00886A12">
                        <w:rPr>
                          <w:rFonts w:eastAsia="Times New Roman" w:cstheme="minorHAnsi"/>
                          <w:iCs/>
                          <w:sz w:val="18"/>
                          <w:szCs w:val="18"/>
                        </w:rPr>
                        <w:t xml:space="preserve"> on the AMP website. </w:t>
                      </w:r>
                      <w:r>
                        <w:rPr>
                          <w:rFonts w:eastAsia="Times New Roman" w:cstheme="minorHAnsi"/>
                          <w:iCs/>
                          <w:sz w:val="18"/>
                          <w:szCs w:val="18"/>
                        </w:rPr>
                        <w:t xml:space="preserve"> </w:t>
                      </w:r>
                    </w:p>
                    <w:p w14:paraId="3364CDC7" w14:textId="12968094" w:rsidR="00405900" w:rsidRPr="009631DB"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Communities of Practice</w:t>
                      </w:r>
                      <w:r w:rsidRPr="00621DE6">
                        <w:rPr>
                          <w:rFonts w:eastAsia="Times New Roman" w:cstheme="minorHAnsi"/>
                          <w:iCs/>
                          <w:sz w:val="18"/>
                          <w:szCs w:val="18"/>
                        </w:rPr>
                        <w:t>.</w:t>
                      </w:r>
                      <w:r>
                        <w:rPr>
                          <w:rFonts w:eastAsia="Times New Roman" w:cstheme="minorHAnsi"/>
                          <w:iCs/>
                          <w:sz w:val="18"/>
                          <w:szCs w:val="18"/>
                        </w:rPr>
                        <w:t xml:space="preserve"> </w:t>
                      </w:r>
                      <w:r w:rsidRPr="009631DB">
                        <w:rPr>
                          <w:rFonts w:eastAsia="Times New Roman" w:cstheme="minorHAnsi"/>
                          <w:iCs/>
                          <w:sz w:val="18"/>
                          <w:szCs w:val="18"/>
                        </w:rPr>
                        <w:t xml:space="preserve">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3D371FD0" w14:textId="77777777" w:rsidR="00405900" w:rsidRDefault="00405900" w:rsidP="004A5152">
                      <w:pPr>
                        <w:pStyle w:val="ListParagraph"/>
                        <w:numPr>
                          <w:ilvl w:val="0"/>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Monitoring and Evaluation (</w:t>
                      </w:r>
                      <w:r w:rsidRPr="009631DB">
                        <w:rPr>
                          <w:rFonts w:eastAsia="Times New Roman" w:cstheme="minorHAnsi"/>
                          <w:b/>
                          <w:bCs/>
                          <w:iCs/>
                          <w:sz w:val="18"/>
                          <w:szCs w:val="18"/>
                        </w:rPr>
                        <w:t>M&amp;E</w:t>
                      </w:r>
                      <w:r>
                        <w:rPr>
                          <w:rFonts w:eastAsia="Times New Roman" w:cstheme="minorHAnsi"/>
                          <w:b/>
                          <w:bCs/>
                          <w:iCs/>
                          <w:sz w:val="18"/>
                          <w:szCs w:val="18"/>
                        </w:rPr>
                        <w:t>)</w:t>
                      </w:r>
                      <w:r w:rsidRPr="009631DB">
                        <w:rPr>
                          <w:rFonts w:eastAsia="Times New Roman" w:cstheme="minorHAnsi"/>
                          <w:b/>
                          <w:bCs/>
                          <w:iCs/>
                          <w:sz w:val="18"/>
                          <w:szCs w:val="18"/>
                        </w:rPr>
                        <w:t>.</w:t>
                      </w:r>
                      <w:r w:rsidRPr="009631DB">
                        <w:rPr>
                          <w:rFonts w:eastAsia="Times New Roman" w:cstheme="minorHAnsi"/>
                          <w:iCs/>
                          <w:sz w:val="18"/>
                          <w:szCs w:val="18"/>
                        </w:rPr>
                        <w:t xml:space="preserve"> </w:t>
                      </w:r>
                    </w:p>
                    <w:p w14:paraId="06CC4436" w14:textId="25393C11" w:rsidR="00405900" w:rsidRDefault="00405900" w:rsidP="004A5152">
                      <w:pPr>
                        <w:pStyle w:val="ListParagraph"/>
                        <w:numPr>
                          <w:ilvl w:val="1"/>
                          <w:numId w:val="85"/>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Common M&amp;E Framework/QAMF. </w:t>
                      </w:r>
                      <w:r>
                        <w:rPr>
                          <w:rFonts w:eastAsia="Times New Roman" w:cstheme="minorHAnsi"/>
                          <w:iCs/>
                          <w:sz w:val="18"/>
                          <w:szCs w:val="18"/>
                        </w:rPr>
                        <w:t>The AMP Regional Project will develop, with inputs from national projects, a</w:t>
                      </w:r>
                      <w:r w:rsidRPr="00EF7CDD">
                        <w:rPr>
                          <w:rFonts w:eastAsia="Times New Roman" w:cstheme="minorHAnsi"/>
                          <w:iCs/>
                          <w:sz w:val="18"/>
                          <w:szCs w:val="18"/>
                        </w:rPr>
                        <w:t xml:space="preserve"> common M&amp;E framework with SMART indicators </w:t>
                      </w:r>
                      <w:r>
                        <w:rPr>
                          <w:rFonts w:eastAsia="Times New Roman" w:cstheme="minorHAnsi"/>
                          <w:iCs/>
                          <w:sz w:val="18"/>
                          <w:szCs w:val="18"/>
                        </w:rPr>
                        <w:t xml:space="preserve">to </w:t>
                      </w:r>
                      <w:r w:rsidRPr="00EF7CDD">
                        <w:rPr>
                          <w:rFonts w:eastAsia="Times New Roman" w:cstheme="minorHAnsi"/>
                          <w:iCs/>
                          <w:sz w:val="18"/>
                          <w:szCs w:val="18"/>
                        </w:rPr>
                        <w:t>ensure that the program is able to track progress toward its overarching objective.</w:t>
                      </w:r>
                      <w:r>
                        <w:rPr>
                          <w:rFonts w:eastAsia="Times New Roman" w:cstheme="minorHAnsi"/>
                          <w:iCs/>
                          <w:sz w:val="18"/>
                          <w:szCs w:val="18"/>
                        </w:rPr>
                        <w:t xml:space="preserve"> This common M&amp;E framework will include both the Results Framework indicators as well as </w:t>
                      </w:r>
                      <w:r w:rsidRPr="009631DB">
                        <w:rPr>
                          <w:rFonts w:eastAsia="Times New Roman" w:cstheme="minorHAnsi"/>
                          <w:iCs/>
                          <w:sz w:val="18"/>
                          <w:szCs w:val="18"/>
                        </w:rPr>
                        <w:t xml:space="preserve">additional Key Performance Indicators (KPIs) </w:t>
                      </w:r>
                      <w:r>
                        <w:rPr>
                          <w:rFonts w:eastAsia="Times New Roman" w:cstheme="minorHAnsi"/>
                          <w:iCs/>
                          <w:sz w:val="18"/>
                          <w:szCs w:val="18"/>
                        </w:rPr>
                        <w:t xml:space="preserve">which will be </w:t>
                      </w:r>
                      <w:r w:rsidRPr="009631DB">
                        <w:rPr>
                          <w:rFonts w:eastAsia="Times New Roman" w:cstheme="minorHAnsi"/>
                          <w:iCs/>
                          <w:sz w:val="18"/>
                          <w:szCs w:val="18"/>
                        </w:rPr>
                        <w:t xml:space="preserve">adopted by the </w:t>
                      </w:r>
                      <w:r>
                        <w:rPr>
                          <w:rFonts w:eastAsia="Times New Roman" w:cstheme="minorHAnsi"/>
                          <w:iCs/>
                          <w:sz w:val="18"/>
                          <w:szCs w:val="18"/>
                        </w:rPr>
                        <w:t xml:space="preserve">national </w:t>
                      </w:r>
                      <w:r w:rsidRPr="009631DB">
                        <w:rPr>
                          <w:rFonts w:eastAsia="Times New Roman" w:cstheme="minorHAnsi"/>
                          <w:iCs/>
                          <w:sz w:val="18"/>
                          <w:szCs w:val="18"/>
                        </w:rPr>
                        <w:t>project</w:t>
                      </w:r>
                      <w:r>
                        <w:rPr>
                          <w:rFonts w:eastAsia="Times New Roman" w:cstheme="minorHAnsi"/>
                          <w:iCs/>
                          <w:sz w:val="18"/>
                          <w:szCs w:val="18"/>
                        </w:rPr>
                        <w:t xml:space="preserve">s to track progress toward project and program objectives (i.e. minigrid cost-reduction). The </w:t>
                      </w:r>
                      <w:r w:rsidRPr="009631DB">
                        <w:rPr>
                          <w:rFonts w:eastAsia="Times New Roman" w:cstheme="minorHAnsi"/>
                          <w:iCs/>
                          <w:sz w:val="18"/>
                          <w:szCs w:val="18"/>
                        </w:rPr>
                        <w:t xml:space="preserve">project will </w:t>
                      </w:r>
                      <w:r>
                        <w:rPr>
                          <w:rFonts w:eastAsia="Times New Roman" w:cstheme="minorHAnsi"/>
                          <w:iCs/>
                          <w:sz w:val="18"/>
                          <w:szCs w:val="18"/>
                        </w:rPr>
                        <w:t xml:space="preserve">thereafter </w:t>
                      </w:r>
                      <w:r w:rsidRPr="009631DB">
                        <w:rPr>
                          <w:rFonts w:eastAsia="Times New Roman" w:cstheme="minorHAnsi"/>
                          <w:iCs/>
                          <w:sz w:val="18"/>
                          <w:szCs w:val="18"/>
                        </w:rPr>
                        <w:t xml:space="preserve">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w:t>
                      </w:r>
                      <w:r>
                        <w:rPr>
                          <w:rFonts w:eastAsia="Times New Roman" w:cstheme="minorHAnsi"/>
                          <w:iCs/>
                          <w:sz w:val="18"/>
                          <w:szCs w:val="18"/>
                        </w:rPr>
                        <w:t>M&amp;E</w:t>
                      </w:r>
                      <w:r w:rsidRPr="009631DB">
                        <w:rPr>
                          <w:rFonts w:eastAsia="Times New Roman" w:cstheme="minorHAnsi"/>
                          <w:iCs/>
                          <w:sz w:val="18"/>
                          <w:szCs w:val="18"/>
                        </w:rPr>
                        <w:t xml:space="preserve"> framework</w:t>
                      </w:r>
                      <w:r>
                        <w:rPr>
                          <w:rFonts w:eastAsia="Times New Roman" w:cstheme="minorHAnsi"/>
                          <w:iCs/>
                          <w:sz w:val="18"/>
                          <w:szCs w:val="18"/>
                        </w:rPr>
                        <w:t>/QAMF</w:t>
                      </w:r>
                      <w:r w:rsidRPr="009631DB">
                        <w:rPr>
                          <w:rFonts w:eastAsia="Times New Roman" w:cstheme="minorHAnsi"/>
                          <w:iCs/>
                          <w:sz w:val="18"/>
                          <w:szCs w:val="18"/>
                        </w:rPr>
                        <w:t>.</w:t>
                      </w:r>
                      <w:r>
                        <w:rPr>
                          <w:rFonts w:eastAsia="Times New Roman" w:cstheme="minorHAnsi"/>
                          <w:iCs/>
                          <w:sz w:val="18"/>
                          <w:szCs w:val="18"/>
                        </w:rPr>
                        <w:t xml:space="preserve"> </w:t>
                      </w:r>
                    </w:p>
                    <w:p w14:paraId="65617055" w14:textId="77777777" w:rsidR="00405900" w:rsidRPr="003316C1" w:rsidRDefault="00405900" w:rsidP="004A5152">
                      <w:pPr>
                        <w:pStyle w:val="ListParagraph"/>
                        <w:numPr>
                          <w:ilvl w:val="1"/>
                          <w:numId w:val="85"/>
                        </w:numPr>
                        <w:spacing w:after="160" w:line="259" w:lineRule="auto"/>
                        <w:contextualSpacing/>
                        <w:rPr>
                          <w:rFonts w:eastAsia="Times New Roman" w:cstheme="minorHAnsi"/>
                          <w:iCs/>
                          <w:sz w:val="18"/>
                          <w:szCs w:val="18"/>
                        </w:rPr>
                      </w:pPr>
                      <w:r w:rsidRPr="003316C1">
                        <w:rPr>
                          <w:rFonts w:eastAsia="Times New Roman" w:cstheme="minorHAnsi"/>
                          <w:b/>
                          <w:bCs/>
                          <w:iCs/>
                          <w:sz w:val="18"/>
                          <w:szCs w:val="18"/>
                        </w:rPr>
                        <w:t xml:space="preserve">Operational support for national project M&amp;E activities. </w:t>
                      </w:r>
                      <w:r w:rsidRPr="003316C1">
                        <w:rPr>
                          <w:rFonts w:eastAsia="Times New Roman" w:cstheme="minorHAnsi"/>
                          <w:iCs/>
                          <w:sz w:val="18"/>
                          <w:szCs w:val="18"/>
                        </w:rPr>
                        <w:t xml:space="preserve">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w:t>
                      </w:r>
                      <w:r>
                        <w:rPr>
                          <w:rFonts w:eastAsia="Times New Roman" w:cstheme="minorHAnsi"/>
                          <w:iCs/>
                          <w:sz w:val="18"/>
                          <w:szCs w:val="18"/>
                        </w:rPr>
                        <w:t xml:space="preserve">VI. </w:t>
                      </w:r>
                      <w:r w:rsidRPr="003316C1">
                        <w:rPr>
                          <w:rFonts w:eastAsia="Times New Roman" w:cstheme="minorHAnsi"/>
                          <w:iCs/>
                          <w:sz w:val="18"/>
                          <w:szCs w:val="18"/>
                        </w:rPr>
                        <w:t>MONITORING AND EVALUATION (M&amp;E) PLAN</w:t>
                      </w:r>
                      <w:r>
                        <w:rPr>
                          <w:rFonts w:eastAsia="Times New Roman" w:cstheme="minorHAnsi"/>
                          <w:iCs/>
                          <w:sz w:val="18"/>
                          <w:szCs w:val="18"/>
                        </w:rPr>
                        <w:t>.</w:t>
                      </w:r>
                    </w:p>
                    <w:p w14:paraId="661F46DE" w14:textId="77777777" w:rsidR="00405900" w:rsidRPr="00C828FE" w:rsidRDefault="00405900" w:rsidP="00C828FE">
                      <w:pPr>
                        <w:spacing w:after="14" w:line="248" w:lineRule="auto"/>
                        <w:ind w:left="720"/>
                        <w:rPr>
                          <w:rFonts w:eastAsia="Times New Roman" w:cstheme="minorHAnsi"/>
                          <w:iCs/>
                          <w:sz w:val="18"/>
                          <w:szCs w:val="18"/>
                        </w:rPr>
                      </w:pPr>
                    </w:p>
                    <w:p w14:paraId="58EE9241" w14:textId="77777777" w:rsidR="00405900" w:rsidRPr="009631DB" w:rsidRDefault="00405900" w:rsidP="004A5152">
                      <w:pPr>
                        <w:rPr>
                          <w:sz w:val="18"/>
                        </w:rPr>
                      </w:pPr>
                    </w:p>
                    <w:p w14:paraId="1A20621F" w14:textId="537E28CB" w:rsidR="00405900" w:rsidRPr="00E76526" w:rsidRDefault="00405900" w:rsidP="004A5152"/>
                  </w:txbxContent>
                </v:textbox>
                <w10:anchorlock/>
              </v:shape>
            </w:pict>
          </mc:Fallback>
        </mc:AlternateContent>
      </w:r>
    </w:p>
    <w:p w14:paraId="5B1402BD" w14:textId="42A84F8C" w:rsidR="001F7901" w:rsidRPr="007C574A" w:rsidRDefault="001F7901" w:rsidP="001B72F1">
      <w:pPr>
        <w:rPr>
          <w:bCs/>
          <w:iCs/>
          <w:szCs w:val="20"/>
        </w:rPr>
      </w:pPr>
      <w:r w:rsidRPr="007C574A">
        <w:rPr>
          <w:bCs/>
          <w:iCs/>
          <w:color w:val="000000" w:themeColor="text1"/>
          <w:szCs w:val="20"/>
        </w:rPr>
        <w:t>The results of Component 3 in the Malawi project will feed the AMP Regional Project for onward sharing with other participating countries. There will also be opportunities for these results to be shared directly with other countries through corresponding knowledge management activities built into each child project. This will serve better integration between national projects. Integration will also be enhanced through the programmatic approach proposed for national project design around the three core thematic areas mentioned above.</w:t>
      </w:r>
    </w:p>
    <w:p w14:paraId="503BD3E4" w14:textId="77777777" w:rsidR="001F7901" w:rsidRPr="007C574A" w:rsidRDefault="00BD06D0" w:rsidP="001B72F1">
      <w:pPr>
        <w:rPr>
          <w:bCs/>
          <w:iCs/>
          <w:szCs w:val="20"/>
        </w:rPr>
      </w:pPr>
      <w:r w:rsidRPr="007C574A">
        <w:rPr>
          <w:bCs/>
          <w:iCs/>
          <w:szCs w:val="20"/>
        </w:rPr>
        <w:t xml:space="preserve">This third component </w:t>
      </w:r>
      <w:r w:rsidR="001F7901" w:rsidRPr="007C574A">
        <w:rPr>
          <w:bCs/>
          <w:iCs/>
          <w:szCs w:val="20"/>
        </w:rPr>
        <w:t xml:space="preserve">has therefore been structured to link </w:t>
      </w:r>
      <w:r w:rsidRPr="007C574A">
        <w:rPr>
          <w:bCs/>
          <w:iCs/>
          <w:szCs w:val="20"/>
        </w:rPr>
        <w:t>into the knowledge resource of the regional project</w:t>
      </w:r>
      <w:r w:rsidR="001F7901" w:rsidRPr="007C574A">
        <w:rPr>
          <w:bCs/>
          <w:iCs/>
          <w:szCs w:val="20"/>
        </w:rPr>
        <w:t xml:space="preserve">, </w:t>
      </w:r>
      <w:r w:rsidR="001F7901" w:rsidRPr="007C574A">
        <w:rPr>
          <w:bCs/>
          <w:iCs/>
          <w:color w:val="000000" w:themeColor="text1"/>
          <w:szCs w:val="20"/>
        </w:rPr>
        <w:t>both to access available resources and support and to contribute to the knowledge sharing.</w:t>
      </w:r>
      <w:r w:rsidRPr="007C574A">
        <w:rPr>
          <w:bCs/>
          <w:iCs/>
          <w:szCs w:val="20"/>
        </w:rPr>
        <w:t xml:space="preserve"> </w:t>
      </w:r>
    </w:p>
    <w:p w14:paraId="5F5B04AB" w14:textId="77777777" w:rsidR="001F7901" w:rsidRPr="007C574A" w:rsidRDefault="001F7901" w:rsidP="001F7901">
      <w:pPr>
        <w:rPr>
          <w:bCs/>
          <w:iCs/>
          <w:szCs w:val="20"/>
        </w:rPr>
      </w:pPr>
      <w:r w:rsidRPr="007C574A">
        <w:rPr>
          <w:bCs/>
          <w:iCs/>
          <w:szCs w:val="20"/>
        </w:rPr>
        <w:t xml:space="preserve">The targeted outcome for this component is formulated as: Digitalization and data mainstreamed, across stakeholders, into local </w:t>
      </w:r>
      <w:proofErr w:type="spellStart"/>
      <w:r w:rsidRPr="007C574A">
        <w:rPr>
          <w:bCs/>
          <w:iCs/>
          <w:szCs w:val="20"/>
        </w:rPr>
        <w:t>minigrid</w:t>
      </w:r>
      <w:proofErr w:type="spellEnd"/>
      <w:r w:rsidRPr="007C574A">
        <w:rPr>
          <w:bCs/>
          <w:iCs/>
          <w:szCs w:val="20"/>
        </w:rPr>
        <w:t xml:space="preserve"> market development.  Increased knowledge, </w:t>
      </w:r>
      <w:proofErr w:type="gramStart"/>
      <w:r w:rsidRPr="007C574A">
        <w:rPr>
          <w:bCs/>
          <w:iCs/>
          <w:szCs w:val="20"/>
        </w:rPr>
        <w:t>awareness</w:t>
      </w:r>
      <w:proofErr w:type="gramEnd"/>
      <w:r w:rsidRPr="007C574A">
        <w:rPr>
          <w:bCs/>
          <w:iCs/>
          <w:szCs w:val="20"/>
        </w:rPr>
        <w:t xml:space="preserve"> and network opportunities in the </w:t>
      </w:r>
      <w:proofErr w:type="spellStart"/>
      <w:r w:rsidRPr="007C574A">
        <w:rPr>
          <w:bCs/>
          <w:iCs/>
          <w:szCs w:val="20"/>
        </w:rPr>
        <w:t>minigrid</w:t>
      </w:r>
      <w:proofErr w:type="spellEnd"/>
      <w:r w:rsidRPr="007C574A">
        <w:rPr>
          <w:bCs/>
          <w:iCs/>
          <w:szCs w:val="20"/>
        </w:rPr>
        <w:t xml:space="preserve"> market and among stakeholders, including benefitting from linkages to international good practice.</w:t>
      </w:r>
    </w:p>
    <w:p w14:paraId="05FE106F" w14:textId="4A891459" w:rsidR="00763412" w:rsidRPr="007C574A" w:rsidRDefault="00BD06D0" w:rsidP="001B72F1">
      <w:pPr>
        <w:rPr>
          <w:bCs/>
          <w:iCs/>
          <w:szCs w:val="20"/>
        </w:rPr>
      </w:pPr>
      <w:r w:rsidRPr="007C574A">
        <w:rPr>
          <w:bCs/>
          <w:iCs/>
          <w:szCs w:val="20"/>
        </w:rPr>
        <w:t xml:space="preserve">Accordingly, </w:t>
      </w:r>
      <w:r w:rsidR="002840E0" w:rsidRPr="007C574A">
        <w:rPr>
          <w:bCs/>
          <w:iCs/>
          <w:szCs w:val="20"/>
        </w:rPr>
        <w:t>six</w:t>
      </w:r>
      <w:r w:rsidRPr="007C574A">
        <w:rPr>
          <w:bCs/>
          <w:iCs/>
          <w:szCs w:val="20"/>
        </w:rPr>
        <w:t xml:space="preserve"> outputs have been defined to ensure </w:t>
      </w:r>
      <w:r w:rsidR="00EF0F30" w:rsidRPr="007C574A">
        <w:rPr>
          <w:bCs/>
          <w:iCs/>
          <w:szCs w:val="20"/>
        </w:rPr>
        <w:t xml:space="preserve">that </w:t>
      </w:r>
      <w:r w:rsidRPr="007C574A">
        <w:rPr>
          <w:bCs/>
          <w:iCs/>
          <w:szCs w:val="20"/>
        </w:rPr>
        <w:t>the contribution of the AMP is adequately captured and communicated to support future developments:</w:t>
      </w:r>
    </w:p>
    <w:p w14:paraId="78A726C1" w14:textId="1A2DAB91" w:rsidR="00C30D90" w:rsidRPr="007C574A" w:rsidRDefault="00C30D90" w:rsidP="00C30D90">
      <w:pPr>
        <w:pStyle w:val="ListParagraph"/>
        <w:numPr>
          <w:ilvl w:val="0"/>
          <w:numId w:val="23"/>
        </w:numPr>
        <w:spacing w:after="120"/>
        <w:ind w:left="357" w:hanging="357"/>
        <w:jc w:val="both"/>
        <w:rPr>
          <w:rFonts w:cs="Calibri"/>
          <w:iCs/>
          <w:szCs w:val="20"/>
        </w:rPr>
      </w:pPr>
      <w:r w:rsidRPr="007C574A">
        <w:rPr>
          <w:rFonts w:cs="Calibri"/>
          <w:iCs/>
          <w:szCs w:val="20"/>
        </w:rPr>
        <w:lastRenderedPageBreak/>
        <w:t>3.1</w:t>
      </w:r>
      <w:r w:rsidR="001059F8" w:rsidRPr="007C574A">
        <w:rPr>
          <w:rFonts w:cs="Calibri"/>
          <w:iCs/>
          <w:szCs w:val="20"/>
        </w:rPr>
        <w:t>:</w:t>
      </w:r>
      <w:r w:rsidRPr="007C574A">
        <w:rPr>
          <w:rFonts w:cs="Calibri"/>
          <w:iCs/>
          <w:szCs w:val="20"/>
        </w:rPr>
        <w:t xml:space="preserve"> </w:t>
      </w:r>
      <w:r w:rsidR="00906AEC" w:rsidRPr="007C574A">
        <w:rPr>
          <w:rFonts w:cs="Calibri"/>
          <w:iCs/>
          <w:szCs w:val="20"/>
        </w:rPr>
        <w:t xml:space="preserve">A Quality Assurance and Monitoring Framework for measuring, reporting and verification of the sustainable development impacts of all </w:t>
      </w:r>
      <w:proofErr w:type="spellStart"/>
      <w:r w:rsidR="00906AEC" w:rsidRPr="007C574A">
        <w:rPr>
          <w:rFonts w:cs="Calibri"/>
          <w:iCs/>
          <w:szCs w:val="20"/>
        </w:rPr>
        <w:t>minigrids</w:t>
      </w:r>
      <w:proofErr w:type="spellEnd"/>
      <w:r w:rsidR="00906AEC" w:rsidRPr="007C574A">
        <w:rPr>
          <w:rFonts w:cs="Calibri"/>
          <w:iCs/>
          <w:szCs w:val="20"/>
        </w:rPr>
        <w:t xml:space="preserve"> pilots supported, including GHG emission reductions, is adopted and operationalized based on standardized guidance from the regional project.</w:t>
      </w:r>
    </w:p>
    <w:p w14:paraId="68092EDB" w14:textId="19715323" w:rsidR="00C30D90" w:rsidRPr="007C574A" w:rsidRDefault="00C30D90" w:rsidP="00C30D90">
      <w:pPr>
        <w:pStyle w:val="ListParagraph"/>
        <w:numPr>
          <w:ilvl w:val="0"/>
          <w:numId w:val="23"/>
        </w:numPr>
        <w:spacing w:after="120"/>
        <w:ind w:left="357" w:hanging="357"/>
        <w:jc w:val="both"/>
        <w:rPr>
          <w:rFonts w:cs="Calibri"/>
          <w:iCs/>
          <w:szCs w:val="20"/>
        </w:rPr>
      </w:pPr>
      <w:r w:rsidRPr="007C574A">
        <w:rPr>
          <w:rFonts w:cs="Calibri"/>
          <w:iCs/>
          <w:szCs w:val="20"/>
        </w:rPr>
        <w:t xml:space="preserve">3.2: </w:t>
      </w:r>
      <w:r w:rsidR="00906AEC" w:rsidRPr="007C574A">
        <w:rPr>
          <w:rFonts w:cs="Calibri"/>
          <w:iCs/>
          <w:szCs w:val="20"/>
        </w:rPr>
        <w:t xml:space="preserve">A </w:t>
      </w:r>
      <w:r w:rsidR="00374FA0" w:rsidRPr="007C574A">
        <w:rPr>
          <w:rFonts w:cs="Calibri"/>
          <w:iCs/>
          <w:szCs w:val="20"/>
        </w:rPr>
        <w:t xml:space="preserve">Project </w:t>
      </w:r>
      <w:r w:rsidR="00906AEC" w:rsidRPr="007C574A">
        <w:rPr>
          <w:rFonts w:cs="Calibri"/>
          <w:iCs/>
          <w:szCs w:val="20"/>
        </w:rPr>
        <w:t xml:space="preserve">Digital </w:t>
      </w:r>
      <w:r w:rsidR="00374FA0" w:rsidRPr="007C574A">
        <w:rPr>
          <w:rFonts w:cs="Calibri"/>
          <w:iCs/>
          <w:szCs w:val="20"/>
        </w:rPr>
        <w:t>S</w:t>
      </w:r>
      <w:r w:rsidR="00906AEC" w:rsidRPr="007C574A">
        <w:rPr>
          <w:rFonts w:cs="Calibri"/>
          <w:iCs/>
          <w:szCs w:val="20"/>
        </w:rPr>
        <w:t xml:space="preserve">trategy is developed and implemented, including linkages </w:t>
      </w:r>
      <w:proofErr w:type="gramStart"/>
      <w:r w:rsidR="00906AEC" w:rsidRPr="007C574A">
        <w:rPr>
          <w:rFonts w:cs="Calibri"/>
          <w:iCs/>
          <w:szCs w:val="20"/>
        </w:rPr>
        <w:t>to</w:t>
      </w:r>
      <w:proofErr w:type="gramEnd"/>
      <w:r w:rsidR="00906AEC" w:rsidRPr="007C574A">
        <w:rPr>
          <w:rFonts w:cs="Calibri"/>
          <w:iCs/>
          <w:szCs w:val="20"/>
        </w:rPr>
        <w:t xml:space="preserve"> and following guidance from the regional project with smart metering data aggregated, analyzed and disseminated.</w:t>
      </w:r>
    </w:p>
    <w:p w14:paraId="454CC931" w14:textId="06F02D57" w:rsidR="00906AEC" w:rsidRPr="007C574A" w:rsidRDefault="00906AEC" w:rsidP="00C30D90">
      <w:pPr>
        <w:pStyle w:val="ListParagraph"/>
        <w:numPr>
          <w:ilvl w:val="0"/>
          <w:numId w:val="23"/>
        </w:numPr>
        <w:spacing w:after="120"/>
        <w:ind w:left="357" w:hanging="357"/>
        <w:jc w:val="both"/>
        <w:rPr>
          <w:rFonts w:cs="Calibri"/>
          <w:iCs/>
          <w:szCs w:val="20"/>
        </w:rPr>
      </w:pPr>
      <w:r w:rsidRPr="007C574A">
        <w:rPr>
          <w:rFonts w:cs="Calibri"/>
          <w:iCs/>
          <w:szCs w:val="20"/>
        </w:rPr>
        <w:t>3.3</w:t>
      </w:r>
      <w:r w:rsidR="000400E2" w:rsidRPr="007C574A">
        <w:rPr>
          <w:rFonts w:cs="Calibri"/>
          <w:iCs/>
          <w:szCs w:val="20"/>
        </w:rPr>
        <w:t>:</w:t>
      </w:r>
      <w:r w:rsidRPr="007C574A">
        <w:rPr>
          <w:rFonts w:cs="Calibri"/>
          <w:iCs/>
          <w:szCs w:val="20"/>
        </w:rPr>
        <w:t xml:space="preserve"> </w:t>
      </w:r>
      <w:proofErr w:type="spellStart"/>
      <w:r w:rsidRPr="007C574A">
        <w:rPr>
          <w:rFonts w:cs="Calibri"/>
          <w:iCs/>
          <w:szCs w:val="20"/>
        </w:rPr>
        <w:t>Minigrids</w:t>
      </w:r>
      <w:proofErr w:type="spellEnd"/>
      <w:r w:rsidRPr="007C574A">
        <w:rPr>
          <w:rFonts w:cs="Calibri"/>
          <w:iCs/>
          <w:szCs w:val="20"/>
        </w:rPr>
        <w:t xml:space="preserve"> digital platform implemented to manage data from pilots, and to support </w:t>
      </w:r>
      <w:proofErr w:type="spellStart"/>
      <w:r w:rsidRPr="007C574A">
        <w:rPr>
          <w:rFonts w:cs="Calibri"/>
          <w:iCs/>
          <w:szCs w:val="20"/>
        </w:rPr>
        <w:t>minigrids</w:t>
      </w:r>
      <w:proofErr w:type="spellEnd"/>
      <w:r w:rsidRPr="007C574A">
        <w:rPr>
          <w:rFonts w:cs="Calibri"/>
          <w:iCs/>
          <w:szCs w:val="20"/>
        </w:rPr>
        <w:t xml:space="preserve"> scale-up and cost-reduction.</w:t>
      </w:r>
    </w:p>
    <w:p w14:paraId="1A1BA00C" w14:textId="029815EF" w:rsidR="00C30D90" w:rsidRPr="007C574A" w:rsidRDefault="00C30D90" w:rsidP="00C30D90">
      <w:pPr>
        <w:pStyle w:val="ListParagraph"/>
        <w:numPr>
          <w:ilvl w:val="0"/>
          <w:numId w:val="23"/>
        </w:numPr>
        <w:spacing w:after="120"/>
        <w:ind w:left="357" w:hanging="357"/>
        <w:jc w:val="both"/>
        <w:rPr>
          <w:rFonts w:cs="Calibri"/>
          <w:iCs/>
          <w:szCs w:val="20"/>
        </w:rPr>
      </w:pPr>
      <w:r w:rsidRPr="007C574A">
        <w:rPr>
          <w:rFonts w:cs="Calibri"/>
          <w:iCs/>
          <w:szCs w:val="20"/>
        </w:rPr>
        <w:t>3.</w:t>
      </w:r>
      <w:r w:rsidR="00906AEC" w:rsidRPr="007C574A">
        <w:rPr>
          <w:rFonts w:cs="Calibri"/>
          <w:iCs/>
          <w:szCs w:val="20"/>
        </w:rPr>
        <w:t>4</w:t>
      </w:r>
      <w:r w:rsidRPr="007C574A">
        <w:rPr>
          <w:rFonts w:cs="Calibri"/>
          <w:iCs/>
          <w:szCs w:val="20"/>
        </w:rPr>
        <w:t>: Active interface with regional project established, including, but not limited to, via (</w:t>
      </w:r>
      <w:proofErr w:type="spellStart"/>
      <w:r w:rsidRPr="007C574A">
        <w:rPr>
          <w:rFonts w:cs="Calibri"/>
          <w:iCs/>
          <w:szCs w:val="20"/>
        </w:rPr>
        <w:t>i</w:t>
      </w:r>
      <w:proofErr w:type="spellEnd"/>
      <w:r w:rsidRPr="007C574A">
        <w:rPr>
          <w:rFonts w:cs="Calibri"/>
          <w:iCs/>
          <w:szCs w:val="20"/>
        </w:rPr>
        <w:t>) participating in Communities of Practice and (ii) capturing and sharing lessons learnt.</w:t>
      </w:r>
    </w:p>
    <w:p w14:paraId="4348E1EA" w14:textId="2AC9B1B1" w:rsidR="00763412" w:rsidRPr="007C574A" w:rsidRDefault="00BD06D0" w:rsidP="007E0F3C">
      <w:pPr>
        <w:pStyle w:val="ListParagraph"/>
        <w:numPr>
          <w:ilvl w:val="0"/>
          <w:numId w:val="23"/>
        </w:numPr>
        <w:spacing w:after="120"/>
        <w:ind w:left="357" w:hanging="357"/>
        <w:jc w:val="both"/>
        <w:rPr>
          <w:rFonts w:cs="Calibri"/>
          <w:iCs/>
          <w:szCs w:val="20"/>
        </w:rPr>
      </w:pPr>
      <w:r w:rsidRPr="007C574A">
        <w:rPr>
          <w:rFonts w:cs="Calibri"/>
          <w:iCs/>
          <w:szCs w:val="20"/>
        </w:rPr>
        <w:t>3.</w:t>
      </w:r>
      <w:r w:rsidR="00906AEC" w:rsidRPr="007C574A">
        <w:rPr>
          <w:rFonts w:cs="Calibri"/>
          <w:iCs/>
          <w:szCs w:val="20"/>
        </w:rPr>
        <w:t>5</w:t>
      </w:r>
      <w:r w:rsidRPr="007C574A">
        <w:rPr>
          <w:rFonts w:cs="Calibri"/>
          <w:iCs/>
          <w:szCs w:val="20"/>
        </w:rPr>
        <w:t xml:space="preserve">: Industry association strengthened to advocate for and actively engage Government on behalf of private sector </w:t>
      </w:r>
      <w:proofErr w:type="spellStart"/>
      <w:r w:rsidR="00511BF7" w:rsidRPr="007C574A">
        <w:rPr>
          <w:rFonts w:cs="Calibri"/>
          <w:iCs/>
          <w:szCs w:val="20"/>
        </w:rPr>
        <w:t>minigrid</w:t>
      </w:r>
      <w:proofErr w:type="spellEnd"/>
      <w:r w:rsidRPr="007C574A">
        <w:rPr>
          <w:rFonts w:cs="Calibri"/>
          <w:iCs/>
          <w:szCs w:val="20"/>
        </w:rPr>
        <w:t xml:space="preserve"> developers and operators.</w:t>
      </w:r>
    </w:p>
    <w:p w14:paraId="1A2E1B6E" w14:textId="5E615E7E" w:rsidR="00763412" w:rsidRPr="007C574A" w:rsidRDefault="00F96DF4" w:rsidP="00C30D90">
      <w:pPr>
        <w:pStyle w:val="ListParagraph"/>
        <w:numPr>
          <w:ilvl w:val="0"/>
          <w:numId w:val="23"/>
        </w:numPr>
        <w:spacing w:after="120"/>
        <w:jc w:val="both"/>
        <w:rPr>
          <w:rFonts w:cstheme="minorHAnsi"/>
          <w:iCs/>
          <w:szCs w:val="20"/>
        </w:rPr>
      </w:pPr>
      <w:r w:rsidRPr="007C574A">
        <w:rPr>
          <w:rFonts w:cstheme="minorHAnsi"/>
          <w:iCs/>
          <w:szCs w:val="20"/>
        </w:rPr>
        <w:t>3.</w:t>
      </w:r>
      <w:r w:rsidR="00906AEC" w:rsidRPr="007C574A">
        <w:rPr>
          <w:rFonts w:cstheme="minorHAnsi"/>
          <w:iCs/>
          <w:szCs w:val="20"/>
        </w:rPr>
        <w:t>6</w:t>
      </w:r>
      <w:r w:rsidRPr="007C574A">
        <w:rPr>
          <w:rFonts w:cstheme="minorHAnsi"/>
          <w:iCs/>
          <w:szCs w:val="20"/>
        </w:rPr>
        <w:t xml:space="preserve">: </w:t>
      </w:r>
      <w:r w:rsidR="00C30D90" w:rsidRPr="007C574A">
        <w:rPr>
          <w:rFonts w:cstheme="minorHAnsi"/>
          <w:iCs/>
          <w:szCs w:val="20"/>
        </w:rPr>
        <w:t>M&amp;E and Reporting, including (</w:t>
      </w:r>
      <w:proofErr w:type="spellStart"/>
      <w:r w:rsidR="00C30D90" w:rsidRPr="007C574A">
        <w:rPr>
          <w:rFonts w:cstheme="minorHAnsi"/>
          <w:iCs/>
          <w:szCs w:val="20"/>
        </w:rPr>
        <w:t>i</w:t>
      </w:r>
      <w:proofErr w:type="spellEnd"/>
      <w:r w:rsidR="00C30D90" w:rsidRPr="007C574A">
        <w:rPr>
          <w:rFonts w:cstheme="minorHAnsi"/>
          <w:iCs/>
          <w:szCs w:val="20"/>
        </w:rPr>
        <w:t>) Conducting inception workshop and preparing report, (ii) Ongoing M&amp;E, (iii) Mid Term Evaluation and (iv) Terminal Evaluation</w:t>
      </w:r>
    </w:p>
    <w:p w14:paraId="2F3FEEE3" w14:textId="7A46D3FB" w:rsidR="00763412" w:rsidRPr="007C574A" w:rsidRDefault="00763412">
      <w:pPr>
        <w:jc w:val="left"/>
        <w:rPr>
          <w:bCs/>
          <w:iCs/>
          <w:szCs w:val="20"/>
        </w:rPr>
      </w:pPr>
    </w:p>
    <w:p w14:paraId="72D25D15" w14:textId="0F27CFD3" w:rsidR="00C30D90" w:rsidRPr="007C574A" w:rsidRDefault="00C30D90" w:rsidP="00C30D90">
      <w:pPr>
        <w:pStyle w:val="Heading3"/>
      </w:pPr>
      <w:bookmarkStart w:id="46" w:name="_Toc69464912"/>
      <w:r w:rsidRPr="007C574A">
        <w:t xml:space="preserve">Output 3.1. </w:t>
      </w:r>
      <w:bookmarkEnd w:id="46"/>
      <w:r w:rsidRPr="007C574A">
        <w:rPr>
          <w:iCs/>
        </w:rPr>
        <w:t xml:space="preserve">A Quality Assurance and Monitoring Framework for measuring, reporting and verification of the sustainable development impacts of all </w:t>
      </w:r>
      <w:proofErr w:type="spellStart"/>
      <w:r w:rsidRPr="007C574A">
        <w:rPr>
          <w:iCs/>
        </w:rPr>
        <w:t>minigrids</w:t>
      </w:r>
      <w:proofErr w:type="spellEnd"/>
      <w:r w:rsidRPr="007C574A">
        <w:rPr>
          <w:iCs/>
        </w:rPr>
        <w:t xml:space="preserve"> pilots supported, including GHG emission reductions, is adopted and operationalized based on standardized guidance from the regional project</w:t>
      </w:r>
    </w:p>
    <w:p w14:paraId="0B49D1D6" w14:textId="77777777" w:rsidR="00C30D90" w:rsidRPr="007C574A" w:rsidRDefault="00C30D90" w:rsidP="00C30D90">
      <w:pPr>
        <w:rPr>
          <w:bCs/>
          <w:iCs/>
          <w:szCs w:val="20"/>
        </w:rPr>
      </w:pPr>
      <w:r w:rsidRPr="007C574A">
        <w:rPr>
          <w:bCs/>
          <w:iCs/>
          <w:szCs w:val="20"/>
        </w:rPr>
        <w:t xml:space="preserve">A prescribed intervention for the AMP is the development and operationalization of a Quality Assurance and Monitoring Framework (QAMF) for measuring, reporting and verification of the sustainable development impacts of </w:t>
      </w:r>
      <w:proofErr w:type="spellStart"/>
      <w:r w:rsidRPr="007C574A">
        <w:rPr>
          <w:bCs/>
          <w:iCs/>
          <w:szCs w:val="20"/>
        </w:rPr>
        <w:t>minigrids</w:t>
      </w:r>
      <w:proofErr w:type="spellEnd"/>
      <w:r w:rsidRPr="007C574A">
        <w:rPr>
          <w:bCs/>
          <w:iCs/>
          <w:szCs w:val="20"/>
        </w:rPr>
        <w:t xml:space="preserve">, including GHG emission reductions. </w:t>
      </w:r>
    </w:p>
    <w:p w14:paraId="2A03C51A" w14:textId="2CAF1400" w:rsidR="00C30D90" w:rsidRPr="007C574A" w:rsidRDefault="00C30D90" w:rsidP="00C30D90">
      <w:pPr>
        <w:rPr>
          <w:bCs/>
          <w:iCs/>
          <w:szCs w:val="20"/>
        </w:rPr>
      </w:pPr>
      <w:r w:rsidRPr="007C574A">
        <w:rPr>
          <w:bCs/>
          <w:iCs/>
          <w:szCs w:val="20"/>
        </w:rPr>
        <w:t xml:space="preserve">Performance tracking of indicators and impact relies on a deliberate approach to identifying data sources, definition of baseline, collection of data and tracking of progress over time. Surveys, questionnaires, </w:t>
      </w:r>
      <w:proofErr w:type="gramStart"/>
      <w:r w:rsidRPr="007C574A">
        <w:rPr>
          <w:bCs/>
          <w:iCs/>
          <w:szCs w:val="20"/>
        </w:rPr>
        <w:t>feedback</w:t>
      </w:r>
      <w:proofErr w:type="gramEnd"/>
      <w:r w:rsidRPr="007C574A">
        <w:rPr>
          <w:bCs/>
          <w:iCs/>
          <w:szCs w:val="20"/>
        </w:rPr>
        <w:t xml:space="preserve"> or evaluation forms, tracking of visits to a website, all serve to assess the reach and scope of the contribution made by different elements of the project. Identifying and implementing these opportunities and monitoring instruments early on will both inform adaptations to the project design during implementation and enable a more accurate assessment of impact. For this purpose, a comprehensive </w:t>
      </w:r>
      <w:r w:rsidR="00D072CB" w:rsidRPr="007C574A">
        <w:rPr>
          <w:bCs/>
          <w:iCs/>
          <w:szCs w:val="20"/>
        </w:rPr>
        <w:t>digital</w:t>
      </w:r>
      <w:r w:rsidRPr="007C574A">
        <w:rPr>
          <w:bCs/>
          <w:iCs/>
          <w:szCs w:val="20"/>
        </w:rPr>
        <w:t xml:space="preserve"> strategy will be defined and implemented to capture the contribution across all aspects of the project. </w:t>
      </w:r>
    </w:p>
    <w:p w14:paraId="6DAD3F6C" w14:textId="14FA01EF" w:rsidR="00C30D90" w:rsidRPr="007C574A" w:rsidRDefault="00C30D90" w:rsidP="00C30D90">
      <w:pPr>
        <w:rPr>
          <w:iCs/>
          <w:lang w:val="en-GB"/>
        </w:rPr>
      </w:pPr>
      <w:r w:rsidRPr="007C574A">
        <w:t>Drawing on all data available to the project, a simple, online dashboard that tracks and reflects impacts, both technical and socio-economic, will be an invaluable communication tool as well as a knowledge tool to support planning and decision-making related to the project and future developments and collaborations. Technical and training support from the regional platform can support the establishment and utilization of the national dashboard as well as the integration of data into existing data collection systems (</w:t>
      </w:r>
      <w:proofErr w:type="gramStart"/>
      <w:r w:rsidRPr="007C574A">
        <w:t>e.g.</w:t>
      </w:r>
      <w:proofErr w:type="gramEnd"/>
      <w:r w:rsidRPr="007C574A">
        <w:t xml:space="preserve"> the data feeds of the </w:t>
      </w:r>
      <w:r w:rsidRPr="007C574A">
        <w:rPr>
          <w:bCs/>
          <w:iCs/>
          <w:szCs w:val="20"/>
        </w:rPr>
        <w:t>Malawi National Statistical Office (NSO))</w:t>
      </w:r>
      <w:r w:rsidR="00DC4DB0" w:rsidRPr="007C574A">
        <w:rPr>
          <w:bCs/>
          <w:iCs/>
          <w:szCs w:val="20"/>
        </w:rPr>
        <w:t>.</w:t>
      </w:r>
    </w:p>
    <w:p w14:paraId="2A670F4B" w14:textId="07DE7D64" w:rsidR="00C30D90" w:rsidRPr="007C574A" w:rsidRDefault="00C30D90" w:rsidP="00C30D90">
      <w:pPr>
        <w:rPr>
          <w:bCs/>
          <w:iCs/>
          <w:szCs w:val="20"/>
        </w:rPr>
      </w:pPr>
      <w:r w:rsidRPr="007C574A">
        <w:rPr>
          <w:bCs/>
          <w:iCs/>
          <w:szCs w:val="20"/>
        </w:rPr>
        <w:t xml:space="preserve">Building on the </w:t>
      </w:r>
      <w:proofErr w:type="spellStart"/>
      <w:r w:rsidRPr="007C574A">
        <w:rPr>
          <w:bCs/>
          <w:iCs/>
          <w:szCs w:val="20"/>
        </w:rPr>
        <w:t>minigrid</w:t>
      </w:r>
      <w:proofErr w:type="spellEnd"/>
      <w:r w:rsidRPr="007C574A">
        <w:rPr>
          <w:bCs/>
          <w:iCs/>
          <w:szCs w:val="20"/>
        </w:rPr>
        <w:t xml:space="preserve"> Quality Assurance and Framework developed by NREL, SEFA and others as well as the considerable data gathering, pooling and analysis work ongoing by many including RMI, SE4All and AMDA, a Quality Assurance and Monitoring Framework (QAMF) will be developed and operationalized as necessary. Depending on guidance from the regional pro</w:t>
      </w:r>
      <w:r w:rsidR="00ED6975" w:rsidRPr="007C574A">
        <w:rPr>
          <w:bCs/>
          <w:iCs/>
          <w:szCs w:val="20"/>
        </w:rPr>
        <w:t>ject</w:t>
      </w:r>
      <w:r w:rsidRPr="007C574A">
        <w:rPr>
          <w:bCs/>
          <w:iCs/>
          <w:szCs w:val="20"/>
        </w:rPr>
        <w:t xml:space="preserve">, a more likely outcome is that a </w:t>
      </w:r>
      <w:proofErr w:type="spellStart"/>
      <w:r w:rsidRPr="007C574A">
        <w:rPr>
          <w:bCs/>
          <w:iCs/>
          <w:szCs w:val="20"/>
        </w:rPr>
        <w:t>standardised</w:t>
      </w:r>
      <w:proofErr w:type="spellEnd"/>
      <w:r w:rsidRPr="007C574A">
        <w:rPr>
          <w:bCs/>
          <w:iCs/>
          <w:szCs w:val="20"/>
        </w:rPr>
        <w:t xml:space="preserve"> QAMF is adapted to Malawi rather than developed as new. </w:t>
      </w:r>
    </w:p>
    <w:p w14:paraId="4EC269DE" w14:textId="7D7D1DBF" w:rsidR="00C30D90" w:rsidRPr="007C574A" w:rsidRDefault="00C30D90" w:rsidP="00C30D90">
      <w:pPr>
        <w:rPr>
          <w:bCs/>
          <w:iCs/>
          <w:szCs w:val="20"/>
        </w:rPr>
      </w:pPr>
      <w:r w:rsidRPr="007C574A">
        <w:rPr>
          <w:bCs/>
          <w:iCs/>
          <w:szCs w:val="20"/>
        </w:rPr>
        <w:t xml:space="preserve">The requirements of stakeholders across the spectrum will be considered and the QAMF tailored accordingly. For example, in Malawi, this may entail integration with the systems and protocols of </w:t>
      </w:r>
      <w:r w:rsidR="001B07B4" w:rsidRPr="007C574A">
        <w:rPr>
          <w:bCs/>
          <w:iCs/>
          <w:szCs w:val="20"/>
        </w:rPr>
        <w:t>t</w:t>
      </w:r>
      <w:r w:rsidRPr="007C574A">
        <w:rPr>
          <w:bCs/>
          <w:iCs/>
          <w:szCs w:val="20"/>
        </w:rPr>
        <w:t xml:space="preserve">he Malawi National Statistical Office (NSO), the national sector M&amp;E requirements of </w:t>
      </w:r>
      <w:proofErr w:type="spellStart"/>
      <w:r w:rsidRPr="007C574A">
        <w:rPr>
          <w:bCs/>
          <w:iCs/>
          <w:szCs w:val="20"/>
        </w:rPr>
        <w:t>MoE</w:t>
      </w:r>
      <w:proofErr w:type="spellEnd"/>
      <w:r w:rsidRPr="007C574A">
        <w:rPr>
          <w:bCs/>
          <w:iCs/>
          <w:szCs w:val="20"/>
        </w:rPr>
        <w:t xml:space="preserve"> and MERA, socio-economic indicators (</w:t>
      </w:r>
      <w:proofErr w:type="gramStart"/>
      <w:r w:rsidRPr="007C574A">
        <w:rPr>
          <w:bCs/>
          <w:iCs/>
          <w:szCs w:val="20"/>
        </w:rPr>
        <w:t>e.g.</w:t>
      </w:r>
      <w:proofErr w:type="gramEnd"/>
      <w:r w:rsidRPr="007C574A">
        <w:rPr>
          <w:bCs/>
          <w:iCs/>
          <w:szCs w:val="20"/>
        </w:rPr>
        <w:t xml:space="preserve"> female employment, improved income) and the site-specific monitoring needs of any private sector partners and community groups (e.g., enhanced female agency/decision-making). The framework will also consider the GEF and AMP regional level M&amp;E and reporting requirements and, if appropriate, integrated with similar projects being undertaken in other AMP focus countries. Examples of this higher-level data harvesting include standardized emissions reductions figures and cost saving indicators.  </w:t>
      </w:r>
    </w:p>
    <w:p w14:paraId="0A3F304F" w14:textId="6E4C23FD" w:rsidR="00C30D90" w:rsidRPr="007C574A" w:rsidRDefault="00C30D90" w:rsidP="00C30D90">
      <w:r w:rsidRPr="007C574A">
        <w:rPr>
          <w:bCs/>
          <w:iCs/>
          <w:szCs w:val="20"/>
        </w:rPr>
        <w:lastRenderedPageBreak/>
        <w:t xml:space="preserve">Data collection instruments for tracking of progress against performance indicators, any supplemental indicators as well as the terminal evaluation will also be developed and implemented under this output. </w:t>
      </w:r>
      <w:proofErr w:type="spellStart"/>
      <w:r w:rsidRPr="007C574A">
        <w:t>Operationalising</w:t>
      </w:r>
      <w:proofErr w:type="spellEnd"/>
      <w:r w:rsidRPr="007C574A">
        <w:t xml:space="preserve"> this platform will include supporting developers on the installation and use of the required equipment (as well as on the use of the data) and capacity building for the Community of Practice and national agencies on the use of a resulting national dashboard. This activity will also include support to integrate the data feeds with incumbent national systems including that of the NSO.</w:t>
      </w:r>
    </w:p>
    <w:p w14:paraId="6B92D01D" w14:textId="3C1F63E8" w:rsidR="00C30D90" w:rsidRPr="007C574A" w:rsidRDefault="00C30D90">
      <w:pPr>
        <w:jc w:val="left"/>
        <w:rPr>
          <w:bCs/>
          <w:iCs/>
          <w:szCs w:val="20"/>
        </w:rPr>
      </w:pPr>
    </w:p>
    <w:p w14:paraId="330749BE" w14:textId="08A5A691" w:rsidR="00C30D90" w:rsidRPr="007C574A" w:rsidRDefault="00C30D90" w:rsidP="00C30D90">
      <w:pPr>
        <w:pStyle w:val="Heading3"/>
      </w:pPr>
      <w:bookmarkStart w:id="47" w:name="_Toc69464909"/>
      <w:r w:rsidRPr="007C574A">
        <w:t xml:space="preserve">Output 3.2. </w:t>
      </w:r>
      <w:bookmarkEnd w:id="47"/>
      <w:r w:rsidRPr="007C574A">
        <w:rPr>
          <w:iCs/>
        </w:rPr>
        <w:t xml:space="preserve">A </w:t>
      </w:r>
      <w:r w:rsidR="00393905" w:rsidRPr="007C574A">
        <w:rPr>
          <w:iCs/>
        </w:rPr>
        <w:t>Project</w:t>
      </w:r>
      <w:r w:rsidRPr="007C574A">
        <w:rPr>
          <w:iCs/>
        </w:rPr>
        <w:t xml:space="preserve"> Digital Strategy is developed and implemented, including linkages </w:t>
      </w:r>
      <w:proofErr w:type="gramStart"/>
      <w:r w:rsidRPr="007C574A">
        <w:rPr>
          <w:iCs/>
        </w:rPr>
        <w:t>to</w:t>
      </w:r>
      <w:proofErr w:type="gramEnd"/>
      <w:r w:rsidRPr="007C574A">
        <w:rPr>
          <w:iCs/>
        </w:rPr>
        <w:t xml:space="preserve"> and following guidance from the regional project</w:t>
      </w:r>
    </w:p>
    <w:p w14:paraId="39A4C295" w14:textId="77777777" w:rsidR="00C30D90" w:rsidRPr="007C574A" w:rsidRDefault="00C30D90" w:rsidP="00C30D90">
      <w:pPr>
        <w:rPr>
          <w:bCs/>
          <w:iCs/>
          <w:szCs w:val="20"/>
        </w:rPr>
      </w:pPr>
      <w:r w:rsidRPr="007C574A">
        <w:rPr>
          <w:bCs/>
          <w:iCs/>
          <w:szCs w:val="20"/>
        </w:rPr>
        <w:t xml:space="preserve">A common challenge, also among more recent </w:t>
      </w:r>
      <w:proofErr w:type="spellStart"/>
      <w:r w:rsidRPr="007C574A">
        <w:rPr>
          <w:bCs/>
          <w:iCs/>
          <w:szCs w:val="20"/>
        </w:rPr>
        <w:t>minigrid</w:t>
      </w:r>
      <w:proofErr w:type="spellEnd"/>
      <w:r w:rsidRPr="007C574A">
        <w:rPr>
          <w:bCs/>
          <w:iCs/>
          <w:szCs w:val="20"/>
        </w:rPr>
        <w:t xml:space="preserve"> developments, has been over-sizing, with available capacity significantly under-utilized even with productive uses being introduced and pursued. An increased uptake of the available supply and better matching of electricity supply and demand that improves the utilization or capacity factor of the grid is a priority to grow sales and improve financial viability. Because the customer base of a </w:t>
      </w:r>
      <w:proofErr w:type="spellStart"/>
      <w:r w:rsidRPr="007C574A">
        <w:rPr>
          <w:bCs/>
          <w:iCs/>
          <w:szCs w:val="20"/>
        </w:rPr>
        <w:t>minigrid</w:t>
      </w:r>
      <w:proofErr w:type="spellEnd"/>
      <w:r w:rsidRPr="007C574A">
        <w:rPr>
          <w:bCs/>
          <w:iCs/>
          <w:szCs w:val="20"/>
        </w:rPr>
        <w:t xml:space="preserve"> is confined, better understanding consumption patterns and load profiles of different customer types and the mix of end-uses and being able to optimize the composition, are key to this objective. To date however, there has been limited data to inform </w:t>
      </w:r>
      <w:proofErr w:type="spellStart"/>
      <w:r w:rsidRPr="007C574A">
        <w:rPr>
          <w:bCs/>
          <w:iCs/>
          <w:szCs w:val="20"/>
        </w:rPr>
        <w:t>minigrid</w:t>
      </w:r>
      <w:proofErr w:type="spellEnd"/>
      <w:r w:rsidRPr="007C574A">
        <w:rPr>
          <w:bCs/>
          <w:iCs/>
          <w:szCs w:val="20"/>
        </w:rPr>
        <w:t xml:space="preserve"> system design. </w:t>
      </w:r>
    </w:p>
    <w:p w14:paraId="00C9AFB1" w14:textId="77777777" w:rsidR="00C30D90" w:rsidRPr="007C574A" w:rsidRDefault="00C30D90" w:rsidP="00C30D90">
      <w:pPr>
        <w:rPr>
          <w:bCs/>
          <w:iCs/>
          <w:szCs w:val="20"/>
        </w:rPr>
      </w:pPr>
      <w:r w:rsidRPr="007C574A">
        <w:rPr>
          <w:bCs/>
          <w:iCs/>
          <w:szCs w:val="20"/>
        </w:rPr>
        <w:t>The addition of smart metering infrastructure on more recent pilot projects makes it possible to capture valuable information about consumption patterns of different market segments, consumer types, end-</w:t>
      </w:r>
      <w:proofErr w:type="gramStart"/>
      <w:r w:rsidRPr="007C574A">
        <w:rPr>
          <w:bCs/>
          <w:iCs/>
          <w:szCs w:val="20"/>
        </w:rPr>
        <w:t>uses</w:t>
      </w:r>
      <w:proofErr w:type="gramEnd"/>
      <w:r w:rsidRPr="007C574A">
        <w:rPr>
          <w:bCs/>
          <w:iCs/>
          <w:szCs w:val="20"/>
        </w:rPr>
        <w:t xml:space="preserve"> and equipment. </w:t>
      </w:r>
    </w:p>
    <w:p w14:paraId="5465B972" w14:textId="43EB1FF9" w:rsidR="00C30D90" w:rsidRPr="007C574A" w:rsidRDefault="00C30D90" w:rsidP="00C30D90">
      <w:pPr>
        <w:rPr>
          <w:bCs/>
          <w:iCs/>
          <w:szCs w:val="20"/>
        </w:rPr>
      </w:pPr>
      <w:r w:rsidRPr="007C574A">
        <w:rPr>
          <w:bCs/>
          <w:iCs/>
          <w:szCs w:val="20"/>
        </w:rPr>
        <w:t>Increasingly, such data will be available across the region. Malawi can contribute to the broader knowledge resource being developed for sub-Saharan Africa, but can also benefit from country</w:t>
      </w:r>
      <w:r w:rsidR="00F914B5" w:rsidRPr="007C574A">
        <w:rPr>
          <w:bCs/>
          <w:iCs/>
          <w:szCs w:val="20"/>
        </w:rPr>
        <w:t>-</w:t>
      </w:r>
      <w:r w:rsidRPr="007C574A">
        <w:rPr>
          <w:bCs/>
          <w:iCs/>
          <w:szCs w:val="20"/>
        </w:rPr>
        <w:t xml:space="preserve">specific insights, by collecting and developing a data resource for the country. </w:t>
      </w:r>
    </w:p>
    <w:p w14:paraId="7C86225C" w14:textId="2C931B06" w:rsidR="0065389B" w:rsidRPr="007C574A" w:rsidRDefault="00C30D90" w:rsidP="00C30D90">
      <w:r w:rsidRPr="007C574A">
        <w:t xml:space="preserve">Following guidance from the regional project, the AMP project will support the development of a digital strategy </w:t>
      </w:r>
      <w:r w:rsidR="00142790" w:rsidRPr="007C574A">
        <w:t>for the project in year 1 which will be implemented thereafter</w:t>
      </w:r>
      <w:r w:rsidR="007E6EF5" w:rsidRPr="007C574A">
        <w:t xml:space="preserve">. The Project Digital Strategy will </w:t>
      </w:r>
      <w:proofErr w:type="gramStart"/>
      <w:r w:rsidR="007E6EF5" w:rsidRPr="007C574A">
        <w:t>updated</w:t>
      </w:r>
      <w:proofErr w:type="gramEnd"/>
      <w:r w:rsidR="007E6EF5" w:rsidRPr="007C574A">
        <w:t xml:space="preserve"> on an annual basis </w:t>
      </w:r>
      <w:r w:rsidR="001F2E20" w:rsidRPr="007C574A">
        <w:t xml:space="preserve">or as needed </w:t>
      </w:r>
      <w:r w:rsidR="007E6EF5" w:rsidRPr="007C574A">
        <w:t xml:space="preserve">to reflect learnings from project implementation, guidance received from the AMP Regional Project on digital tools and solutions, and insights gained from </w:t>
      </w:r>
      <w:proofErr w:type="spellStart"/>
      <w:r w:rsidR="007E6EF5" w:rsidRPr="007C574A">
        <w:t>minigrid</w:t>
      </w:r>
      <w:proofErr w:type="spellEnd"/>
      <w:r w:rsidR="007E6EF5" w:rsidRPr="007C574A">
        <w:t xml:space="preserve"> pilots data. </w:t>
      </w:r>
      <w:r w:rsidR="0065389B" w:rsidRPr="007C574A">
        <w:t xml:space="preserve">Upon implementation of the Project Digital Strategy and based on lessons learned around opportunities to leverage digital tools and solutions for </w:t>
      </w:r>
      <w:proofErr w:type="spellStart"/>
      <w:r w:rsidR="0065389B" w:rsidRPr="007C574A">
        <w:t>minigrid</w:t>
      </w:r>
      <w:proofErr w:type="spellEnd"/>
      <w:r w:rsidR="0065389B" w:rsidRPr="007C574A">
        <w:t xml:space="preserve"> sector development, the project will develop a set of evidence-based recommendations for rolling out digital solutions for </w:t>
      </w:r>
      <w:proofErr w:type="spellStart"/>
      <w:r w:rsidR="0065389B" w:rsidRPr="007C574A">
        <w:t>minigrids</w:t>
      </w:r>
      <w:proofErr w:type="spellEnd"/>
      <w:r w:rsidR="0065389B" w:rsidRPr="007C574A">
        <w:t xml:space="preserve"> at the national level. These recommendations will be shared with key national stakeholders and provide the basis for developing a digital strategy for </w:t>
      </w:r>
      <w:proofErr w:type="spellStart"/>
      <w:r w:rsidR="0065389B" w:rsidRPr="007C574A">
        <w:t>minigrid</w:t>
      </w:r>
      <w:proofErr w:type="spellEnd"/>
      <w:r w:rsidR="0065389B" w:rsidRPr="007C574A">
        <w:t xml:space="preserve"> development post-project.</w:t>
      </w:r>
    </w:p>
    <w:p w14:paraId="5D882155" w14:textId="539F027D" w:rsidR="00C30D90" w:rsidRPr="007C574A" w:rsidRDefault="001C2DCA" w:rsidP="00C30D90">
      <w:pPr>
        <w:rPr>
          <w:bCs/>
          <w:iCs/>
          <w:szCs w:val="20"/>
        </w:rPr>
      </w:pPr>
      <w:r w:rsidRPr="007C574A">
        <w:t>This process</w:t>
      </w:r>
      <w:r w:rsidR="00142790" w:rsidRPr="007C574A">
        <w:t xml:space="preserve"> </w:t>
      </w:r>
      <w:r w:rsidR="00C30D90" w:rsidRPr="007C574A">
        <w:t>includes aggregation of smart metering data into a central database that links to the aggregated regional view. Support will include sourcing of metering data from participating projects</w:t>
      </w:r>
      <w:r w:rsidR="00C30D90" w:rsidRPr="007C574A">
        <w:rPr>
          <w:rStyle w:val="FootnoteReference"/>
        </w:rPr>
        <w:footnoteReference w:id="78"/>
      </w:r>
      <w:r w:rsidR="00C30D90" w:rsidRPr="007C574A">
        <w:t xml:space="preserve"> across the country, analysis of the data and development of unitized profiles for different end users and consumer categories in rural areas. Information should facilitate modelling of utilization factors, the contribution of different interventions in terms of electricity usage and payback periods of newly introduced electrical appliances. It can also help identify suitable opportunities for growth and inform improved operating regimes to optimize the available electricity supply. In addition to published load profiles and findings, the data can inform further research, technical and policy papers, industry briefs and case studies. </w:t>
      </w:r>
    </w:p>
    <w:p w14:paraId="4A7393CB" w14:textId="77777777" w:rsidR="00C30D90" w:rsidRPr="007C574A" w:rsidRDefault="00C30D90" w:rsidP="00C30D90">
      <w:pPr>
        <w:rPr>
          <w:iCs/>
          <w:lang w:val="en-GB"/>
        </w:rPr>
      </w:pPr>
      <w:r w:rsidRPr="007C574A">
        <w:rPr>
          <w:bCs/>
          <w:iCs/>
          <w:szCs w:val="20"/>
        </w:rPr>
        <w:t xml:space="preserve">Historically, national power utilities had the benefit of a national footprint and captive market to develop such resources to inform network planning. In a decentralized market, developing a comprehensive and robust data resource of this kind will rely on industry collaboration. Yet, in a competitive market, issues of anonymity and confidentiality must be ensured, with data securely collated across multiple projects and only shared at an aggregated level. Active database maintenance, data updates, data integrity audits, analysis and dissemination </w:t>
      </w:r>
      <w:r w:rsidRPr="007C574A">
        <w:rPr>
          <w:iCs/>
          <w:lang w:val="en-GB"/>
        </w:rPr>
        <w:t xml:space="preserve">will be necessary for sustained relevance. To the extent that it is possible, data collection should be automated to limit the time commitment necessary for data sourcing and maintenance. </w:t>
      </w:r>
    </w:p>
    <w:p w14:paraId="4EF9AB63" w14:textId="77777777" w:rsidR="00C30D90" w:rsidRPr="007C574A" w:rsidRDefault="00C30D90" w:rsidP="00C30D90">
      <w:pPr>
        <w:rPr>
          <w:iCs/>
          <w:lang w:val="en-GB"/>
        </w:rPr>
      </w:pPr>
      <w:r w:rsidRPr="007C574A">
        <w:rPr>
          <w:iCs/>
          <w:lang w:val="en-GB"/>
        </w:rPr>
        <w:t xml:space="preserve">It is foreseen that the implementation phase will be led by the AMP project under the auspices of the Ministry of Energy. The Ministry of Energy indicated preference for the central database to be hosted by Government to </w:t>
      </w:r>
      <w:r w:rsidRPr="007C574A">
        <w:rPr>
          <w:iCs/>
          <w:lang w:val="en-GB"/>
        </w:rPr>
        <w:lastRenderedPageBreak/>
        <w:t xml:space="preserve">maintain integrity and confidentiality of data. This should also provide a suitable location for the central database to ensure longevity beyond the AMP. </w:t>
      </w:r>
    </w:p>
    <w:p w14:paraId="5B30CA3B" w14:textId="2D12C8A3" w:rsidR="00C30D90" w:rsidRPr="007C574A" w:rsidRDefault="00C30D90" w:rsidP="00C30D90">
      <w:pPr>
        <w:rPr>
          <w:iCs/>
          <w:lang w:val="en-GB"/>
        </w:rPr>
      </w:pPr>
      <w:r w:rsidRPr="007C574A">
        <w:rPr>
          <w:iCs/>
          <w:lang w:val="en-GB"/>
        </w:rPr>
        <w:t xml:space="preserve">Collection, </w:t>
      </w:r>
      <w:proofErr w:type="gramStart"/>
      <w:r w:rsidRPr="007C574A">
        <w:rPr>
          <w:iCs/>
          <w:lang w:val="en-GB"/>
        </w:rPr>
        <w:t>analysis</w:t>
      </w:r>
      <w:proofErr w:type="gramEnd"/>
      <w:r w:rsidRPr="007C574A">
        <w:rPr>
          <w:iCs/>
          <w:lang w:val="en-GB"/>
        </w:rPr>
        <w:t xml:space="preserve"> and development of data into knowledge or information resources can be supported by universities or other stakeholders, as relevant. At an aggregated level, information can be shared more broadly with industry stakeholders for the benefit of industry growth and development. </w:t>
      </w:r>
    </w:p>
    <w:p w14:paraId="44A7D547" w14:textId="77777777" w:rsidR="00906AEC" w:rsidRPr="007C574A" w:rsidRDefault="00906AEC" w:rsidP="00C30D90">
      <w:pPr>
        <w:rPr>
          <w:iCs/>
          <w:lang w:val="en-GB"/>
        </w:rPr>
      </w:pPr>
    </w:p>
    <w:p w14:paraId="3E454C6B" w14:textId="651B8F66" w:rsidR="00A45B74" w:rsidRPr="007C574A" w:rsidRDefault="00A45B74" w:rsidP="00A45B74">
      <w:pPr>
        <w:pStyle w:val="Heading3"/>
      </w:pPr>
      <w:r w:rsidRPr="007C574A">
        <w:t xml:space="preserve">Output </w:t>
      </w:r>
      <w:r w:rsidR="00D43196" w:rsidRPr="007C574A">
        <w:t>3</w:t>
      </w:r>
      <w:r w:rsidRPr="007C574A">
        <w:t>.</w:t>
      </w:r>
      <w:r w:rsidR="00D43196" w:rsidRPr="007C574A">
        <w:t>3.</w:t>
      </w:r>
      <w:r w:rsidRPr="007C574A">
        <w:t xml:space="preserve"> </w:t>
      </w:r>
      <w:proofErr w:type="spellStart"/>
      <w:r w:rsidRPr="007C574A">
        <w:t>Minigrids</w:t>
      </w:r>
      <w:proofErr w:type="spellEnd"/>
      <w:r w:rsidRPr="007C574A">
        <w:t xml:space="preserve"> digital platform implemented to manage data from pilots, and to support </w:t>
      </w:r>
      <w:proofErr w:type="spellStart"/>
      <w:r w:rsidRPr="007C574A">
        <w:t>minigrids</w:t>
      </w:r>
      <w:proofErr w:type="spellEnd"/>
      <w:r w:rsidRPr="007C574A">
        <w:t xml:space="preserve"> scale-up and cost-reduction</w:t>
      </w:r>
    </w:p>
    <w:p w14:paraId="15250D9D" w14:textId="68CB82F5" w:rsidR="00A45B74" w:rsidRPr="007C574A" w:rsidRDefault="00A45B74" w:rsidP="00A45B74">
      <w:pPr>
        <w:rPr>
          <w:iCs/>
          <w:lang w:val="en-GB"/>
        </w:rPr>
      </w:pPr>
      <w:r w:rsidRPr="007C574A">
        <w:rPr>
          <w:iCs/>
          <w:lang w:val="en-GB"/>
        </w:rPr>
        <w:t xml:space="preserve">The digital strategy </w:t>
      </w:r>
      <w:r w:rsidR="00D43196" w:rsidRPr="007C574A">
        <w:rPr>
          <w:iCs/>
          <w:lang w:val="en-GB"/>
        </w:rPr>
        <w:t xml:space="preserve">and QAMF </w:t>
      </w:r>
      <w:r w:rsidRPr="007C574A">
        <w:rPr>
          <w:iCs/>
          <w:lang w:val="en-GB"/>
        </w:rPr>
        <w:t>will be supported by a digital platform that will provide key functionality for the project in terms of acting as the (</w:t>
      </w:r>
      <w:proofErr w:type="spellStart"/>
      <w:r w:rsidRPr="007C574A">
        <w:rPr>
          <w:iCs/>
          <w:lang w:val="en-GB"/>
        </w:rPr>
        <w:t>i</w:t>
      </w:r>
      <w:proofErr w:type="spellEnd"/>
      <w:r w:rsidRPr="007C574A">
        <w:rPr>
          <w:iCs/>
          <w:lang w:val="en-GB"/>
        </w:rPr>
        <w:t xml:space="preserve">) national digital convening platform for key stakeholders (public/private), (ii) providing ongoing data gathering and M&amp;E on </w:t>
      </w:r>
      <w:proofErr w:type="spellStart"/>
      <w:r w:rsidRPr="007C574A">
        <w:rPr>
          <w:iCs/>
          <w:lang w:val="en-GB"/>
        </w:rPr>
        <w:t>minigrids</w:t>
      </w:r>
      <w:proofErr w:type="spellEnd"/>
      <w:r w:rsidRPr="007C574A">
        <w:rPr>
          <w:iCs/>
          <w:lang w:val="en-GB"/>
        </w:rPr>
        <w:t xml:space="preserve">, including linking to the AMP regional project. </w:t>
      </w:r>
      <w:r w:rsidR="00D43196" w:rsidRPr="007C574A">
        <w:rPr>
          <w:iCs/>
          <w:lang w:val="en-GB"/>
        </w:rPr>
        <w:t xml:space="preserve">This platform will serve as an important integration point between outputs and between the national and regional project. Given the digital platform’s central importance to the project’s functioning, it should be established as a priority in the first half of the first year of implementation. </w:t>
      </w:r>
      <w:r w:rsidR="009C5AA5" w:rsidRPr="007C574A">
        <w:rPr>
          <w:iCs/>
          <w:lang w:val="en-GB"/>
        </w:rPr>
        <w:t>A set of generic specifications was developed as initial guidance to assist urgent procurement at implementation</w:t>
      </w:r>
      <w:r w:rsidR="00906AEC" w:rsidRPr="007C574A">
        <w:rPr>
          <w:iCs/>
          <w:lang w:val="en-GB"/>
        </w:rPr>
        <w:t xml:space="preserve"> (refer below) and any further guidance will be available from the regional project at the time of procurement</w:t>
      </w:r>
      <w:r w:rsidR="009C5AA5" w:rsidRPr="007C574A">
        <w:rPr>
          <w:iCs/>
          <w:lang w:val="en-GB"/>
        </w:rPr>
        <w:t xml:space="preserve">. These specifications are also essential to facilitate seamless data integration across the interfaces with other countries and the regional project. </w:t>
      </w:r>
    </w:p>
    <w:p w14:paraId="626BE212" w14:textId="4F5F7828" w:rsidR="00906AEC" w:rsidRPr="007C574A" w:rsidRDefault="00906AEC" w:rsidP="00C4528D">
      <w:pPr>
        <w:pStyle w:val="Caption"/>
        <w:rPr>
          <w:iCs/>
          <w:lang w:val="en-GB"/>
        </w:rPr>
      </w:pPr>
      <w:bookmarkStart w:id="48" w:name="_Toc83823090"/>
      <w:r w:rsidRPr="007C574A">
        <w:t xml:space="preserve">Table </w:t>
      </w:r>
      <w:r w:rsidRPr="007C574A">
        <w:fldChar w:fldCharType="begin"/>
      </w:r>
      <w:r w:rsidRPr="007C574A">
        <w:instrText>SEQ Table \* ARABIC</w:instrText>
      </w:r>
      <w:r w:rsidRPr="007C574A">
        <w:fldChar w:fldCharType="separate"/>
      </w:r>
      <w:r w:rsidR="00DF2256">
        <w:rPr>
          <w:noProof/>
        </w:rPr>
        <w:t>4</w:t>
      </w:r>
      <w:r w:rsidRPr="007C574A">
        <w:fldChar w:fldCharType="end"/>
      </w:r>
      <w:r w:rsidRPr="007C574A">
        <w:t>. Initial Specifications for the Project’s Digital Platform</w:t>
      </w:r>
      <w:bookmarkEnd w:id="48"/>
    </w:p>
    <w:tbl>
      <w:tblPr>
        <w:tblW w:w="9345" w:type="dxa"/>
        <w:tblInd w:w="8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A0" w:firstRow="1" w:lastRow="0" w:firstColumn="1" w:lastColumn="0" w:noHBand="0" w:noVBand="1"/>
      </w:tblPr>
      <w:tblGrid>
        <w:gridCol w:w="1350"/>
        <w:gridCol w:w="7995"/>
      </w:tblGrid>
      <w:tr w:rsidR="00181FE2" w:rsidRPr="007C574A" w14:paraId="206D56DF" w14:textId="77777777" w:rsidTr="00C828FE">
        <w:trPr>
          <w:trHeight w:val="300"/>
          <w:tblHeader/>
        </w:trPr>
        <w:tc>
          <w:tcPr>
            <w:tcW w:w="1350" w:type="dxa"/>
            <w:shd w:val="clear" w:color="auto" w:fill="D9D9D9" w:themeFill="background1" w:themeFillShade="D9"/>
            <w:noWrap/>
            <w:vAlign w:val="bottom"/>
            <w:hideMark/>
          </w:tcPr>
          <w:p w14:paraId="551A2FDC" w14:textId="77777777" w:rsidR="00181FE2" w:rsidRPr="007C574A" w:rsidRDefault="00181FE2" w:rsidP="00F470C9">
            <w:pPr>
              <w:spacing w:after="0"/>
              <w:rPr>
                <w:rFonts w:eastAsia="Times New Roman"/>
                <w:b/>
                <w:bCs/>
                <w:color w:val="000000" w:themeColor="text1"/>
                <w:sz w:val="18"/>
                <w:szCs w:val="18"/>
              </w:rPr>
            </w:pPr>
            <w:r w:rsidRPr="007C574A">
              <w:rPr>
                <w:rFonts w:eastAsia="Times New Roman"/>
                <w:b/>
                <w:bCs/>
                <w:color w:val="000000" w:themeColor="text1"/>
                <w:sz w:val="18"/>
                <w:szCs w:val="18"/>
              </w:rPr>
              <w:t>Offering</w:t>
            </w:r>
          </w:p>
        </w:tc>
        <w:tc>
          <w:tcPr>
            <w:tcW w:w="7995" w:type="dxa"/>
            <w:shd w:val="clear" w:color="auto" w:fill="D9D9D9" w:themeFill="background1" w:themeFillShade="D9"/>
            <w:noWrap/>
            <w:vAlign w:val="bottom"/>
            <w:hideMark/>
          </w:tcPr>
          <w:p w14:paraId="68AAFDB6" w14:textId="77777777" w:rsidR="00181FE2" w:rsidRPr="007C574A" w:rsidRDefault="00181FE2" w:rsidP="00F470C9">
            <w:pPr>
              <w:spacing w:after="0"/>
              <w:rPr>
                <w:rFonts w:eastAsia="Times New Roman"/>
                <w:b/>
                <w:bCs/>
                <w:color w:val="000000" w:themeColor="text1"/>
                <w:sz w:val="18"/>
                <w:szCs w:val="18"/>
              </w:rPr>
            </w:pPr>
            <w:r w:rsidRPr="007C574A">
              <w:rPr>
                <w:rFonts w:eastAsia="Times New Roman"/>
                <w:b/>
                <w:bCs/>
                <w:color w:val="000000" w:themeColor="text1"/>
                <w:sz w:val="18"/>
                <w:szCs w:val="18"/>
              </w:rPr>
              <w:t>Details</w:t>
            </w:r>
          </w:p>
        </w:tc>
      </w:tr>
      <w:tr w:rsidR="00181FE2" w:rsidRPr="007C574A" w14:paraId="1195233F" w14:textId="77777777" w:rsidTr="00C828FE">
        <w:trPr>
          <w:trHeight w:val="1034"/>
        </w:trPr>
        <w:tc>
          <w:tcPr>
            <w:tcW w:w="1350" w:type="dxa"/>
            <w:shd w:val="clear" w:color="auto" w:fill="FFFFFF" w:themeFill="background1"/>
            <w:vAlign w:val="center"/>
            <w:hideMark/>
          </w:tcPr>
          <w:p w14:paraId="1DAA5B5E" w14:textId="77777777" w:rsidR="00181FE2" w:rsidRPr="007C574A" w:rsidRDefault="00181FE2" w:rsidP="00F470C9">
            <w:pPr>
              <w:spacing w:after="0"/>
              <w:rPr>
                <w:rFonts w:eastAsia="Times New Roman"/>
                <w:color w:val="000000" w:themeColor="text1"/>
                <w:sz w:val="18"/>
                <w:szCs w:val="18"/>
              </w:rPr>
            </w:pPr>
            <w:r w:rsidRPr="007C574A">
              <w:rPr>
                <w:rFonts w:eastAsia="Times New Roman"/>
                <w:color w:val="000000" w:themeColor="text1"/>
                <w:sz w:val="18"/>
                <w:szCs w:val="18"/>
              </w:rPr>
              <w:t>National digital convening platform for key stakeholders</w:t>
            </w:r>
          </w:p>
        </w:tc>
        <w:tc>
          <w:tcPr>
            <w:tcW w:w="7995" w:type="dxa"/>
            <w:shd w:val="clear" w:color="auto" w:fill="FFFFFF" w:themeFill="background1"/>
            <w:hideMark/>
          </w:tcPr>
          <w:p w14:paraId="4A358EAB" w14:textId="77777777" w:rsidR="00F01E69" w:rsidRPr="007C574A" w:rsidRDefault="00F01E69" w:rsidP="00F01E69">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Set up of a country-specific, web-based platform to manage all technical and financial data related to </w:t>
            </w:r>
            <w:proofErr w:type="spellStart"/>
            <w:r w:rsidRPr="007C574A">
              <w:rPr>
                <w:rFonts w:eastAsia="Times New Roman"/>
                <w:color w:val="000000" w:themeColor="text1"/>
                <w:sz w:val="18"/>
                <w:szCs w:val="18"/>
              </w:rPr>
              <w:t>minigrid</w:t>
            </w:r>
            <w:proofErr w:type="spellEnd"/>
            <w:r w:rsidRPr="007C574A">
              <w:rPr>
                <w:rFonts w:eastAsia="Times New Roman"/>
                <w:color w:val="000000" w:themeColor="text1"/>
                <w:sz w:val="18"/>
                <w:szCs w:val="18"/>
              </w:rPr>
              <w:t xml:space="preserve"> sites at the site and portfolio level</w:t>
            </w:r>
          </w:p>
          <w:p w14:paraId="03AF16A2" w14:textId="77777777" w:rsidR="00F01E69" w:rsidRPr="007C574A" w:rsidRDefault="00F01E69" w:rsidP="00F01E69">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Single site register of </w:t>
            </w:r>
            <w:proofErr w:type="spellStart"/>
            <w:r w:rsidRPr="007C574A">
              <w:rPr>
                <w:rFonts w:eastAsia="Times New Roman"/>
                <w:color w:val="000000" w:themeColor="text1"/>
                <w:sz w:val="18"/>
                <w:szCs w:val="18"/>
              </w:rPr>
              <w:t>minigrid</w:t>
            </w:r>
            <w:proofErr w:type="spellEnd"/>
            <w:r w:rsidRPr="007C574A">
              <w:rPr>
                <w:rFonts w:eastAsia="Times New Roman"/>
                <w:color w:val="000000" w:themeColor="text1"/>
                <w:sz w:val="18"/>
                <w:szCs w:val="18"/>
              </w:rPr>
              <w:t xml:space="preserve"> sites, with geospatial views and technical/financial benchmarks for site assessment</w:t>
            </w:r>
          </w:p>
          <w:p w14:paraId="6F03F687" w14:textId="77777777" w:rsidR="00F01E69" w:rsidRPr="007C574A" w:rsidRDefault="00F01E69" w:rsidP="00F01E69">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Set of best-in-industry tools for analyzing </w:t>
            </w:r>
            <w:proofErr w:type="spellStart"/>
            <w:r w:rsidRPr="007C574A">
              <w:rPr>
                <w:rFonts w:eastAsia="Times New Roman"/>
                <w:color w:val="000000" w:themeColor="text1"/>
                <w:sz w:val="18"/>
                <w:szCs w:val="18"/>
              </w:rPr>
              <w:t>minigrids</w:t>
            </w:r>
            <w:proofErr w:type="spellEnd"/>
            <w:r w:rsidRPr="007C574A">
              <w:rPr>
                <w:rFonts w:eastAsia="Times New Roman"/>
                <w:color w:val="000000" w:themeColor="text1"/>
                <w:sz w:val="18"/>
                <w:szCs w:val="18"/>
              </w:rPr>
              <w:t xml:space="preserve">, including demand forecasting, </w:t>
            </w:r>
            <w:proofErr w:type="spellStart"/>
            <w:r w:rsidRPr="007C574A">
              <w:rPr>
                <w:rFonts w:eastAsia="Times New Roman"/>
                <w:color w:val="000000" w:themeColor="text1"/>
                <w:sz w:val="18"/>
                <w:szCs w:val="18"/>
              </w:rPr>
              <w:t>minigrid</w:t>
            </w:r>
            <w:proofErr w:type="spellEnd"/>
            <w:r w:rsidRPr="007C574A">
              <w:rPr>
                <w:rFonts w:eastAsia="Times New Roman"/>
                <w:color w:val="000000" w:themeColor="text1"/>
                <w:sz w:val="18"/>
                <w:szCs w:val="18"/>
              </w:rPr>
              <w:t xml:space="preserve"> system design and </w:t>
            </w:r>
            <w:proofErr w:type="gramStart"/>
            <w:r w:rsidRPr="007C574A">
              <w:rPr>
                <w:rFonts w:eastAsia="Times New Roman"/>
                <w:color w:val="000000" w:themeColor="text1"/>
                <w:sz w:val="18"/>
                <w:szCs w:val="18"/>
              </w:rPr>
              <w:t>optimization,  and</w:t>
            </w:r>
            <w:proofErr w:type="gramEnd"/>
            <w:r w:rsidRPr="007C574A">
              <w:rPr>
                <w:rFonts w:eastAsia="Times New Roman"/>
                <w:color w:val="000000" w:themeColor="text1"/>
                <w:sz w:val="18"/>
                <w:szCs w:val="18"/>
              </w:rPr>
              <w:t xml:space="preserve"> financial modeling </w:t>
            </w:r>
          </w:p>
          <w:p w14:paraId="0615834C" w14:textId="77777777" w:rsidR="00F01E69" w:rsidRPr="007C574A" w:rsidRDefault="00F01E69" w:rsidP="00F01E69">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Capacity-building and in-depth training of key government and other stakeholders to use analytical tools and data management technologies</w:t>
            </w:r>
          </w:p>
          <w:p w14:paraId="41F79A90" w14:textId="70AA0D0E" w:rsidR="00181FE2" w:rsidRPr="007C574A" w:rsidRDefault="00181FE2" w:rsidP="00C828FE"/>
        </w:tc>
      </w:tr>
      <w:tr w:rsidR="00181FE2" w:rsidRPr="007C574A" w14:paraId="3594C4E8" w14:textId="77777777" w:rsidTr="00C828FE">
        <w:trPr>
          <w:trHeight w:val="1934"/>
        </w:trPr>
        <w:tc>
          <w:tcPr>
            <w:tcW w:w="1350" w:type="dxa"/>
            <w:shd w:val="clear" w:color="auto" w:fill="FFFFFF" w:themeFill="background1"/>
            <w:vAlign w:val="center"/>
          </w:tcPr>
          <w:p w14:paraId="2175EEEC" w14:textId="77777777" w:rsidR="00181FE2" w:rsidRPr="007C574A" w:rsidRDefault="00181FE2" w:rsidP="00F470C9">
            <w:pPr>
              <w:spacing w:after="0"/>
              <w:rPr>
                <w:rFonts w:eastAsia="Times New Roman"/>
                <w:color w:val="000000" w:themeColor="text1"/>
                <w:sz w:val="18"/>
                <w:szCs w:val="18"/>
              </w:rPr>
            </w:pPr>
            <w:r w:rsidRPr="007C574A">
              <w:rPr>
                <w:color w:val="000000" w:themeColor="text1"/>
                <w:sz w:val="18"/>
                <w:szCs w:val="18"/>
              </w:rPr>
              <w:t>National monitoring and evaluation platform (remote monitoring &amp; analytics)</w:t>
            </w:r>
          </w:p>
        </w:tc>
        <w:tc>
          <w:tcPr>
            <w:tcW w:w="7995" w:type="dxa"/>
            <w:shd w:val="clear" w:color="auto" w:fill="FFFFFF" w:themeFill="background1"/>
          </w:tcPr>
          <w:p w14:paraId="1BF0F7B8" w14:textId="77777777" w:rsidR="00E2195B" w:rsidRPr="007C574A" w:rsidRDefault="00E2195B" w:rsidP="00E2195B">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065C0C0A" w14:textId="77777777" w:rsidR="00E2195B" w:rsidRPr="007C574A" w:rsidRDefault="00E2195B" w:rsidP="00E2195B">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Big data analytics and customized reporting to calculate and report on standardized metrics for pilot performance, based on project QAMF</w:t>
            </w:r>
          </w:p>
          <w:p w14:paraId="144685F8" w14:textId="77777777" w:rsidR="00E2195B" w:rsidRPr="007C574A" w:rsidRDefault="00E2195B" w:rsidP="00E2195B">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Quality assurance of data quality, accuracy, relevance, consistency</w:t>
            </w:r>
          </w:p>
          <w:p w14:paraId="708E469E" w14:textId="77777777" w:rsidR="00E2195B" w:rsidRPr="007C574A" w:rsidRDefault="00E2195B" w:rsidP="00E2195B">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 Interactive tools to analyze data, filter, and view at varying levels of granularity</w:t>
            </w:r>
          </w:p>
          <w:p w14:paraId="4209ECB7" w14:textId="4FBE1F0F" w:rsidR="00181FE2" w:rsidRPr="007C574A" w:rsidRDefault="00E2195B" w:rsidP="00F470C9">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 All pilot-specific data can be rolled up into national view, and all country-specific data can be rolled-up into regional view</w:t>
            </w:r>
          </w:p>
        </w:tc>
      </w:tr>
    </w:tbl>
    <w:p w14:paraId="6A7A16D9" w14:textId="77777777" w:rsidR="00906AEC" w:rsidRPr="007C574A" w:rsidRDefault="00906AEC" w:rsidP="00C30D90">
      <w:pPr>
        <w:rPr>
          <w:iCs/>
          <w:lang w:val="en-GB"/>
        </w:rPr>
      </w:pPr>
    </w:p>
    <w:p w14:paraId="61BA892F" w14:textId="0FBAF66A" w:rsidR="00906AEC" w:rsidRPr="007C574A" w:rsidRDefault="00906AEC" w:rsidP="00906AEC">
      <w:pPr>
        <w:rPr>
          <w:iCs/>
          <w:lang w:val="en-GB"/>
        </w:rPr>
      </w:pPr>
      <w:r w:rsidRPr="007C574A">
        <w:rPr>
          <w:iCs/>
          <w:lang w:val="en-GB"/>
        </w:rPr>
        <w:t xml:space="preserve">While the digital platform will be cross-cutting in terms of its applicability in the project, a key linkage is to the data collection systems for the pilot sites under Output 2.1. As already highlighted for Output 2.1, data and findings from the pilot will feed into this component, both for the development of case studies to inform future </w:t>
      </w:r>
      <w:proofErr w:type="spellStart"/>
      <w:r w:rsidRPr="007C574A">
        <w:rPr>
          <w:iCs/>
          <w:lang w:val="en-GB"/>
        </w:rPr>
        <w:t>minigrid</w:t>
      </w:r>
      <w:proofErr w:type="spellEnd"/>
      <w:r w:rsidRPr="007C574A">
        <w:rPr>
          <w:iCs/>
          <w:lang w:val="en-GB"/>
        </w:rPr>
        <w:t xml:space="preserve"> developments and expand the data and knowledge resources aggregated by the AMP regional project. This digital platform provides the primary point of integration.</w:t>
      </w:r>
      <w:r w:rsidR="006F01F2" w:rsidRPr="007C574A">
        <w:rPr>
          <w:iCs/>
          <w:lang w:val="en-GB"/>
        </w:rPr>
        <w:t xml:space="preserve"> The AMP Regional Project will </w:t>
      </w:r>
      <w:r w:rsidR="00A411CD" w:rsidRPr="007C574A">
        <w:rPr>
          <w:iCs/>
          <w:lang w:val="en-GB"/>
        </w:rPr>
        <w:t>have</w:t>
      </w:r>
      <w:r w:rsidR="006F01F2" w:rsidRPr="007C574A">
        <w:rPr>
          <w:iCs/>
          <w:lang w:val="en-GB"/>
        </w:rPr>
        <w:t xml:space="preserve"> a </w:t>
      </w:r>
      <w:r w:rsidR="001A157F" w:rsidRPr="007C574A">
        <w:rPr>
          <w:iCs/>
          <w:lang w:val="en-GB"/>
        </w:rPr>
        <w:t xml:space="preserve">web-based </w:t>
      </w:r>
      <w:r w:rsidR="006F01F2" w:rsidRPr="007C574A">
        <w:rPr>
          <w:iCs/>
          <w:lang w:val="en-GB"/>
        </w:rPr>
        <w:t xml:space="preserve">platform </w:t>
      </w:r>
      <w:r w:rsidR="00A411CD" w:rsidRPr="007C574A">
        <w:rPr>
          <w:iCs/>
          <w:lang w:val="en-GB"/>
        </w:rPr>
        <w:t xml:space="preserve">and make it </w:t>
      </w:r>
      <w:r w:rsidR="006F01F2" w:rsidRPr="007C574A">
        <w:rPr>
          <w:iCs/>
          <w:lang w:val="en-GB"/>
        </w:rPr>
        <w:t xml:space="preserve">available to aggregate data from all national project pilots based on </w:t>
      </w:r>
      <w:r w:rsidR="001A157F" w:rsidRPr="007C574A">
        <w:rPr>
          <w:iCs/>
          <w:lang w:val="en-GB"/>
        </w:rPr>
        <w:t xml:space="preserve">the </w:t>
      </w:r>
      <w:r w:rsidR="00A411CD" w:rsidRPr="007C574A">
        <w:rPr>
          <w:iCs/>
          <w:lang w:val="en-GB"/>
        </w:rPr>
        <w:t>Quality Assurance and Monitoring Framework</w:t>
      </w:r>
      <w:r w:rsidR="006F01F2" w:rsidRPr="007C574A">
        <w:rPr>
          <w:iCs/>
          <w:lang w:val="en-GB"/>
        </w:rPr>
        <w:t>.</w:t>
      </w:r>
    </w:p>
    <w:p w14:paraId="5184B3E7" w14:textId="6CE24228" w:rsidR="007873FE" w:rsidRPr="007C574A" w:rsidRDefault="007873FE" w:rsidP="00906AEC">
      <w:pPr>
        <w:rPr>
          <w:iCs/>
          <w:lang w:val="en-GB"/>
        </w:rPr>
      </w:pPr>
      <w:r w:rsidRPr="007C574A">
        <w:rPr>
          <w:iCs/>
          <w:lang w:val="en-GB"/>
        </w:rPr>
        <w:t xml:space="preserve">Currently, the digital platform for running tenders is not part of the AMP project scope. This module of the platform will be supported at a regional project level and, if identified as relevant or complementary to the tender processes developed with support from, or the transaction advisory support from the World Bank, the scope of the digital platform can be reviewed and expanded by the Steering Committee (adaptive management).  </w:t>
      </w:r>
    </w:p>
    <w:p w14:paraId="797588EC" w14:textId="77777777" w:rsidR="00906AEC" w:rsidRPr="007C574A" w:rsidRDefault="00906AEC" w:rsidP="00906AEC">
      <w:pPr>
        <w:rPr>
          <w:iCs/>
          <w:lang w:val="en-GB"/>
        </w:rPr>
      </w:pPr>
    </w:p>
    <w:p w14:paraId="17DC707D" w14:textId="79AA4806" w:rsidR="00C30D90" w:rsidRPr="007C574A" w:rsidRDefault="00BD06D0" w:rsidP="00C30D90">
      <w:pPr>
        <w:pStyle w:val="Heading3"/>
        <w:rPr>
          <w:iCs/>
        </w:rPr>
      </w:pPr>
      <w:bookmarkStart w:id="49" w:name="_Toc69464910"/>
      <w:r w:rsidRPr="007C574A">
        <w:lastRenderedPageBreak/>
        <w:t>Output 3.</w:t>
      </w:r>
      <w:r w:rsidR="00B12297" w:rsidRPr="007C574A">
        <w:t>4</w:t>
      </w:r>
      <w:r w:rsidRPr="007C574A">
        <w:t xml:space="preserve">. </w:t>
      </w:r>
      <w:r w:rsidR="00C30D90" w:rsidRPr="007C574A">
        <w:t>Active interface with regional project established, including, but not limited to, via (</w:t>
      </w:r>
      <w:proofErr w:type="spellStart"/>
      <w:r w:rsidR="00C30D90" w:rsidRPr="007C574A">
        <w:t>i</w:t>
      </w:r>
      <w:proofErr w:type="spellEnd"/>
      <w:r w:rsidR="00C30D90" w:rsidRPr="007C574A">
        <w:t xml:space="preserve">) participating in Communities of Practice and (ii) capturing and sharing lessons learnt </w:t>
      </w:r>
      <w:r w:rsidR="00196AA2" w:rsidRPr="007C574A">
        <w:rPr>
          <w:iCs/>
        </w:rPr>
        <w:t>at national and regional level</w:t>
      </w:r>
      <w:r w:rsidRPr="007C574A">
        <w:rPr>
          <w:iCs/>
        </w:rPr>
        <w:t>.</w:t>
      </w:r>
      <w:bookmarkEnd w:id="49"/>
      <w:r w:rsidRPr="007C574A">
        <w:rPr>
          <w:iCs/>
        </w:rPr>
        <w:t xml:space="preserve"> </w:t>
      </w:r>
    </w:p>
    <w:p w14:paraId="4673B483" w14:textId="102052C6" w:rsidR="00C30D90" w:rsidRPr="007C574A" w:rsidRDefault="00C30D90" w:rsidP="00995B24">
      <w:pPr>
        <w:rPr>
          <w:iCs/>
          <w:lang w:val="en-GB"/>
        </w:rPr>
      </w:pPr>
      <w:r w:rsidRPr="007C574A">
        <w:rPr>
          <w:iCs/>
          <w:lang w:val="en-GB"/>
        </w:rPr>
        <w:t xml:space="preserve">The programmatic approach of the AMP presents a significant opportunity for each participating country to harness the wealth of knowledge aggregated at the regional knowledge platform while strengthening South-South cooperation and learning, contributing </w:t>
      </w:r>
      <w:proofErr w:type="gramStart"/>
      <w:r w:rsidRPr="007C574A">
        <w:rPr>
          <w:iCs/>
          <w:lang w:val="en-GB"/>
        </w:rPr>
        <w:t>to</w:t>
      </w:r>
      <w:proofErr w:type="gramEnd"/>
      <w:r w:rsidRPr="007C574A">
        <w:rPr>
          <w:iCs/>
          <w:lang w:val="en-GB"/>
        </w:rPr>
        <w:t xml:space="preserve"> and drawing on the experiences of participating countries in </w:t>
      </w:r>
      <w:proofErr w:type="spellStart"/>
      <w:r w:rsidRPr="007C574A">
        <w:rPr>
          <w:iCs/>
          <w:lang w:val="en-GB"/>
        </w:rPr>
        <w:t>minigrid</w:t>
      </w:r>
      <w:proofErr w:type="spellEnd"/>
      <w:r w:rsidRPr="007C574A">
        <w:rPr>
          <w:iCs/>
          <w:lang w:val="en-GB"/>
        </w:rPr>
        <w:t xml:space="preserve"> cost reduction and deployment. The Malawi </w:t>
      </w:r>
      <w:r w:rsidR="008E2BC8" w:rsidRPr="007C574A">
        <w:rPr>
          <w:iCs/>
          <w:lang w:val="en-GB"/>
        </w:rPr>
        <w:t>AMP</w:t>
      </w:r>
      <w:r w:rsidRPr="007C574A">
        <w:rPr>
          <w:iCs/>
          <w:lang w:val="en-GB"/>
        </w:rPr>
        <w:t xml:space="preserve"> will link </w:t>
      </w:r>
      <w:r w:rsidR="008E2BC8" w:rsidRPr="007C574A">
        <w:rPr>
          <w:iCs/>
          <w:lang w:val="en-GB"/>
        </w:rPr>
        <w:t xml:space="preserve">with </w:t>
      </w:r>
      <w:r w:rsidRPr="007C574A">
        <w:rPr>
          <w:iCs/>
          <w:lang w:val="en-GB"/>
        </w:rPr>
        <w:t xml:space="preserve">two mechanisms established at the regional level to </w:t>
      </w:r>
      <w:r w:rsidR="008E2BC8" w:rsidRPr="007C574A">
        <w:rPr>
          <w:iCs/>
          <w:lang w:val="en-GB"/>
        </w:rPr>
        <w:t>encourage optimal utilisation of this knowledge resource</w:t>
      </w:r>
      <w:r w:rsidRPr="007C574A">
        <w:rPr>
          <w:iCs/>
          <w:lang w:val="en-GB"/>
        </w:rPr>
        <w:t>:</w:t>
      </w:r>
    </w:p>
    <w:p w14:paraId="533BBA73" w14:textId="514D4C21" w:rsidR="002E723F" w:rsidRPr="007C574A" w:rsidRDefault="00C30D90" w:rsidP="00995B24">
      <w:pPr>
        <w:pStyle w:val="ListParagraph"/>
        <w:numPr>
          <w:ilvl w:val="0"/>
          <w:numId w:val="23"/>
        </w:numPr>
        <w:jc w:val="both"/>
        <w:rPr>
          <w:iCs/>
          <w:lang w:val="en-GB"/>
        </w:rPr>
      </w:pPr>
      <w:r w:rsidRPr="007C574A">
        <w:rPr>
          <w:b/>
          <w:bCs/>
          <w:iCs/>
          <w:lang w:val="en-GB"/>
        </w:rPr>
        <w:t>Communities of Practice (CoPs).</w:t>
      </w:r>
      <w:r w:rsidRPr="007C574A">
        <w:rPr>
          <w:iCs/>
          <w:lang w:val="en-GB"/>
        </w:rPr>
        <w:t xml:space="preserve"> </w:t>
      </w:r>
      <w:r w:rsidR="001F7901" w:rsidRPr="007C574A">
        <w:rPr>
          <w:iCs/>
          <w:lang w:val="en-GB"/>
        </w:rPr>
        <w:t xml:space="preserve">One of the primary ways national project staff will interface with the regional project is via the ‘Communities of Practice’ (CoPs) and associated activities/platforms. </w:t>
      </w:r>
      <w:r w:rsidRPr="007C574A">
        <w:rPr>
          <w:iCs/>
          <w:lang w:val="en-GB"/>
        </w:rPr>
        <w:t xml:space="preserve">The regional project will host CoPs structured to support knowledge sharing and facilitate the development of solutions to challenges that are common within the African </w:t>
      </w:r>
      <w:proofErr w:type="spellStart"/>
      <w:r w:rsidRPr="007C574A">
        <w:rPr>
          <w:iCs/>
          <w:lang w:val="en-GB"/>
        </w:rPr>
        <w:t>minigrid</w:t>
      </w:r>
      <w:proofErr w:type="spellEnd"/>
      <w:r w:rsidRPr="007C574A">
        <w:rPr>
          <w:iCs/>
          <w:lang w:val="en-GB"/>
        </w:rPr>
        <w:t xml:space="preserve"> sector. </w:t>
      </w:r>
      <w:r w:rsidR="008E2BC8" w:rsidRPr="007C574A">
        <w:rPr>
          <w:iCs/>
          <w:lang w:val="en-GB"/>
        </w:rPr>
        <w:t xml:space="preserve">The CoP focus is on key institutions, </w:t>
      </w:r>
      <w:proofErr w:type="gramStart"/>
      <w:r w:rsidR="008E2BC8" w:rsidRPr="007C574A">
        <w:rPr>
          <w:iCs/>
          <w:lang w:val="en-GB"/>
        </w:rPr>
        <w:t>i.e.</w:t>
      </w:r>
      <w:proofErr w:type="gramEnd"/>
      <w:r w:rsidR="008E2BC8" w:rsidRPr="007C574A">
        <w:rPr>
          <w:iCs/>
          <w:lang w:val="en-GB"/>
        </w:rPr>
        <w:t xml:space="preserve"> ministries, government agencies, and electric utilities, within partner countries. While it will offer a web platform that may be accessible to the wider sector, membership of the CoP dialogue space will be confined to participants from ministries, </w:t>
      </w:r>
      <w:proofErr w:type="gramStart"/>
      <w:r w:rsidR="008E2BC8" w:rsidRPr="007C574A">
        <w:rPr>
          <w:iCs/>
          <w:lang w:val="en-GB"/>
        </w:rPr>
        <w:t>utilities</w:t>
      </w:r>
      <w:proofErr w:type="gramEnd"/>
      <w:r w:rsidR="008E2BC8" w:rsidRPr="007C574A">
        <w:rPr>
          <w:iCs/>
          <w:lang w:val="en-GB"/>
        </w:rPr>
        <w:t xml:space="preserve"> and regulators of partner countries. From within the CoP, technical cohorts (or working groups) will be established to focus on major challenges identified by the CoP members. Technical cohorts will benefit from the experience of nominated </w:t>
      </w:r>
      <w:proofErr w:type="gramStart"/>
      <w:r w:rsidR="008E2BC8" w:rsidRPr="007C574A">
        <w:rPr>
          <w:iCs/>
          <w:lang w:val="en-GB"/>
        </w:rPr>
        <w:t>participants, but</w:t>
      </w:r>
      <w:proofErr w:type="gramEnd"/>
      <w:r w:rsidR="008E2BC8" w:rsidRPr="007C574A">
        <w:rPr>
          <w:iCs/>
          <w:lang w:val="en-GB"/>
        </w:rPr>
        <w:t xml:space="preserve"> will also have access to heavy facilitation and support from the AMP in developing solutions to the identified challenges. </w:t>
      </w:r>
    </w:p>
    <w:p w14:paraId="728CB7DB" w14:textId="77777777" w:rsidR="002E723F" w:rsidRPr="007C574A" w:rsidRDefault="002E723F" w:rsidP="00995B24">
      <w:pPr>
        <w:pStyle w:val="ListParagraph"/>
        <w:numPr>
          <w:ilvl w:val="0"/>
          <w:numId w:val="0"/>
        </w:numPr>
        <w:ind w:left="360"/>
        <w:jc w:val="both"/>
        <w:rPr>
          <w:iCs/>
          <w:lang w:val="en-GB"/>
        </w:rPr>
      </w:pPr>
    </w:p>
    <w:p w14:paraId="59199C7C" w14:textId="0CDB46E7" w:rsidR="00384790" w:rsidRPr="007C574A" w:rsidRDefault="00384790" w:rsidP="00995B24">
      <w:pPr>
        <w:ind w:left="360"/>
        <w:rPr>
          <w:iCs/>
          <w:lang w:val="en-GB"/>
        </w:rPr>
      </w:pPr>
      <w:r w:rsidRPr="007C574A">
        <w:rPr>
          <w:lang w:val="en-GB"/>
        </w:rPr>
        <w:t>This model has proven immensely successful to encourage collaboration and knowledge sharing to advance renewable energy with the creation of RE communities</w:t>
      </w:r>
      <w:r w:rsidRPr="007C574A">
        <w:rPr>
          <w:rStyle w:val="FootnoteReference"/>
          <w:lang w:val="en-GB"/>
        </w:rPr>
        <w:footnoteReference w:id="79"/>
      </w:r>
      <w:r w:rsidRPr="007C574A">
        <w:rPr>
          <w:lang w:val="en-GB"/>
        </w:rPr>
        <w:t xml:space="preserve"> among Caribbean Island nations. </w:t>
      </w:r>
    </w:p>
    <w:p w14:paraId="7C1A1BBC" w14:textId="14FD54B3" w:rsidR="00C30D90" w:rsidRPr="007C574A" w:rsidRDefault="00384790" w:rsidP="00906AEC">
      <w:pPr>
        <w:ind w:left="360"/>
        <w:rPr>
          <w:iCs/>
          <w:lang w:val="en-GB"/>
        </w:rPr>
      </w:pPr>
      <w:r w:rsidRPr="007C574A">
        <w:rPr>
          <w:iCs/>
          <w:lang w:val="en-GB"/>
        </w:rPr>
        <w:t xml:space="preserve">Under the AMP, </w:t>
      </w:r>
      <w:r w:rsidR="008E2BC8" w:rsidRPr="007C574A">
        <w:rPr>
          <w:iCs/>
          <w:lang w:val="en-GB"/>
        </w:rPr>
        <w:t xml:space="preserve">Malawi will have the opportunity to nominate suitable representation from key institutions to participate in the </w:t>
      </w:r>
      <w:proofErr w:type="spellStart"/>
      <w:r w:rsidR="008E2BC8" w:rsidRPr="007C574A">
        <w:rPr>
          <w:iCs/>
          <w:lang w:val="en-GB"/>
        </w:rPr>
        <w:t>CoP.</w:t>
      </w:r>
      <w:proofErr w:type="spellEnd"/>
      <w:r w:rsidR="008E2BC8" w:rsidRPr="007C574A">
        <w:rPr>
          <w:iCs/>
          <w:lang w:val="en-GB"/>
        </w:rPr>
        <w:t xml:space="preserve"> Participation in the CoP and technical cohorts, if selected to serve on one, will require a time commitment by the nominated participant(s) as an investment from the respective institutions. The AMP will provide for logistics and costs to enable participation. </w:t>
      </w:r>
      <w:r w:rsidRPr="007C574A">
        <w:rPr>
          <w:iCs/>
          <w:lang w:val="en-GB"/>
        </w:rPr>
        <w:t xml:space="preserve">In exchange, Malawi will benefit from contributing to and having access to best-in-class, locally relevant </w:t>
      </w:r>
      <w:proofErr w:type="gramStart"/>
      <w:r w:rsidRPr="007C574A">
        <w:rPr>
          <w:iCs/>
          <w:lang w:val="en-GB"/>
        </w:rPr>
        <w:t>experience</w:t>
      </w:r>
      <w:proofErr w:type="gramEnd"/>
      <w:r w:rsidRPr="007C574A">
        <w:rPr>
          <w:iCs/>
          <w:lang w:val="en-GB"/>
        </w:rPr>
        <w:t xml:space="preserve"> and approaches for accelerating cost-effective </w:t>
      </w:r>
      <w:proofErr w:type="spellStart"/>
      <w:r w:rsidRPr="007C574A">
        <w:rPr>
          <w:iCs/>
          <w:lang w:val="en-GB"/>
        </w:rPr>
        <w:t>minigrid</w:t>
      </w:r>
      <w:proofErr w:type="spellEnd"/>
      <w:r w:rsidRPr="007C574A">
        <w:rPr>
          <w:iCs/>
          <w:lang w:val="en-GB"/>
        </w:rPr>
        <w:t xml:space="preserve"> deployment. Participants and partner countries will further benefit from having access to a network of practitioners across the region and from actively growing internal, institutional ability to deploy available tools and learnings. </w:t>
      </w:r>
      <w:r w:rsidR="00EE7049" w:rsidRPr="007C574A">
        <w:rPr>
          <w:iCs/>
          <w:lang w:val="en-GB"/>
        </w:rPr>
        <w:t xml:space="preserve">Country representatives selected for participation in the CoP will be required to provide regular updates, </w:t>
      </w:r>
      <w:proofErr w:type="gramStart"/>
      <w:r w:rsidR="00EE7049" w:rsidRPr="007C574A">
        <w:rPr>
          <w:iCs/>
          <w:lang w:val="en-GB"/>
        </w:rPr>
        <w:t>feedback</w:t>
      </w:r>
      <w:proofErr w:type="gramEnd"/>
      <w:r w:rsidR="00EE7049" w:rsidRPr="007C574A">
        <w:rPr>
          <w:iCs/>
          <w:lang w:val="en-GB"/>
        </w:rPr>
        <w:t xml:space="preserve"> and facilitate knowledge sharing sessions with the Project Steering Committee, Technical Advisory Committee and or broader government or industry forums as directed by the Steering Committee.  </w:t>
      </w:r>
    </w:p>
    <w:p w14:paraId="2D451C4A" w14:textId="2C850A7B" w:rsidR="002E723F" w:rsidRPr="007C574A" w:rsidRDefault="00C30D90" w:rsidP="3F8373BD">
      <w:pPr>
        <w:pStyle w:val="ListParagraph"/>
        <w:numPr>
          <w:ilvl w:val="0"/>
          <w:numId w:val="23"/>
        </w:numPr>
        <w:jc w:val="both"/>
      </w:pPr>
      <w:r w:rsidRPr="007C574A">
        <w:rPr>
          <w:b/>
          <w:bCs/>
        </w:rPr>
        <w:t>Lessons learned captured and disseminated.</w:t>
      </w:r>
      <w:r w:rsidRPr="007C574A">
        <w:rPr>
          <w:bCs/>
          <w:iCs/>
          <w:szCs w:val="20"/>
        </w:rPr>
        <w:t xml:space="preserve"> </w:t>
      </w:r>
      <w:r w:rsidR="00BD06D0" w:rsidRPr="007C574A">
        <w:t xml:space="preserve">The expectation is that lessons learned, at national and regional level, will enable scaling up of rural electrification using </w:t>
      </w:r>
      <w:r w:rsidR="00B013EE">
        <w:t>RE</w:t>
      </w:r>
      <w:r w:rsidRPr="007C574A">
        <w:rPr>
          <w:rStyle w:val="FootnoteReference"/>
        </w:rPr>
        <w:footnoteReference w:id="80"/>
      </w:r>
      <w:r w:rsidR="00BD06D0" w:rsidRPr="007C574A">
        <w:rPr>
          <w:bCs/>
          <w:iCs/>
          <w:szCs w:val="20"/>
        </w:rPr>
        <w:t xml:space="preserve"> </w:t>
      </w:r>
      <w:proofErr w:type="spellStart"/>
      <w:r w:rsidR="00511BF7" w:rsidRPr="007C574A">
        <w:t>minigrid</w:t>
      </w:r>
      <w:r w:rsidR="00BD06D0" w:rsidRPr="007C574A">
        <w:t>s</w:t>
      </w:r>
      <w:proofErr w:type="spellEnd"/>
      <w:r w:rsidR="00BD06D0" w:rsidRPr="007C574A">
        <w:t xml:space="preserve">, both within the country and in the region. Towards this objective, information will be collated and shared to be available to serve as knowledge resource to both public and private sector players. </w:t>
      </w:r>
    </w:p>
    <w:p w14:paraId="4AD7CC93" w14:textId="77777777" w:rsidR="002E723F" w:rsidRPr="007C574A" w:rsidRDefault="002E723F" w:rsidP="00995B24">
      <w:pPr>
        <w:pStyle w:val="ListParagraph"/>
        <w:numPr>
          <w:ilvl w:val="0"/>
          <w:numId w:val="0"/>
        </w:numPr>
        <w:ind w:left="360"/>
        <w:jc w:val="both"/>
        <w:rPr>
          <w:bCs/>
          <w:iCs/>
          <w:szCs w:val="20"/>
        </w:rPr>
      </w:pPr>
    </w:p>
    <w:p w14:paraId="38CFE92A" w14:textId="02084243" w:rsidR="00763412" w:rsidRPr="007C574A" w:rsidRDefault="00BD06D0" w:rsidP="002E723F">
      <w:pPr>
        <w:ind w:left="360"/>
        <w:rPr>
          <w:bCs/>
          <w:iCs/>
          <w:szCs w:val="20"/>
        </w:rPr>
      </w:pPr>
      <w:r w:rsidRPr="007C574A">
        <w:rPr>
          <w:bCs/>
          <w:iCs/>
          <w:szCs w:val="20"/>
        </w:rPr>
        <w:t xml:space="preserve">In addition to the data and learnings from the </w:t>
      </w:r>
      <w:proofErr w:type="spellStart"/>
      <w:r w:rsidRPr="007C574A">
        <w:rPr>
          <w:bCs/>
          <w:iCs/>
          <w:szCs w:val="20"/>
        </w:rPr>
        <w:t>Mthembanji</w:t>
      </w:r>
      <w:proofErr w:type="spellEnd"/>
      <w:r w:rsidR="00961358" w:rsidRPr="007C574A">
        <w:rPr>
          <w:bCs/>
          <w:iCs/>
          <w:szCs w:val="20"/>
        </w:rPr>
        <w:t xml:space="preserve"> and </w:t>
      </w:r>
      <w:proofErr w:type="spellStart"/>
      <w:r w:rsidR="00961358" w:rsidRPr="007C574A">
        <w:rPr>
          <w:bCs/>
          <w:iCs/>
          <w:szCs w:val="20"/>
        </w:rPr>
        <w:t>Kudembe</w:t>
      </w:r>
      <w:proofErr w:type="spellEnd"/>
      <w:r w:rsidRPr="007C574A">
        <w:rPr>
          <w:bCs/>
          <w:iCs/>
          <w:szCs w:val="20"/>
        </w:rPr>
        <w:t xml:space="preserve"> expansion pilot</w:t>
      </w:r>
      <w:r w:rsidR="00961358" w:rsidRPr="007C574A">
        <w:rPr>
          <w:bCs/>
          <w:iCs/>
          <w:szCs w:val="20"/>
        </w:rPr>
        <w:t>s</w:t>
      </w:r>
      <w:r w:rsidRPr="007C574A">
        <w:rPr>
          <w:bCs/>
          <w:iCs/>
          <w:szCs w:val="20"/>
        </w:rPr>
        <w:t xml:space="preserve"> (refer Output 2.1), </w:t>
      </w:r>
      <w:r w:rsidR="00961358" w:rsidRPr="007C574A">
        <w:rPr>
          <w:bCs/>
          <w:iCs/>
          <w:szCs w:val="20"/>
        </w:rPr>
        <w:t xml:space="preserve">and those emerging from the aggregated view and analysis of the centralized database, </w:t>
      </w:r>
      <w:r w:rsidRPr="007C574A">
        <w:rPr>
          <w:bCs/>
          <w:iCs/>
          <w:szCs w:val="20"/>
        </w:rPr>
        <w:t xml:space="preserve">opportunities for lessons are expected to lie in: </w:t>
      </w:r>
    </w:p>
    <w:p w14:paraId="1B30BD96" w14:textId="2BF34709" w:rsidR="00763412" w:rsidRPr="007C574A" w:rsidRDefault="00961358" w:rsidP="007E0F3C">
      <w:pPr>
        <w:pStyle w:val="ListParagraph"/>
        <w:numPr>
          <w:ilvl w:val="0"/>
          <w:numId w:val="25"/>
        </w:numPr>
        <w:jc w:val="both"/>
        <w:rPr>
          <w:bCs/>
          <w:iCs/>
          <w:szCs w:val="20"/>
        </w:rPr>
      </w:pPr>
      <w:r w:rsidRPr="007C574A">
        <w:rPr>
          <w:bCs/>
          <w:iCs/>
          <w:szCs w:val="20"/>
        </w:rPr>
        <w:t xml:space="preserve">Experience with the newly adopted </w:t>
      </w:r>
      <w:proofErr w:type="spellStart"/>
      <w:r w:rsidR="00511BF7" w:rsidRPr="007C574A">
        <w:rPr>
          <w:bCs/>
          <w:iCs/>
          <w:szCs w:val="20"/>
        </w:rPr>
        <w:t>minigrid</w:t>
      </w:r>
      <w:proofErr w:type="spellEnd"/>
      <w:r w:rsidR="00BD06D0" w:rsidRPr="007C574A">
        <w:rPr>
          <w:bCs/>
          <w:iCs/>
          <w:szCs w:val="20"/>
        </w:rPr>
        <w:t xml:space="preserve"> </w:t>
      </w:r>
      <w:r w:rsidRPr="007C574A">
        <w:rPr>
          <w:bCs/>
          <w:iCs/>
          <w:szCs w:val="20"/>
        </w:rPr>
        <w:t xml:space="preserve">regulatory </w:t>
      </w:r>
      <w:r w:rsidR="00BD06D0" w:rsidRPr="007C574A">
        <w:rPr>
          <w:bCs/>
          <w:iCs/>
          <w:szCs w:val="20"/>
        </w:rPr>
        <w:t xml:space="preserve">framework and </w:t>
      </w:r>
      <w:r w:rsidRPr="007C574A">
        <w:rPr>
          <w:bCs/>
          <w:iCs/>
          <w:szCs w:val="20"/>
        </w:rPr>
        <w:t xml:space="preserve">its facilitation of </w:t>
      </w:r>
      <w:r w:rsidR="00BD06D0" w:rsidRPr="007C574A">
        <w:rPr>
          <w:bCs/>
          <w:iCs/>
          <w:szCs w:val="20"/>
        </w:rPr>
        <w:t xml:space="preserve">national objectives. </w:t>
      </w:r>
    </w:p>
    <w:p w14:paraId="37E5E85A" w14:textId="77777777" w:rsidR="00763412" w:rsidRPr="007C574A" w:rsidRDefault="00BD06D0" w:rsidP="007E0F3C">
      <w:pPr>
        <w:pStyle w:val="ListParagraph"/>
        <w:numPr>
          <w:ilvl w:val="0"/>
          <w:numId w:val="25"/>
        </w:numPr>
        <w:jc w:val="both"/>
        <w:rPr>
          <w:bCs/>
          <w:iCs/>
          <w:szCs w:val="20"/>
        </w:rPr>
      </w:pPr>
      <w:r w:rsidRPr="007C574A">
        <w:rPr>
          <w:bCs/>
          <w:iCs/>
          <w:szCs w:val="20"/>
        </w:rPr>
        <w:t xml:space="preserve">Interest, </w:t>
      </w:r>
      <w:proofErr w:type="gramStart"/>
      <w:r w:rsidRPr="007C574A">
        <w:rPr>
          <w:bCs/>
          <w:iCs/>
          <w:szCs w:val="20"/>
        </w:rPr>
        <w:t>participation</w:t>
      </w:r>
      <w:proofErr w:type="gramEnd"/>
      <w:r w:rsidRPr="007C574A">
        <w:rPr>
          <w:bCs/>
          <w:iCs/>
          <w:szCs w:val="20"/>
        </w:rPr>
        <w:t xml:space="preserve"> and feedback from the private sector in training, tenders, data collaboration and dissemination. </w:t>
      </w:r>
    </w:p>
    <w:p w14:paraId="0A0F9BC4" w14:textId="77777777" w:rsidR="00763412" w:rsidRPr="007C574A" w:rsidRDefault="00BD06D0" w:rsidP="007E0F3C">
      <w:pPr>
        <w:pStyle w:val="ListParagraph"/>
        <w:numPr>
          <w:ilvl w:val="0"/>
          <w:numId w:val="25"/>
        </w:numPr>
        <w:jc w:val="both"/>
        <w:rPr>
          <w:bCs/>
          <w:iCs/>
          <w:szCs w:val="20"/>
        </w:rPr>
      </w:pPr>
      <w:r w:rsidRPr="007C574A">
        <w:rPr>
          <w:iCs/>
        </w:rPr>
        <w:t>Environmental as well as economic and social (including gender and other vulnerable groups) impacts.</w:t>
      </w:r>
    </w:p>
    <w:p w14:paraId="13D7643B" w14:textId="77777777" w:rsidR="00763412" w:rsidRPr="007C574A" w:rsidRDefault="00BD06D0" w:rsidP="007E0F3C">
      <w:pPr>
        <w:pStyle w:val="ListParagraph"/>
        <w:numPr>
          <w:ilvl w:val="0"/>
          <w:numId w:val="25"/>
        </w:numPr>
        <w:jc w:val="both"/>
        <w:rPr>
          <w:bCs/>
          <w:iCs/>
          <w:szCs w:val="20"/>
        </w:rPr>
      </w:pPr>
      <w:r w:rsidRPr="007C574A">
        <w:rPr>
          <w:bCs/>
          <w:iCs/>
          <w:szCs w:val="20"/>
        </w:rPr>
        <w:t xml:space="preserve">Performance against regional benchmarks related to comparable costs for different components, delivery models, ownership models, improved </w:t>
      </w:r>
      <w:proofErr w:type="gramStart"/>
      <w:r w:rsidRPr="007C574A">
        <w:rPr>
          <w:bCs/>
          <w:iCs/>
          <w:szCs w:val="20"/>
        </w:rPr>
        <w:t>feasibility</w:t>
      </w:r>
      <w:proofErr w:type="gramEnd"/>
      <w:r w:rsidRPr="007C574A">
        <w:rPr>
          <w:bCs/>
          <w:iCs/>
          <w:szCs w:val="20"/>
        </w:rPr>
        <w:t xml:space="preserve"> and cost-effective delivery of electricity to end users. </w:t>
      </w:r>
    </w:p>
    <w:p w14:paraId="492CDD7C" w14:textId="77777777" w:rsidR="00763412" w:rsidRPr="007C574A" w:rsidRDefault="00763412" w:rsidP="00E928AD">
      <w:pPr>
        <w:rPr>
          <w:bCs/>
          <w:iCs/>
          <w:szCs w:val="20"/>
        </w:rPr>
      </w:pPr>
    </w:p>
    <w:p w14:paraId="28487F79" w14:textId="0FC227FD" w:rsidR="002E723F" w:rsidRPr="007C574A" w:rsidRDefault="00BD06D0" w:rsidP="002E723F">
      <w:pPr>
        <w:ind w:left="360"/>
        <w:rPr>
          <w:iCs/>
        </w:rPr>
      </w:pPr>
      <w:r w:rsidRPr="007C574A">
        <w:rPr>
          <w:iCs/>
        </w:rPr>
        <w:lastRenderedPageBreak/>
        <w:t xml:space="preserve">Under this </w:t>
      </w:r>
      <w:r w:rsidR="002E723F" w:rsidRPr="007C574A">
        <w:rPr>
          <w:iCs/>
        </w:rPr>
        <w:t>mechanism</w:t>
      </w:r>
      <w:r w:rsidRPr="007C574A">
        <w:rPr>
          <w:iCs/>
        </w:rPr>
        <w:t xml:space="preserve">, </w:t>
      </w:r>
      <w:r w:rsidR="00961358" w:rsidRPr="007C574A">
        <w:rPr>
          <w:iCs/>
        </w:rPr>
        <w:t xml:space="preserve">data and learnings from various outputs will be captured and developed into </w:t>
      </w:r>
      <w:r w:rsidRPr="007C574A">
        <w:rPr>
          <w:iCs/>
        </w:rPr>
        <w:t xml:space="preserve">lessons, case studies, </w:t>
      </w:r>
      <w:proofErr w:type="gramStart"/>
      <w:r w:rsidRPr="007C574A">
        <w:rPr>
          <w:iCs/>
        </w:rPr>
        <w:t>communication</w:t>
      </w:r>
      <w:proofErr w:type="gramEnd"/>
      <w:r w:rsidRPr="007C574A">
        <w:rPr>
          <w:iCs/>
        </w:rPr>
        <w:t xml:space="preserve"> and training material to inform future </w:t>
      </w:r>
      <w:proofErr w:type="spellStart"/>
      <w:r w:rsidR="00511BF7" w:rsidRPr="007C574A">
        <w:rPr>
          <w:iCs/>
        </w:rPr>
        <w:t>minigrid</w:t>
      </w:r>
      <w:proofErr w:type="spellEnd"/>
      <w:r w:rsidRPr="007C574A">
        <w:rPr>
          <w:iCs/>
        </w:rPr>
        <w:t xml:space="preserve"> developments by all role-players.</w:t>
      </w:r>
    </w:p>
    <w:p w14:paraId="3654B170" w14:textId="78765501" w:rsidR="00963932" w:rsidRPr="007C574A" w:rsidRDefault="00BD06D0" w:rsidP="002E723F">
      <w:pPr>
        <w:ind w:left="360"/>
        <w:rPr>
          <w:bCs/>
          <w:iCs/>
          <w:szCs w:val="20"/>
        </w:rPr>
      </w:pPr>
      <w:r w:rsidRPr="007C574A">
        <w:rPr>
          <w:bCs/>
          <w:iCs/>
          <w:szCs w:val="20"/>
        </w:rPr>
        <w:t xml:space="preserve">Information, </w:t>
      </w:r>
      <w:proofErr w:type="gramStart"/>
      <w:r w:rsidRPr="007C574A">
        <w:rPr>
          <w:bCs/>
          <w:iCs/>
          <w:szCs w:val="20"/>
        </w:rPr>
        <w:t>communication</w:t>
      </w:r>
      <w:proofErr w:type="gramEnd"/>
      <w:r w:rsidRPr="007C574A">
        <w:rPr>
          <w:bCs/>
          <w:iCs/>
          <w:szCs w:val="20"/>
        </w:rPr>
        <w:t xml:space="preserve"> and training material will be shared with the AMP regional project, to inform developments in similar markets in the region. Equally, regional data will be available alongside country</w:t>
      </w:r>
      <w:r w:rsidR="00297345" w:rsidRPr="007C574A">
        <w:rPr>
          <w:bCs/>
          <w:iCs/>
          <w:szCs w:val="20"/>
        </w:rPr>
        <w:t>-</w:t>
      </w:r>
      <w:r w:rsidRPr="007C574A">
        <w:rPr>
          <w:bCs/>
          <w:iCs/>
          <w:szCs w:val="20"/>
        </w:rPr>
        <w:t xml:space="preserve">specific information and shared with industry role-players both in the public and private sector through electronic communication and active engagements with stakeholders. </w:t>
      </w:r>
    </w:p>
    <w:p w14:paraId="183EBAE5" w14:textId="4A870396" w:rsidR="00763412" w:rsidRPr="007C574A" w:rsidRDefault="00963932" w:rsidP="002E723F">
      <w:pPr>
        <w:ind w:left="360"/>
        <w:rPr>
          <w:bCs/>
          <w:iCs/>
          <w:szCs w:val="20"/>
        </w:rPr>
      </w:pPr>
      <w:r w:rsidRPr="007C574A">
        <w:rPr>
          <w:bCs/>
          <w:iCs/>
          <w:szCs w:val="20"/>
        </w:rPr>
        <w:t xml:space="preserve">The country projects will develop content based on the country experience. The link with the regional project will help shape and inform the development of insight briefs, enriching and affirming content with common experiences across the AMP countries. It will also support packaging and standardization into a format that is consistent and commonly branded across the program. </w:t>
      </w:r>
    </w:p>
    <w:p w14:paraId="32BFB273" w14:textId="77777777" w:rsidR="00384790" w:rsidRPr="007C574A" w:rsidRDefault="00384790" w:rsidP="00E928AD">
      <w:pPr>
        <w:rPr>
          <w:bCs/>
          <w:iCs/>
          <w:szCs w:val="20"/>
        </w:rPr>
      </w:pPr>
    </w:p>
    <w:p w14:paraId="3994AA4D" w14:textId="72D0B23F" w:rsidR="00763412" w:rsidRPr="007C574A" w:rsidRDefault="00BD06D0">
      <w:pPr>
        <w:pStyle w:val="Heading3"/>
      </w:pPr>
      <w:bookmarkStart w:id="50" w:name="_Toc69464911"/>
      <w:r w:rsidRPr="007C574A">
        <w:t>Output 3.</w:t>
      </w:r>
      <w:r w:rsidR="00B12297" w:rsidRPr="007C574A">
        <w:t>5</w:t>
      </w:r>
      <w:r w:rsidRPr="007C574A">
        <w:t xml:space="preserve">. </w:t>
      </w:r>
      <w:r w:rsidRPr="007C574A">
        <w:rPr>
          <w:iCs/>
        </w:rPr>
        <w:t xml:space="preserve">Industry association strengthened to advocate for and actively engage Government on behalf of private sector </w:t>
      </w:r>
      <w:proofErr w:type="spellStart"/>
      <w:r w:rsidR="00511BF7" w:rsidRPr="007C574A">
        <w:rPr>
          <w:iCs/>
        </w:rPr>
        <w:t>minigrid</w:t>
      </w:r>
      <w:proofErr w:type="spellEnd"/>
      <w:r w:rsidRPr="007C574A">
        <w:rPr>
          <w:iCs/>
        </w:rPr>
        <w:t xml:space="preserve"> developers and operators.</w:t>
      </w:r>
      <w:bookmarkEnd w:id="50"/>
      <w:r w:rsidR="006725E2" w:rsidRPr="007C574A">
        <w:rPr>
          <w:iCs/>
        </w:rPr>
        <w:t xml:space="preserve"> </w:t>
      </w:r>
    </w:p>
    <w:p w14:paraId="43E04B7F" w14:textId="53E9336D" w:rsidR="00754955" w:rsidRPr="007C574A" w:rsidRDefault="00BD06D0" w:rsidP="00E928AD">
      <w:pPr>
        <w:rPr>
          <w:bCs/>
          <w:iCs/>
          <w:szCs w:val="20"/>
        </w:rPr>
      </w:pPr>
      <w:proofErr w:type="gramStart"/>
      <w:r w:rsidRPr="007C574A">
        <w:rPr>
          <w:bCs/>
          <w:iCs/>
          <w:szCs w:val="20"/>
        </w:rPr>
        <w:t>A number of</w:t>
      </w:r>
      <w:proofErr w:type="gramEnd"/>
      <w:r w:rsidRPr="007C574A">
        <w:rPr>
          <w:bCs/>
          <w:iCs/>
          <w:szCs w:val="20"/>
        </w:rPr>
        <w:t xml:space="preserve"> important policy decisions aimed at accelerating the uptake of renewable energy </w:t>
      </w:r>
      <w:proofErr w:type="spellStart"/>
      <w:r w:rsidR="00511BF7" w:rsidRPr="007C574A">
        <w:rPr>
          <w:bCs/>
          <w:iCs/>
          <w:szCs w:val="20"/>
        </w:rPr>
        <w:t>minigrid</w:t>
      </w:r>
      <w:r w:rsidRPr="007C574A">
        <w:rPr>
          <w:bCs/>
          <w:iCs/>
          <w:szCs w:val="20"/>
        </w:rPr>
        <w:t>s</w:t>
      </w:r>
      <w:proofErr w:type="spellEnd"/>
      <w:r w:rsidRPr="007C574A">
        <w:rPr>
          <w:bCs/>
          <w:iCs/>
          <w:szCs w:val="20"/>
        </w:rPr>
        <w:t xml:space="preserve"> in the country, still have to be implemented. This includes implementation of the rural electrification subsidy for </w:t>
      </w:r>
      <w:proofErr w:type="spellStart"/>
      <w:r w:rsidR="00511BF7" w:rsidRPr="007C574A">
        <w:rPr>
          <w:bCs/>
          <w:iCs/>
          <w:szCs w:val="20"/>
        </w:rPr>
        <w:t>minigrid</w:t>
      </w:r>
      <w:r w:rsidRPr="007C574A">
        <w:rPr>
          <w:bCs/>
          <w:iCs/>
          <w:szCs w:val="20"/>
        </w:rPr>
        <w:t>s</w:t>
      </w:r>
      <w:proofErr w:type="spellEnd"/>
      <w:r w:rsidRPr="007C574A">
        <w:rPr>
          <w:bCs/>
          <w:iCs/>
          <w:szCs w:val="20"/>
        </w:rPr>
        <w:t xml:space="preserve"> under the </w:t>
      </w:r>
      <w:r w:rsidR="005B6662" w:rsidRPr="007C574A">
        <w:rPr>
          <w:bCs/>
          <w:iCs/>
          <w:szCs w:val="20"/>
        </w:rPr>
        <w:t>Rural Electrification</w:t>
      </w:r>
      <w:r w:rsidRPr="007C574A">
        <w:rPr>
          <w:bCs/>
          <w:iCs/>
          <w:szCs w:val="20"/>
        </w:rPr>
        <w:t xml:space="preserve"> Fund. Tax waivers have been granted for renewable energy technologies, but the list of approved duty waiver components is not fully comprehensive and not consistently applied. The inclusion of components such as batteries, inverters and solar panel combiners is not adequately clear. V</w:t>
      </w:r>
      <w:r w:rsidR="00540022" w:rsidRPr="007C574A">
        <w:rPr>
          <w:bCs/>
          <w:iCs/>
          <w:szCs w:val="20"/>
        </w:rPr>
        <w:t>alue-added tax (V</w:t>
      </w:r>
      <w:r w:rsidRPr="007C574A">
        <w:rPr>
          <w:bCs/>
          <w:iCs/>
          <w:szCs w:val="20"/>
        </w:rPr>
        <w:t>AT</w:t>
      </w:r>
      <w:r w:rsidR="00540022" w:rsidRPr="007C574A">
        <w:rPr>
          <w:bCs/>
          <w:iCs/>
          <w:szCs w:val="20"/>
        </w:rPr>
        <w:t>)</w:t>
      </w:r>
      <w:r w:rsidRPr="007C574A">
        <w:rPr>
          <w:bCs/>
          <w:iCs/>
          <w:szCs w:val="20"/>
        </w:rPr>
        <w:t xml:space="preserve"> charges have also been waived on a case-by-case basis rather than uniformly. </w:t>
      </w:r>
      <w:r w:rsidR="00540022" w:rsidRPr="007C574A">
        <w:rPr>
          <w:bCs/>
          <w:iCs/>
          <w:szCs w:val="20"/>
        </w:rPr>
        <w:t>Industry concerns have furthermore been noted regarding product standards and counterfeit products. As technologies and energy solutions continue to develop and the country context evolve</w:t>
      </w:r>
      <w:r w:rsidR="00E37CFD" w:rsidRPr="007C574A">
        <w:rPr>
          <w:bCs/>
          <w:iCs/>
          <w:szCs w:val="20"/>
        </w:rPr>
        <w:t>s</w:t>
      </w:r>
      <w:r w:rsidR="00540022" w:rsidRPr="007C574A">
        <w:rPr>
          <w:bCs/>
          <w:iCs/>
          <w:szCs w:val="20"/>
        </w:rPr>
        <w:t xml:space="preserve">, other issues will arise that will benefit greatly from active engagement with government entities and policy intervention. </w:t>
      </w:r>
    </w:p>
    <w:p w14:paraId="5B60777D" w14:textId="4413BB52" w:rsidR="00763412" w:rsidRPr="007C574A" w:rsidRDefault="00BD06D0" w:rsidP="00E928AD">
      <w:pPr>
        <w:rPr>
          <w:bCs/>
          <w:iCs/>
          <w:szCs w:val="20"/>
        </w:rPr>
      </w:pPr>
      <w:r w:rsidRPr="007C574A">
        <w:rPr>
          <w:bCs/>
          <w:iCs/>
          <w:szCs w:val="20"/>
        </w:rPr>
        <w:t xml:space="preserve">Typically, developers have individually engaged government departments to clarify and resolve uncertainties. To meet the country’s clean energy </w:t>
      </w:r>
      <w:proofErr w:type="spellStart"/>
      <w:r w:rsidR="00511BF7" w:rsidRPr="007C574A">
        <w:rPr>
          <w:bCs/>
          <w:iCs/>
          <w:szCs w:val="20"/>
        </w:rPr>
        <w:t>minigrid</w:t>
      </w:r>
      <w:proofErr w:type="spellEnd"/>
      <w:r w:rsidRPr="007C574A">
        <w:rPr>
          <w:bCs/>
          <w:iCs/>
          <w:szCs w:val="20"/>
        </w:rPr>
        <w:t xml:space="preserve"> targets, the number of developers and developments will have to increase exponentially in the foreseeable future. Individual engagements will no longer be feasible and will add unnecessarily to development timelines</w:t>
      </w:r>
      <w:r w:rsidR="00540022" w:rsidRPr="007C574A">
        <w:rPr>
          <w:bCs/>
          <w:iCs/>
          <w:szCs w:val="20"/>
        </w:rPr>
        <w:t xml:space="preserve"> and the consultation burden on Government</w:t>
      </w:r>
      <w:r w:rsidRPr="007C574A">
        <w:rPr>
          <w:bCs/>
          <w:iCs/>
          <w:szCs w:val="20"/>
        </w:rPr>
        <w:t xml:space="preserve">. </w:t>
      </w:r>
    </w:p>
    <w:p w14:paraId="1ED4DA11" w14:textId="37A3C08F" w:rsidR="00763412" w:rsidRPr="007C574A" w:rsidRDefault="00BD06D0" w:rsidP="00E928AD">
      <w:pPr>
        <w:rPr>
          <w:bCs/>
          <w:iCs/>
          <w:szCs w:val="20"/>
        </w:rPr>
      </w:pPr>
      <w:r w:rsidRPr="007C574A">
        <w:rPr>
          <w:bCs/>
          <w:iCs/>
          <w:szCs w:val="20"/>
        </w:rPr>
        <w:t xml:space="preserve">The AMP will strengthen the Renewable Energy Industries Association of Malawi (REIAMA) to coordinate and actively engage Government on behalf of industry and to advocate for the perspective of private sector </w:t>
      </w:r>
      <w:proofErr w:type="spellStart"/>
      <w:r w:rsidR="00511BF7" w:rsidRPr="007C574A">
        <w:rPr>
          <w:bCs/>
          <w:iCs/>
          <w:szCs w:val="20"/>
        </w:rPr>
        <w:t>minigrid</w:t>
      </w:r>
      <w:proofErr w:type="spellEnd"/>
      <w:r w:rsidRPr="007C574A">
        <w:rPr>
          <w:bCs/>
          <w:iCs/>
          <w:szCs w:val="20"/>
        </w:rPr>
        <w:t xml:space="preserve"> developers. </w:t>
      </w:r>
    </w:p>
    <w:p w14:paraId="66BE87FA" w14:textId="5F69B9D9" w:rsidR="00763412" w:rsidRPr="007C574A" w:rsidRDefault="00BD06D0" w:rsidP="00E928AD">
      <w:pPr>
        <w:rPr>
          <w:bCs/>
          <w:iCs/>
          <w:szCs w:val="20"/>
        </w:rPr>
      </w:pPr>
      <w:r w:rsidRPr="007C574A">
        <w:rPr>
          <w:bCs/>
          <w:iCs/>
          <w:szCs w:val="20"/>
        </w:rPr>
        <w:t xml:space="preserve">A strong collective custodian and voice for the industry can contribute to removing barriers to entry and sector growth as well as promote public and private sector coordination towards the cost optimization and localization of the </w:t>
      </w:r>
      <w:proofErr w:type="spellStart"/>
      <w:r w:rsidR="00511BF7" w:rsidRPr="007C574A">
        <w:rPr>
          <w:bCs/>
          <w:iCs/>
          <w:szCs w:val="20"/>
        </w:rPr>
        <w:t>minigrid</w:t>
      </w:r>
      <w:proofErr w:type="spellEnd"/>
      <w:r w:rsidRPr="007C574A">
        <w:rPr>
          <w:bCs/>
          <w:iCs/>
          <w:szCs w:val="20"/>
        </w:rPr>
        <w:t xml:space="preserve"> industry and towards climate change, sustainable </w:t>
      </w:r>
      <w:proofErr w:type="gramStart"/>
      <w:r w:rsidRPr="007C574A">
        <w:rPr>
          <w:bCs/>
          <w:iCs/>
          <w:szCs w:val="20"/>
        </w:rPr>
        <w:t>development</w:t>
      </w:r>
      <w:proofErr w:type="gramEnd"/>
      <w:r w:rsidRPr="007C574A">
        <w:rPr>
          <w:bCs/>
          <w:iCs/>
          <w:szCs w:val="20"/>
        </w:rPr>
        <w:t xml:space="preserve"> and other national objectives. </w:t>
      </w:r>
    </w:p>
    <w:p w14:paraId="36737ECD" w14:textId="724EC3BB" w:rsidR="00763412" w:rsidRPr="007C574A" w:rsidRDefault="00BD06D0" w:rsidP="00E928AD">
      <w:pPr>
        <w:rPr>
          <w:bCs/>
          <w:iCs/>
          <w:szCs w:val="20"/>
        </w:rPr>
      </w:pPr>
      <w:r w:rsidRPr="007C574A">
        <w:rPr>
          <w:bCs/>
          <w:iCs/>
          <w:szCs w:val="20"/>
        </w:rPr>
        <w:t xml:space="preserve">REIAMA has a history of working with government on renewable energy and </w:t>
      </w:r>
      <w:proofErr w:type="spellStart"/>
      <w:r w:rsidR="00511BF7" w:rsidRPr="007C574A">
        <w:rPr>
          <w:bCs/>
          <w:iCs/>
          <w:szCs w:val="20"/>
        </w:rPr>
        <w:t>minigrid</w:t>
      </w:r>
      <w:proofErr w:type="spellEnd"/>
      <w:r w:rsidRPr="007C574A">
        <w:rPr>
          <w:bCs/>
          <w:iCs/>
          <w:szCs w:val="20"/>
        </w:rPr>
        <w:t xml:space="preserve"> related issues and is well placed to provide an effective interface. AMP support will focus on growing relationships with industry players and formalizing and strengthening the interface with Government entities on behalf of industry. This will include support for the formulation of a value proposition to the </w:t>
      </w:r>
      <w:proofErr w:type="spellStart"/>
      <w:r w:rsidR="00511BF7" w:rsidRPr="007C574A">
        <w:rPr>
          <w:bCs/>
          <w:iCs/>
          <w:szCs w:val="20"/>
        </w:rPr>
        <w:t>minigrid</w:t>
      </w:r>
      <w:proofErr w:type="spellEnd"/>
      <w:r w:rsidRPr="007C574A">
        <w:rPr>
          <w:bCs/>
          <w:iCs/>
          <w:szCs w:val="20"/>
        </w:rPr>
        <w:t xml:space="preserve"> sector with an accompanying implementation plan, a marketing and communication plan for all stakeholders, technical </w:t>
      </w:r>
      <w:proofErr w:type="gramStart"/>
      <w:r w:rsidRPr="007C574A">
        <w:rPr>
          <w:bCs/>
          <w:iCs/>
          <w:szCs w:val="20"/>
        </w:rPr>
        <w:t>assistance</w:t>
      </w:r>
      <w:proofErr w:type="gramEnd"/>
      <w:r w:rsidRPr="007C574A">
        <w:rPr>
          <w:bCs/>
          <w:iCs/>
          <w:szCs w:val="20"/>
        </w:rPr>
        <w:t xml:space="preserve"> and policy briefs to support well-informed discussions on specific issues as well as information support made available from the regional project. </w:t>
      </w:r>
      <w:r w:rsidR="00196AA2" w:rsidRPr="007C574A">
        <w:rPr>
          <w:bCs/>
          <w:iCs/>
          <w:szCs w:val="20"/>
        </w:rPr>
        <w:t xml:space="preserve">REIAMA will also benefit from linking to the </w:t>
      </w:r>
      <w:r w:rsidR="00384790" w:rsidRPr="007C574A">
        <w:rPr>
          <w:bCs/>
          <w:iCs/>
          <w:szCs w:val="20"/>
        </w:rPr>
        <w:t xml:space="preserve">Knowledge Tools support available from </w:t>
      </w:r>
      <w:r w:rsidR="00196AA2" w:rsidRPr="007C574A">
        <w:rPr>
          <w:bCs/>
          <w:iCs/>
          <w:szCs w:val="20"/>
        </w:rPr>
        <w:t>the regional project under the AMP, with access to the knowledge resources, networ</w:t>
      </w:r>
      <w:r w:rsidR="007072CA" w:rsidRPr="007C574A">
        <w:rPr>
          <w:bCs/>
          <w:iCs/>
          <w:szCs w:val="20"/>
        </w:rPr>
        <w:t>k</w:t>
      </w:r>
      <w:r w:rsidR="00196AA2" w:rsidRPr="007C574A">
        <w:rPr>
          <w:bCs/>
          <w:iCs/>
          <w:szCs w:val="20"/>
        </w:rPr>
        <w:t xml:space="preserve"> and support available to the </w:t>
      </w:r>
      <w:proofErr w:type="spellStart"/>
      <w:r w:rsidR="00511BF7" w:rsidRPr="007C574A">
        <w:rPr>
          <w:bCs/>
          <w:iCs/>
          <w:szCs w:val="20"/>
        </w:rPr>
        <w:t>minigrid</w:t>
      </w:r>
      <w:proofErr w:type="spellEnd"/>
      <w:r w:rsidR="00196AA2" w:rsidRPr="007C574A">
        <w:rPr>
          <w:bCs/>
          <w:iCs/>
          <w:szCs w:val="20"/>
        </w:rPr>
        <w:t xml:space="preserve"> industry players. </w:t>
      </w:r>
      <w:r w:rsidRPr="007C574A">
        <w:rPr>
          <w:bCs/>
          <w:iCs/>
          <w:szCs w:val="20"/>
        </w:rPr>
        <w:t>Stronger relationships with other, related industry associations will be encouraged to ensure opportunities for the bro</w:t>
      </w:r>
      <w:r w:rsidR="00196AA2" w:rsidRPr="007C574A">
        <w:rPr>
          <w:bCs/>
          <w:iCs/>
          <w:szCs w:val="20"/>
        </w:rPr>
        <w:t>a</w:t>
      </w:r>
      <w:r w:rsidRPr="007C574A">
        <w:rPr>
          <w:bCs/>
          <w:iCs/>
          <w:szCs w:val="20"/>
        </w:rPr>
        <w:t xml:space="preserve">der RE sector and localized industry development are collectively pursued. </w:t>
      </w:r>
    </w:p>
    <w:p w14:paraId="07D4576B" w14:textId="4DC09E61" w:rsidR="00763412" w:rsidRPr="007C574A" w:rsidRDefault="00BD06D0" w:rsidP="00E928AD">
      <w:pPr>
        <w:rPr>
          <w:bCs/>
          <w:iCs/>
          <w:szCs w:val="20"/>
        </w:rPr>
      </w:pPr>
      <w:r w:rsidRPr="007C574A">
        <w:rPr>
          <w:bCs/>
          <w:iCs/>
          <w:szCs w:val="20"/>
        </w:rPr>
        <w:t>The association will be supported to track its reach and impact to refine the implementation approach and quantify the benefits of membership</w:t>
      </w:r>
      <w:r w:rsidR="00384790" w:rsidRPr="007C574A">
        <w:rPr>
          <w:bCs/>
          <w:iCs/>
          <w:szCs w:val="20"/>
        </w:rPr>
        <w:t xml:space="preserve"> that can in turn be used to encourage additional support and memb</w:t>
      </w:r>
      <w:r w:rsidR="00961358" w:rsidRPr="007C574A">
        <w:rPr>
          <w:bCs/>
          <w:iCs/>
          <w:szCs w:val="20"/>
        </w:rPr>
        <w:t>e</w:t>
      </w:r>
      <w:r w:rsidR="00384790" w:rsidRPr="007C574A">
        <w:rPr>
          <w:bCs/>
          <w:iCs/>
          <w:szCs w:val="20"/>
        </w:rPr>
        <w:t>rships</w:t>
      </w:r>
      <w:r w:rsidRPr="007C574A">
        <w:rPr>
          <w:bCs/>
          <w:iCs/>
          <w:szCs w:val="20"/>
        </w:rPr>
        <w:t xml:space="preserve">. </w:t>
      </w:r>
    </w:p>
    <w:p w14:paraId="13A3D8C7" w14:textId="77777777" w:rsidR="002E723F" w:rsidRPr="007C574A" w:rsidRDefault="002E723F" w:rsidP="00E928AD">
      <w:pPr>
        <w:rPr>
          <w:bCs/>
          <w:iCs/>
          <w:szCs w:val="20"/>
        </w:rPr>
      </w:pPr>
    </w:p>
    <w:p w14:paraId="1508B362" w14:textId="4B775361" w:rsidR="001F1E60" w:rsidRPr="007C574A" w:rsidRDefault="001F1E60" w:rsidP="001F1E60">
      <w:pPr>
        <w:pStyle w:val="Heading3"/>
      </w:pPr>
      <w:r w:rsidRPr="007C574A">
        <w:t xml:space="preserve">Output </w:t>
      </w:r>
      <w:r w:rsidR="00C30D90" w:rsidRPr="007C574A">
        <w:t>3</w:t>
      </w:r>
      <w:r w:rsidRPr="007C574A">
        <w:t>.</w:t>
      </w:r>
      <w:r w:rsidR="00B12297" w:rsidRPr="007C574A">
        <w:t>6</w:t>
      </w:r>
      <w:r w:rsidRPr="007C574A">
        <w:t>: M&amp;E and Reporting, including (</w:t>
      </w:r>
      <w:proofErr w:type="spellStart"/>
      <w:r w:rsidRPr="007C574A">
        <w:t>i</w:t>
      </w:r>
      <w:proofErr w:type="spellEnd"/>
      <w:r w:rsidRPr="007C574A">
        <w:t xml:space="preserve">) Conducting inception workshop and preparing report, (ii) Ongoing </w:t>
      </w:r>
      <w:r w:rsidRPr="007C574A">
        <w:lastRenderedPageBreak/>
        <w:t xml:space="preserve">M&amp;E, (iii) Mid Term Evaluation and (iv) Terminal Evaluation </w:t>
      </w:r>
    </w:p>
    <w:p w14:paraId="705B7E92" w14:textId="36EF3AAF" w:rsidR="001F1E60" w:rsidRPr="007C574A" w:rsidRDefault="001F1E60" w:rsidP="00F30482">
      <w:r w:rsidRPr="007C574A">
        <w:t>Ensu</w:t>
      </w:r>
      <w:r w:rsidR="00F85276" w:rsidRPr="007C574A">
        <w:t>r</w:t>
      </w:r>
      <w:r w:rsidRPr="007C574A">
        <w:t>ing compliance with all mandatory monitoring and reporting requirements of the GEF, including the following specific outputs:</w:t>
      </w:r>
    </w:p>
    <w:p w14:paraId="685B1406" w14:textId="091C224B" w:rsidR="00995B24" w:rsidRPr="007C574A" w:rsidRDefault="001F1E60" w:rsidP="00EE59B4">
      <w:pPr>
        <w:pStyle w:val="ListParagraph"/>
        <w:numPr>
          <w:ilvl w:val="0"/>
          <w:numId w:val="46"/>
        </w:numPr>
        <w:jc w:val="both"/>
        <w:rPr>
          <w:bCs/>
          <w:iCs/>
          <w:szCs w:val="20"/>
        </w:rPr>
      </w:pPr>
      <w:r w:rsidRPr="007C574A">
        <w:rPr>
          <w:b/>
          <w:iCs/>
          <w:szCs w:val="20"/>
        </w:rPr>
        <w:t>Project inception meeting and report</w:t>
      </w:r>
      <w:r w:rsidRPr="007C574A">
        <w:rPr>
          <w:bCs/>
          <w:iCs/>
          <w:szCs w:val="20"/>
        </w:rPr>
        <w:t xml:space="preserve">. </w:t>
      </w:r>
      <w:r w:rsidR="00F96DF4" w:rsidRPr="007C574A">
        <w:rPr>
          <w:bCs/>
          <w:iCs/>
          <w:szCs w:val="20"/>
        </w:rPr>
        <w:t>In accordance with GEF monitoring and reporting requirements, a project inception workshop will be held within 60 days of project CEO endorsement to officially launch the project. The scope and objectives of the inception workshop are detailed in the Monitoring and Evaluation section (Section </w:t>
      </w:r>
      <w:r w:rsidR="00F96DF4" w:rsidRPr="007C574A">
        <w:rPr>
          <w:bCs/>
          <w:iCs/>
          <w:szCs w:val="20"/>
        </w:rPr>
        <w:fldChar w:fldCharType="begin"/>
      </w:r>
      <w:r w:rsidR="00F96DF4" w:rsidRPr="007C574A">
        <w:rPr>
          <w:bCs/>
          <w:iCs/>
          <w:szCs w:val="20"/>
        </w:rPr>
        <w:instrText xml:space="preserve"> REF _Ref62550070 \r \h </w:instrText>
      </w:r>
      <w:r w:rsidR="00E928AD" w:rsidRPr="007C574A">
        <w:rPr>
          <w:bCs/>
          <w:iCs/>
          <w:szCs w:val="20"/>
        </w:rPr>
        <w:instrText xml:space="preserve"> \* MERGEFORMAT </w:instrText>
      </w:r>
      <w:r w:rsidR="00F96DF4" w:rsidRPr="007C574A">
        <w:rPr>
          <w:bCs/>
          <w:iCs/>
          <w:szCs w:val="20"/>
        </w:rPr>
      </w:r>
      <w:r w:rsidR="00F96DF4" w:rsidRPr="007C574A">
        <w:rPr>
          <w:bCs/>
          <w:iCs/>
          <w:szCs w:val="20"/>
        </w:rPr>
        <w:fldChar w:fldCharType="separate"/>
      </w:r>
      <w:r w:rsidR="00F96DF4" w:rsidRPr="007C574A">
        <w:rPr>
          <w:bCs/>
          <w:iCs/>
          <w:szCs w:val="20"/>
        </w:rPr>
        <w:t>VI</w:t>
      </w:r>
      <w:r w:rsidR="00F96DF4" w:rsidRPr="007C574A">
        <w:rPr>
          <w:bCs/>
          <w:iCs/>
          <w:szCs w:val="20"/>
        </w:rPr>
        <w:fldChar w:fldCharType="end"/>
      </w:r>
      <w:r w:rsidR="00F96DF4" w:rsidRPr="007C574A">
        <w:rPr>
          <w:bCs/>
          <w:iCs/>
          <w:szCs w:val="20"/>
        </w:rPr>
        <w:t>) of this project document. The confirmed and, if relevant and substantiated, adapted project implementation structure and approach will be captured in the inception report, providing the practical foundation for project implementation and governance over the 4-year implementation period.</w:t>
      </w:r>
    </w:p>
    <w:p w14:paraId="175C513E" w14:textId="77777777" w:rsidR="00995B24" w:rsidRPr="007C574A" w:rsidRDefault="00995B24" w:rsidP="00EE59B4">
      <w:pPr>
        <w:pStyle w:val="ListParagraph"/>
        <w:numPr>
          <w:ilvl w:val="0"/>
          <w:numId w:val="0"/>
        </w:numPr>
        <w:ind w:left="720"/>
        <w:jc w:val="both"/>
        <w:rPr>
          <w:bCs/>
          <w:iCs/>
          <w:szCs w:val="20"/>
        </w:rPr>
      </w:pPr>
    </w:p>
    <w:p w14:paraId="651EE562" w14:textId="5B7310DF" w:rsidR="001F1E60" w:rsidRPr="007C574A" w:rsidRDefault="001F1E60" w:rsidP="00EE59B4">
      <w:pPr>
        <w:pStyle w:val="ListParagraph"/>
        <w:numPr>
          <w:ilvl w:val="0"/>
          <w:numId w:val="46"/>
        </w:numPr>
        <w:jc w:val="both"/>
        <w:rPr>
          <w:bCs/>
          <w:iCs/>
          <w:szCs w:val="20"/>
        </w:rPr>
      </w:pPr>
      <w:r w:rsidRPr="007C574A">
        <w:rPr>
          <w:b/>
          <w:iCs/>
          <w:szCs w:val="20"/>
        </w:rPr>
        <w:t>Project Monitoring and Evaluation.</w:t>
      </w:r>
      <w:r w:rsidRPr="007C574A">
        <w:rPr>
          <w:bCs/>
          <w:iCs/>
          <w:szCs w:val="20"/>
        </w:rPr>
        <w:t xml:space="preserve"> </w:t>
      </w:r>
      <w:r w:rsidR="00FE60EF" w:rsidRPr="007C574A">
        <w:rPr>
          <w:bCs/>
          <w:iCs/>
          <w:szCs w:val="20"/>
        </w:rPr>
        <w:t xml:space="preserve">In addition to the data collection and monitoring frameworks described earlier (Outputs 3.1, 3.2 and 3.4), progress monitoring of project management parameters is required for compliance with GEF requirements. An annual Project Implementation Report (PIR), detailing progress against the objective and outcomes, annual workplans, planned expenditure, among others, must be produced and submitted to the GEF and the Project Board / Steering Committee for review. </w:t>
      </w:r>
    </w:p>
    <w:p w14:paraId="2303C3B3" w14:textId="77777777" w:rsidR="001F1E60" w:rsidRPr="007C574A" w:rsidRDefault="001F1E60" w:rsidP="00EE59B4">
      <w:pPr>
        <w:pStyle w:val="ListParagraph"/>
        <w:numPr>
          <w:ilvl w:val="0"/>
          <w:numId w:val="0"/>
        </w:numPr>
        <w:ind w:left="720"/>
        <w:jc w:val="both"/>
        <w:rPr>
          <w:bCs/>
          <w:iCs/>
          <w:szCs w:val="20"/>
        </w:rPr>
      </w:pPr>
    </w:p>
    <w:p w14:paraId="240680B2" w14:textId="19426405" w:rsidR="001F1E60" w:rsidRPr="007C574A" w:rsidRDefault="00FE60EF" w:rsidP="00EE59B4">
      <w:pPr>
        <w:pStyle w:val="ListParagraph"/>
        <w:numPr>
          <w:ilvl w:val="0"/>
          <w:numId w:val="0"/>
        </w:numPr>
        <w:ind w:left="720"/>
        <w:jc w:val="both"/>
        <w:rPr>
          <w:bCs/>
          <w:iCs/>
          <w:szCs w:val="20"/>
        </w:rPr>
      </w:pPr>
      <w:r w:rsidRPr="007C574A">
        <w:rPr>
          <w:bCs/>
          <w:iCs/>
          <w:szCs w:val="20"/>
        </w:rPr>
        <w:t xml:space="preserve">Annual progress reporting should also cover monitoring of any gender, environmental and social </w:t>
      </w:r>
      <w:proofErr w:type="gramStart"/>
      <w:r w:rsidRPr="007C574A">
        <w:rPr>
          <w:bCs/>
          <w:iCs/>
          <w:szCs w:val="20"/>
        </w:rPr>
        <w:t>risks</w:t>
      </w:r>
      <w:proofErr w:type="gramEnd"/>
      <w:r w:rsidRPr="007C574A">
        <w:rPr>
          <w:bCs/>
          <w:iCs/>
          <w:szCs w:val="20"/>
        </w:rPr>
        <w:t xml:space="preserve"> and related management plans. </w:t>
      </w:r>
    </w:p>
    <w:p w14:paraId="6B117F02" w14:textId="77777777" w:rsidR="001F1E60" w:rsidRPr="007C574A" w:rsidRDefault="001F1E60" w:rsidP="00EE59B4">
      <w:pPr>
        <w:pStyle w:val="ListParagraph"/>
        <w:numPr>
          <w:ilvl w:val="0"/>
          <w:numId w:val="0"/>
        </w:numPr>
        <w:ind w:left="720"/>
        <w:jc w:val="both"/>
        <w:rPr>
          <w:bCs/>
          <w:iCs/>
          <w:szCs w:val="20"/>
        </w:rPr>
      </w:pPr>
    </w:p>
    <w:p w14:paraId="66760D49" w14:textId="77777777" w:rsidR="001F1E60" w:rsidRPr="007C574A" w:rsidRDefault="00FE60EF" w:rsidP="00EE59B4">
      <w:pPr>
        <w:pStyle w:val="ListParagraph"/>
        <w:numPr>
          <w:ilvl w:val="0"/>
          <w:numId w:val="0"/>
        </w:numPr>
        <w:ind w:left="720"/>
        <w:jc w:val="both"/>
        <w:rPr>
          <w:bCs/>
          <w:iCs/>
          <w:szCs w:val="20"/>
        </w:rPr>
      </w:pPr>
      <w:r w:rsidRPr="007C574A">
        <w:rPr>
          <w:bCs/>
          <w:iCs/>
          <w:szCs w:val="20"/>
        </w:rPr>
        <w:t>Earlier outputs largely already incorporate the GEF Core indicators (Annex 15) and should support progress to be reported to the GEF as required. Monitoring of these indicators should however be a deliberate focus of the project monitoring and reporting efforts, as it represents a critical requirement of the GEF.</w:t>
      </w:r>
      <w:bookmarkStart w:id="51" w:name="_Toc69464915"/>
    </w:p>
    <w:p w14:paraId="4A7C95A4" w14:textId="77777777" w:rsidR="001F1E60" w:rsidRPr="007C574A" w:rsidRDefault="001F1E60" w:rsidP="00EE59B4">
      <w:pPr>
        <w:pStyle w:val="ListParagraph"/>
        <w:numPr>
          <w:ilvl w:val="0"/>
          <w:numId w:val="0"/>
        </w:numPr>
        <w:ind w:left="720"/>
        <w:jc w:val="both"/>
        <w:rPr>
          <w:bCs/>
          <w:iCs/>
          <w:szCs w:val="20"/>
        </w:rPr>
      </w:pPr>
    </w:p>
    <w:p w14:paraId="4F2C2E55" w14:textId="298233CD" w:rsidR="001F1E60" w:rsidRPr="007C574A" w:rsidRDefault="00F96DF4" w:rsidP="00EE59B4">
      <w:pPr>
        <w:pStyle w:val="ListParagraph"/>
        <w:numPr>
          <w:ilvl w:val="0"/>
          <w:numId w:val="46"/>
        </w:numPr>
        <w:jc w:val="both"/>
        <w:rPr>
          <w:bCs/>
          <w:iCs/>
          <w:szCs w:val="20"/>
        </w:rPr>
      </w:pPr>
      <w:r w:rsidRPr="007C574A">
        <w:rPr>
          <w:b/>
          <w:iCs/>
          <w:szCs w:val="20"/>
        </w:rPr>
        <w:t>Project Evaluations</w:t>
      </w:r>
      <w:bookmarkEnd w:id="51"/>
      <w:r w:rsidR="001F1E60" w:rsidRPr="007C574A">
        <w:rPr>
          <w:b/>
          <w:iCs/>
          <w:szCs w:val="20"/>
        </w:rPr>
        <w:t xml:space="preserve">. </w:t>
      </w:r>
      <w:r w:rsidRPr="007C574A">
        <w:rPr>
          <w:bCs/>
          <w:iCs/>
          <w:szCs w:val="20"/>
        </w:rPr>
        <w:t>Project performance and delivery of all major project outputs and activities will be subject to independent evaluation</w:t>
      </w:r>
      <w:r w:rsidR="001F1E60" w:rsidRPr="007C574A">
        <w:rPr>
          <w:bCs/>
          <w:iCs/>
          <w:szCs w:val="20"/>
        </w:rPr>
        <w:t>s</w:t>
      </w:r>
      <w:r w:rsidRPr="007C574A">
        <w:rPr>
          <w:bCs/>
          <w:iCs/>
          <w:szCs w:val="20"/>
        </w:rPr>
        <w:t>, following the standard templates and guidance for GEF-financed projects. Section </w:t>
      </w:r>
      <w:r w:rsidRPr="007C574A">
        <w:rPr>
          <w:bCs/>
          <w:iCs/>
          <w:szCs w:val="20"/>
        </w:rPr>
        <w:fldChar w:fldCharType="begin"/>
      </w:r>
      <w:r w:rsidRPr="007C574A">
        <w:rPr>
          <w:bCs/>
          <w:iCs/>
          <w:szCs w:val="20"/>
        </w:rPr>
        <w:instrText xml:space="preserve"> REF _Ref62550070 \r \h </w:instrText>
      </w:r>
      <w:r w:rsidR="00E928AD" w:rsidRPr="007C574A">
        <w:rPr>
          <w:bCs/>
          <w:iCs/>
          <w:szCs w:val="20"/>
        </w:rPr>
        <w:instrText xml:space="preserve"> \* MERGEFORMAT </w:instrText>
      </w:r>
      <w:r w:rsidRPr="007C574A">
        <w:rPr>
          <w:bCs/>
          <w:iCs/>
          <w:szCs w:val="20"/>
        </w:rPr>
      </w:r>
      <w:r w:rsidRPr="007C574A">
        <w:rPr>
          <w:bCs/>
          <w:iCs/>
          <w:szCs w:val="20"/>
        </w:rPr>
        <w:fldChar w:fldCharType="separate"/>
      </w:r>
      <w:r w:rsidRPr="007C574A">
        <w:rPr>
          <w:bCs/>
          <w:iCs/>
          <w:szCs w:val="20"/>
        </w:rPr>
        <w:t>VI</w:t>
      </w:r>
      <w:r w:rsidRPr="007C574A">
        <w:rPr>
          <w:bCs/>
          <w:iCs/>
          <w:szCs w:val="20"/>
        </w:rPr>
        <w:fldChar w:fldCharType="end"/>
      </w:r>
      <w:r w:rsidRPr="007C574A">
        <w:rPr>
          <w:bCs/>
          <w:iCs/>
          <w:szCs w:val="20"/>
        </w:rPr>
        <w:t>, Monitoring and Evaluation, provides guidance for the scope of the evaluation</w:t>
      </w:r>
      <w:r w:rsidR="001F1E60" w:rsidRPr="007C574A">
        <w:rPr>
          <w:bCs/>
          <w:iCs/>
          <w:szCs w:val="20"/>
        </w:rPr>
        <w:t>s</w:t>
      </w:r>
      <w:r w:rsidRPr="007C574A">
        <w:rPr>
          <w:bCs/>
          <w:iCs/>
          <w:szCs w:val="20"/>
        </w:rPr>
        <w:t xml:space="preserve"> and appointment of independent evaluators. </w:t>
      </w:r>
      <w:r w:rsidR="00FE60EF" w:rsidRPr="007C574A">
        <w:rPr>
          <w:bCs/>
          <w:iCs/>
          <w:szCs w:val="20"/>
        </w:rPr>
        <w:t>The project team will be responsible for maintaining all relevant data records and facilitating access to all information necessary for the evaluators to assess project outcomes against all indicators.</w:t>
      </w:r>
    </w:p>
    <w:p w14:paraId="5A3596D1" w14:textId="77777777" w:rsidR="001F1E60" w:rsidRPr="007C574A" w:rsidRDefault="001F1E60" w:rsidP="00EE59B4">
      <w:pPr>
        <w:pStyle w:val="ListParagraph"/>
        <w:numPr>
          <w:ilvl w:val="0"/>
          <w:numId w:val="0"/>
        </w:numPr>
        <w:ind w:left="720"/>
        <w:jc w:val="both"/>
        <w:rPr>
          <w:b/>
          <w:iCs/>
          <w:szCs w:val="20"/>
        </w:rPr>
      </w:pPr>
    </w:p>
    <w:p w14:paraId="7C45387F" w14:textId="6EA7F73B" w:rsidR="00F96DF4" w:rsidRPr="007C574A" w:rsidRDefault="00F96DF4" w:rsidP="00EE59B4">
      <w:pPr>
        <w:pStyle w:val="ListParagraph"/>
        <w:numPr>
          <w:ilvl w:val="0"/>
          <w:numId w:val="0"/>
        </w:numPr>
        <w:ind w:left="720"/>
        <w:jc w:val="both"/>
        <w:rPr>
          <w:bCs/>
          <w:iCs/>
          <w:szCs w:val="20"/>
        </w:rPr>
      </w:pPr>
      <w:r w:rsidRPr="007C574A">
        <w:rPr>
          <w:bCs/>
          <w:iCs/>
          <w:szCs w:val="20"/>
        </w:rPr>
        <w:t xml:space="preserve">It will be helpful for the project team to review the evaluation framework during the inception phase and ensure performance is consistently tracked, </w:t>
      </w:r>
      <w:proofErr w:type="gramStart"/>
      <w:r w:rsidRPr="007C574A">
        <w:rPr>
          <w:bCs/>
          <w:iCs/>
          <w:szCs w:val="20"/>
        </w:rPr>
        <w:t>documented</w:t>
      </w:r>
      <w:proofErr w:type="gramEnd"/>
      <w:r w:rsidRPr="007C574A">
        <w:rPr>
          <w:bCs/>
          <w:iCs/>
          <w:szCs w:val="20"/>
        </w:rPr>
        <w:t xml:space="preserve"> and can be demonstrated across all dimensions at the </w:t>
      </w:r>
      <w:r w:rsidR="001F1E60" w:rsidRPr="007C574A">
        <w:rPr>
          <w:bCs/>
          <w:iCs/>
          <w:szCs w:val="20"/>
        </w:rPr>
        <w:t xml:space="preserve">time of </w:t>
      </w:r>
      <w:r w:rsidR="00D0280C" w:rsidRPr="007C574A">
        <w:rPr>
          <w:bCs/>
          <w:iCs/>
          <w:szCs w:val="20"/>
        </w:rPr>
        <w:t xml:space="preserve">the mid-term </w:t>
      </w:r>
      <w:r w:rsidR="001F1E60" w:rsidRPr="007C574A">
        <w:rPr>
          <w:bCs/>
          <w:iCs/>
          <w:szCs w:val="20"/>
        </w:rPr>
        <w:t xml:space="preserve">review and </w:t>
      </w:r>
      <w:r w:rsidR="00A27178" w:rsidRPr="007C574A">
        <w:rPr>
          <w:bCs/>
          <w:iCs/>
          <w:szCs w:val="20"/>
        </w:rPr>
        <w:t xml:space="preserve">terminal </w:t>
      </w:r>
      <w:r w:rsidRPr="007C574A">
        <w:rPr>
          <w:bCs/>
          <w:iCs/>
          <w:szCs w:val="20"/>
        </w:rPr>
        <w:t xml:space="preserve">evaluation. </w:t>
      </w:r>
    </w:p>
    <w:p w14:paraId="6B4745CD" w14:textId="77777777" w:rsidR="00A303F7" w:rsidRPr="007C574A" w:rsidRDefault="00A303F7" w:rsidP="00EE59B4">
      <w:pPr>
        <w:pStyle w:val="ListParagraph"/>
        <w:numPr>
          <w:ilvl w:val="0"/>
          <w:numId w:val="0"/>
        </w:numPr>
        <w:ind w:left="720"/>
        <w:jc w:val="both"/>
        <w:rPr>
          <w:bCs/>
          <w:iCs/>
          <w:szCs w:val="20"/>
        </w:rPr>
      </w:pPr>
    </w:p>
    <w:p w14:paraId="7A6B97FE" w14:textId="68233F0A" w:rsidR="00242664" w:rsidRDefault="7A07CC95" w:rsidP="008E2572">
      <w:pPr>
        <w:pStyle w:val="ListParagraph"/>
        <w:numPr>
          <w:ilvl w:val="0"/>
          <w:numId w:val="0"/>
        </w:numPr>
        <w:ind w:left="720"/>
        <w:jc w:val="both"/>
      </w:pPr>
      <w:r w:rsidRPr="007C574A">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w:t>
      </w:r>
      <w:r w:rsidR="3C3DF75C" w:rsidRPr="007C574A">
        <w:t xml:space="preserve"> Box 8</w:t>
      </w:r>
      <w:r w:rsidRPr="007C574A">
        <w:t xml:space="preserve"> </w:t>
      </w:r>
      <w:r w:rsidR="008E2572" w:rsidRPr="007C574A">
        <w:rPr>
          <w:bCs/>
          <w:iCs/>
          <w:szCs w:val="20"/>
        </w:rPr>
        <w:fldChar w:fldCharType="begin"/>
      </w:r>
      <w:r w:rsidR="008E2572" w:rsidRPr="007C574A">
        <w:rPr>
          <w:bCs/>
          <w:iCs/>
          <w:szCs w:val="20"/>
        </w:rPr>
        <w:instrText xml:space="preserve"> REF _Ref74679272 \h  \* MERGEFORMAT </w:instrText>
      </w:r>
      <w:r w:rsidR="008E2572" w:rsidRPr="007C574A">
        <w:rPr>
          <w:bCs/>
          <w:iCs/>
          <w:szCs w:val="20"/>
        </w:rPr>
      </w:r>
      <w:r w:rsidR="008E2572" w:rsidRPr="007C574A">
        <w:rPr>
          <w:bCs/>
          <w:iCs/>
          <w:szCs w:val="20"/>
        </w:rPr>
        <w:fldChar w:fldCharType="end"/>
      </w:r>
      <w:r w:rsidRPr="007C574A">
        <w:t xml:space="preserve"> (Section VI). </w:t>
      </w:r>
    </w:p>
    <w:p w14:paraId="2B365593" w14:textId="03C623F0" w:rsidR="005820F2" w:rsidRDefault="005820F2" w:rsidP="008E2572">
      <w:pPr>
        <w:pStyle w:val="ListParagraph"/>
        <w:numPr>
          <w:ilvl w:val="0"/>
          <w:numId w:val="0"/>
        </w:numPr>
        <w:ind w:left="720"/>
        <w:jc w:val="both"/>
      </w:pPr>
    </w:p>
    <w:p w14:paraId="4349D4DF" w14:textId="566DBAEB" w:rsidR="005820F2" w:rsidRDefault="005820F2" w:rsidP="005820F2">
      <w:r w:rsidRPr="005820F2">
        <w:t xml:space="preserve">It is important to note that some of the abovementioned project results will be realized by co-financing activities with resources that do not flow through UNDP accounts. In particular, the </w:t>
      </w:r>
      <w:proofErr w:type="spellStart"/>
      <w:r w:rsidRPr="005820F2">
        <w:t>minigrid</w:t>
      </w:r>
      <w:proofErr w:type="spellEnd"/>
      <w:r w:rsidRPr="005820F2">
        <w:t xml:space="preserve"> pilots to be built in the projects (Output 2.1) will be funded through a CAPEX (partial) subsidy from the project budget (GEF funds and UNDP TRAC), and the remaining of the CAPEX will be funded by third parties (who </w:t>
      </w:r>
      <w:r w:rsidR="00DF2256">
        <w:t xml:space="preserve">includes the Scottish Government under the EASE </w:t>
      </w:r>
      <w:proofErr w:type="gramStart"/>
      <w:r w:rsidR="00DF2256">
        <w:t>project, but</w:t>
      </w:r>
      <w:proofErr w:type="gramEnd"/>
      <w:r w:rsidR="00DF2256">
        <w:t xml:space="preserve"> may also include other contributions from other partners identified during implementation</w:t>
      </w:r>
      <w:r w:rsidRPr="005820F2">
        <w:t xml:space="preserve">). While the funds from third parties will not flow through UNDP accounts, they will directly contribute to the same mini-grid pilots the GEF and UNDP funds are contributing to and will be essential to realizing the project objectives. </w:t>
      </w:r>
    </w:p>
    <w:p w14:paraId="4AA89F8A" w14:textId="7EC55018" w:rsidR="00DF2256" w:rsidRDefault="00DF2256" w:rsidP="005820F2">
      <w:r>
        <w:t>Similarly, the geospatial mapping (</w:t>
      </w:r>
      <w:proofErr w:type="spellStart"/>
      <w:r>
        <w:t>Ouput</w:t>
      </w:r>
      <w:proofErr w:type="spellEnd"/>
      <w:r>
        <w:t xml:space="preserve"> 1.1) will build on the data contribution made by the UNCDF to inform the development of data overlays that will assist with identifying suitable </w:t>
      </w:r>
      <w:proofErr w:type="spellStart"/>
      <w:r>
        <w:t>minigrid</w:t>
      </w:r>
      <w:proofErr w:type="spellEnd"/>
      <w:r>
        <w:t xml:space="preserve"> sites. </w:t>
      </w:r>
    </w:p>
    <w:p w14:paraId="5A783A22" w14:textId="680FDACD" w:rsidR="005820F2" w:rsidRPr="005820F2" w:rsidRDefault="005820F2" w:rsidP="002E3FE7">
      <w:r w:rsidRPr="005820F2">
        <w:t xml:space="preserve">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w:t>
      </w:r>
      <w:r w:rsidRPr="005820F2">
        <w:lastRenderedPageBreak/>
        <w:t xml:space="preserve">and GEF policies and procedures, including social and environmental safeguards policies and requirements (SES). This is further detailed in the ESMF (Annex 10). </w:t>
      </w:r>
    </w:p>
    <w:p w14:paraId="515B1439" w14:textId="77777777" w:rsidR="005820F2" w:rsidRPr="005820F2" w:rsidRDefault="005820F2" w:rsidP="002E3FE7"/>
    <w:p w14:paraId="2CCE88F3" w14:textId="06EFCB22" w:rsidR="005820F2" w:rsidRPr="005820F2" w:rsidRDefault="005820F2" w:rsidP="005820F2">
      <w:r w:rsidRPr="005820F2">
        <w:t xml:space="preserve">For these co-financed activities included as project results with resources that do not flow through UNDP accounts (captured on </w:t>
      </w:r>
      <w:r>
        <w:fldChar w:fldCharType="begin"/>
      </w:r>
      <w:r>
        <w:instrText xml:space="preserve"> REF _Ref83819998 \h </w:instrText>
      </w:r>
      <w:r>
        <w:fldChar w:fldCharType="separate"/>
      </w:r>
      <w:r>
        <w:t xml:space="preserve">Table </w:t>
      </w:r>
      <w:r>
        <w:rPr>
          <w:noProof/>
        </w:rPr>
        <w:t>5</w:t>
      </w:r>
      <w:r>
        <w:fldChar w:fldCharType="end"/>
      </w:r>
      <w:r w:rsidRPr="005820F2">
        <w:t xml:space="preserve"> below), the following procedures will need to be applied before co-financing activities start: </w:t>
      </w:r>
    </w:p>
    <w:p w14:paraId="0A68A3F4" w14:textId="77777777" w:rsidR="005820F2" w:rsidRPr="005820F2" w:rsidRDefault="005820F2" w:rsidP="002E3FE7">
      <w:pPr>
        <w:pStyle w:val="ListParagraph"/>
        <w:numPr>
          <w:ilvl w:val="0"/>
          <w:numId w:val="89"/>
        </w:numPr>
      </w:pPr>
      <w:r w:rsidRPr="005820F2">
        <w:t xml:space="preserve">The co-financing partner’s capacities will need to be assessed through the Partner Capacity Assessment Tool (PCAT) and the co-financing partner will need to develop a risk management strategy if gaps are identified, for UNDP’s approval and subsequent oversight/assurance. </w:t>
      </w:r>
    </w:p>
    <w:p w14:paraId="6B667AAA" w14:textId="77777777" w:rsidR="005820F2" w:rsidRPr="005820F2" w:rsidRDefault="005820F2" w:rsidP="002E3FE7">
      <w:pPr>
        <w:pStyle w:val="ListParagraph"/>
        <w:numPr>
          <w:ilvl w:val="0"/>
          <w:numId w:val="89"/>
        </w:numPr>
      </w:pPr>
      <w:r w:rsidRPr="005820F2">
        <w:t xml:space="preserve">The co-financing partner will need to sign a legal agreement with UNDP or the Implementing Partner to confirm accountabilities, mentioning </w:t>
      </w:r>
      <w:proofErr w:type="gramStart"/>
      <w:r w:rsidRPr="005820F2">
        <w:t>in particular the</w:t>
      </w:r>
      <w:proofErr w:type="gramEnd"/>
      <w:r w:rsidRPr="005820F2">
        <w:t xml:space="preserve"> following sentence: “</w:t>
      </w:r>
      <w:r w:rsidRPr="00DF2256">
        <w:rPr>
          <w:i/>
          <w:iCs/>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2E3FE7">
        <w:rPr>
          <w:i/>
          <w:iCs/>
        </w:rPr>
        <w:t>.</w:t>
      </w:r>
      <w:r w:rsidRPr="005820F2">
        <w:t>”.</w:t>
      </w:r>
    </w:p>
    <w:p w14:paraId="557CC058" w14:textId="77777777" w:rsidR="005820F2" w:rsidRPr="005820F2" w:rsidRDefault="005820F2" w:rsidP="002E3FE7">
      <w:pPr>
        <w:pStyle w:val="ListParagraph"/>
        <w:numPr>
          <w:ilvl w:val="0"/>
          <w:numId w:val="89"/>
        </w:numPr>
      </w:pPr>
      <w:r w:rsidRPr="005820F2">
        <w:t>Risks stemming from and/or to co-financed activities – as with risks from/to all other project activities – will be included in the project risk register and monitored accordingly. The risk description will clarify relation to the specific co-financing.</w:t>
      </w:r>
    </w:p>
    <w:p w14:paraId="2DEBE216" w14:textId="77777777" w:rsidR="005820F2" w:rsidRPr="005820F2" w:rsidRDefault="005820F2" w:rsidP="002E3FE7">
      <w:pPr>
        <w:pStyle w:val="ListParagraph"/>
        <w:numPr>
          <w:ilvl w:val="0"/>
          <w:numId w:val="89"/>
        </w:numPr>
      </w:pPr>
      <w:r w:rsidRPr="005820F2">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4D4D31F8" w14:textId="77777777" w:rsidR="005820F2" w:rsidRPr="005820F2" w:rsidRDefault="005820F2" w:rsidP="002E3FE7"/>
    <w:p w14:paraId="2582D7FA" w14:textId="77777777" w:rsidR="005820F2" w:rsidRPr="005820F2" w:rsidRDefault="005820F2" w:rsidP="002E3FE7">
      <w:r w:rsidRPr="005820F2">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p>
    <w:p w14:paraId="4EA01F81" w14:textId="38507E8A" w:rsidR="005820F2" w:rsidRDefault="005820F2" w:rsidP="005820F2">
      <w:pPr>
        <w:pStyle w:val="Caption"/>
      </w:pPr>
      <w:bookmarkStart w:id="52" w:name="_Ref83819998"/>
      <w:bookmarkStart w:id="53" w:name="_Toc83823091"/>
      <w:r>
        <w:t xml:space="preserve">Table </w:t>
      </w:r>
      <w:fldSimple w:instr=" SEQ Table \* ARABIC ">
        <w:r w:rsidR="00DF2256">
          <w:rPr>
            <w:noProof/>
          </w:rPr>
          <w:t>5</w:t>
        </w:r>
      </w:fldSimple>
      <w:bookmarkEnd w:id="52"/>
      <w:r>
        <w:t xml:space="preserve">: </w:t>
      </w:r>
      <w:r w:rsidRPr="002E3FE7">
        <w:t>List of co-financed activities included as project results</w:t>
      </w:r>
      <w:bookmarkEnd w:id="53"/>
    </w:p>
    <w:tbl>
      <w:tblPr>
        <w:tblW w:w="9498" w:type="dxa"/>
        <w:tblInd w:w="-152" w:type="dxa"/>
        <w:tblCellMar>
          <w:left w:w="0" w:type="dxa"/>
          <w:right w:w="0" w:type="dxa"/>
        </w:tblCellMar>
        <w:tblLook w:val="04A0" w:firstRow="1" w:lastRow="0" w:firstColumn="1" w:lastColumn="0" w:noHBand="0" w:noVBand="1"/>
      </w:tblPr>
      <w:tblGrid>
        <w:gridCol w:w="3261"/>
        <w:gridCol w:w="1843"/>
        <w:gridCol w:w="1881"/>
        <w:gridCol w:w="1170"/>
        <w:gridCol w:w="1343"/>
      </w:tblGrid>
      <w:tr w:rsidR="00DF2256" w:rsidRPr="00966EF0" w14:paraId="568C06EB" w14:textId="77777777" w:rsidTr="002E3FE7">
        <w:tc>
          <w:tcPr>
            <w:tcW w:w="326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FE57778" w14:textId="77777777" w:rsidR="005820F2" w:rsidRPr="00795DB6" w:rsidRDefault="005820F2" w:rsidP="00386834">
            <w:pPr>
              <w:autoSpaceDE w:val="0"/>
              <w:autoSpaceDN w:val="0"/>
              <w:spacing w:after="60"/>
              <w:rPr>
                <w:b/>
                <w:bCs/>
                <w:color w:val="000000"/>
                <w:szCs w:val="20"/>
              </w:rPr>
            </w:pPr>
            <w:r w:rsidRPr="00795DB6">
              <w:rPr>
                <w:b/>
                <w:bCs/>
                <w:color w:val="000000"/>
                <w:szCs w:val="20"/>
              </w:rPr>
              <w:t>Co-financing source</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252E1B" w14:textId="77777777" w:rsidR="005820F2" w:rsidRPr="00795DB6" w:rsidRDefault="005820F2" w:rsidP="00386834">
            <w:pPr>
              <w:autoSpaceDE w:val="0"/>
              <w:autoSpaceDN w:val="0"/>
              <w:spacing w:after="60"/>
              <w:rPr>
                <w:b/>
                <w:bCs/>
                <w:color w:val="000000"/>
                <w:szCs w:val="20"/>
              </w:rPr>
            </w:pPr>
            <w:r w:rsidRPr="00795DB6">
              <w:rPr>
                <w:b/>
                <w:bCs/>
                <w:color w:val="000000"/>
                <w:szCs w:val="20"/>
              </w:rPr>
              <w:t>Co-financing type</w:t>
            </w:r>
          </w:p>
        </w:tc>
        <w:tc>
          <w:tcPr>
            <w:tcW w:w="188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A6690DC" w14:textId="77777777" w:rsidR="005820F2" w:rsidRPr="00795DB6" w:rsidRDefault="005820F2" w:rsidP="00386834">
            <w:pPr>
              <w:autoSpaceDE w:val="0"/>
              <w:autoSpaceDN w:val="0"/>
              <w:spacing w:after="60"/>
              <w:rPr>
                <w:b/>
                <w:bCs/>
                <w:color w:val="000000"/>
                <w:szCs w:val="20"/>
              </w:rPr>
            </w:pPr>
            <w:r w:rsidRPr="00795DB6">
              <w:rPr>
                <w:b/>
                <w:bCs/>
                <w:color w:val="000000"/>
                <w:szCs w:val="20"/>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D01399" w14:textId="77777777" w:rsidR="005820F2" w:rsidRPr="00795DB6" w:rsidRDefault="005820F2" w:rsidP="00386834">
            <w:pPr>
              <w:autoSpaceDE w:val="0"/>
              <w:autoSpaceDN w:val="0"/>
              <w:spacing w:after="60"/>
              <w:rPr>
                <w:b/>
                <w:bCs/>
                <w:szCs w:val="20"/>
              </w:rPr>
            </w:pPr>
            <w:r w:rsidRPr="00795DB6">
              <w:rPr>
                <w:b/>
                <w:bCs/>
                <w:szCs w:val="20"/>
              </w:rPr>
              <w:t>Included in project results?</w:t>
            </w:r>
          </w:p>
        </w:tc>
        <w:tc>
          <w:tcPr>
            <w:tcW w:w="13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8CBFF5" w14:textId="77777777" w:rsidR="005820F2" w:rsidRPr="00795DB6" w:rsidRDefault="005820F2" w:rsidP="00386834">
            <w:pPr>
              <w:autoSpaceDE w:val="0"/>
              <w:autoSpaceDN w:val="0"/>
              <w:spacing w:after="60"/>
              <w:rPr>
                <w:b/>
                <w:bCs/>
                <w:szCs w:val="20"/>
              </w:rPr>
            </w:pPr>
            <w:r w:rsidRPr="00795DB6">
              <w:rPr>
                <w:b/>
                <w:bCs/>
                <w:szCs w:val="20"/>
              </w:rPr>
              <w:t>If yes, list the relevant outputs</w:t>
            </w:r>
          </w:p>
        </w:tc>
      </w:tr>
      <w:tr w:rsidR="00DF2256" w:rsidRPr="00051F7B" w14:paraId="1ABD9020" w14:textId="77777777" w:rsidTr="002E3FE7">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1402E5F6" w14:textId="39658770" w:rsidR="005820F2" w:rsidRPr="00795DB6" w:rsidRDefault="00DF2256" w:rsidP="00386834">
            <w:pPr>
              <w:autoSpaceDE w:val="0"/>
              <w:autoSpaceDN w:val="0"/>
              <w:spacing w:after="60"/>
              <w:rPr>
                <w:color w:val="000000"/>
                <w:szCs w:val="20"/>
              </w:rPr>
            </w:pPr>
            <w:r>
              <w:rPr>
                <w:color w:val="000000"/>
                <w:szCs w:val="20"/>
              </w:rPr>
              <w:t>Scottish Government</w:t>
            </w:r>
            <w:r>
              <w:rPr>
                <w:rStyle w:val="FootnoteReference"/>
                <w:color w:val="000000"/>
                <w:szCs w:val="20"/>
              </w:rPr>
              <w:footnoteReference w:id="81"/>
            </w:r>
            <w:r>
              <w:rPr>
                <w:color w:val="000000"/>
                <w:szCs w:val="20"/>
              </w:rPr>
              <w:t xml:space="preserve"> </w:t>
            </w:r>
          </w:p>
        </w:tc>
        <w:tc>
          <w:tcPr>
            <w:tcW w:w="1843" w:type="dxa"/>
            <w:tcBorders>
              <w:top w:val="nil"/>
              <w:left w:val="nil"/>
              <w:bottom w:val="single" w:sz="4" w:space="0" w:color="auto"/>
              <w:right w:val="single" w:sz="8" w:space="0" w:color="auto"/>
            </w:tcBorders>
            <w:tcMar>
              <w:top w:w="0" w:type="dxa"/>
              <w:left w:w="108" w:type="dxa"/>
              <w:bottom w:w="0" w:type="dxa"/>
              <w:right w:w="108" w:type="dxa"/>
            </w:tcMar>
            <w:hideMark/>
          </w:tcPr>
          <w:p w14:paraId="4E3CBD0C" w14:textId="16136AC4" w:rsidR="005820F2" w:rsidRPr="00795DB6" w:rsidRDefault="005820F2" w:rsidP="00386834">
            <w:pPr>
              <w:autoSpaceDE w:val="0"/>
              <w:autoSpaceDN w:val="0"/>
              <w:spacing w:after="60"/>
              <w:rPr>
                <w:color w:val="000000"/>
                <w:szCs w:val="20"/>
              </w:rPr>
            </w:pPr>
            <w:r>
              <w:rPr>
                <w:color w:val="000000"/>
                <w:szCs w:val="20"/>
              </w:rPr>
              <w:t>Grant</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0B2D556C" w14:textId="15728434" w:rsidR="005820F2" w:rsidRPr="00795DB6" w:rsidRDefault="00202D3C" w:rsidP="00DF2256">
            <w:pPr>
              <w:autoSpaceDE w:val="0"/>
              <w:autoSpaceDN w:val="0"/>
              <w:spacing w:after="60"/>
              <w:jc w:val="right"/>
              <w:rPr>
                <w:color w:val="000000"/>
                <w:szCs w:val="20"/>
              </w:rPr>
            </w:pPr>
            <w:r>
              <w:rPr>
                <w:color w:val="000000"/>
                <w:szCs w:val="20"/>
              </w:rPr>
              <w:t>USD 331,584 (s</w:t>
            </w:r>
            <w:r w:rsidR="00DF2256">
              <w:rPr>
                <w:color w:val="000000"/>
                <w:szCs w:val="20"/>
              </w:rPr>
              <w:t xml:space="preserve">hare of the total co-finance amount </w:t>
            </w:r>
            <w:r w:rsidR="00DF2256" w:rsidRPr="007C574A">
              <w:rPr>
                <w:rFonts w:cs="Arial"/>
              </w:rPr>
              <w:t>USD 793,492</w:t>
            </w:r>
            <w:r>
              <w:rPr>
                <w:rStyle w:val="FootnoteReference"/>
              </w:rPr>
              <w:footnoteReference w:id="82"/>
            </w:r>
            <w:r>
              <w:rPr>
                <w:rFonts w:cs="Arial"/>
              </w:rPr>
              <w:t>)</w:t>
            </w:r>
          </w:p>
        </w:tc>
        <w:tc>
          <w:tcPr>
            <w:tcW w:w="1170" w:type="dxa"/>
            <w:tcBorders>
              <w:top w:val="nil"/>
              <w:left w:val="nil"/>
              <w:bottom w:val="single" w:sz="4" w:space="0" w:color="auto"/>
              <w:right w:val="single" w:sz="8" w:space="0" w:color="auto"/>
            </w:tcBorders>
            <w:tcMar>
              <w:top w:w="0" w:type="dxa"/>
              <w:left w:w="108" w:type="dxa"/>
              <w:bottom w:w="0" w:type="dxa"/>
              <w:right w:w="108" w:type="dxa"/>
            </w:tcMar>
            <w:hideMark/>
          </w:tcPr>
          <w:p w14:paraId="6532BE77" w14:textId="77777777" w:rsidR="005820F2" w:rsidRPr="00795DB6" w:rsidRDefault="005820F2" w:rsidP="00386834">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66C1B7D7" w14:textId="77777777" w:rsidR="005820F2" w:rsidRPr="00795DB6" w:rsidRDefault="005820F2" w:rsidP="00386834">
            <w:pPr>
              <w:autoSpaceDE w:val="0"/>
              <w:autoSpaceDN w:val="0"/>
              <w:spacing w:after="60"/>
              <w:rPr>
                <w:color w:val="000000"/>
                <w:szCs w:val="20"/>
              </w:rPr>
            </w:pPr>
            <w:r>
              <w:rPr>
                <w:color w:val="000000"/>
                <w:szCs w:val="20"/>
              </w:rPr>
              <w:t>Output 2.1</w:t>
            </w:r>
          </w:p>
        </w:tc>
      </w:tr>
      <w:tr w:rsidR="00DF2256" w:rsidRPr="00051F7B" w14:paraId="420C1AFE" w14:textId="77777777" w:rsidTr="002E3FE7">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626941B3" w14:textId="00BFD6BC" w:rsidR="00DF2256" w:rsidRDefault="00DF2256" w:rsidP="00386834">
            <w:pPr>
              <w:autoSpaceDE w:val="0"/>
              <w:autoSpaceDN w:val="0"/>
              <w:spacing w:after="60"/>
              <w:rPr>
                <w:color w:val="000000"/>
                <w:szCs w:val="20"/>
              </w:rPr>
            </w:pPr>
            <w:r>
              <w:rPr>
                <w:color w:val="000000"/>
                <w:szCs w:val="20"/>
              </w:rPr>
              <w:t>Other development partners or government entities (to be confirmed at implementation stage)</w:t>
            </w:r>
          </w:p>
        </w:tc>
        <w:tc>
          <w:tcPr>
            <w:tcW w:w="1843" w:type="dxa"/>
            <w:tcBorders>
              <w:top w:val="nil"/>
              <w:left w:val="nil"/>
              <w:bottom w:val="single" w:sz="4" w:space="0" w:color="auto"/>
              <w:right w:val="single" w:sz="8" w:space="0" w:color="auto"/>
            </w:tcBorders>
            <w:tcMar>
              <w:top w:w="0" w:type="dxa"/>
              <w:left w:w="108" w:type="dxa"/>
              <w:bottom w:w="0" w:type="dxa"/>
              <w:right w:w="108" w:type="dxa"/>
            </w:tcMar>
          </w:tcPr>
          <w:p w14:paraId="7B0A5BD9" w14:textId="37ADF6EF" w:rsidR="00DF2256" w:rsidRDefault="00DF2256" w:rsidP="00386834">
            <w:pPr>
              <w:autoSpaceDE w:val="0"/>
              <w:autoSpaceDN w:val="0"/>
              <w:spacing w:after="60"/>
              <w:rPr>
                <w:color w:val="000000"/>
                <w:szCs w:val="20"/>
              </w:rPr>
            </w:pPr>
            <w:r>
              <w:rPr>
                <w:color w:val="000000"/>
                <w:szCs w:val="20"/>
              </w:rPr>
              <w:t xml:space="preserve">Grant, </w:t>
            </w:r>
            <w:r w:rsidRPr="000E2794">
              <w:rPr>
                <w:color w:val="000000"/>
                <w:szCs w:val="20"/>
              </w:rPr>
              <w:t>Loan and</w:t>
            </w:r>
            <w:r>
              <w:rPr>
                <w:color w:val="000000"/>
                <w:szCs w:val="20"/>
              </w:rPr>
              <w:t>/or</w:t>
            </w:r>
            <w:r w:rsidRPr="000E2794">
              <w:rPr>
                <w:color w:val="000000"/>
                <w:szCs w:val="20"/>
              </w:rPr>
              <w:t xml:space="preserve"> Equity investment</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57727C48" w14:textId="456555D7" w:rsidR="00DF2256" w:rsidRDefault="00DF2256" w:rsidP="00386834">
            <w:pPr>
              <w:autoSpaceDE w:val="0"/>
              <w:autoSpaceDN w:val="0"/>
              <w:spacing w:after="60"/>
              <w:jc w:val="right"/>
              <w:rPr>
                <w:color w:val="000000"/>
                <w:szCs w:val="20"/>
              </w:rPr>
            </w:pPr>
            <w:r>
              <w:rPr>
                <w:color w:val="000000"/>
                <w:szCs w:val="20"/>
              </w:rPr>
              <w:t>To be confirmed at implementation stage</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5E16B816" w14:textId="6521F772" w:rsidR="00DF2256" w:rsidRDefault="00DF2256" w:rsidP="00386834">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28A10D58" w14:textId="119D8FFF" w:rsidR="00DF2256" w:rsidRDefault="00DF2256" w:rsidP="00386834">
            <w:pPr>
              <w:autoSpaceDE w:val="0"/>
              <w:autoSpaceDN w:val="0"/>
              <w:spacing w:after="60"/>
              <w:rPr>
                <w:color w:val="000000"/>
                <w:szCs w:val="20"/>
              </w:rPr>
            </w:pPr>
            <w:r>
              <w:rPr>
                <w:color w:val="000000"/>
                <w:szCs w:val="20"/>
              </w:rPr>
              <w:t>Output 2.1</w:t>
            </w:r>
          </w:p>
        </w:tc>
      </w:tr>
      <w:tr w:rsidR="00DF2256" w:rsidRPr="00051F7B" w14:paraId="29261790" w14:textId="77777777" w:rsidTr="002E3FE7">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33CCA4A9" w14:textId="0A68FCAF" w:rsidR="00DF2256" w:rsidRDefault="00DF2256" w:rsidP="00386834">
            <w:pPr>
              <w:autoSpaceDE w:val="0"/>
              <w:autoSpaceDN w:val="0"/>
              <w:spacing w:after="60"/>
              <w:rPr>
                <w:color w:val="000000"/>
                <w:szCs w:val="20"/>
              </w:rPr>
            </w:pPr>
            <w:r>
              <w:rPr>
                <w:color w:val="000000"/>
                <w:szCs w:val="20"/>
              </w:rPr>
              <w:t>UNCDF</w:t>
            </w:r>
          </w:p>
        </w:tc>
        <w:tc>
          <w:tcPr>
            <w:tcW w:w="1843" w:type="dxa"/>
            <w:tcBorders>
              <w:top w:val="nil"/>
              <w:left w:val="nil"/>
              <w:bottom w:val="single" w:sz="4" w:space="0" w:color="auto"/>
              <w:right w:val="single" w:sz="8" w:space="0" w:color="auto"/>
            </w:tcBorders>
            <w:tcMar>
              <w:top w:w="0" w:type="dxa"/>
              <w:left w:w="108" w:type="dxa"/>
              <w:bottom w:w="0" w:type="dxa"/>
              <w:right w:w="108" w:type="dxa"/>
            </w:tcMar>
          </w:tcPr>
          <w:p w14:paraId="4CD5A450" w14:textId="336A0FD8" w:rsidR="00DF2256" w:rsidRDefault="00DF2256" w:rsidP="00386834">
            <w:pPr>
              <w:autoSpaceDE w:val="0"/>
              <w:autoSpaceDN w:val="0"/>
              <w:spacing w:after="60"/>
              <w:rPr>
                <w:color w:val="000000"/>
                <w:szCs w:val="20"/>
              </w:rPr>
            </w:pPr>
            <w:r>
              <w:rPr>
                <w:color w:val="000000"/>
                <w:szCs w:val="20"/>
              </w:rPr>
              <w:t xml:space="preserve">In kind </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3B0D5E64" w14:textId="58F14DA9" w:rsidR="00DF2256" w:rsidRDefault="00DF2256" w:rsidP="00386834">
            <w:pPr>
              <w:autoSpaceDE w:val="0"/>
              <w:autoSpaceDN w:val="0"/>
              <w:spacing w:after="60"/>
              <w:jc w:val="right"/>
              <w:rPr>
                <w:color w:val="000000"/>
                <w:szCs w:val="20"/>
              </w:rPr>
            </w:pPr>
            <w:r w:rsidRPr="00DF2256">
              <w:rPr>
                <w:color w:val="000000"/>
                <w:szCs w:val="20"/>
              </w:rPr>
              <w:t>644,000</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0AEAE731" w14:textId="7455BCA0" w:rsidR="00DF2256" w:rsidRDefault="00DF2256" w:rsidP="00386834">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70B3F380" w14:textId="2004BA3B" w:rsidR="00DF2256" w:rsidRDefault="00DF2256" w:rsidP="00386834">
            <w:pPr>
              <w:autoSpaceDE w:val="0"/>
              <w:autoSpaceDN w:val="0"/>
              <w:spacing w:after="60"/>
              <w:rPr>
                <w:color w:val="000000"/>
                <w:szCs w:val="20"/>
              </w:rPr>
            </w:pPr>
            <w:r>
              <w:rPr>
                <w:color w:val="000000"/>
                <w:szCs w:val="20"/>
              </w:rPr>
              <w:t>Output 1.1</w:t>
            </w:r>
          </w:p>
        </w:tc>
      </w:tr>
      <w:tr w:rsidR="00DF2256" w:rsidRPr="00966EF0" w14:paraId="31208FAD" w14:textId="77777777" w:rsidTr="002E3FE7">
        <w:tc>
          <w:tcPr>
            <w:tcW w:w="32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354FF6" w14:textId="77777777" w:rsidR="005820F2" w:rsidRPr="00795DB6" w:rsidRDefault="005820F2" w:rsidP="00386834">
            <w:pPr>
              <w:autoSpaceDE w:val="0"/>
              <w:autoSpaceDN w:val="0"/>
              <w:spacing w:after="60"/>
              <w:rPr>
                <w:rFonts w:cs="Calibri"/>
                <w:b/>
                <w:bCs/>
                <w:szCs w:val="20"/>
              </w:rPr>
            </w:pPr>
            <w:r w:rsidRPr="00795DB6">
              <w:rPr>
                <w:rFonts w:cs="Calibri"/>
                <w:b/>
                <w:bCs/>
                <w:szCs w:val="20"/>
              </w:rPr>
              <w:t>TOTAL</w:t>
            </w:r>
          </w:p>
        </w:tc>
        <w:tc>
          <w:tcPr>
            <w:tcW w:w="18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496C74" w14:textId="77777777" w:rsidR="005820F2" w:rsidRDefault="005820F2" w:rsidP="00386834">
            <w:pPr>
              <w:autoSpaceDE w:val="0"/>
              <w:autoSpaceDN w:val="0"/>
              <w:spacing w:after="60"/>
              <w:rPr>
                <w:color w:val="000000"/>
                <w:szCs w:val="20"/>
              </w:rPr>
            </w:pP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D2810C" w14:textId="77777777" w:rsidR="005820F2" w:rsidRPr="00051F7B" w:rsidRDefault="005820F2" w:rsidP="00386834">
            <w:pPr>
              <w:autoSpaceDE w:val="0"/>
              <w:autoSpaceDN w:val="0"/>
              <w:spacing w:after="60"/>
              <w:jc w:val="right"/>
              <w:rPr>
                <w:rFonts w:cs="Calibri"/>
                <w:szCs w:val="20"/>
                <w:lang w:val="fr-CA"/>
              </w:rPr>
            </w:pPr>
            <w:r>
              <w:rPr>
                <w:rFonts w:cs="Calibri"/>
                <w:b/>
                <w:szCs w:val="20"/>
              </w:rPr>
              <w:t>To be confirmed</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AD7A35" w14:textId="77777777" w:rsidR="005820F2" w:rsidRPr="009E6DA2" w:rsidRDefault="005820F2" w:rsidP="00386834">
            <w:pPr>
              <w:autoSpaceDE w:val="0"/>
              <w:autoSpaceDN w:val="0"/>
              <w:spacing w:after="60"/>
              <w:rPr>
                <w:color w:val="000000"/>
                <w:szCs w:val="20"/>
              </w:rPr>
            </w:pP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361CB8" w14:textId="77777777" w:rsidR="005820F2" w:rsidRPr="009E6DA2" w:rsidRDefault="005820F2" w:rsidP="00386834">
            <w:pPr>
              <w:autoSpaceDE w:val="0"/>
              <w:autoSpaceDN w:val="0"/>
              <w:spacing w:after="60"/>
              <w:rPr>
                <w:color w:val="000000"/>
                <w:szCs w:val="20"/>
              </w:rPr>
            </w:pPr>
          </w:p>
        </w:tc>
      </w:tr>
    </w:tbl>
    <w:p w14:paraId="635D736B" w14:textId="77777777" w:rsidR="005820F2" w:rsidRPr="007C574A" w:rsidRDefault="005820F2" w:rsidP="002E3FE7">
      <w:pPr>
        <w:pStyle w:val="ListParagraph"/>
        <w:numPr>
          <w:ilvl w:val="0"/>
          <w:numId w:val="0"/>
        </w:numPr>
        <w:jc w:val="both"/>
      </w:pPr>
    </w:p>
    <w:p w14:paraId="5B43B389" w14:textId="77777777" w:rsidR="00763412" w:rsidRPr="007C574A" w:rsidRDefault="00763412" w:rsidP="008E2572">
      <w:pPr>
        <w:pStyle w:val="ListParagraph"/>
        <w:numPr>
          <w:ilvl w:val="0"/>
          <w:numId w:val="0"/>
        </w:numPr>
        <w:ind w:left="720"/>
        <w:jc w:val="both"/>
        <w:rPr>
          <w:bCs/>
          <w:iCs/>
          <w:szCs w:val="20"/>
        </w:rPr>
      </w:pPr>
    </w:p>
    <w:p w14:paraId="5733F668" w14:textId="75753589" w:rsidR="00763412" w:rsidRPr="007C574A" w:rsidRDefault="00BD06D0">
      <w:pPr>
        <w:pStyle w:val="Heading2"/>
      </w:pPr>
      <w:bookmarkStart w:id="54" w:name="_Toc71212171"/>
      <w:bookmarkStart w:id="55" w:name="_Toc74584374"/>
      <w:bookmarkStart w:id="56" w:name="_Toc83119379"/>
      <w:r w:rsidRPr="007C574A">
        <w:lastRenderedPageBreak/>
        <w:t>Partnerships</w:t>
      </w:r>
      <w:bookmarkEnd w:id="54"/>
      <w:bookmarkEnd w:id="55"/>
      <w:bookmarkEnd w:id="56"/>
    </w:p>
    <w:p w14:paraId="7F80D868" w14:textId="0E5F1529" w:rsidR="00763412" w:rsidRPr="007C574A" w:rsidRDefault="00BD06D0" w:rsidP="00E928AD">
      <w:pPr>
        <w:spacing w:after="0"/>
        <w:rPr>
          <w:bCs/>
          <w:iCs/>
          <w:szCs w:val="20"/>
        </w:rPr>
      </w:pPr>
      <w:r w:rsidRPr="007C574A">
        <w:rPr>
          <w:szCs w:val="20"/>
          <w:u w:val="single"/>
        </w:rPr>
        <w:t>Partnerships</w:t>
      </w:r>
      <w:r w:rsidRPr="007C574A">
        <w:rPr>
          <w:szCs w:val="20"/>
        </w:rPr>
        <w:t>:</w:t>
      </w:r>
      <w:r w:rsidRPr="007C574A">
        <w:rPr>
          <w:i/>
          <w:szCs w:val="20"/>
        </w:rPr>
        <w:t xml:space="preserve"> </w:t>
      </w:r>
      <w:r w:rsidRPr="007C574A">
        <w:rPr>
          <w:bCs/>
          <w:iCs/>
          <w:szCs w:val="20"/>
        </w:rPr>
        <w:t>For optimal impact and contribution in the country, the AMP will rely on collaboration across multiple stakeholders drawing on different capabilities, skill sets and resources. Formalized and/or close partnerships are foreseen with a few key players in the sector and related areas of expertise. The table below (</w:t>
      </w:r>
      <w:r w:rsidRPr="007C574A">
        <w:rPr>
          <w:bCs/>
          <w:iCs/>
          <w:szCs w:val="20"/>
        </w:rPr>
        <w:fldChar w:fldCharType="begin"/>
      </w:r>
      <w:r w:rsidRPr="007C574A">
        <w:rPr>
          <w:bCs/>
          <w:iCs/>
          <w:szCs w:val="20"/>
        </w:rPr>
        <w:instrText xml:space="preserve"> REF _Ref57189407 \h </w:instrText>
      </w:r>
      <w:r w:rsidR="00E928AD" w:rsidRPr="007C574A">
        <w:rPr>
          <w:bCs/>
          <w:iCs/>
          <w:szCs w:val="20"/>
        </w:rPr>
        <w:instrText xml:space="preserve"> \* MERGEFORMAT </w:instrText>
      </w:r>
      <w:r w:rsidRPr="007C574A">
        <w:rPr>
          <w:bCs/>
          <w:iCs/>
          <w:szCs w:val="20"/>
        </w:rPr>
      </w:r>
      <w:r w:rsidRPr="007C574A">
        <w:rPr>
          <w:bCs/>
          <w:iCs/>
          <w:szCs w:val="20"/>
        </w:rPr>
        <w:fldChar w:fldCharType="separate"/>
      </w:r>
      <w:r w:rsidR="00DF2256" w:rsidRPr="007C574A">
        <w:t xml:space="preserve">Table </w:t>
      </w:r>
      <w:r w:rsidR="00DF2256">
        <w:t>6</w:t>
      </w:r>
      <w:r w:rsidRPr="007C574A">
        <w:rPr>
          <w:bCs/>
          <w:iCs/>
          <w:szCs w:val="20"/>
        </w:rPr>
        <w:fldChar w:fldCharType="end"/>
      </w:r>
      <w:r w:rsidRPr="007C574A">
        <w:rPr>
          <w:bCs/>
          <w:iCs/>
          <w:szCs w:val="20"/>
        </w:rPr>
        <w:t>) provides a list of partners to the M</w:t>
      </w:r>
      <w:r w:rsidR="00E928AD" w:rsidRPr="007C574A">
        <w:rPr>
          <w:bCs/>
          <w:iCs/>
          <w:szCs w:val="20"/>
        </w:rPr>
        <w:t xml:space="preserve">inistry </w:t>
      </w:r>
      <w:r w:rsidRPr="007C574A">
        <w:rPr>
          <w:bCs/>
          <w:iCs/>
          <w:szCs w:val="20"/>
        </w:rPr>
        <w:t>o</w:t>
      </w:r>
      <w:r w:rsidR="00E928AD" w:rsidRPr="007C574A">
        <w:rPr>
          <w:bCs/>
          <w:iCs/>
          <w:szCs w:val="20"/>
        </w:rPr>
        <w:t xml:space="preserve">f </w:t>
      </w:r>
      <w:r w:rsidRPr="007C574A">
        <w:rPr>
          <w:bCs/>
          <w:iCs/>
          <w:szCs w:val="20"/>
        </w:rPr>
        <w:t>E</w:t>
      </w:r>
      <w:r w:rsidR="00E928AD" w:rsidRPr="007C574A">
        <w:rPr>
          <w:bCs/>
          <w:iCs/>
          <w:szCs w:val="20"/>
        </w:rPr>
        <w:t>nergy</w:t>
      </w:r>
      <w:r w:rsidRPr="007C574A">
        <w:rPr>
          <w:bCs/>
          <w:iCs/>
          <w:szCs w:val="20"/>
        </w:rPr>
        <w:t xml:space="preserve"> in implementing the AMP in Malawi, with the details of direct, active partnerships already described in the preceding section. The table also indicates the specific outputs to which a partnership will contribute or that a partner will deliver. </w:t>
      </w:r>
    </w:p>
    <w:p w14:paraId="0CFB0BD0" w14:textId="77777777" w:rsidR="00763412" w:rsidRPr="007C574A" w:rsidRDefault="00763412" w:rsidP="00E928AD">
      <w:pPr>
        <w:spacing w:after="0"/>
        <w:rPr>
          <w:bCs/>
          <w:iCs/>
          <w:szCs w:val="20"/>
        </w:rPr>
      </w:pPr>
    </w:p>
    <w:p w14:paraId="1600F21F" w14:textId="70BB7EC3" w:rsidR="00763412" w:rsidRPr="007C574A" w:rsidRDefault="00BD06D0" w:rsidP="00C4528D">
      <w:pPr>
        <w:pStyle w:val="Caption"/>
        <w:rPr>
          <w:iCs/>
          <w:szCs w:val="20"/>
        </w:rPr>
      </w:pPr>
      <w:bookmarkStart w:id="57" w:name="_Ref57189407"/>
      <w:bookmarkStart w:id="58" w:name="_Toc83823092"/>
      <w:r w:rsidRPr="007C574A">
        <w:t xml:space="preserve">Table </w:t>
      </w:r>
      <w:r w:rsidRPr="007C574A">
        <w:fldChar w:fldCharType="begin"/>
      </w:r>
      <w:r w:rsidRPr="007C574A">
        <w:instrText>SEQ Table \* ARABIC</w:instrText>
      </w:r>
      <w:r w:rsidRPr="007C574A">
        <w:fldChar w:fldCharType="separate"/>
      </w:r>
      <w:r w:rsidR="00DF2256">
        <w:rPr>
          <w:noProof/>
        </w:rPr>
        <w:t>6</w:t>
      </w:r>
      <w:r w:rsidRPr="007C574A">
        <w:fldChar w:fldCharType="end"/>
      </w:r>
      <w:bookmarkEnd w:id="57"/>
      <w:r w:rsidRPr="007C574A">
        <w:t>: Identified partners for the AMP in Malawi</w:t>
      </w:r>
      <w:bookmarkEnd w:id="58"/>
    </w:p>
    <w:tbl>
      <w:tblPr>
        <w:tblStyle w:val="TableGrid"/>
        <w:tblW w:w="0" w:type="auto"/>
        <w:tblLook w:val="04A0" w:firstRow="1" w:lastRow="0" w:firstColumn="1" w:lastColumn="0" w:noHBand="0" w:noVBand="1"/>
      </w:tblPr>
      <w:tblGrid>
        <w:gridCol w:w="1696"/>
        <w:gridCol w:w="4820"/>
        <w:gridCol w:w="2834"/>
      </w:tblGrid>
      <w:tr w:rsidR="00763412" w:rsidRPr="007C574A" w14:paraId="170111C1" w14:textId="77777777">
        <w:trPr>
          <w:tblHeader/>
        </w:trPr>
        <w:tc>
          <w:tcPr>
            <w:tcW w:w="1696" w:type="dxa"/>
            <w:shd w:val="clear" w:color="auto" w:fill="D9D9D9"/>
            <w:vAlign w:val="bottom"/>
          </w:tcPr>
          <w:p w14:paraId="3D5554A5" w14:textId="77777777" w:rsidR="00763412" w:rsidRPr="007C574A" w:rsidRDefault="00BD06D0">
            <w:pPr>
              <w:spacing w:after="0"/>
              <w:jc w:val="left"/>
              <w:rPr>
                <w:rFonts w:cs="Calibri"/>
                <w:b/>
                <w:bCs/>
                <w:iCs/>
                <w:szCs w:val="22"/>
              </w:rPr>
            </w:pPr>
            <w:r w:rsidRPr="007C574A">
              <w:rPr>
                <w:rFonts w:cs="Calibri"/>
                <w:b/>
                <w:bCs/>
                <w:iCs/>
                <w:szCs w:val="22"/>
              </w:rPr>
              <w:t>Partner name</w:t>
            </w:r>
          </w:p>
        </w:tc>
        <w:tc>
          <w:tcPr>
            <w:tcW w:w="4820" w:type="dxa"/>
            <w:shd w:val="clear" w:color="auto" w:fill="D9D9D9"/>
            <w:vAlign w:val="bottom"/>
          </w:tcPr>
          <w:p w14:paraId="0D9D1F6D" w14:textId="77777777" w:rsidR="00763412" w:rsidRPr="007C574A" w:rsidRDefault="00BD06D0">
            <w:pPr>
              <w:spacing w:after="0"/>
              <w:jc w:val="left"/>
              <w:rPr>
                <w:rFonts w:cs="Calibri"/>
                <w:b/>
                <w:bCs/>
                <w:iCs/>
                <w:szCs w:val="22"/>
              </w:rPr>
            </w:pPr>
            <w:r w:rsidRPr="007C574A">
              <w:rPr>
                <w:rFonts w:cs="Calibri"/>
                <w:b/>
                <w:bCs/>
                <w:iCs/>
                <w:szCs w:val="22"/>
              </w:rPr>
              <w:t>Description and contributions</w:t>
            </w:r>
          </w:p>
        </w:tc>
        <w:tc>
          <w:tcPr>
            <w:tcW w:w="2834" w:type="dxa"/>
            <w:shd w:val="clear" w:color="auto" w:fill="D9D9D9"/>
            <w:vAlign w:val="bottom"/>
          </w:tcPr>
          <w:p w14:paraId="5FCB5823" w14:textId="77777777" w:rsidR="00763412" w:rsidRPr="007C574A" w:rsidRDefault="00BD06D0">
            <w:pPr>
              <w:spacing w:after="0"/>
              <w:jc w:val="left"/>
              <w:rPr>
                <w:rFonts w:cs="Calibri"/>
                <w:b/>
                <w:bCs/>
                <w:iCs/>
                <w:szCs w:val="22"/>
              </w:rPr>
            </w:pPr>
            <w:r w:rsidRPr="007C574A">
              <w:rPr>
                <w:rFonts w:cs="Calibri"/>
                <w:b/>
                <w:bCs/>
                <w:iCs/>
                <w:szCs w:val="22"/>
              </w:rPr>
              <w:t>Relevant project outputs</w:t>
            </w:r>
          </w:p>
        </w:tc>
      </w:tr>
      <w:tr w:rsidR="00763412" w:rsidRPr="007C574A" w14:paraId="4668BEF8" w14:textId="77777777">
        <w:tc>
          <w:tcPr>
            <w:tcW w:w="1696" w:type="dxa"/>
          </w:tcPr>
          <w:p w14:paraId="1F12E731" w14:textId="7C7BA5F3" w:rsidR="00763412" w:rsidRPr="007C574A" w:rsidRDefault="00E928AD">
            <w:pPr>
              <w:spacing w:after="0"/>
              <w:jc w:val="left"/>
              <w:rPr>
                <w:rFonts w:cs="Calibri"/>
                <w:iCs/>
                <w:sz w:val="18"/>
                <w:szCs w:val="21"/>
              </w:rPr>
            </w:pPr>
            <w:r w:rsidRPr="007C574A">
              <w:rPr>
                <w:rFonts w:cs="Calibri"/>
                <w:iCs/>
                <w:sz w:val="18"/>
                <w:szCs w:val="21"/>
              </w:rPr>
              <w:t xml:space="preserve">UNDP / </w:t>
            </w:r>
            <w:r w:rsidR="00BD06D0" w:rsidRPr="007C574A">
              <w:rPr>
                <w:rFonts w:cs="Calibri"/>
                <w:iCs/>
                <w:sz w:val="18"/>
                <w:szCs w:val="21"/>
              </w:rPr>
              <w:t>Access to Clean and Renewable Energy (ACRE)</w:t>
            </w:r>
          </w:p>
        </w:tc>
        <w:tc>
          <w:tcPr>
            <w:tcW w:w="4820" w:type="dxa"/>
          </w:tcPr>
          <w:p w14:paraId="333C009E" w14:textId="5DC09557" w:rsidR="00763412" w:rsidRPr="007C574A" w:rsidRDefault="00196AA2">
            <w:pPr>
              <w:spacing w:after="0"/>
              <w:jc w:val="left"/>
              <w:rPr>
                <w:rFonts w:cs="Calibri"/>
                <w:iCs/>
                <w:sz w:val="18"/>
                <w:szCs w:val="21"/>
              </w:rPr>
            </w:pPr>
            <w:r w:rsidRPr="007C574A">
              <w:rPr>
                <w:rFonts w:cs="Calibri"/>
                <w:iCs/>
                <w:sz w:val="18"/>
                <w:szCs w:val="21"/>
              </w:rPr>
              <w:t xml:space="preserve">The ACRE project is led by the Ministry of Energy with </w:t>
            </w:r>
            <w:r w:rsidR="00F1770E" w:rsidRPr="007C574A">
              <w:rPr>
                <w:rFonts w:cs="Calibri"/>
                <w:iCs/>
                <w:sz w:val="18"/>
                <w:szCs w:val="21"/>
              </w:rPr>
              <w:t xml:space="preserve">funding and </w:t>
            </w:r>
            <w:r w:rsidRPr="007C574A">
              <w:rPr>
                <w:rFonts w:cs="Calibri"/>
                <w:iCs/>
                <w:sz w:val="18"/>
                <w:szCs w:val="21"/>
              </w:rPr>
              <w:t xml:space="preserve">support from UNDP Malawi. The goal of the Access to Clean and Renewable Energy (ACRE) Project is to increase access to clean, affordable, reliable, and modern energy by enhancing the sustainability, </w:t>
            </w:r>
            <w:proofErr w:type="gramStart"/>
            <w:r w:rsidRPr="007C574A">
              <w:rPr>
                <w:rFonts w:cs="Calibri"/>
                <w:iCs/>
                <w:sz w:val="18"/>
                <w:szCs w:val="21"/>
              </w:rPr>
              <w:t>efficiency</w:t>
            </w:r>
            <w:proofErr w:type="gramEnd"/>
            <w:r w:rsidRPr="007C574A">
              <w:rPr>
                <w:rFonts w:cs="Calibri"/>
                <w:iCs/>
                <w:sz w:val="18"/>
                <w:szCs w:val="21"/>
              </w:rPr>
              <w:t xml:space="preserve"> and cost-effectiveness of energy technologies.</w:t>
            </w:r>
          </w:p>
        </w:tc>
        <w:tc>
          <w:tcPr>
            <w:tcW w:w="2834" w:type="dxa"/>
          </w:tcPr>
          <w:p w14:paraId="68A96A87" w14:textId="5B818798" w:rsidR="00763412" w:rsidRPr="007C574A" w:rsidRDefault="00196AA2">
            <w:pPr>
              <w:spacing w:after="0"/>
              <w:jc w:val="left"/>
              <w:rPr>
                <w:rFonts w:cs="Calibri"/>
                <w:iCs/>
                <w:sz w:val="18"/>
                <w:szCs w:val="21"/>
              </w:rPr>
            </w:pPr>
            <w:r w:rsidRPr="007C574A">
              <w:rPr>
                <w:rFonts w:cs="Calibri"/>
                <w:iCs/>
                <w:sz w:val="18"/>
                <w:szCs w:val="21"/>
              </w:rPr>
              <w:t xml:space="preserve">Shared </w:t>
            </w:r>
            <w:r w:rsidR="00E928AD" w:rsidRPr="007C574A">
              <w:rPr>
                <w:rFonts w:cs="Calibri"/>
                <w:iCs/>
                <w:sz w:val="18"/>
                <w:szCs w:val="21"/>
              </w:rPr>
              <w:t>project management</w:t>
            </w:r>
            <w:r w:rsidR="003661F6" w:rsidRPr="007C574A">
              <w:rPr>
                <w:rFonts w:cs="Calibri"/>
                <w:iCs/>
                <w:sz w:val="18"/>
                <w:szCs w:val="21"/>
              </w:rPr>
              <w:t xml:space="preserve"> services</w:t>
            </w:r>
            <w:r w:rsidR="00BD06D0" w:rsidRPr="007C574A">
              <w:rPr>
                <w:rFonts w:cs="Calibri"/>
                <w:iCs/>
                <w:sz w:val="18"/>
                <w:szCs w:val="21"/>
              </w:rPr>
              <w:t xml:space="preserve"> supporting all outputs</w:t>
            </w:r>
          </w:p>
        </w:tc>
      </w:tr>
      <w:tr w:rsidR="00763412" w:rsidRPr="007C574A" w14:paraId="3A68F6F3" w14:textId="77777777">
        <w:tc>
          <w:tcPr>
            <w:tcW w:w="1696" w:type="dxa"/>
          </w:tcPr>
          <w:p w14:paraId="3B730896" w14:textId="77777777" w:rsidR="00763412" w:rsidRPr="007C574A" w:rsidRDefault="00BD06D0">
            <w:pPr>
              <w:spacing w:after="0"/>
              <w:jc w:val="left"/>
              <w:rPr>
                <w:rFonts w:cs="Calibri"/>
                <w:iCs/>
                <w:sz w:val="18"/>
                <w:szCs w:val="21"/>
              </w:rPr>
            </w:pPr>
            <w:r w:rsidRPr="007C574A">
              <w:rPr>
                <w:rFonts w:cs="Calibri"/>
                <w:iCs/>
                <w:sz w:val="18"/>
                <w:szCs w:val="21"/>
              </w:rPr>
              <w:t>UNCDF</w:t>
            </w:r>
          </w:p>
        </w:tc>
        <w:tc>
          <w:tcPr>
            <w:tcW w:w="4820" w:type="dxa"/>
          </w:tcPr>
          <w:p w14:paraId="471D29D3" w14:textId="5BA47CC3" w:rsidR="00763412" w:rsidRPr="007C574A" w:rsidRDefault="00BD06D0">
            <w:pPr>
              <w:spacing w:after="0"/>
              <w:jc w:val="left"/>
              <w:rPr>
                <w:rFonts w:cs="Calibri"/>
                <w:iCs/>
                <w:sz w:val="18"/>
                <w:szCs w:val="21"/>
              </w:rPr>
            </w:pPr>
            <w:r w:rsidRPr="007C574A">
              <w:rPr>
                <w:rFonts w:cs="Calibri"/>
                <w:iCs/>
                <w:sz w:val="18"/>
                <w:szCs w:val="21"/>
              </w:rPr>
              <w:t xml:space="preserve">The United Nations Capital Development Fund (UNCDF) is the capital investment agency of the United Nations for the Least Developed Countries (LDCs). UNCDF </w:t>
            </w:r>
            <w:proofErr w:type="spellStart"/>
            <w:r w:rsidRPr="007C574A">
              <w:rPr>
                <w:rFonts w:cs="Calibri"/>
                <w:iCs/>
                <w:sz w:val="18"/>
                <w:szCs w:val="21"/>
              </w:rPr>
              <w:t>programmes</w:t>
            </w:r>
            <w:proofErr w:type="spellEnd"/>
            <w:r w:rsidRPr="007C574A">
              <w:rPr>
                <w:rFonts w:cs="Calibri"/>
                <w:iCs/>
                <w:sz w:val="18"/>
                <w:szCs w:val="21"/>
              </w:rPr>
              <w:t xml:space="preserve"> help to empower women and are designed to catalyze larger capital flows from the private sector, national </w:t>
            </w:r>
            <w:proofErr w:type="gramStart"/>
            <w:r w:rsidRPr="007C574A">
              <w:rPr>
                <w:rFonts w:cs="Calibri"/>
                <w:iCs/>
                <w:sz w:val="18"/>
                <w:szCs w:val="21"/>
              </w:rPr>
              <w:t>Governments</w:t>
            </w:r>
            <w:proofErr w:type="gramEnd"/>
            <w:r w:rsidRPr="007C574A">
              <w:rPr>
                <w:rFonts w:cs="Calibri"/>
                <w:iCs/>
                <w:sz w:val="18"/>
                <w:szCs w:val="21"/>
              </w:rPr>
              <w:t xml:space="preserve"> and development partners, for maximum impact towards the internationally agreed developments goals. Through Making Access Possible (MAP), a multi-country initiative, UNCDF supports Ministries of Finance and Central Banks, to drive financial inclusion through a process of evidence-based analysis feeding into a financial inclusion roadmap. </w:t>
            </w:r>
          </w:p>
          <w:p w14:paraId="44DA5A7F" w14:textId="77777777" w:rsidR="00763412" w:rsidRPr="007C574A" w:rsidRDefault="00763412">
            <w:pPr>
              <w:spacing w:after="0"/>
              <w:jc w:val="left"/>
              <w:rPr>
                <w:rFonts w:cs="Calibri"/>
                <w:iCs/>
                <w:sz w:val="18"/>
                <w:szCs w:val="21"/>
              </w:rPr>
            </w:pPr>
          </w:p>
          <w:p w14:paraId="07CE819F" w14:textId="5F116DB7" w:rsidR="00763412" w:rsidRPr="007C574A" w:rsidRDefault="00BD06D0">
            <w:pPr>
              <w:spacing w:after="0"/>
              <w:jc w:val="left"/>
              <w:rPr>
                <w:rFonts w:cs="Calibri"/>
                <w:iCs/>
                <w:sz w:val="18"/>
                <w:szCs w:val="21"/>
              </w:rPr>
            </w:pPr>
            <w:r w:rsidRPr="007C574A">
              <w:rPr>
                <w:rFonts w:cs="Calibri"/>
                <w:iCs/>
                <w:sz w:val="18"/>
                <w:szCs w:val="21"/>
              </w:rPr>
              <w:t xml:space="preserve">In Malawi UNCDF works in partnership with </w:t>
            </w:r>
            <w:proofErr w:type="spellStart"/>
            <w:r w:rsidRPr="007C574A">
              <w:rPr>
                <w:rFonts w:cs="Calibri"/>
                <w:iCs/>
                <w:sz w:val="18"/>
                <w:szCs w:val="21"/>
              </w:rPr>
              <w:t>FinMark</w:t>
            </w:r>
            <w:proofErr w:type="spellEnd"/>
            <w:r w:rsidRPr="007C574A">
              <w:rPr>
                <w:rFonts w:cs="Calibri"/>
                <w:iCs/>
                <w:sz w:val="18"/>
                <w:szCs w:val="21"/>
              </w:rPr>
              <w:t xml:space="preserve"> Trust. Under the MAP, they have produced a diagnostic framework on access to clean energy for the country as well as a country diagnostic of the SME sector. The data sets underpinning these reports will be mined to enrich the spatial mapping of </w:t>
            </w:r>
            <w:proofErr w:type="spellStart"/>
            <w:r w:rsidR="00511BF7" w:rsidRPr="007C574A">
              <w:rPr>
                <w:rFonts w:cs="Calibri"/>
                <w:iCs/>
                <w:sz w:val="18"/>
                <w:szCs w:val="21"/>
              </w:rPr>
              <w:t>minigrid</w:t>
            </w:r>
            <w:proofErr w:type="spellEnd"/>
            <w:r w:rsidRPr="007C574A">
              <w:rPr>
                <w:rFonts w:cs="Calibri"/>
                <w:iCs/>
                <w:sz w:val="18"/>
                <w:szCs w:val="21"/>
              </w:rPr>
              <w:t xml:space="preserve"> potential in the country. Coupled with established interfaces and access to supplemental data across various economic sectors, the UNCDF is well placed to lead the development of supplemental mapping data of </w:t>
            </w:r>
            <w:proofErr w:type="spellStart"/>
            <w:r w:rsidR="00511BF7" w:rsidRPr="007C574A">
              <w:rPr>
                <w:rFonts w:cs="Calibri"/>
                <w:iCs/>
                <w:sz w:val="18"/>
                <w:szCs w:val="21"/>
              </w:rPr>
              <w:t>minigrid</w:t>
            </w:r>
            <w:proofErr w:type="spellEnd"/>
            <w:r w:rsidRPr="007C574A">
              <w:rPr>
                <w:rFonts w:cs="Calibri"/>
                <w:iCs/>
                <w:sz w:val="18"/>
                <w:szCs w:val="21"/>
              </w:rPr>
              <w:t xml:space="preserve"> potential.</w:t>
            </w:r>
          </w:p>
        </w:tc>
        <w:tc>
          <w:tcPr>
            <w:tcW w:w="2834" w:type="dxa"/>
          </w:tcPr>
          <w:p w14:paraId="184F6F2E" w14:textId="784E9182" w:rsidR="00763412" w:rsidRPr="007C574A" w:rsidRDefault="00BD06D0">
            <w:pPr>
              <w:spacing w:after="0"/>
              <w:jc w:val="left"/>
              <w:rPr>
                <w:rFonts w:cs="Calibri"/>
                <w:iCs/>
                <w:sz w:val="18"/>
                <w:szCs w:val="21"/>
              </w:rPr>
            </w:pPr>
            <w:r w:rsidRPr="007C574A">
              <w:rPr>
                <w:rFonts w:cs="Calibri"/>
                <w:iCs/>
                <w:sz w:val="18"/>
                <w:szCs w:val="21"/>
              </w:rPr>
              <w:t xml:space="preserve">Delivery of the additional GIS-based mapping information </w:t>
            </w:r>
            <w:r w:rsidR="00223F88" w:rsidRPr="007C574A">
              <w:rPr>
                <w:rFonts w:cs="Calibri"/>
                <w:iCs/>
                <w:sz w:val="18"/>
                <w:szCs w:val="21"/>
              </w:rPr>
              <w:t xml:space="preserve">as overlays to the least cost electrification map </w:t>
            </w:r>
            <w:r w:rsidRPr="007C574A">
              <w:rPr>
                <w:rFonts w:cs="Calibri"/>
                <w:iCs/>
                <w:sz w:val="18"/>
                <w:szCs w:val="21"/>
              </w:rPr>
              <w:t>(Output 1.</w:t>
            </w:r>
            <w:r w:rsidR="00223F88" w:rsidRPr="007C574A">
              <w:rPr>
                <w:rFonts w:cs="Calibri"/>
                <w:iCs/>
                <w:sz w:val="18"/>
                <w:szCs w:val="21"/>
              </w:rPr>
              <w:t>1</w:t>
            </w:r>
            <w:r w:rsidRPr="007C574A">
              <w:rPr>
                <w:rFonts w:cs="Calibri"/>
                <w:iCs/>
                <w:sz w:val="18"/>
                <w:szCs w:val="21"/>
              </w:rPr>
              <w:t>)</w:t>
            </w:r>
          </w:p>
        </w:tc>
      </w:tr>
      <w:tr w:rsidR="00763412" w:rsidRPr="007C574A" w14:paraId="1540B5D2" w14:textId="77777777">
        <w:tc>
          <w:tcPr>
            <w:tcW w:w="1696" w:type="dxa"/>
          </w:tcPr>
          <w:p w14:paraId="67D6ADCE" w14:textId="77777777" w:rsidR="00763412" w:rsidRPr="007C574A" w:rsidRDefault="00BD06D0">
            <w:pPr>
              <w:spacing w:after="0"/>
              <w:jc w:val="left"/>
              <w:rPr>
                <w:rFonts w:cs="Calibri"/>
                <w:iCs/>
                <w:sz w:val="18"/>
                <w:szCs w:val="21"/>
              </w:rPr>
            </w:pPr>
            <w:r w:rsidRPr="007C574A">
              <w:rPr>
                <w:iCs/>
                <w:sz w:val="18"/>
                <w:szCs w:val="18"/>
                <w:lang w:val="en-ZA"/>
              </w:rPr>
              <w:t>Small and Medium Enterprises Development Institute</w:t>
            </w:r>
            <w:r w:rsidRPr="007C574A">
              <w:rPr>
                <w:rFonts w:cs="Calibri"/>
                <w:iCs/>
                <w:sz w:val="18"/>
                <w:szCs w:val="21"/>
              </w:rPr>
              <w:t xml:space="preserve"> (SMEDI)</w:t>
            </w:r>
          </w:p>
        </w:tc>
        <w:tc>
          <w:tcPr>
            <w:tcW w:w="4820" w:type="dxa"/>
          </w:tcPr>
          <w:p w14:paraId="31D69666" w14:textId="21033CEB" w:rsidR="00763412" w:rsidRPr="007C574A" w:rsidRDefault="00BD06D0">
            <w:pPr>
              <w:spacing w:after="0"/>
              <w:jc w:val="left"/>
              <w:rPr>
                <w:rFonts w:cs="Calibri"/>
                <w:iCs/>
                <w:sz w:val="18"/>
                <w:szCs w:val="21"/>
              </w:rPr>
            </w:pPr>
            <w:r w:rsidRPr="007C574A">
              <w:rPr>
                <w:rFonts w:cs="Calibri"/>
                <w:iCs/>
                <w:sz w:val="18"/>
                <w:szCs w:val="21"/>
              </w:rPr>
              <w:t xml:space="preserve">SMEDI is a parastatal organization under the Ministry of Industry specializing in the capacity building, training, </w:t>
            </w:r>
            <w:proofErr w:type="gramStart"/>
            <w:r w:rsidRPr="007C574A">
              <w:rPr>
                <w:rFonts w:cs="Calibri"/>
                <w:iCs/>
                <w:sz w:val="18"/>
                <w:szCs w:val="21"/>
              </w:rPr>
              <w:t>research</w:t>
            </w:r>
            <w:proofErr w:type="gramEnd"/>
            <w:r w:rsidRPr="007C574A">
              <w:rPr>
                <w:rFonts w:cs="Calibri"/>
                <w:iCs/>
                <w:sz w:val="18"/>
                <w:szCs w:val="21"/>
              </w:rPr>
              <w:t xml:space="preserve"> and support of SMEs. Business support is focused on generating employment, strengthening value chains, and developing markets to bring about inclusive growth and improved living conditions of SMEs in Malawi. Services include, among others (</w:t>
            </w:r>
            <w:proofErr w:type="spellStart"/>
            <w:r w:rsidRPr="007C574A">
              <w:rPr>
                <w:rFonts w:cs="Calibri"/>
                <w:iCs/>
                <w:sz w:val="18"/>
                <w:szCs w:val="21"/>
              </w:rPr>
              <w:t>i</w:t>
            </w:r>
            <w:proofErr w:type="spellEnd"/>
            <w:r w:rsidRPr="007C574A">
              <w:rPr>
                <w:rFonts w:cs="Calibri"/>
                <w:iCs/>
                <w:sz w:val="18"/>
                <w:szCs w:val="21"/>
              </w:rPr>
              <w:t xml:space="preserve">) business training and coordination as well as (ii) business information and dissemination. SMEDI operates a “One Stop Information Centre” for start-ups and established MSMEs. It also facilitates linkages between MSMEs and financial institutions. </w:t>
            </w:r>
          </w:p>
        </w:tc>
        <w:tc>
          <w:tcPr>
            <w:tcW w:w="2834" w:type="dxa"/>
          </w:tcPr>
          <w:p w14:paraId="10548360" w14:textId="7FE37D79" w:rsidR="00763412" w:rsidRPr="007C574A" w:rsidRDefault="00BD06D0">
            <w:pPr>
              <w:spacing w:after="0"/>
              <w:jc w:val="left"/>
              <w:rPr>
                <w:rFonts w:cs="Calibri"/>
                <w:iCs/>
                <w:sz w:val="18"/>
                <w:szCs w:val="21"/>
              </w:rPr>
            </w:pPr>
            <w:r w:rsidRPr="007C574A">
              <w:rPr>
                <w:rFonts w:cs="Calibri"/>
                <w:iCs/>
                <w:sz w:val="18"/>
                <w:szCs w:val="21"/>
              </w:rPr>
              <w:t xml:space="preserve">Support small business development for the </w:t>
            </w:r>
            <w:proofErr w:type="spellStart"/>
            <w:r w:rsidRPr="007C574A">
              <w:rPr>
                <w:rFonts w:cs="Calibri"/>
                <w:iCs/>
                <w:sz w:val="18"/>
                <w:szCs w:val="21"/>
              </w:rPr>
              <w:t>Mthembanji</w:t>
            </w:r>
            <w:proofErr w:type="spellEnd"/>
            <w:r w:rsidRPr="007C574A">
              <w:rPr>
                <w:rFonts w:cs="Calibri"/>
                <w:iCs/>
                <w:sz w:val="18"/>
                <w:szCs w:val="21"/>
              </w:rPr>
              <w:t xml:space="preserve"> </w:t>
            </w:r>
            <w:r w:rsidR="00223F88" w:rsidRPr="007C574A">
              <w:rPr>
                <w:rFonts w:cs="Calibri"/>
                <w:iCs/>
                <w:sz w:val="18"/>
                <w:szCs w:val="21"/>
              </w:rPr>
              <w:t xml:space="preserve">and </w:t>
            </w:r>
            <w:proofErr w:type="spellStart"/>
            <w:r w:rsidR="00223F88" w:rsidRPr="007C574A">
              <w:rPr>
                <w:rFonts w:cs="Calibri"/>
                <w:iCs/>
                <w:sz w:val="18"/>
                <w:szCs w:val="21"/>
              </w:rPr>
              <w:t>Kudembe</w:t>
            </w:r>
            <w:proofErr w:type="spellEnd"/>
            <w:r w:rsidR="00223F88" w:rsidRPr="007C574A">
              <w:rPr>
                <w:rFonts w:cs="Calibri"/>
                <w:iCs/>
                <w:sz w:val="18"/>
                <w:szCs w:val="21"/>
              </w:rPr>
              <w:t xml:space="preserve"> </w:t>
            </w:r>
            <w:r w:rsidRPr="007C574A">
              <w:rPr>
                <w:rFonts w:cs="Calibri"/>
                <w:iCs/>
                <w:sz w:val="18"/>
                <w:szCs w:val="21"/>
              </w:rPr>
              <w:t>pilot project</w:t>
            </w:r>
            <w:r w:rsidR="00223F88" w:rsidRPr="007C574A">
              <w:rPr>
                <w:rFonts w:cs="Calibri"/>
                <w:iCs/>
                <w:sz w:val="18"/>
                <w:szCs w:val="21"/>
              </w:rPr>
              <w:t>s</w:t>
            </w:r>
            <w:r w:rsidRPr="007C574A">
              <w:rPr>
                <w:rFonts w:cs="Calibri"/>
                <w:iCs/>
                <w:sz w:val="18"/>
                <w:szCs w:val="21"/>
              </w:rPr>
              <w:t xml:space="preserve"> (Output 2.1)</w:t>
            </w:r>
          </w:p>
        </w:tc>
      </w:tr>
      <w:tr w:rsidR="00763412" w:rsidRPr="007C574A" w14:paraId="3525DB9D" w14:textId="77777777">
        <w:tc>
          <w:tcPr>
            <w:tcW w:w="1696" w:type="dxa"/>
          </w:tcPr>
          <w:p w14:paraId="6E8BF8C0" w14:textId="77777777" w:rsidR="00763412" w:rsidRPr="007C574A" w:rsidRDefault="00BD06D0">
            <w:pPr>
              <w:spacing w:after="0"/>
              <w:jc w:val="left"/>
              <w:rPr>
                <w:rFonts w:cs="Calibri"/>
                <w:iCs/>
                <w:sz w:val="18"/>
                <w:szCs w:val="21"/>
              </w:rPr>
            </w:pPr>
            <w:r w:rsidRPr="007C574A">
              <w:rPr>
                <w:rFonts w:cs="Calibri"/>
                <w:iCs/>
                <w:sz w:val="18"/>
                <w:szCs w:val="21"/>
              </w:rPr>
              <w:t xml:space="preserve">The Rural Energy Access through Social Enterprise and </w:t>
            </w:r>
            <w:proofErr w:type="spellStart"/>
            <w:r w:rsidRPr="007C574A">
              <w:rPr>
                <w:rFonts w:cs="Calibri"/>
                <w:iCs/>
                <w:sz w:val="18"/>
                <w:szCs w:val="21"/>
              </w:rPr>
              <w:t>Decentralisation</w:t>
            </w:r>
            <w:proofErr w:type="spellEnd"/>
            <w:r w:rsidRPr="007C574A">
              <w:rPr>
                <w:rFonts w:cs="Calibri"/>
                <w:iCs/>
                <w:sz w:val="18"/>
                <w:szCs w:val="21"/>
              </w:rPr>
              <w:t xml:space="preserve"> (EASE)</w:t>
            </w:r>
          </w:p>
        </w:tc>
        <w:tc>
          <w:tcPr>
            <w:tcW w:w="4820" w:type="dxa"/>
          </w:tcPr>
          <w:p w14:paraId="0AD2D830" w14:textId="77777777" w:rsidR="00763412" w:rsidRPr="007C574A" w:rsidRDefault="00BD06D0">
            <w:pPr>
              <w:spacing w:after="0"/>
              <w:jc w:val="left"/>
              <w:rPr>
                <w:rFonts w:cs="Calibri"/>
                <w:iCs/>
                <w:sz w:val="18"/>
                <w:szCs w:val="21"/>
              </w:rPr>
            </w:pPr>
            <w:r w:rsidRPr="007C574A">
              <w:rPr>
                <w:rFonts w:cs="Calibri"/>
                <w:iCs/>
                <w:sz w:val="18"/>
                <w:szCs w:val="21"/>
              </w:rPr>
              <w:t xml:space="preserve">The EASE project focuses primarily on SDG7 progress in Malawi and runs from October 2018 to March 2023 with £1.3m funding provided by the Scottish Government. EASE is a partnership project coordinated by the University of Strathclyde with collaborating partners United Purpose, Community Energy Malawi and WASHTED. EASE aims to increase access to sustainable energy for rural communities in </w:t>
            </w:r>
            <w:proofErr w:type="spellStart"/>
            <w:r w:rsidRPr="007C574A">
              <w:rPr>
                <w:rFonts w:cs="Calibri"/>
                <w:iCs/>
                <w:sz w:val="18"/>
                <w:szCs w:val="21"/>
              </w:rPr>
              <w:lastRenderedPageBreak/>
              <w:t>Dedza</w:t>
            </w:r>
            <w:proofErr w:type="spellEnd"/>
            <w:r w:rsidRPr="007C574A">
              <w:rPr>
                <w:rFonts w:cs="Calibri"/>
                <w:iCs/>
                <w:sz w:val="18"/>
                <w:szCs w:val="21"/>
              </w:rPr>
              <w:t xml:space="preserve"> and Balaka districts, thereby enabling economic development and improved livelihoods.</w:t>
            </w:r>
          </w:p>
        </w:tc>
        <w:tc>
          <w:tcPr>
            <w:tcW w:w="2834" w:type="dxa"/>
          </w:tcPr>
          <w:p w14:paraId="55BC556B" w14:textId="5A10AF89" w:rsidR="00763412" w:rsidRPr="007C574A" w:rsidRDefault="008B2981">
            <w:pPr>
              <w:spacing w:after="0"/>
              <w:jc w:val="left"/>
              <w:rPr>
                <w:rFonts w:cs="Calibri"/>
                <w:iCs/>
                <w:sz w:val="18"/>
                <w:szCs w:val="21"/>
              </w:rPr>
            </w:pPr>
            <w:r w:rsidRPr="007C574A">
              <w:rPr>
                <w:rFonts w:cs="Calibri"/>
                <w:iCs/>
                <w:sz w:val="18"/>
                <w:szCs w:val="21"/>
              </w:rPr>
              <w:lastRenderedPageBreak/>
              <w:t>Baseline infrastructure and parallel support for the i</w:t>
            </w:r>
            <w:r w:rsidR="00BD06D0" w:rsidRPr="007C574A">
              <w:rPr>
                <w:rFonts w:cs="Calibri"/>
                <w:iCs/>
                <w:sz w:val="18"/>
                <w:szCs w:val="21"/>
              </w:rPr>
              <w:t>mplementation of the pilot project and development of “blueprint” business model (Output 2.1)</w:t>
            </w:r>
          </w:p>
        </w:tc>
      </w:tr>
      <w:tr w:rsidR="00D04293" w:rsidRPr="007C574A" w14:paraId="098F975A" w14:textId="77777777">
        <w:tc>
          <w:tcPr>
            <w:tcW w:w="1696" w:type="dxa"/>
          </w:tcPr>
          <w:p w14:paraId="1ABB29BC" w14:textId="0B86F5AE" w:rsidR="00D04293" w:rsidRPr="007C574A" w:rsidRDefault="00D04293">
            <w:pPr>
              <w:spacing w:after="0"/>
              <w:jc w:val="left"/>
              <w:rPr>
                <w:rFonts w:cs="Calibri"/>
                <w:iCs/>
                <w:sz w:val="18"/>
                <w:szCs w:val="21"/>
              </w:rPr>
            </w:pPr>
            <w:r w:rsidRPr="007C574A">
              <w:rPr>
                <w:rFonts w:cs="Calibri"/>
                <w:iCs/>
                <w:sz w:val="18"/>
                <w:szCs w:val="21"/>
              </w:rPr>
              <w:t>University of Strathclyde</w:t>
            </w:r>
            <w:r w:rsidR="008B2981" w:rsidRPr="007C574A">
              <w:rPr>
                <w:rFonts w:cs="Calibri"/>
                <w:iCs/>
                <w:sz w:val="18"/>
                <w:szCs w:val="21"/>
              </w:rPr>
              <w:t> (</w:t>
            </w:r>
            <w:proofErr w:type="spellStart"/>
            <w:r w:rsidR="008B2981" w:rsidRPr="007C574A">
              <w:rPr>
                <w:rFonts w:cs="Calibri"/>
                <w:iCs/>
                <w:sz w:val="18"/>
                <w:szCs w:val="21"/>
              </w:rPr>
              <w:t>UoS</w:t>
            </w:r>
            <w:proofErr w:type="spellEnd"/>
            <w:r w:rsidR="008B2981" w:rsidRPr="007C574A">
              <w:rPr>
                <w:rFonts w:cs="Calibri"/>
                <w:iCs/>
                <w:sz w:val="18"/>
                <w:szCs w:val="21"/>
              </w:rPr>
              <w:t>)</w:t>
            </w:r>
          </w:p>
        </w:tc>
        <w:tc>
          <w:tcPr>
            <w:tcW w:w="4820" w:type="dxa"/>
          </w:tcPr>
          <w:p w14:paraId="57FCD519" w14:textId="322DC963" w:rsidR="008B2981" w:rsidRPr="007C574A" w:rsidRDefault="008B2981" w:rsidP="008B2981">
            <w:pPr>
              <w:rPr>
                <w:rFonts w:cs="Calibri"/>
                <w:iCs/>
                <w:sz w:val="18"/>
                <w:szCs w:val="21"/>
              </w:rPr>
            </w:pPr>
            <w:r w:rsidRPr="007C574A">
              <w:rPr>
                <w:rFonts w:cs="Calibri"/>
                <w:iCs/>
                <w:sz w:val="18"/>
                <w:szCs w:val="21"/>
              </w:rPr>
              <w:t xml:space="preserve">The </w:t>
            </w:r>
            <w:proofErr w:type="spellStart"/>
            <w:r w:rsidRPr="007C574A">
              <w:rPr>
                <w:rFonts w:cs="Calibri"/>
                <w:iCs/>
                <w:sz w:val="18"/>
                <w:szCs w:val="21"/>
              </w:rPr>
              <w:t>UoS</w:t>
            </w:r>
            <w:proofErr w:type="spellEnd"/>
            <w:r w:rsidRPr="007C574A">
              <w:rPr>
                <w:rFonts w:cs="Calibri"/>
                <w:iCs/>
                <w:sz w:val="18"/>
                <w:szCs w:val="21"/>
              </w:rPr>
              <w:t xml:space="preserve"> Energy for Development team has been working </w:t>
            </w:r>
            <w:r w:rsidR="00B61BFE" w:rsidRPr="007C574A">
              <w:rPr>
                <w:rFonts w:cs="Calibri"/>
                <w:iCs/>
                <w:sz w:val="18"/>
                <w:szCs w:val="21"/>
              </w:rPr>
              <w:t xml:space="preserve">in Malawi for 10 years with a focus on energy access. </w:t>
            </w:r>
            <w:r w:rsidRPr="007C574A">
              <w:rPr>
                <w:rFonts w:cs="Calibri"/>
                <w:iCs/>
                <w:sz w:val="18"/>
                <w:szCs w:val="21"/>
              </w:rPr>
              <w:t xml:space="preserve">Their current project portfolio in Malawi </w:t>
            </w:r>
            <w:proofErr w:type="gramStart"/>
            <w:r w:rsidRPr="007C574A">
              <w:rPr>
                <w:rFonts w:cs="Calibri"/>
                <w:iCs/>
                <w:sz w:val="18"/>
                <w:szCs w:val="21"/>
              </w:rPr>
              <w:t>includes:</w:t>
            </w:r>
            <w:proofErr w:type="gramEnd"/>
            <w:r w:rsidRPr="007C574A">
              <w:rPr>
                <w:rFonts w:cs="Calibri"/>
                <w:iCs/>
                <w:sz w:val="18"/>
                <w:szCs w:val="21"/>
              </w:rPr>
              <w:t xml:space="preserve"> provision of sustainable rural energy access through microgrids, promoting social and economic development through productive uses of energy, capacity building and advocacy for energy issues across the public and private sectors, and accelerating the transition towards modern energy cooking. In addition to being the coordinator for the EASE project, the </w:t>
            </w:r>
            <w:proofErr w:type="spellStart"/>
            <w:r w:rsidRPr="007C574A">
              <w:rPr>
                <w:rFonts w:cs="Calibri"/>
                <w:iCs/>
                <w:sz w:val="18"/>
                <w:szCs w:val="21"/>
              </w:rPr>
              <w:t>UoS</w:t>
            </w:r>
            <w:proofErr w:type="spellEnd"/>
            <w:r w:rsidRPr="007C574A">
              <w:rPr>
                <w:rFonts w:cs="Calibri"/>
                <w:iCs/>
                <w:sz w:val="18"/>
                <w:szCs w:val="21"/>
              </w:rPr>
              <w:t xml:space="preserve"> is well placed to </w:t>
            </w:r>
            <w:r w:rsidR="00B61BFE" w:rsidRPr="007C574A">
              <w:rPr>
                <w:rFonts w:cs="Calibri"/>
                <w:iCs/>
                <w:sz w:val="18"/>
                <w:szCs w:val="21"/>
              </w:rPr>
              <w:t>also contribute to</w:t>
            </w:r>
            <w:r w:rsidRPr="007C574A">
              <w:rPr>
                <w:rFonts w:cs="Calibri"/>
                <w:iCs/>
                <w:sz w:val="18"/>
                <w:szCs w:val="21"/>
              </w:rPr>
              <w:t>:</w:t>
            </w:r>
          </w:p>
          <w:p w14:paraId="3E9FF81A" w14:textId="5645633B" w:rsidR="00B61BFE" w:rsidRPr="007C574A" w:rsidRDefault="00B61BFE" w:rsidP="008B2981">
            <w:pPr>
              <w:pStyle w:val="ListParagraph"/>
              <w:numPr>
                <w:ilvl w:val="0"/>
                <w:numId w:val="25"/>
              </w:numPr>
              <w:rPr>
                <w:rFonts w:cs="Calibri"/>
                <w:iCs/>
                <w:sz w:val="18"/>
                <w:szCs w:val="21"/>
              </w:rPr>
            </w:pPr>
            <w:r w:rsidRPr="007C574A">
              <w:rPr>
                <w:rFonts w:cs="Calibri"/>
                <w:iCs/>
                <w:sz w:val="18"/>
                <w:szCs w:val="21"/>
              </w:rPr>
              <w:t xml:space="preserve">Development of </w:t>
            </w:r>
            <w:r w:rsidR="008B2981" w:rsidRPr="007C574A">
              <w:rPr>
                <w:rFonts w:cs="Calibri"/>
                <w:iCs/>
                <w:sz w:val="18"/>
                <w:szCs w:val="21"/>
              </w:rPr>
              <w:t xml:space="preserve">data collection and analysis protocols </w:t>
            </w:r>
          </w:p>
          <w:p w14:paraId="19E2EA0D" w14:textId="77777777" w:rsidR="00D04293" w:rsidRPr="007C574A" w:rsidRDefault="00B61BFE" w:rsidP="008B2981">
            <w:pPr>
              <w:pStyle w:val="ListParagraph"/>
              <w:numPr>
                <w:ilvl w:val="0"/>
                <w:numId w:val="25"/>
              </w:numPr>
              <w:rPr>
                <w:rFonts w:cs="Calibri"/>
                <w:iCs/>
                <w:sz w:val="18"/>
                <w:szCs w:val="21"/>
              </w:rPr>
            </w:pPr>
            <w:r w:rsidRPr="007C574A">
              <w:rPr>
                <w:rFonts w:cs="Calibri"/>
                <w:iCs/>
                <w:sz w:val="18"/>
                <w:szCs w:val="21"/>
              </w:rPr>
              <w:t>D</w:t>
            </w:r>
            <w:r w:rsidR="008B2981" w:rsidRPr="007C574A">
              <w:rPr>
                <w:rFonts w:cs="Calibri"/>
                <w:iCs/>
                <w:sz w:val="18"/>
                <w:szCs w:val="21"/>
              </w:rPr>
              <w:t>ata analysis and presentation for publications – academic papers, policy briefs, etc.</w:t>
            </w:r>
          </w:p>
          <w:p w14:paraId="193CDCC1" w14:textId="33BF02F7" w:rsidR="00B61BFE" w:rsidRPr="007C574A" w:rsidRDefault="00B61BFE" w:rsidP="008B2981">
            <w:pPr>
              <w:pStyle w:val="ListParagraph"/>
              <w:numPr>
                <w:ilvl w:val="0"/>
                <w:numId w:val="25"/>
              </w:numPr>
              <w:rPr>
                <w:rFonts w:cs="Calibri"/>
                <w:iCs/>
                <w:sz w:val="18"/>
                <w:szCs w:val="21"/>
              </w:rPr>
            </w:pPr>
            <w:r w:rsidRPr="007C574A">
              <w:rPr>
                <w:rFonts w:cs="Calibri"/>
                <w:iCs/>
                <w:sz w:val="18"/>
                <w:szCs w:val="21"/>
              </w:rPr>
              <w:t>Developing sustainable business models for improving energy access.</w:t>
            </w:r>
          </w:p>
        </w:tc>
        <w:tc>
          <w:tcPr>
            <w:tcW w:w="2834" w:type="dxa"/>
          </w:tcPr>
          <w:p w14:paraId="19C42EE9" w14:textId="16485E9D" w:rsidR="008B2981" w:rsidRPr="007C574A" w:rsidRDefault="008B2981">
            <w:pPr>
              <w:spacing w:after="0"/>
              <w:jc w:val="left"/>
              <w:rPr>
                <w:rFonts w:cs="Calibri"/>
                <w:iCs/>
                <w:sz w:val="18"/>
                <w:szCs w:val="21"/>
              </w:rPr>
            </w:pPr>
            <w:r w:rsidRPr="007C574A">
              <w:rPr>
                <w:rFonts w:cs="Calibri"/>
                <w:iCs/>
                <w:sz w:val="18"/>
                <w:szCs w:val="21"/>
              </w:rPr>
              <w:t>Responsible party for delivery of the pilot project and development of “blueprint” business model</w:t>
            </w:r>
          </w:p>
          <w:p w14:paraId="03EB6B76" w14:textId="15D75424" w:rsidR="00D04293" w:rsidRPr="007C574A" w:rsidRDefault="00223F88">
            <w:pPr>
              <w:spacing w:after="0"/>
              <w:jc w:val="left"/>
              <w:rPr>
                <w:rFonts w:cs="Calibri"/>
                <w:iCs/>
                <w:sz w:val="18"/>
                <w:szCs w:val="21"/>
              </w:rPr>
            </w:pPr>
            <w:r w:rsidRPr="007C574A">
              <w:rPr>
                <w:rFonts w:cs="Calibri"/>
                <w:iCs/>
                <w:sz w:val="18"/>
                <w:szCs w:val="21"/>
              </w:rPr>
              <w:t>(</w:t>
            </w:r>
            <w:r w:rsidR="008B2981" w:rsidRPr="007C574A">
              <w:rPr>
                <w:rFonts w:cs="Calibri"/>
                <w:iCs/>
                <w:sz w:val="18"/>
                <w:szCs w:val="21"/>
              </w:rPr>
              <w:t>Output 2.1</w:t>
            </w:r>
            <w:r w:rsidRPr="007C574A">
              <w:rPr>
                <w:rFonts w:cs="Calibri"/>
                <w:iCs/>
                <w:sz w:val="18"/>
                <w:szCs w:val="21"/>
              </w:rPr>
              <w:t>)</w:t>
            </w:r>
            <w:r w:rsidR="008B2981" w:rsidRPr="007C574A">
              <w:rPr>
                <w:rFonts w:cs="Calibri"/>
                <w:iCs/>
                <w:sz w:val="18"/>
                <w:szCs w:val="21"/>
              </w:rPr>
              <w:t xml:space="preserve"> </w:t>
            </w:r>
          </w:p>
          <w:p w14:paraId="2A6F35A9" w14:textId="77777777" w:rsidR="00B61BFE" w:rsidRPr="007C574A" w:rsidRDefault="00B61BFE">
            <w:pPr>
              <w:spacing w:after="0"/>
              <w:jc w:val="left"/>
              <w:rPr>
                <w:rFonts w:cs="Calibri"/>
                <w:iCs/>
                <w:sz w:val="18"/>
                <w:szCs w:val="21"/>
              </w:rPr>
            </w:pPr>
          </w:p>
          <w:p w14:paraId="4EED8837" w14:textId="4979D499" w:rsidR="00B61BFE" w:rsidRPr="007C574A" w:rsidRDefault="00B61BFE">
            <w:pPr>
              <w:spacing w:after="0"/>
              <w:jc w:val="left"/>
              <w:rPr>
                <w:rFonts w:cs="Calibri"/>
                <w:iCs/>
                <w:sz w:val="18"/>
                <w:szCs w:val="21"/>
              </w:rPr>
            </w:pPr>
            <w:r w:rsidRPr="007C574A">
              <w:rPr>
                <w:rFonts w:cs="Calibri"/>
                <w:iCs/>
                <w:sz w:val="18"/>
                <w:szCs w:val="21"/>
              </w:rPr>
              <w:t xml:space="preserve">Potential to contribute aggregation, </w:t>
            </w:r>
            <w:proofErr w:type="gramStart"/>
            <w:r w:rsidRPr="007C574A">
              <w:rPr>
                <w:rFonts w:cs="Calibri"/>
                <w:iCs/>
                <w:sz w:val="18"/>
                <w:szCs w:val="21"/>
              </w:rPr>
              <w:t>analysis</w:t>
            </w:r>
            <w:proofErr w:type="gramEnd"/>
            <w:r w:rsidRPr="007C574A">
              <w:rPr>
                <w:rFonts w:cs="Calibri"/>
                <w:iCs/>
                <w:sz w:val="18"/>
                <w:szCs w:val="21"/>
              </w:rPr>
              <w:t xml:space="preserve"> and dissemination of smart metering data to guide future </w:t>
            </w:r>
            <w:proofErr w:type="spellStart"/>
            <w:r w:rsidRPr="007C574A">
              <w:rPr>
                <w:rFonts w:cs="Calibri"/>
                <w:iCs/>
                <w:sz w:val="18"/>
                <w:szCs w:val="21"/>
              </w:rPr>
              <w:t>minigrid</w:t>
            </w:r>
            <w:proofErr w:type="spellEnd"/>
            <w:r w:rsidRPr="007C574A">
              <w:rPr>
                <w:rFonts w:cs="Calibri"/>
                <w:iCs/>
                <w:sz w:val="18"/>
                <w:szCs w:val="21"/>
              </w:rPr>
              <w:t xml:space="preserve"> development planning. (Output 3.</w:t>
            </w:r>
            <w:r w:rsidR="00223F88" w:rsidRPr="007C574A">
              <w:rPr>
                <w:rFonts w:cs="Calibri"/>
                <w:iCs/>
                <w:sz w:val="18"/>
                <w:szCs w:val="21"/>
              </w:rPr>
              <w:t>2</w:t>
            </w:r>
            <w:r w:rsidRPr="007C574A">
              <w:rPr>
                <w:rFonts w:cs="Calibri"/>
                <w:iCs/>
                <w:sz w:val="18"/>
                <w:szCs w:val="21"/>
              </w:rPr>
              <w:t>)</w:t>
            </w:r>
          </w:p>
        </w:tc>
      </w:tr>
      <w:tr w:rsidR="00763412" w:rsidRPr="007C574A" w14:paraId="2406FB9A" w14:textId="77777777">
        <w:tc>
          <w:tcPr>
            <w:tcW w:w="1696" w:type="dxa"/>
          </w:tcPr>
          <w:p w14:paraId="0E36E02F" w14:textId="77777777" w:rsidR="00763412" w:rsidRPr="007C574A" w:rsidRDefault="00BD06D0">
            <w:pPr>
              <w:spacing w:after="0"/>
              <w:jc w:val="left"/>
              <w:rPr>
                <w:rFonts w:cs="Calibri"/>
                <w:iCs/>
                <w:sz w:val="18"/>
                <w:szCs w:val="21"/>
              </w:rPr>
            </w:pPr>
            <w:r w:rsidRPr="007C574A">
              <w:rPr>
                <w:rFonts w:cs="Calibri"/>
                <w:iCs/>
                <w:sz w:val="18"/>
                <w:szCs w:val="21"/>
              </w:rPr>
              <w:t>Renewable Energy Industries Association of Malawi (REIAMA)</w:t>
            </w:r>
          </w:p>
        </w:tc>
        <w:tc>
          <w:tcPr>
            <w:tcW w:w="4820" w:type="dxa"/>
          </w:tcPr>
          <w:p w14:paraId="6A433002" w14:textId="77777777" w:rsidR="00763412" w:rsidRPr="007C574A" w:rsidRDefault="00BD06D0">
            <w:pPr>
              <w:rPr>
                <w:rFonts w:cs="Calibri"/>
                <w:iCs/>
                <w:sz w:val="18"/>
                <w:szCs w:val="21"/>
              </w:rPr>
            </w:pPr>
            <w:r w:rsidRPr="007C574A">
              <w:rPr>
                <w:rFonts w:cs="Calibri"/>
                <w:iCs/>
                <w:sz w:val="18"/>
                <w:szCs w:val="21"/>
              </w:rPr>
              <w:t xml:space="preserve">REIAMA was established in 1999 with the explicit aim of promoting efficient and sustainable use of renewable energy technologies in Malawi to the satisfaction of the end user and all stakeholders. </w:t>
            </w:r>
          </w:p>
          <w:p w14:paraId="2E959AC3" w14:textId="77777777" w:rsidR="00763412" w:rsidRPr="007C574A" w:rsidRDefault="00BD06D0" w:rsidP="005011A5">
            <w:pPr>
              <w:spacing w:after="0"/>
              <w:rPr>
                <w:rFonts w:cs="Calibri"/>
                <w:iCs/>
                <w:sz w:val="18"/>
                <w:szCs w:val="21"/>
              </w:rPr>
            </w:pPr>
            <w:r w:rsidRPr="007C574A">
              <w:rPr>
                <w:rFonts w:cs="Calibri"/>
                <w:iCs/>
                <w:sz w:val="18"/>
                <w:szCs w:val="21"/>
              </w:rPr>
              <w:t xml:space="preserve">The Association draws its membership from individuals and companies who are involved in the production, supply, importation, exportation, </w:t>
            </w:r>
            <w:proofErr w:type="gramStart"/>
            <w:r w:rsidRPr="007C574A">
              <w:rPr>
                <w:rFonts w:cs="Calibri"/>
                <w:iCs/>
                <w:sz w:val="18"/>
                <w:szCs w:val="21"/>
              </w:rPr>
              <w:t>installation</w:t>
            </w:r>
            <w:proofErr w:type="gramEnd"/>
            <w:r w:rsidRPr="007C574A">
              <w:rPr>
                <w:rFonts w:cs="Calibri"/>
                <w:iCs/>
                <w:sz w:val="18"/>
                <w:szCs w:val="21"/>
              </w:rPr>
              <w:t xml:space="preserve"> and servicing of RETs in Malawi. In addition, the Association also draws membership from organizations, individuals, </w:t>
            </w:r>
            <w:proofErr w:type="gramStart"/>
            <w:r w:rsidRPr="007C574A">
              <w:rPr>
                <w:rFonts w:cs="Calibri"/>
                <w:iCs/>
                <w:sz w:val="18"/>
                <w:szCs w:val="21"/>
              </w:rPr>
              <w:t>projects</w:t>
            </w:r>
            <w:proofErr w:type="gramEnd"/>
            <w:r w:rsidRPr="007C574A">
              <w:rPr>
                <w:rFonts w:cs="Calibri"/>
                <w:iCs/>
                <w:sz w:val="18"/>
                <w:szCs w:val="21"/>
              </w:rPr>
              <w:t xml:space="preserve"> and programs who have sufficient and verifiable interest in the promotion, production, supply, importation, exportation, installation and servicing of RETs in Malawi.</w:t>
            </w:r>
          </w:p>
        </w:tc>
        <w:tc>
          <w:tcPr>
            <w:tcW w:w="2834" w:type="dxa"/>
          </w:tcPr>
          <w:p w14:paraId="3C5F031B" w14:textId="6B87711F" w:rsidR="00763412" w:rsidRPr="007C574A" w:rsidRDefault="00BD06D0">
            <w:pPr>
              <w:spacing w:after="0"/>
              <w:jc w:val="left"/>
              <w:rPr>
                <w:rFonts w:cs="Calibri"/>
                <w:iCs/>
                <w:sz w:val="18"/>
                <w:szCs w:val="21"/>
              </w:rPr>
            </w:pPr>
            <w:r w:rsidRPr="007C574A">
              <w:rPr>
                <w:rFonts w:cs="Calibri"/>
                <w:iCs/>
                <w:sz w:val="18"/>
                <w:szCs w:val="21"/>
              </w:rPr>
              <w:t xml:space="preserve">Hosting of ‘How To’ guidelines and ‘One Stop Information Centre’ for </w:t>
            </w:r>
            <w:proofErr w:type="spellStart"/>
            <w:r w:rsidR="00511BF7" w:rsidRPr="007C574A">
              <w:rPr>
                <w:rFonts w:cs="Calibri"/>
                <w:iCs/>
                <w:sz w:val="18"/>
                <w:szCs w:val="21"/>
              </w:rPr>
              <w:t>minigrid</w:t>
            </w:r>
            <w:proofErr w:type="spellEnd"/>
            <w:r w:rsidRPr="007C574A">
              <w:rPr>
                <w:rFonts w:cs="Calibri"/>
                <w:iCs/>
                <w:sz w:val="18"/>
                <w:szCs w:val="21"/>
              </w:rPr>
              <w:t xml:space="preserve"> developers (Output 2.2)</w:t>
            </w:r>
            <w:r w:rsidR="00FE60EF" w:rsidRPr="007C574A">
              <w:rPr>
                <w:rFonts w:cs="Calibri"/>
                <w:iCs/>
                <w:sz w:val="18"/>
                <w:szCs w:val="21"/>
              </w:rPr>
              <w:t xml:space="preserve"> and beneficiary of support to strengthen the industry association (Output 3.</w:t>
            </w:r>
            <w:r w:rsidR="00223F88" w:rsidRPr="007C574A">
              <w:rPr>
                <w:rFonts w:cs="Calibri"/>
                <w:iCs/>
                <w:sz w:val="18"/>
                <w:szCs w:val="21"/>
              </w:rPr>
              <w:t>4</w:t>
            </w:r>
            <w:r w:rsidR="00FE60EF" w:rsidRPr="007C574A">
              <w:rPr>
                <w:rFonts w:cs="Calibri"/>
                <w:iCs/>
                <w:sz w:val="18"/>
                <w:szCs w:val="21"/>
              </w:rPr>
              <w:t>)</w:t>
            </w:r>
            <w:r w:rsidRPr="007C574A">
              <w:rPr>
                <w:rFonts w:cs="Calibri"/>
                <w:iCs/>
                <w:sz w:val="18"/>
                <w:szCs w:val="21"/>
              </w:rPr>
              <w:t xml:space="preserve">. </w:t>
            </w:r>
          </w:p>
        </w:tc>
      </w:tr>
    </w:tbl>
    <w:p w14:paraId="3AEEFFCA" w14:textId="77777777" w:rsidR="00763412" w:rsidRPr="007C574A" w:rsidRDefault="00763412">
      <w:pPr>
        <w:spacing w:after="0"/>
        <w:jc w:val="left"/>
        <w:rPr>
          <w:bCs/>
          <w:iCs/>
          <w:szCs w:val="20"/>
        </w:rPr>
      </w:pPr>
    </w:p>
    <w:p w14:paraId="429FD9BC" w14:textId="7A29DB17" w:rsidR="00763412" w:rsidRPr="007C574A" w:rsidRDefault="00277D89" w:rsidP="00995B24">
      <w:pPr>
        <w:spacing w:after="0"/>
        <w:rPr>
          <w:bCs/>
          <w:iCs/>
          <w:szCs w:val="20"/>
        </w:rPr>
      </w:pPr>
      <w:r w:rsidRPr="007C574A">
        <w:rPr>
          <w:bCs/>
          <w:iCs/>
          <w:szCs w:val="20"/>
        </w:rPr>
        <w:t xml:space="preserve">In addition to the partner initiatives of ACRE and EASE, </w:t>
      </w:r>
      <w:proofErr w:type="gramStart"/>
      <w:r w:rsidRPr="007C574A">
        <w:rPr>
          <w:bCs/>
          <w:iCs/>
          <w:szCs w:val="20"/>
        </w:rPr>
        <w:t>a</w:t>
      </w:r>
      <w:r w:rsidR="00BD06D0" w:rsidRPr="007C574A">
        <w:rPr>
          <w:bCs/>
          <w:iCs/>
          <w:szCs w:val="20"/>
        </w:rPr>
        <w:t xml:space="preserve"> number of</w:t>
      </w:r>
      <w:proofErr w:type="gramEnd"/>
      <w:r w:rsidR="00BD06D0" w:rsidRPr="007C574A">
        <w:rPr>
          <w:bCs/>
          <w:iCs/>
          <w:szCs w:val="20"/>
        </w:rPr>
        <w:t xml:space="preserve"> other initiatives currently under development or active in the country have relevance to the scope of the AMP and may serve as useful resources or opportunities for collaboration (</w:t>
      </w:r>
      <w:r w:rsidR="00BD06D0" w:rsidRPr="007C574A">
        <w:rPr>
          <w:bCs/>
          <w:iCs/>
          <w:szCs w:val="20"/>
        </w:rPr>
        <w:fldChar w:fldCharType="begin"/>
      </w:r>
      <w:r w:rsidR="00BD06D0" w:rsidRPr="007C574A">
        <w:rPr>
          <w:bCs/>
          <w:iCs/>
          <w:szCs w:val="20"/>
        </w:rPr>
        <w:instrText xml:space="preserve"> REF _Ref57644052 \h </w:instrText>
      </w:r>
      <w:r w:rsidR="00995B24" w:rsidRPr="007C574A">
        <w:rPr>
          <w:bCs/>
          <w:iCs/>
          <w:szCs w:val="20"/>
        </w:rPr>
        <w:instrText xml:space="preserve"> \* MERGEFORMAT </w:instrText>
      </w:r>
      <w:r w:rsidR="00BD06D0" w:rsidRPr="007C574A">
        <w:rPr>
          <w:bCs/>
          <w:iCs/>
          <w:szCs w:val="20"/>
        </w:rPr>
      </w:r>
      <w:r w:rsidR="00BD06D0" w:rsidRPr="007C574A">
        <w:rPr>
          <w:bCs/>
          <w:iCs/>
          <w:szCs w:val="20"/>
        </w:rPr>
        <w:fldChar w:fldCharType="separate"/>
      </w:r>
      <w:r w:rsidR="00DF2256" w:rsidRPr="007C574A">
        <w:t xml:space="preserve">Table </w:t>
      </w:r>
      <w:r w:rsidR="00DF2256">
        <w:t>7</w:t>
      </w:r>
      <w:r w:rsidR="00BD06D0" w:rsidRPr="007C574A">
        <w:rPr>
          <w:bCs/>
          <w:iCs/>
          <w:szCs w:val="20"/>
        </w:rPr>
        <w:fldChar w:fldCharType="end"/>
      </w:r>
      <w:r w:rsidR="00BD06D0" w:rsidRPr="007C574A">
        <w:rPr>
          <w:bCs/>
          <w:iCs/>
          <w:szCs w:val="20"/>
        </w:rPr>
        <w:t xml:space="preserve">). The AMP will seek opportunities for possible linkages with these, as appropriate. </w:t>
      </w:r>
    </w:p>
    <w:p w14:paraId="0970E63B" w14:textId="77777777" w:rsidR="00763412" w:rsidRPr="007C574A" w:rsidRDefault="00763412">
      <w:pPr>
        <w:spacing w:after="0"/>
        <w:jc w:val="left"/>
        <w:rPr>
          <w:bCs/>
          <w:iCs/>
          <w:szCs w:val="20"/>
        </w:rPr>
      </w:pPr>
    </w:p>
    <w:p w14:paraId="4B3D0C3F" w14:textId="32C6FDBD" w:rsidR="00763412" w:rsidRPr="007C574A" w:rsidRDefault="00BD06D0" w:rsidP="00C4528D">
      <w:pPr>
        <w:pStyle w:val="Caption"/>
        <w:rPr>
          <w:iCs/>
          <w:szCs w:val="20"/>
        </w:rPr>
      </w:pPr>
      <w:bookmarkStart w:id="59" w:name="_Ref57644052"/>
      <w:bookmarkStart w:id="60" w:name="_Toc83823093"/>
      <w:r w:rsidRPr="007C574A">
        <w:t xml:space="preserve">Table </w:t>
      </w:r>
      <w:r w:rsidRPr="007C574A">
        <w:fldChar w:fldCharType="begin"/>
      </w:r>
      <w:r w:rsidRPr="007C574A">
        <w:instrText>SEQ Table \* ARABIC</w:instrText>
      </w:r>
      <w:r w:rsidRPr="007C574A">
        <w:fldChar w:fldCharType="separate"/>
      </w:r>
      <w:r w:rsidR="00DF2256">
        <w:rPr>
          <w:noProof/>
        </w:rPr>
        <w:t>7</w:t>
      </w:r>
      <w:r w:rsidRPr="007C574A">
        <w:fldChar w:fldCharType="end"/>
      </w:r>
      <w:bookmarkEnd w:id="59"/>
      <w:r w:rsidRPr="007C574A">
        <w:t xml:space="preserve">: Related initiatives by development partners, </w:t>
      </w:r>
      <w:proofErr w:type="gramStart"/>
      <w:r w:rsidRPr="007C574A">
        <w:t>donors</w:t>
      </w:r>
      <w:proofErr w:type="gramEnd"/>
      <w:r w:rsidRPr="007C574A">
        <w:t xml:space="preserve"> or other role-players</w:t>
      </w:r>
      <w:bookmarkEnd w:id="60"/>
    </w:p>
    <w:tbl>
      <w:tblPr>
        <w:tblStyle w:val="TableGrid"/>
        <w:tblW w:w="9351" w:type="dxa"/>
        <w:tblLook w:val="04A0" w:firstRow="1" w:lastRow="0" w:firstColumn="1" w:lastColumn="0" w:noHBand="0" w:noVBand="1"/>
      </w:tblPr>
      <w:tblGrid>
        <w:gridCol w:w="1838"/>
        <w:gridCol w:w="7513"/>
      </w:tblGrid>
      <w:tr w:rsidR="00763412" w:rsidRPr="007C574A" w14:paraId="507ECDE2" w14:textId="77777777" w:rsidTr="00681191">
        <w:trPr>
          <w:tblHeader/>
        </w:trPr>
        <w:tc>
          <w:tcPr>
            <w:tcW w:w="1838" w:type="dxa"/>
            <w:shd w:val="clear" w:color="auto" w:fill="D9D9D9"/>
          </w:tcPr>
          <w:p w14:paraId="000BAA2D" w14:textId="77777777" w:rsidR="00763412" w:rsidRPr="007C574A" w:rsidRDefault="00BD06D0">
            <w:pPr>
              <w:spacing w:after="0"/>
              <w:jc w:val="left"/>
              <w:rPr>
                <w:rFonts w:cs="Calibri"/>
                <w:b/>
                <w:bCs/>
                <w:iCs/>
                <w:szCs w:val="22"/>
              </w:rPr>
            </w:pPr>
            <w:r w:rsidRPr="007C574A">
              <w:rPr>
                <w:rFonts w:cs="Calibri"/>
                <w:b/>
                <w:bCs/>
                <w:iCs/>
                <w:szCs w:val="22"/>
              </w:rPr>
              <w:t>Partner name</w:t>
            </w:r>
          </w:p>
        </w:tc>
        <w:tc>
          <w:tcPr>
            <w:tcW w:w="7513" w:type="dxa"/>
            <w:shd w:val="clear" w:color="auto" w:fill="D9D9D9"/>
          </w:tcPr>
          <w:p w14:paraId="5A8C394B" w14:textId="77777777" w:rsidR="00763412" w:rsidRPr="007C574A" w:rsidRDefault="00BD06D0">
            <w:pPr>
              <w:spacing w:after="0"/>
              <w:jc w:val="left"/>
              <w:rPr>
                <w:rFonts w:cs="Calibri"/>
                <w:b/>
                <w:bCs/>
                <w:iCs/>
                <w:szCs w:val="22"/>
              </w:rPr>
            </w:pPr>
            <w:r w:rsidRPr="007C574A">
              <w:rPr>
                <w:rFonts w:cs="Calibri"/>
                <w:b/>
                <w:bCs/>
                <w:iCs/>
                <w:szCs w:val="22"/>
              </w:rPr>
              <w:t>Related project scope</w:t>
            </w:r>
          </w:p>
        </w:tc>
      </w:tr>
      <w:tr w:rsidR="00763412" w:rsidRPr="007C574A" w14:paraId="4D82705C" w14:textId="77777777">
        <w:tc>
          <w:tcPr>
            <w:tcW w:w="1838" w:type="dxa"/>
          </w:tcPr>
          <w:p w14:paraId="2BAD4433" w14:textId="77777777" w:rsidR="00763412" w:rsidRPr="007C574A" w:rsidRDefault="00BD06D0">
            <w:pPr>
              <w:spacing w:after="0"/>
              <w:jc w:val="left"/>
              <w:rPr>
                <w:rFonts w:cs="Calibri"/>
                <w:iCs/>
                <w:sz w:val="18"/>
                <w:szCs w:val="21"/>
              </w:rPr>
            </w:pPr>
            <w:r w:rsidRPr="007C574A">
              <w:rPr>
                <w:rFonts w:cs="Calibri"/>
                <w:iCs/>
                <w:sz w:val="18"/>
                <w:szCs w:val="21"/>
              </w:rPr>
              <w:t>World Bank</w:t>
            </w:r>
          </w:p>
        </w:tc>
        <w:tc>
          <w:tcPr>
            <w:tcW w:w="7513" w:type="dxa"/>
          </w:tcPr>
          <w:p w14:paraId="311E1DFD" w14:textId="466FCEDA" w:rsidR="00763412" w:rsidRPr="007C574A" w:rsidRDefault="00BD06D0">
            <w:pPr>
              <w:spacing w:after="0"/>
              <w:jc w:val="left"/>
              <w:rPr>
                <w:rFonts w:cs="Calibri"/>
                <w:iCs/>
                <w:sz w:val="18"/>
                <w:szCs w:val="21"/>
              </w:rPr>
            </w:pPr>
            <w:r w:rsidRPr="007C574A">
              <w:rPr>
                <w:rFonts w:cs="Calibri"/>
                <w:iCs/>
                <w:sz w:val="18"/>
                <w:szCs w:val="21"/>
              </w:rPr>
              <w:t>The World Bank funded Malawi Electricity Access Project</w:t>
            </w:r>
            <w:r w:rsidR="009A74D9" w:rsidRPr="007C574A">
              <w:rPr>
                <w:rFonts w:cs="Calibri"/>
                <w:iCs/>
                <w:sz w:val="18"/>
                <w:szCs w:val="21"/>
              </w:rPr>
              <w:t xml:space="preserve">, effective from January 2020, </w:t>
            </w:r>
            <w:r w:rsidRPr="007C574A">
              <w:rPr>
                <w:rFonts w:cs="Calibri"/>
                <w:iCs/>
                <w:sz w:val="18"/>
                <w:szCs w:val="21"/>
              </w:rPr>
              <w:t xml:space="preserve">aims to increase access to electricity in Malawi. </w:t>
            </w:r>
            <w:r w:rsidR="009A74D9" w:rsidRPr="007C574A">
              <w:rPr>
                <w:rFonts w:cs="Calibri"/>
                <w:iCs/>
                <w:sz w:val="18"/>
                <w:szCs w:val="21"/>
              </w:rPr>
              <w:t xml:space="preserve">It supports “the rapid scale up of access to electricity through on-grid and off-grid supply solutions that will more than double the existing electrification rate”. </w:t>
            </w:r>
            <w:r w:rsidRPr="007C574A">
              <w:rPr>
                <w:rFonts w:cs="Calibri"/>
                <w:iCs/>
                <w:sz w:val="18"/>
                <w:szCs w:val="21"/>
              </w:rPr>
              <w:t xml:space="preserve">While most of the </w:t>
            </w:r>
            <w:r w:rsidR="009A74D9" w:rsidRPr="007C574A">
              <w:rPr>
                <w:rFonts w:cs="Calibri"/>
                <w:iCs/>
                <w:sz w:val="18"/>
                <w:szCs w:val="21"/>
              </w:rPr>
              <w:t xml:space="preserve">$150 million </w:t>
            </w:r>
            <w:r w:rsidR="0082724D" w:rsidRPr="007C574A">
              <w:rPr>
                <w:rFonts w:cs="Calibri"/>
                <w:iCs/>
                <w:sz w:val="18"/>
                <w:szCs w:val="21"/>
              </w:rPr>
              <w:t>(</w:t>
            </w:r>
            <w:r w:rsidR="009A74D9" w:rsidRPr="007C574A">
              <w:rPr>
                <w:rFonts w:cs="Calibri"/>
                <w:iCs/>
                <w:sz w:val="18"/>
                <w:szCs w:val="21"/>
              </w:rPr>
              <w:t>credit and grant</w:t>
            </w:r>
            <w:r w:rsidR="0082724D" w:rsidRPr="007C574A">
              <w:rPr>
                <w:rFonts w:cs="Calibri"/>
                <w:iCs/>
                <w:sz w:val="18"/>
                <w:szCs w:val="21"/>
              </w:rPr>
              <w:t>)</w:t>
            </w:r>
            <w:r w:rsidR="009A74D9" w:rsidRPr="007C574A">
              <w:rPr>
                <w:rFonts w:cs="Calibri"/>
                <w:iCs/>
                <w:sz w:val="18"/>
                <w:szCs w:val="21"/>
              </w:rPr>
              <w:t xml:space="preserve"> funding</w:t>
            </w:r>
            <w:r w:rsidRPr="007C574A">
              <w:rPr>
                <w:rFonts w:cs="Calibri"/>
                <w:iCs/>
                <w:sz w:val="18"/>
                <w:szCs w:val="21"/>
              </w:rPr>
              <w:t xml:space="preserve"> </w:t>
            </w:r>
            <w:r w:rsidR="009A74D9" w:rsidRPr="007C574A">
              <w:rPr>
                <w:rFonts w:cs="Calibri"/>
                <w:iCs/>
                <w:sz w:val="18"/>
                <w:szCs w:val="21"/>
              </w:rPr>
              <w:t xml:space="preserve">is earmarked to support </w:t>
            </w:r>
            <w:r w:rsidRPr="007C574A">
              <w:rPr>
                <w:rFonts w:cs="Calibri"/>
                <w:iCs/>
                <w:sz w:val="18"/>
                <w:szCs w:val="21"/>
              </w:rPr>
              <w:t>grid expansion</w:t>
            </w:r>
            <w:r w:rsidR="009A74D9" w:rsidRPr="007C574A">
              <w:rPr>
                <w:rFonts w:cs="Calibri"/>
                <w:iCs/>
                <w:sz w:val="18"/>
                <w:szCs w:val="21"/>
              </w:rPr>
              <w:t xml:space="preserve"> ($105 million)</w:t>
            </w:r>
            <w:r w:rsidRPr="007C574A">
              <w:rPr>
                <w:rFonts w:cs="Calibri"/>
                <w:iCs/>
                <w:sz w:val="18"/>
                <w:szCs w:val="21"/>
              </w:rPr>
              <w:t>, the project’s off-grid market development fund</w:t>
            </w:r>
            <w:r w:rsidR="009A74D9" w:rsidRPr="007C574A">
              <w:rPr>
                <w:rFonts w:cs="Calibri"/>
                <w:iCs/>
                <w:sz w:val="18"/>
                <w:szCs w:val="21"/>
              </w:rPr>
              <w:t xml:space="preserve"> ($30 million) </w:t>
            </w:r>
            <w:r w:rsidRPr="007C574A">
              <w:rPr>
                <w:rFonts w:cs="Calibri"/>
                <w:iCs/>
                <w:sz w:val="18"/>
                <w:szCs w:val="21"/>
              </w:rPr>
              <w:t xml:space="preserve">will have a </w:t>
            </w:r>
            <w:proofErr w:type="spellStart"/>
            <w:r w:rsidR="00511BF7" w:rsidRPr="007C574A">
              <w:rPr>
                <w:rFonts w:cs="Calibri"/>
                <w:iCs/>
                <w:sz w:val="18"/>
                <w:szCs w:val="21"/>
              </w:rPr>
              <w:t>minigrid</w:t>
            </w:r>
            <w:proofErr w:type="spellEnd"/>
            <w:r w:rsidRPr="007C574A">
              <w:rPr>
                <w:rFonts w:cs="Calibri"/>
                <w:iCs/>
                <w:sz w:val="18"/>
                <w:szCs w:val="21"/>
              </w:rPr>
              <w:t xml:space="preserve"> window for </w:t>
            </w:r>
            <w:proofErr w:type="spellStart"/>
            <w:r w:rsidR="00511BF7" w:rsidRPr="007C574A">
              <w:rPr>
                <w:rFonts w:cs="Calibri"/>
                <w:iCs/>
                <w:sz w:val="18"/>
                <w:szCs w:val="21"/>
              </w:rPr>
              <w:t>minigrid</w:t>
            </w:r>
            <w:proofErr w:type="spellEnd"/>
            <w:r w:rsidRPr="007C574A">
              <w:rPr>
                <w:rFonts w:cs="Calibri"/>
                <w:iCs/>
                <w:sz w:val="18"/>
                <w:szCs w:val="21"/>
              </w:rPr>
              <w:t xml:space="preserve"> developers, prioritizing agriculture loads, schools, health facilities and enterprises in peri-urban and rural areas. </w:t>
            </w:r>
          </w:p>
          <w:p w14:paraId="189B057F" w14:textId="2103F438" w:rsidR="0043410E" w:rsidRPr="007C574A" w:rsidRDefault="00BD06D0" w:rsidP="0043410E">
            <w:pPr>
              <w:spacing w:after="0"/>
              <w:jc w:val="left"/>
              <w:rPr>
                <w:rFonts w:cs="Calibri"/>
                <w:iCs/>
                <w:sz w:val="18"/>
                <w:szCs w:val="21"/>
              </w:rPr>
            </w:pPr>
            <w:r w:rsidRPr="007C574A">
              <w:rPr>
                <w:rFonts w:cs="Calibri"/>
                <w:iCs/>
                <w:sz w:val="18"/>
                <w:szCs w:val="21"/>
              </w:rPr>
              <w:t xml:space="preserve">The </w:t>
            </w:r>
            <w:r w:rsidR="0043410E" w:rsidRPr="007C574A">
              <w:rPr>
                <w:rFonts w:cs="Calibri"/>
                <w:iCs/>
                <w:sz w:val="18"/>
                <w:szCs w:val="21"/>
              </w:rPr>
              <w:t xml:space="preserve">overall </w:t>
            </w:r>
            <w:r w:rsidRPr="007C574A">
              <w:rPr>
                <w:rFonts w:cs="Calibri"/>
                <w:iCs/>
                <w:sz w:val="18"/>
                <w:szCs w:val="21"/>
              </w:rPr>
              <w:t>technical assistance part of the project</w:t>
            </w:r>
            <w:r w:rsidR="009A74D9" w:rsidRPr="007C574A">
              <w:rPr>
                <w:rFonts w:cs="Calibri"/>
                <w:iCs/>
                <w:sz w:val="18"/>
                <w:szCs w:val="21"/>
              </w:rPr>
              <w:t> ($15 million)</w:t>
            </w:r>
            <w:r w:rsidRPr="007C574A">
              <w:rPr>
                <w:rFonts w:cs="Calibri"/>
                <w:iCs/>
                <w:sz w:val="18"/>
                <w:szCs w:val="21"/>
              </w:rPr>
              <w:t xml:space="preserve"> will support development of (1) bankable </w:t>
            </w:r>
            <w:proofErr w:type="spellStart"/>
            <w:r w:rsidR="00511BF7" w:rsidRPr="007C574A">
              <w:rPr>
                <w:rFonts w:cs="Calibri"/>
                <w:iCs/>
                <w:sz w:val="18"/>
                <w:szCs w:val="21"/>
              </w:rPr>
              <w:t>minigrid</w:t>
            </w:r>
            <w:proofErr w:type="spellEnd"/>
            <w:r w:rsidRPr="007C574A">
              <w:rPr>
                <w:rFonts w:cs="Calibri"/>
                <w:iCs/>
                <w:sz w:val="18"/>
                <w:szCs w:val="21"/>
              </w:rPr>
              <w:t xml:space="preserve"> projects, (2) business model, and (3) regulatory framework. </w:t>
            </w:r>
            <w:r w:rsidR="0043410E" w:rsidRPr="007C574A">
              <w:rPr>
                <w:rFonts w:cs="Calibri"/>
                <w:iCs/>
                <w:sz w:val="18"/>
                <w:szCs w:val="21"/>
              </w:rPr>
              <w:t xml:space="preserve">Within this scope, </w:t>
            </w:r>
            <w:r w:rsidR="009A74D9" w:rsidRPr="007C574A">
              <w:rPr>
                <w:rFonts w:cs="Calibri"/>
                <w:iCs/>
                <w:sz w:val="18"/>
                <w:szCs w:val="21"/>
              </w:rPr>
              <w:t xml:space="preserve">assistance to the </w:t>
            </w:r>
            <w:r w:rsidR="0043410E" w:rsidRPr="007C574A">
              <w:rPr>
                <w:rFonts w:cs="Calibri"/>
                <w:iCs/>
                <w:sz w:val="18"/>
                <w:szCs w:val="21"/>
              </w:rPr>
              <w:t>Ministry of Energy ($10 million) i</w:t>
            </w:r>
            <w:r w:rsidR="00FE062C" w:rsidRPr="007C574A">
              <w:rPr>
                <w:rFonts w:cs="Calibri"/>
                <w:iCs/>
                <w:sz w:val="18"/>
                <w:szCs w:val="21"/>
              </w:rPr>
              <w:t xml:space="preserve">ncludes </w:t>
            </w:r>
            <w:r w:rsidR="0043410E" w:rsidRPr="007C574A">
              <w:rPr>
                <w:rFonts w:cs="Calibri"/>
                <w:iCs/>
                <w:sz w:val="18"/>
                <w:szCs w:val="21"/>
              </w:rPr>
              <w:t>(</w:t>
            </w:r>
            <w:r w:rsidR="00FE062C" w:rsidRPr="007C574A">
              <w:rPr>
                <w:rFonts w:cs="Calibri"/>
                <w:iCs/>
                <w:sz w:val="18"/>
                <w:szCs w:val="21"/>
              </w:rPr>
              <w:t>a</w:t>
            </w:r>
            <w:r w:rsidR="0043410E" w:rsidRPr="007C574A">
              <w:rPr>
                <w:rFonts w:cs="Calibri"/>
                <w:iCs/>
                <w:sz w:val="18"/>
                <w:szCs w:val="21"/>
              </w:rPr>
              <w:t xml:space="preserve">) </w:t>
            </w:r>
            <w:proofErr w:type="spellStart"/>
            <w:r w:rsidR="00FE062C" w:rsidRPr="007C574A">
              <w:rPr>
                <w:rFonts w:cs="Calibri"/>
                <w:iCs/>
                <w:sz w:val="18"/>
                <w:szCs w:val="21"/>
              </w:rPr>
              <w:t>minigrid</w:t>
            </w:r>
            <w:proofErr w:type="spellEnd"/>
            <w:r w:rsidR="00FE062C" w:rsidRPr="007C574A">
              <w:rPr>
                <w:rFonts w:cs="Calibri"/>
                <w:iCs/>
                <w:sz w:val="18"/>
                <w:szCs w:val="21"/>
              </w:rPr>
              <w:t xml:space="preserve"> development including technical studies for up to 10 </w:t>
            </w:r>
            <w:proofErr w:type="spellStart"/>
            <w:r w:rsidR="00FE062C" w:rsidRPr="007C574A">
              <w:rPr>
                <w:rFonts w:cs="Calibri"/>
                <w:iCs/>
                <w:sz w:val="18"/>
                <w:szCs w:val="21"/>
              </w:rPr>
              <w:t>minigrid</w:t>
            </w:r>
            <w:proofErr w:type="spellEnd"/>
            <w:r w:rsidR="00FE062C" w:rsidRPr="007C574A">
              <w:rPr>
                <w:rFonts w:cs="Calibri"/>
                <w:iCs/>
                <w:sz w:val="18"/>
                <w:szCs w:val="21"/>
              </w:rPr>
              <w:t xml:space="preserve"> locations and transaction advisory to design a tender process; (b) technical assistance for off-grid market development such as policy and regulation, quality assurance and gender-informed consumer awareness, (c) sector studies and training. It also includes Technical Assistance for finance institutions and institutional design of a semiautonomous Rural Electrification Agency and Fund with a focus on </w:t>
            </w:r>
            <w:proofErr w:type="spellStart"/>
            <w:r w:rsidR="00FE062C" w:rsidRPr="007C574A">
              <w:rPr>
                <w:rFonts w:cs="Calibri"/>
                <w:iCs/>
                <w:sz w:val="18"/>
                <w:szCs w:val="21"/>
              </w:rPr>
              <w:t>minigrids</w:t>
            </w:r>
            <w:proofErr w:type="spellEnd"/>
            <w:r w:rsidR="00FE062C" w:rsidRPr="007C574A">
              <w:rPr>
                <w:rFonts w:cs="Calibri"/>
                <w:iCs/>
                <w:sz w:val="18"/>
                <w:szCs w:val="21"/>
              </w:rPr>
              <w:t xml:space="preserve">. </w:t>
            </w:r>
          </w:p>
          <w:p w14:paraId="0C5BF440" w14:textId="1728A7DF" w:rsidR="00D552F6" w:rsidRPr="007C574A" w:rsidRDefault="00FE062C" w:rsidP="00FE062C">
            <w:pPr>
              <w:spacing w:after="0"/>
              <w:jc w:val="left"/>
              <w:rPr>
                <w:rFonts w:cs="Calibri"/>
                <w:iCs/>
                <w:sz w:val="18"/>
                <w:szCs w:val="21"/>
              </w:rPr>
            </w:pPr>
            <w:r w:rsidRPr="007C574A">
              <w:rPr>
                <w:rFonts w:cs="Calibri"/>
                <w:iCs/>
                <w:sz w:val="18"/>
                <w:szCs w:val="21"/>
              </w:rPr>
              <w:t xml:space="preserve">At the time of consultations for the AMP project development, the World Bank focus was </w:t>
            </w:r>
            <w:r w:rsidR="009A74D9" w:rsidRPr="007C574A">
              <w:rPr>
                <w:rFonts w:cs="Calibri"/>
                <w:iCs/>
                <w:sz w:val="18"/>
                <w:szCs w:val="21"/>
              </w:rPr>
              <w:t xml:space="preserve">on </w:t>
            </w:r>
            <w:r w:rsidR="00D552F6" w:rsidRPr="007C574A">
              <w:rPr>
                <w:rFonts w:cs="Calibri"/>
                <w:iCs/>
                <w:sz w:val="18"/>
                <w:szCs w:val="21"/>
              </w:rPr>
              <w:t xml:space="preserve">supporting the </w:t>
            </w:r>
            <w:proofErr w:type="spellStart"/>
            <w:r w:rsidR="00D552F6" w:rsidRPr="007C574A">
              <w:rPr>
                <w:rFonts w:cs="Calibri"/>
                <w:iCs/>
                <w:sz w:val="18"/>
                <w:szCs w:val="21"/>
              </w:rPr>
              <w:t>MoE</w:t>
            </w:r>
            <w:proofErr w:type="spellEnd"/>
            <w:r w:rsidR="00D552F6" w:rsidRPr="007C574A">
              <w:rPr>
                <w:rFonts w:cs="Calibri"/>
                <w:iCs/>
                <w:sz w:val="18"/>
                <w:szCs w:val="21"/>
              </w:rPr>
              <w:t xml:space="preserve"> with </w:t>
            </w:r>
            <w:r w:rsidR="009A74D9" w:rsidRPr="007C574A">
              <w:rPr>
                <w:rFonts w:cs="Calibri"/>
                <w:iCs/>
                <w:sz w:val="18"/>
                <w:szCs w:val="21"/>
              </w:rPr>
              <w:t xml:space="preserve">pre-feasibility studies </w:t>
            </w:r>
            <w:r w:rsidR="0043410E" w:rsidRPr="007C574A">
              <w:rPr>
                <w:rFonts w:cs="Calibri"/>
                <w:iCs/>
                <w:sz w:val="18"/>
                <w:szCs w:val="21"/>
              </w:rPr>
              <w:t xml:space="preserve">and preparation for mini-grid </w:t>
            </w:r>
            <w:r w:rsidR="00D552F6" w:rsidRPr="007C574A">
              <w:rPr>
                <w:rFonts w:cs="Calibri"/>
                <w:iCs/>
                <w:sz w:val="18"/>
                <w:szCs w:val="21"/>
              </w:rPr>
              <w:t xml:space="preserve">system </w:t>
            </w:r>
            <w:r w:rsidR="0043410E" w:rsidRPr="007C574A">
              <w:rPr>
                <w:rFonts w:cs="Calibri"/>
                <w:iCs/>
                <w:sz w:val="18"/>
                <w:szCs w:val="21"/>
              </w:rPr>
              <w:t xml:space="preserve">development, expected to be procured through a competitive bidding process. </w:t>
            </w:r>
            <w:r w:rsidR="00D552F6" w:rsidRPr="007C574A">
              <w:rPr>
                <w:rFonts w:cs="Calibri"/>
                <w:iCs/>
                <w:sz w:val="18"/>
                <w:szCs w:val="21"/>
              </w:rPr>
              <w:t xml:space="preserve">This support was expected to </w:t>
            </w:r>
            <w:r w:rsidR="00D552F6" w:rsidRPr="007C574A">
              <w:rPr>
                <w:rFonts w:cs="Calibri"/>
                <w:iCs/>
                <w:sz w:val="18"/>
                <w:szCs w:val="21"/>
              </w:rPr>
              <w:lastRenderedPageBreak/>
              <w:t>continue</w:t>
            </w:r>
            <w:r w:rsidR="0082724D" w:rsidRPr="007C574A">
              <w:rPr>
                <w:rFonts w:cs="Calibri"/>
                <w:iCs/>
                <w:sz w:val="18"/>
                <w:szCs w:val="21"/>
              </w:rPr>
              <w:t xml:space="preserve"> </w:t>
            </w:r>
            <w:r w:rsidR="00D552F6" w:rsidRPr="007C574A">
              <w:rPr>
                <w:rFonts w:cs="Calibri"/>
                <w:iCs/>
                <w:sz w:val="18"/>
                <w:szCs w:val="21"/>
              </w:rPr>
              <w:t xml:space="preserve">and be directed by the needs arising from the preparation process. </w:t>
            </w:r>
            <w:r w:rsidR="0082724D" w:rsidRPr="007C574A">
              <w:rPr>
                <w:rFonts w:cs="Calibri"/>
                <w:iCs/>
                <w:sz w:val="18"/>
                <w:szCs w:val="21"/>
              </w:rPr>
              <w:t xml:space="preserve">the Bank anticipated making financing available to </w:t>
            </w:r>
            <w:proofErr w:type="spellStart"/>
            <w:r w:rsidR="0082724D" w:rsidRPr="007C574A">
              <w:rPr>
                <w:rFonts w:cs="Calibri"/>
                <w:iCs/>
                <w:sz w:val="18"/>
                <w:szCs w:val="21"/>
              </w:rPr>
              <w:t>minigrid</w:t>
            </w:r>
            <w:proofErr w:type="spellEnd"/>
            <w:r w:rsidR="0082724D" w:rsidRPr="007C574A">
              <w:rPr>
                <w:rFonts w:cs="Calibri"/>
                <w:iCs/>
                <w:sz w:val="18"/>
                <w:szCs w:val="21"/>
              </w:rPr>
              <w:t xml:space="preserve"> developers, with the format informed by the technical studies and preparatory work. </w:t>
            </w:r>
          </w:p>
          <w:p w14:paraId="5C977DB4" w14:textId="77777777" w:rsidR="009A74D9" w:rsidRPr="007C574A" w:rsidRDefault="009A74D9">
            <w:pPr>
              <w:spacing w:after="0"/>
              <w:jc w:val="left"/>
              <w:rPr>
                <w:rFonts w:cs="Calibri"/>
                <w:iCs/>
                <w:sz w:val="18"/>
                <w:szCs w:val="21"/>
              </w:rPr>
            </w:pPr>
          </w:p>
          <w:p w14:paraId="710AFC6A" w14:textId="29B40059" w:rsidR="00763412" w:rsidRPr="007C574A" w:rsidRDefault="00BD06D0">
            <w:pPr>
              <w:spacing w:after="0"/>
              <w:jc w:val="left"/>
              <w:rPr>
                <w:rFonts w:cs="Calibri"/>
                <w:iCs/>
                <w:sz w:val="18"/>
                <w:szCs w:val="21"/>
              </w:rPr>
            </w:pPr>
            <w:r w:rsidRPr="007C574A">
              <w:rPr>
                <w:rFonts w:cs="Calibri"/>
                <w:iCs/>
                <w:sz w:val="18"/>
                <w:szCs w:val="21"/>
              </w:rPr>
              <w:t xml:space="preserve">A Geospatial Least-cost Electrification Plan implemented by ESMAP (World Bank) helped identify </w:t>
            </w:r>
            <w:proofErr w:type="spellStart"/>
            <w:r w:rsidR="00511BF7" w:rsidRPr="007C574A">
              <w:rPr>
                <w:rFonts w:cs="Calibri"/>
                <w:iCs/>
                <w:sz w:val="18"/>
                <w:szCs w:val="21"/>
              </w:rPr>
              <w:t>minigrid</w:t>
            </w:r>
            <w:proofErr w:type="spellEnd"/>
            <w:r w:rsidRPr="007C574A">
              <w:rPr>
                <w:rFonts w:cs="Calibri"/>
                <w:iCs/>
                <w:sz w:val="18"/>
                <w:szCs w:val="21"/>
              </w:rPr>
              <w:t xml:space="preserve"> locations for investment. </w:t>
            </w:r>
            <w:r w:rsidR="00D552F6" w:rsidRPr="007C574A">
              <w:rPr>
                <w:rFonts w:cs="Calibri"/>
                <w:iCs/>
                <w:sz w:val="18"/>
                <w:szCs w:val="21"/>
              </w:rPr>
              <w:t xml:space="preserve">Discussions with the ESMAP team highlighted opportunities for additional information overlays to enrich the planning and mapping data specific for </w:t>
            </w:r>
            <w:proofErr w:type="spellStart"/>
            <w:r w:rsidR="00D552F6" w:rsidRPr="007C574A">
              <w:rPr>
                <w:rFonts w:cs="Calibri"/>
                <w:iCs/>
                <w:sz w:val="18"/>
                <w:szCs w:val="21"/>
              </w:rPr>
              <w:t>minigrids</w:t>
            </w:r>
            <w:proofErr w:type="spellEnd"/>
            <w:r w:rsidR="00D552F6" w:rsidRPr="007C574A">
              <w:rPr>
                <w:rFonts w:cs="Calibri"/>
                <w:iCs/>
                <w:sz w:val="18"/>
                <w:szCs w:val="21"/>
              </w:rPr>
              <w:t xml:space="preserve">. The Malawi Energy Access Project includes aspects related to mapping and there may be potential for further collaboration during implementation. </w:t>
            </w:r>
          </w:p>
        </w:tc>
      </w:tr>
      <w:tr w:rsidR="00763412" w:rsidRPr="007C574A" w14:paraId="3F0EE382" w14:textId="77777777">
        <w:tc>
          <w:tcPr>
            <w:tcW w:w="1838" w:type="dxa"/>
          </w:tcPr>
          <w:p w14:paraId="201D4B05" w14:textId="583F5DFC" w:rsidR="00763412" w:rsidRPr="007C574A" w:rsidRDefault="00BD06D0">
            <w:pPr>
              <w:spacing w:after="0"/>
              <w:jc w:val="left"/>
              <w:rPr>
                <w:rFonts w:cs="Calibri"/>
                <w:iCs/>
                <w:sz w:val="18"/>
                <w:szCs w:val="21"/>
              </w:rPr>
            </w:pPr>
            <w:r w:rsidRPr="007C574A">
              <w:rPr>
                <w:rFonts w:cs="Calibri"/>
                <w:iCs/>
                <w:sz w:val="18"/>
                <w:szCs w:val="21"/>
              </w:rPr>
              <w:lastRenderedPageBreak/>
              <w:t xml:space="preserve">GIZ’s </w:t>
            </w:r>
            <w:proofErr w:type="spellStart"/>
            <w:r w:rsidRPr="007C574A">
              <w:rPr>
                <w:rFonts w:cs="Calibri"/>
                <w:iCs/>
                <w:sz w:val="18"/>
                <w:szCs w:val="21"/>
              </w:rPr>
              <w:t>EnDev</w:t>
            </w:r>
            <w:proofErr w:type="spellEnd"/>
            <w:r w:rsidRPr="007C574A">
              <w:rPr>
                <w:rFonts w:cs="Calibri"/>
                <w:iCs/>
                <w:sz w:val="18"/>
                <w:szCs w:val="21"/>
              </w:rPr>
              <w:t xml:space="preserve"> </w:t>
            </w:r>
            <w:proofErr w:type="spellStart"/>
            <w:r w:rsidRPr="007C574A">
              <w:rPr>
                <w:rFonts w:cs="Calibri"/>
                <w:iCs/>
                <w:sz w:val="18"/>
                <w:szCs w:val="21"/>
              </w:rPr>
              <w:t>programme</w:t>
            </w:r>
            <w:proofErr w:type="spellEnd"/>
            <w:r w:rsidRPr="007C574A">
              <w:rPr>
                <w:rFonts w:cs="Calibri"/>
                <w:iCs/>
                <w:sz w:val="18"/>
                <w:szCs w:val="21"/>
              </w:rPr>
              <w:t xml:space="preserve"> in Malawi</w:t>
            </w:r>
          </w:p>
        </w:tc>
        <w:tc>
          <w:tcPr>
            <w:tcW w:w="7513" w:type="dxa"/>
          </w:tcPr>
          <w:p w14:paraId="44EDC72C" w14:textId="77777777" w:rsidR="00146475" w:rsidRPr="007C574A" w:rsidRDefault="00BD06D0" w:rsidP="00146475">
            <w:pPr>
              <w:spacing w:after="0"/>
              <w:jc w:val="left"/>
              <w:rPr>
                <w:rFonts w:cs="Calibri"/>
                <w:iCs/>
                <w:sz w:val="18"/>
                <w:szCs w:val="21"/>
                <w:lang w:val="en-ZA"/>
              </w:rPr>
            </w:pPr>
            <w:r w:rsidRPr="007C574A">
              <w:rPr>
                <w:rFonts w:cs="Calibri"/>
                <w:iCs/>
                <w:sz w:val="18"/>
                <w:szCs w:val="21"/>
                <w:lang w:val="en-ZA"/>
              </w:rPr>
              <w:t xml:space="preserve">GIZ’s </w:t>
            </w:r>
            <w:proofErr w:type="spellStart"/>
            <w:r w:rsidRPr="007C574A">
              <w:rPr>
                <w:rFonts w:cs="Calibri"/>
                <w:iCs/>
                <w:sz w:val="18"/>
                <w:szCs w:val="21"/>
                <w:lang w:val="en-ZA"/>
              </w:rPr>
              <w:t>EnDev</w:t>
            </w:r>
            <w:proofErr w:type="spellEnd"/>
            <w:r w:rsidRPr="007C574A">
              <w:rPr>
                <w:rFonts w:cs="Calibri"/>
                <w:iCs/>
                <w:sz w:val="18"/>
                <w:szCs w:val="21"/>
                <w:lang w:val="en-ZA"/>
              </w:rPr>
              <w:t xml:space="preserve"> </w:t>
            </w:r>
            <w:r w:rsidR="00196AA2" w:rsidRPr="007C574A">
              <w:rPr>
                <w:rFonts w:cs="Calibri"/>
                <w:iCs/>
                <w:sz w:val="18"/>
                <w:szCs w:val="21"/>
                <w:lang w:val="en-ZA"/>
              </w:rPr>
              <w:t>programme</w:t>
            </w:r>
            <w:r w:rsidRPr="007C574A">
              <w:rPr>
                <w:rFonts w:cs="Calibri"/>
                <w:iCs/>
                <w:sz w:val="18"/>
                <w:szCs w:val="21"/>
                <w:lang w:val="en-ZA"/>
              </w:rPr>
              <w:t xml:space="preserve"> in Malawi works to enhance a financially sustainable market for improved cookstoves in urban and peri-urban areas. At the same time, it has implemented a </w:t>
            </w:r>
            <w:proofErr w:type="spellStart"/>
            <w:r w:rsidRPr="007C574A">
              <w:rPr>
                <w:rFonts w:cs="Calibri"/>
                <w:iCs/>
                <w:sz w:val="18"/>
                <w:szCs w:val="21"/>
                <w:lang w:val="en-ZA"/>
              </w:rPr>
              <w:t>pico</w:t>
            </w:r>
            <w:proofErr w:type="spellEnd"/>
            <w:r w:rsidRPr="007C574A">
              <w:rPr>
                <w:rFonts w:cs="Calibri"/>
                <w:iCs/>
                <w:sz w:val="18"/>
                <w:szCs w:val="21"/>
                <w:lang w:val="en-ZA"/>
              </w:rPr>
              <w:t xml:space="preserve"> PV component. In the future, the project seeks to increasingly support the pro-poor social cash transfer scheme of its improved cookstove component.</w:t>
            </w:r>
            <w:r w:rsidR="00146475" w:rsidRPr="007C574A">
              <w:rPr>
                <w:rFonts w:cs="Calibri"/>
                <w:iCs/>
                <w:sz w:val="18"/>
                <w:szCs w:val="21"/>
                <w:lang w:val="en-ZA"/>
              </w:rPr>
              <w:t xml:space="preserve"> </w:t>
            </w:r>
          </w:p>
          <w:p w14:paraId="77E0D959" w14:textId="77777777" w:rsidR="00146475" w:rsidRPr="007C574A" w:rsidRDefault="00146475" w:rsidP="00146475">
            <w:pPr>
              <w:spacing w:after="0"/>
              <w:jc w:val="left"/>
              <w:rPr>
                <w:rFonts w:cs="Calibri"/>
                <w:iCs/>
                <w:sz w:val="18"/>
                <w:szCs w:val="21"/>
                <w:lang w:val="en-ZA"/>
              </w:rPr>
            </w:pPr>
          </w:p>
          <w:p w14:paraId="1ED3D13D" w14:textId="7159C78E" w:rsidR="00D552F6" w:rsidRPr="007C574A" w:rsidRDefault="00146475" w:rsidP="00146475">
            <w:pPr>
              <w:spacing w:after="0"/>
              <w:jc w:val="left"/>
              <w:rPr>
                <w:rFonts w:cs="Calibri"/>
                <w:iCs/>
                <w:sz w:val="18"/>
                <w:szCs w:val="21"/>
                <w:lang w:val="en-ZA"/>
              </w:rPr>
            </w:pPr>
            <w:r w:rsidRPr="007C574A">
              <w:rPr>
                <w:rFonts w:cs="Calibri"/>
                <w:iCs/>
                <w:sz w:val="18"/>
                <w:szCs w:val="21"/>
                <w:lang w:val="en-ZA"/>
              </w:rPr>
              <w:t xml:space="preserve">It has also initiated a project to encourage the availability of affordable, </w:t>
            </w:r>
            <w:proofErr w:type="gramStart"/>
            <w:r w:rsidRPr="007C574A">
              <w:rPr>
                <w:rFonts w:cs="Calibri"/>
                <w:iCs/>
                <w:sz w:val="18"/>
                <w:szCs w:val="21"/>
                <w:lang w:val="en-ZA"/>
              </w:rPr>
              <w:t>high quality</w:t>
            </w:r>
            <w:proofErr w:type="gramEnd"/>
            <w:r w:rsidRPr="007C574A">
              <w:rPr>
                <w:rFonts w:cs="Calibri"/>
                <w:iCs/>
                <w:sz w:val="18"/>
                <w:szCs w:val="21"/>
                <w:lang w:val="en-ZA"/>
              </w:rPr>
              <w:t xml:space="preserve"> technologies/solutions for productive use in Malawi. The current focus is on the supply chain of PUE equipment. The project was at an early stage and likely to be shaped by subsequent planning cycles. There are likely to be synergies and potentially also opportunities to collaborate or demonstrate some of the benefits of PUEs that might transpire during pilot implementation. Another opportunity for collaboration or synergy may exist under the appliance survey to identify the available and distribution of energy efficient appliances in the country. This is noted as a potential touch point for follow up in the multi-year workplan. </w:t>
            </w:r>
          </w:p>
        </w:tc>
      </w:tr>
      <w:tr w:rsidR="00763412" w:rsidRPr="007C574A" w14:paraId="20407E53" w14:textId="77777777">
        <w:tc>
          <w:tcPr>
            <w:tcW w:w="1838" w:type="dxa"/>
          </w:tcPr>
          <w:p w14:paraId="393ABD9B" w14:textId="77777777" w:rsidR="00763412" w:rsidRPr="007C574A" w:rsidRDefault="00BD06D0">
            <w:pPr>
              <w:spacing w:after="0"/>
              <w:jc w:val="left"/>
              <w:rPr>
                <w:rFonts w:cs="Calibri"/>
                <w:iCs/>
                <w:sz w:val="18"/>
                <w:szCs w:val="21"/>
              </w:rPr>
            </w:pPr>
            <w:r w:rsidRPr="007C574A">
              <w:rPr>
                <w:rFonts w:cs="Calibri"/>
                <w:iCs/>
                <w:sz w:val="18"/>
                <w:szCs w:val="21"/>
              </w:rPr>
              <w:t>Southern African Centre for Renewable Energy and Energy Efficiency (SACREEE)</w:t>
            </w:r>
          </w:p>
        </w:tc>
        <w:tc>
          <w:tcPr>
            <w:tcW w:w="7513" w:type="dxa"/>
          </w:tcPr>
          <w:p w14:paraId="1D88B2CF" w14:textId="12057812" w:rsidR="00763412" w:rsidRPr="007C574A" w:rsidRDefault="00BD06D0">
            <w:pPr>
              <w:spacing w:after="0"/>
              <w:jc w:val="left"/>
              <w:rPr>
                <w:rFonts w:cs="Calibri"/>
                <w:iCs/>
                <w:sz w:val="18"/>
                <w:szCs w:val="21"/>
              </w:rPr>
            </w:pPr>
            <w:r w:rsidRPr="007C574A">
              <w:rPr>
                <w:rFonts w:cs="Calibri"/>
                <w:iCs/>
                <w:sz w:val="18"/>
                <w:szCs w:val="21"/>
              </w:rPr>
              <w:t xml:space="preserve">As part of SACREEE’s overall scope to support clean energy development in the region, it is aiming to establish a Coordinator to support Distributed Renewable Energy (DRE) for Productive Use for member states that includes Malawi. It is expected to have this function in place from early in 2021 for a period of at least two years. </w:t>
            </w:r>
          </w:p>
        </w:tc>
      </w:tr>
      <w:tr w:rsidR="00763412" w:rsidRPr="007C574A" w14:paraId="2B133423" w14:textId="77777777">
        <w:tc>
          <w:tcPr>
            <w:tcW w:w="1838" w:type="dxa"/>
          </w:tcPr>
          <w:p w14:paraId="4E8EE818" w14:textId="64B1EAA9" w:rsidR="00763412" w:rsidRPr="007C574A" w:rsidRDefault="00BD06D0">
            <w:pPr>
              <w:spacing w:after="0"/>
              <w:jc w:val="left"/>
              <w:rPr>
                <w:rFonts w:cs="Calibri"/>
                <w:iCs/>
                <w:sz w:val="18"/>
                <w:szCs w:val="21"/>
              </w:rPr>
            </w:pPr>
            <w:r w:rsidRPr="007C574A">
              <w:rPr>
                <w:rFonts w:cs="Calibri"/>
                <w:iCs/>
                <w:sz w:val="18"/>
                <w:szCs w:val="21"/>
              </w:rPr>
              <w:t>U</w:t>
            </w:r>
            <w:r w:rsidR="0075539D" w:rsidRPr="007C574A">
              <w:rPr>
                <w:rFonts w:cs="Calibri"/>
                <w:iCs/>
                <w:sz w:val="18"/>
                <w:szCs w:val="21"/>
              </w:rPr>
              <w:t>nited Nations International Children’s Emergency Fund (U</w:t>
            </w:r>
            <w:r w:rsidRPr="007C574A">
              <w:rPr>
                <w:rFonts w:cs="Calibri"/>
                <w:iCs/>
                <w:sz w:val="18"/>
                <w:szCs w:val="21"/>
              </w:rPr>
              <w:t>NICEF</w:t>
            </w:r>
            <w:r w:rsidR="0075539D" w:rsidRPr="007C574A">
              <w:rPr>
                <w:rFonts w:cs="Calibri"/>
                <w:iCs/>
                <w:sz w:val="18"/>
                <w:szCs w:val="21"/>
              </w:rPr>
              <w:t>)</w:t>
            </w:r>
            <w:r w:rsidRPr="007C574A">
              <w:rPr>
                <w:rFonts w:cs="Calibri"/>
                <w:iCs/>
                <w:sz w:val="18"/>
                <w:szCs w:val="21"/>
              </w:rPr>
              <w:t>-Malawi</w:t>
            </w:r>
          </w:p>
        </w:tc>
        <w:tc>
          <w:tcPr>
            <w:tcW w:w="7513" w:type="dxa"/>
          </w:tcPr>
          <w:p w14:paraId="489CEF26" w14:textId="77777777" w:rsidR="00763412" w:rsidRPr="007C574A" w:rsidRDefault="0075539D" w:rsidP="0075539D">
            <w:pPr>
              <w:spacing w:after="0"/>
              <w:jc w:val="left"/>
              <w:rPr>
                <w:rFonts w:cs="Calibri"/>
                <w:iCs/>
                <w:sz w:val="18"/>
                <w:szCs w:val="21"/>
              </w:rPr>
            </w:pPr>
            <w:r w:rsidRPr="007C574A">
              <w:rPr>
                <w:rFonts w:cs="Calibri"/>
                <w:iCs/>
                <w:sz w:val="18"/>
                <w:szCs w:val="21"/>
              </w:rPr>
              <w:t xml:space="preserve">UNICEF works in over 190 countries and territories to save children’s lives, to defend their rights, and to help them fulfil their potential, from early childhood through adolescence. In Malawi, UNICEF works with the Government of Malawi in support of its commitment to respect, protect and fulfil children’s rights in line with international conventions and standards. UNICEF-Malawi employs an innovative country </w:t>
            </w:r>
            <w:proofErr w:type="spellStart"/>
            <w:r w:rsidRPr="007C574A">
              <w:rPr>
                <w:rFonts w:cs="Calibri"/>
                <w:iCs/>
                <w:sz w:val="18"/>
                <w:szCs w:val="21"/>
              </w:rPr>
              <w:t>programme</w:t>
            </w:r>
            <w:proofErr w:type="spellEnd"/>
            <w:r w:rsidRPr="007C574A">
              <w:rPr>
                <w:rFonts w:cs="Calibri"/>
                <w:iCs/>
                <w:sz w:val="18"/>
                <w:szCs w:val="21"/>
              </w:rPr>
              <w:t xml:space="preserve"> design focusing on the life cycle approach and service delivery platforms. It takes into </w:t>
            </w:r>
            <w:r w:rsidR="00196AA2" w:rsidRPr="007C574A">
              <w:rPr>
                <w:rFonts w:cs="Calibri"/>
                <w:iCs/>
                <w:sz w:val="18"/>
                <w:szCs w:val="21"/>
              </w:rPr>
              <w:t>consideration</w:t>
            </w:r>
            <w:r w:rsidRPr="007C574A">
              <w:rPr>
                <w:rFonts w:cs="Calibri"/>
                <w:iCs/>
                <w:sz w:val="18"/>
                <w:szCs w:val="21"/>
              </w:rPr>
              <w:t xml:space="preserve"> the risks associated with climate change and uses renewable energy to provide sustainable access to safe water for schools, healthcare facilities and communities in rural areas in Malawi. These touchpoints may present a shared interest in communities where </w:t>
            </w:r>
            <w:proofErr w:type="spellStart"/>
            <w:r w:rsidR="00511BF7" w:rsidRPr="007C574A">
              <w:rPr>
                <w:rFonts w:cs="Calibri"/>
                <w:iCs/>
                <w:sz w:val="18"/>
                <w:szCs w:val="21"/>
              </w:rPr>
              <w:t>minigrid</w:t>
            </w:r>
            <w:r w:rsidRPr="007C574A">
              <w:rPr>
                <w:rFonts w:cs="Calibri"/>
                <w:iCs/>
                <w:sz w:val="18"/>
                <w:szCs w:val="21"/>
              </w:rPr>
              <w:t>s</w:t>
            </w:r>
            <w:proofErr w:type="spellEnd"/>
            <w:r w:rsidRPr="007C574A">
              <w:rPr>
                <w:rFonts w:cs="Calibri"/>
                <w:iCs/>
                <w:sz w:val="18"/>
                <w:szCs w:val="21"/>
              </w:rPr>
              <w:t xml:space="preserve"> can provide electricity for such social or community services. </w:t>
            </w:r>
          </w:p>
          <w:p w14:paraId="5B6ACBA4" w14:textId="799C2F15" w:rsidR="00122959" w:rsidRPr="007C574A" w:rsidRDefault="00122959" w:rsidP="0075539D">
            <w:pPr>
              <w:spacing w:after="0"/>
              <w:jc w:val="left"/>
              <w:rPr>
                <w:rFonts w:cs="Calibri"/>
                <w:iCs/>
                <w:sz w:val="18"/>
                <w:szCs w:val="21"/>
              </w:rPr>
            </w:pPr>
            <w:proofErr w:type="gramStart"/>
            <w:r w:rsidRPr="007C574A">
              <w:rPr>
                <w:rFonts w:cs="Calibri"/>
                <w:iCs/>
                <w:sz w:val="18"/>
                <w:szCs w:val="21"/>
              </w:rPr>
              <w:t>I</w:t>
            </w:r>
            <w:r w:rsidR="00852A1D" w:rsidRPr="007C574A">
              <w:rPr>
                <w:rFonts w:cs="Calibri"/>
                <w:iCs/>
                <w:sz w:val="18"/>
                <w:szCs w:val="21"/>
              </w:rPr>
              <w:t>n</w:t>
            </w:r>
            <w:r w:rsidRPr="007C574A">
              <w:rPr>
                <w:rFonts w:cs="Calibri"/>
                <w:iCs/>
                <w:sz w:val="18"/>
                <w:szCs w:val="21"/>
              </w:rPr>
              <w:t xml:space="preserve"> particular, </w:t>
            </w:r>
            <w:r w:rsidR="00852A1D" w:rsidRPr="007C574A">
              <w:rPr>
                <w:rFonts w:cs="Calibri"/>
                <w:iCs/>
                <w:sz w:val="18"/>
                <w:szCs w:val="21"/>
              </w:rPr>
              <w:t>opportunities</w:t>
            </w:r>
            <w:proofErr w:type="gramEnd"/>
            <w:r w:rsidR="00852A1D" w:rsidRPr="007C574A">
              <w:rPr>
                <w:rFonts w:cs="Calibri"/>
                <w:iCs/>
                <w:sz w:val="18"/>
                <w:szCs w:val="21"/>
              </w:rPr>
              <w:t xml:space="preserve"> to collaborate in combatting the impact of COVID-19 may arise relating </w:t>
            </w:r>
            <w:r w:rsidRPr="007C574A">
              <w:rPr>
                <w:rFonts w:cs="Calibri"/>
                <w:iCs/>
                <w:sz w:val="18"/>
                <w:szCs w:val="21"/>
              </w:rPr>
              <w:t>to energy for healthcare facilities</w:t>
            </w:r>
            <w:r w:rsidR="00852A1D" w:rsidRPr="007C574A">
              <w:rPr>
                <w:rFonts w:cs="Calibri"/>
                <w:iCs/>
                <w:sz w:val="18"/>
                <w:szCs w:val="21"/>
              </w:rPr>
              <w:t xml:space="preserve">, access to clean water in pilot communities, maintaining social distancing in educational settings using communication and IT infrastructure, among others. </w:t>
            </w:r>
          </w:p>
        </w:tc>
      </w:tr>
      <w:tr w:rsidR="00763412" w:rsidRPr="007C574A" w14:paraId="1C25F694" w14:textId="77777777" w:rsidTr="0075539D">
        <w:trPr>
          <w:trHeight w:val="242"/>
        </w:trPr>
        <w:tc>
          <w:tcPr>
            <w:tcW w:w="1838" w:type="dxa"/>
          </w:tcPr>
          <w:p w14:paraId="1AC3E93A" w14:textId="573F219F" w:rsidR="00763412" w:rsidRPr="007C574A" w:rsidRDefault="0075539D">
            <w:pPr>
              <w:spacing w:after="0"/>
              <w:jc w:val="left"/>
              <w:rPr>
                <w:rFonts w:cs="Calibri"/>
                <w:iCs/>
                <w:sz w:val="18"/>
                <w:szCs w:val="21"/>
              </w:rPr>
            </w:pPr>
            <w:r w:rsidRPr="007C574A">
              <w:rPr>
                <w:rFonts w:cs="Calibri"/>
                <w:iCs/>
                <w:sz w:val="18"/>
                <w:szCs w:val="21"/>
              </w:rPr>
              <w:t>U.S. Agency for International Development (USAID), Power Africa and Beyond the Grid Initiative</w:t>
            </w:r>
          </w:p>
        </w:tc>
        <w:tc>
          <w:tcPr>
            <w:tcW w:w="7513" w:type="dxa"/>
          </w:tcPr>
          <w:p w14:paraId="632FBEC0" w14:textId="7CC29B61" w:rsidR="0075539D" w:rsidRPr="007C574A" w:rsidRDefault="0075539D">
            <w:pPr>
              <w:spacing w:after="0"/>
              <w:jc w:val="left"/>
              <w:rPr>
                <w:rFonts w:cs="Calibri"/>
                <w:iCs/>
                <w:sz w:val="18"/>
                <w:szCs w:val="21"/>
              </w:rPr>
            </w:pPr>
            <w:r w:rsidRPr="007C574A">
              <w:rPr>
                <w:rFonts w:cs="Calibri"/>
                <w:iCs/>
                <w:sz w:val="18"/>
                <w:szCs w:val="21"/>
              </w:rPr>
              <w:t xml:space="preserve">USAID/Malawi is currently developing its next five-year strategy. </w:t>
            </w:r>
          </w:p>
          <w:p w14:paraId="50CFDF42" w14:textId="193DD0A2" w:rsidR="0075539D" w:rsidRPr="007C574A" w:rsidRDefault="0075539D">
            <w:pPr>
              <w:spacing w:after="0"/>
              <w:jc w:val="left"/>
              <w:rPr>
                <w:rFonts w:cs="Calibri"/>
                <w:iCs/>
                <w:sz w:val="18"/>
                <w:szCs w:val="21"/>
              </w:rPr>
            </w:pPr>
            <w:r w:rsidRPr="007C574A">
              <w:rPr>
                <w:rFonts w:cs="Calibri"/>
                <w:iCs/>
                <w:sz w:val="18"/>
                <w:szCs w:val="21"/>
              </w:rPr>
              <w:t xml:space="preserve">Power Africa is one of the USAID-managed programs active in Malawi. Beyond the Grid, a Power Africa initiative, is accelerating off-grid electricity access, focusing on two strategic priorities – household solar and micro-grids. </w:t>
            </w:r>
          </w:p>
          <w:p w14:paraId="559E87B4" w14:textId="01E240F2" w:rsidR="0075539D" w:rsidRPr="007C574A" w:rsidRDefault="0075539D">
            <w:pPr>
              <w:spacing w:after="0"/>
              <w:jc w:val="left"/>
              <w:rPr>
                <w:rFonts w:cs="Calibri"/>
                <w:iCs/>
                <w:sz w:val="18"/>
                <w:szCs w:val="21"/>
              </w:rPr>
            </w:pPr>
            <w:r w:rsidRPr="007C574A">
              <w:rPr>
                <w:rFonts w:cs="Calibri"/>
                <w:iCs/>
                <w:sz w:val="18"/>
                <w:szCs w:val="21"/>
              </w:rPr>
              <w:t xml:space="preserve">In the light of the COVID-19 pandemic, USAID has provided grant funding to electrify 9 clinics using off-grid solutions in Malawi. The intention is to invest “in a series of pilot projects that demonstrate how health </w:t>
            </w:r>
            <w:proofErr w:type="spellStart"/>
            <w:r w:rsidRPr="007C574A">
              <w:rPr>
                <w:rFonts w:cs="Calibri"/>
                <w:iCs/>
                <w:sz w:val="18"/>
                <w:szCs w:val="21"/>
              </w:rPr>
              <w:t>centre</w:t>
            </w:r>
            <w:proofErr w:type="spellEnd"/>
            <w:r w:rsidRPr="007C574A">
              <w:rPr>
                <w:rFonts w:cs="Calibri"/>
                <w:iCs/>
                <w:sz w:val="18"/>
                <w:szCs w:val="21"/>
              </w:rPr>
              <w:t xml:space="preserve"> electrification can be delivered in a commercially sustainable manner with strong private sector participation”. </w:t>
            </w:r>
          </w:p>
          <w:p w14:paraId="68D7069F" w14:textId="19E77F66" w:rsidR="0075539D" w:rsidRPr="007C574A" w:rsidRDefault="0075539D" w:rsidP="0075539D">
            <w:pPr>
              <w:spacing w:after="0"/>
              <w:jc w:val="left"/>
              <w:rPr>
                <w:rFonts w:cs="Calibri"/>
                <w:iCs/>
                <w:sz w:val="18"/>
                <w:szCs w:val="21"/>
              </w:rPr>
            </w:pPr>
            <w:r w:rsidRPr="007C574A">
              <w:rPr>
                <w:rFonts w:cs="Calibri"/>
                <w:iCs/>
                <w:sz w:val="18"/>
                <w:szCs w:val="21"/>
              </w:rPr>
              <w:t xml:space="preserve">A strong focus In Malawi is on promoting enabling policies and regulations that encourage private sector investments. Obvious touchpoints exist in the operationalization of the </w:t>
            </w:r>
            <w:proofErr w:type="spellStart"/>
            <w:r w:rsidR="00511BF7" w:rsidRPr="007C574A">
              <w:rPr>
                <w:rFonts w:cs="Calibri"/>
                <w:iCs/>
                <w:sz w:val="18"/>
                <w:szCs w:val="21"/>
              </w:rPr>
              <w:t>minigrid</w:t>
            </w:r>
            <w:proofErr w:type="spellEnd"/>
            <w:r w:rsidRPr="007C574A">
              <w:rPr>
                <w:rFonts w:cs="Calibri"/>
                <w:iCs/>
                <w:sz w:val="18"/>
                <w:szCs w:val="21"/>
              </w:rPr>
              <w:t xml:space="preserve"> framework and the development of the One Stop Information Shop with opportunities for collaboration and alignment to be investigated when the next </w:t>
            </w:r>
            <w:proofErr w:type="gramStart"/>
            <w:r w:rsidRPr="007C574A">
              <w:rPr>
                <w:rFonts w:cs="Calibri"/>
                <w:iCs/>
                <w:sz w:val="18"/>
                <w:szCs w:val="21"/>
              </w:rPr>
              <w:t>five year</w:t>
            </w:r>
            <w:proofErr w:type="gramEnd"/>
            <w:r w:rsidRPr="007C574A">
              <w:rPr>
                <w:rFonts w:cs="Calibri"/>
                <w:iCs/>
                <w:sz w:val="18"/>
                <w:szCs w:val="21"/>
              </w:rPr>
              <w:t xml:space="preserve"> strategy has been finalized. </w:t>
            </w:r>
          </w:p>
        </w:tc>
      </w:tr>
      <w:tr w:rsidR="00965BFA" w:rsidRPr="007C574A" w14:paraId="719F1C93" w14:textId="77777777" w:rsidTr="00F470C9">
        <w:tc>
          <w:tcPr>
            <w:tcW w:w="1838" w:type="dxa"/>
          </w:tcPr>
          <w:p w14:paraId="3CC900AA" w14:textId="77777777" w:rsidR="00965BFA" w:rsidRPr="007C574A" w:rsidRDefault="00965BFA" w:rsidP="00F470C9">
            <w:pPr>
              <w:spacing w:after="0"/>
              <w:jc w:val="left"/>
              <w:rPr>
                <w:rFonts w:cs="Calibri"/>
                <w:iCs/>
                <w:sz w:val="18"/>
                <w:szCs w:val="21"/>
              </w:rPr>
            </w:pPr>
            <w:r w:rsidRPr="007C574A">
              <w:rPr>
                <w:rFonts w:cs="Calibri"/>
                <w:iCs/>
                <w:sz w:val="18"/>
                <w:szCs w:val="21"/>
              </w:rPr>
              <w:t xml:space="preserve">Academia </w:t>
            </w:r>
          </w:p>
        </w:tc>
        <w:tc>
          <w:tcPr>
            <w:tcW w:w="7513" w:type="dxa"/>
          </w:tcPr>
          <w:p w14:paraId="3A01FBD0" w14:textId="6D585FE1" w:rsidR="00995B24" w:rsidRPr="007C574A" w:rsidRDefault="00965BFA" w:rsidP="00681191">
            <w:pPr>
              <w:spacing w:after="0"/>
              <w:jc w:val="left"/>
              <w:rPr>
                <w:rFonts w:cs="Calibri"/>
                <w:iCs/>
                <w:sz w:val="18"/>
                <w:szCs w:val="21"/>
              </w:rPr>
            </w:pPr>
            <w:proofErr w:type="gramStart"/>
            <w:r w:rsidRPr="007C574A">
              <w:rPr>
                <w:rFonts w:cs="Calibri"/>
                <w:iCs/>
                <w:sz w:val="18"/>
                <w:szCs w:val="21"/>
              </w:rPr>
              <w:t>A number of</w:t>
            </w:r>
            <w:proofErr w:type="gramEnd"/>
            <w:r w:rsidRPr="007C574A">
              <w:rPr>
                <w:rFonts w:cs="Calibri"/>
                <w:iCs/>
                <w:sz w:val="18"/>
                <w:szCs w:val="21"/>
              </w:rPr>
              <w:t xml:space="preserve"> the universities in Malawi have been actively conducting research, data collection and analysis related to </w:t>
            </w:r>
            <w:proofErr w:type="spellStart"/>
            <w:r w:rsidRPr="007C574A">
              <w:rPr>
                <w:rFonts w:cs="Calibri"/>
                <w:iCs/>
                <w:sz w:val="18"/>
                <w:szCs w:val="21"/>
              </w:rPr>
              <w:t>minigrids</w:t>
            </w:r>
            <w:proofErr w:type="spellEnd"/>
            <w:r w:rsidRPr="007C574A">
              <w:rPr>
                <w:rFonts w:cs="Calibri"/>
                <w:iCs/>
                <w:sz w:val="18"/>
                <w:szCs w:val="21"/>
              </w:rPr>
              <w:t xml:space="preserve">, renewable energy technologies and value chains, including those embedded in agriculture. </w:t>
            </w:r>
            <w:r w:rsidR="00681191" w:rsidRPr="007C574A">
              <w:rPr>
                <w:rFonts w:cs="Calibri"/>
                <w:iCs/>
                <w:sz w:val="18"/>
                <w:szCs w:val="21"/>
              </w:rPr>
              <w:t xml:space="preserve">Among these </w:t>
            </w:r>
            <w:r w:rsidRPr="007C574A">
              <w:rPr>
                <w:rFonts w:cs="Calibri"/>
                <w:iCs/>
                <w:sz w:val="18"/>
                <w:szCs w:val="21"/>
              </w:rPr>
              <w:t xml:space="preserve">academic institutions </w:t>
            </w:r>
            <w:r w:rsidR="00681191" w:rsidRPr="007C574A">
              <w:rPr>
                <w:rFonts w:cs="Calibri"/>
                <w:iCs/>
                <w:sz w:val="18"/>
                <w:szCs w:val="21"/>
              </w:rPr>
              <w:t xml:space="preserve">are </w:t>
            </w:r>
            <w:r w:rsidRPr="007C574A">
              <w:rPr>
                <w:rFonts w:cs="Calibri"/>
                <w:iCs/>
                <w:sz w:val="18"/>
                <w:szCs w:val="21"/>
              </w:rPr>
              <w:t xml:space="preserve">Malawi University of Science and Technology (Malawi Industrial Research and Development Centre), Lilongwe University of Agriculture and Natural Resources Science Technology and </w:t>
            </w:r>
            <w:r w:rsidRPr="007C574A">
              <w:rPr>
                <w:rFonts w:cs="Calibri"/>
                <w:sz w:val="18"/>
                <w:szCs w:val="18"/>
              </w:rPr>
              <w:t>Malawi Polytechnic.</w:t>
            </w:r>
            <w:r w:rsidR="00681191" w:rsidRPr="007C574A">
              <w:rPr>
                <w:rFonts w:cs="Calibri"/>
                <w:sz w:val="18"/>
                <w:szCs w:val="18"/>
              </w:rPr>
              <w:t xml:space="preserve"> </w:t>
            </w:r>
          </w:p>
          <w:p w14:paraId="461D4E79" w14:textId="1EAFE126" w:rsidR="00995B24" w:rsidRPr="007C574A" w:rsidRDefault="00995B24" w:rsidP="00681191">
            <w:pPr>
              <w:spacing w:after="0"/>
              <w:jc w:val="left"/>
              <w:rPr>
                <w:rFonts w:cs="Calibri"/>
                <w:sz w:val="18"/>
                <w:szCs w:val="18"/>
              </w:rPr>
            </w:pPr>
          </w:p>
          <w:p w14:paraId="5C5D31DD" w14:textId="1CFEEB55" w:rsidR="00995B24" w:rsidRPr="007C574A" w:rsidRDefault="00995B24" w:rsidP="00681191">
            <w:pPr>
              <w:spacing w:after="0"/>
              <w:jc w:val="left"/>
              <w:rPr>
                <w:rFonts w:cs="Calibri"/>
                <w:sz w:val="18"/>
                <w:szCs w:val="18"/>
              </w:rPr>
            </w:pPr>
            <w:r w:rsidRPr="007C574A">
              <w:rPr>
                <w:rFonts w:cs="Calibri"/>
                <w:iCs/>
                <w:sz w:val="18"/>
                <w:szCs w:val="21"/>
              </w:rPr>
              <w:lastRenderedPageBreak/>
              <w:t xml:space="preserve">Several international research </w:t>
            </w:r>
            <w:proofErr w:type="spellStart"/>
            <w:r w:rsidRPr="007C574A">
              <w:rPr>
                <w:rFonts w:cs="Calibri"/>
                <w:iCs/>
                <w:sz w:val="18"/>
                <w:szCs w:val="21"/>
              </w:rPr>
              <w:t>centres</w:t>
            </w:r>
            <w:proofErr w:type="spellEnd"/>
            <w:r w:rsidRPr="007C574A">
              <w:rPr>
                <w:rFonts w:cs="Calibri"/>
                <w:iCs/>
                <w:sz w:val="18"/>
                <w:szCs w:val="21"/>
              </w:rPr>
              <w:t xml:space="preserve">, thinks tanks and academic institutions focused on renewable energy, sustainable development and compact or off-grid power systems have also been working in the country and the region. </w:t>
            </w:r>
          </w:p>
          <w:p w14:paraId="78D1AB91" w14:textId="77777777" w:rsidR="00995B24" w:rsidRPr="007C574A" w:rsidRDefault="00995B24" w:rsidP="00681191">
            <w:pPr>
              <w:spacing w:after="0"/>
              <w:jc w:val="left"/>
              <w:rPr>
                <w:rFonts w:cs="Calibri"/>
                <w:sz w:val="18"/>
                <w:szCs w:val="18"/>
              </w:rPr>
            </w:pPr>
          </w:p>
          <w:p w14:paraId="43D8DCE5" w14:textId="7D6EC16A" w:rsidR="00995B24" w:rsidRPr="007C574A" w:rsidRDefault="00965BFA" w:rsidP="00681191">
            <w:pPr>
              <w:spacing w:after="0"/>
              <w:jc w:val="left"/>
              <w:rPr>
                <w:rFonts w:cs="Calibri"/>
                <w:sz w:val="18"/>
                <w:szCs w:val="18"/>
              </w:rPr>
            </w:pPr>
            <w:r w:rsidRPr="007C574A">
              <w:rPr>
                <w:rFonts w:cs="Calibri"/>
                <w:sz w:val="18"/>
                <w:szCs w:val="18"/>
              </w:rPr>
              <w:t xml:space="preserve">Opportunities exist to collaborate with these institutions for data collection, mining, </w:t>
            </w:r>
            <w:proofErr w:type="gramStart"/>
            <w:r w:rsidRPr="007C574A">
              <w:rPr>
                <w:rFonts w:cs="Calibri"/>
                <w:sz w:val="18"/>
                <w:szCs w:val="18"/>
              </w:rPr>
              <w:t>analysis</w:t>
            </w:r>
            <w:proofErr w:type="gramEnd"/>
            <w:r w:rsidRPr="007C574A">
              <w:rPr>
                <w:rFonts w:cs="Calibri"/>
                <w:sz w:val="18"/>
                <w:szCs w:val="18"/>
              </w:rPr>
              <w:t xml:space="preserve"> and interpretation to develop policy and technical </w:t>
            </w:r>
            <w:r w:rsidR="00681191" w:rsidRPr="007C574A">
              <w:rPr>
                <w:rFonts w:cs="Calibri"/>
                <w:sz w:val="18"/>
                <w:szCs w:val="18"/>
              </w:rPr>
              <w:t xml:space="preserve">findings and </w:t>
            </w:r>
            <w:r w:rsidRPr="007C574A">
              <w:rPr>
                <w:rFonts w:cs="Calibri"/>
                <w:sz w:val="18"/>
                <w:szCs w:val="18"/>
              </w:rPr>
              <w:t>recommendations</w:t>
            </w:r>
            <w:r w:rsidR="00681191" w:rsidRPr="007C574A">
              <w:rPr>
                <w:rFonts w:cs="Calibri"/>
                <w:sz w:val="18"/>
                <w:szCs w:val="18"/>
              </w:rPr>
              <w:t xml:space="preserve">. </w:t>
            </w:r>
          </w:p>
        </w:tc>
      </w:tr>
      <w:tr w:rsidR="00965BFA" w:rsidRPr="007C574A" w14:paraId="6FDB2270" w14:textId="77777777" w:rsidTr="00965BFA">
        <w:tc>
          <w:tcPr>
            <w:tcW w:w="1838" w:type="dxa"/>
          </w:tcPr>
          <w:p w14:paraId="4EDB1369" w14:textId="77777777" w:rsidR="00965BFA" w:rsidRPr="007C574A" w:rsidRDefault="00965BFA" w:rsidP="00F470C9">
            <w:pPr>
              <w:spacing w:after="0"/>
              <w:jc w:val="left"/>
              <w:rPr>
                <w:rFonts w:cs="Calibri"/>
                <w:iCs/>
                <w:sz w:val="18"/>
                <w:szCs w:val="21"/>
              </w:rPr>
            </w:pPr>
            <w:r w:rsidRPr="007C574A">
              <w:rPr>
                <w:rFonts w:cs="Calibri"/>
                <w:iCs/>
                <w:sz w:val="18"/>
                <w:szCs w:val="21"/>
              </w:rPr>
              <w:lastRenderedPageBreak/>
              <w:t xml:space="preserve">Africa </w:t>
            </w:r>
            <w:proofErr w:type="spellStart"/>
            <w:r w:rsidRPr="007C574A">
              <w:rPr>
                <w:rFonts w:cs="Calibri"/>
                <w:iCs/>
                <w:sz w:val="18"/>
                <w:szCs w:val="21"/>
              </w:rPr>
              <w:t>Minigrid</w:t>
            </w:r>
            <w:proofErr w:type="spellEnd"/>
            <w:r w:rsidRPr="007C574A">
              <w:rPr>
                <w:rFonts w:cs="Calibri"/>
                <w:iCs/>
                <w:sz w:val="18"/>
                <w:szCs w:val="21"/>
              </w:rPr>
              <w:t xml:space="preserve"> Developers Association (AMDA)</w:t>
            </w:r>
          </w:p>
        </w:tc>
        <w:tc>
          <w:tcPr>
            <w:tcW w:w="7513" w:type="dxa"/>
          </w:tcPr>
          <w:p w14:paraId="026E72E7" w14:textId="77777777" w:rsidR="00965BFA" w:rsidRPr="007C574A" w:rsidRDefault="00965BFA" w:rsidP="00F470C9">
            <w:pPr>
              <w:rPr>
                <w:rFonts w:cs="Calibri"/>
                <w:iCs/>
                <w:sz w:val="18"/>
                <w:szCs w:val="21"/>
              </w:rPr>
            </w:pPr>
            <w:r w:rsidRPr="007C574A">
              <w:rPr>
                <w:rFonts w:cs="Calibri"/>
                <w:iCs/>
                <w:sz w:val="18"/>
                <w:szCs w:val="21"/>
              </w:rPr>
              <w:t xml:space="preserve">Africa </w:t>
            </w:r>
            <w:proofErr w:type="spellStart"/>
            <w:r w:rsidRPr="007C574A">
              <w:rPr>
                <w:rFonts w:cs="Calibri"/>
                <w:iCs/>
                <w:sz w:val="18"/>
                <w:szCs w:val="21"/>
              </w:rPr>
              <w:t>Minigrid</w:t>
            </w:r>
            <w:proofErr w:type="spellEnd"/>
            <w:r w:rsidRPr="007C574A">
              <w:rPr>
                <w:rFonts w:cs="Calibri"/>
                <w:iCs/>
                <w:sz w:val="18"/>
                <w:szCs w:val="21"/>
              </w:rPr>
              <w:t xml:space="preserve"> Developers Association (AMDA) is an industry association representing private utilities developing small, renewable, localized power grids. It currently has 30 members across 12 African countries. Membership is composed of developers operating AC </w:t>
            </w:r>
            <w:proofErr w:type="spellStart"/>
            <w:r w:rsidRPr="007C574A">
              <w:rPr>
                <w:rFonts w:cs="Calibri"/>
                <w:iCs/>
                <w:sz w:val="18"/>
                <w:szCs w:val="21"/>
              </w:rPr>
              <w:t>minigrids</w:t>
            </w:r>
            <w:proofErr w:type="spellEnd"/>
            <w:r w:rsidRPr="007C574A">
              <w:rPr>
                <w:rFonts w:cs="Calibri"/>
                <w:iCs/>
                <w:sz w:val="18"/>
                <w:szCs w:val="21"/>
              </w:rPr>
              <w:t xml:space="preserve"> that ensure power reliability of at least 20 hours per day. The association also works closely with a variety of solution providers, including EPCs, hardware and software vendors and integrators.</w:t>
            </w:r>
          </w:p>
          <w:p w14:paraId="74941449" w14:textId="3EF288DC" w:rsidR="00965BFA" w:rsidRPr="007C574A" w:rsidRDefault="00965BFA" w:rsidP="00F470C9">
            <w:pPr>
              <w:spacing w:after="0"/>
              <w:jc w:val="left"/>
              <w:rPr>
                <w:rFonts w:cs="Calibri"/>
                <w:iCs/>
                <w:sz w:val="18"/>
                <w:szCs w:val="21"/>
              </w:rPr>
            </w:pPr>
            <w:r w:rsidRPr="007C574A">
              <w:rPr>
                <w:rFonts w:cs="Calibri"/>
                <w:iCs/>
                <w:sz w:val="18"/>
                <w:szCs w:val="21"/>
              </w:rPr>
              <w:t xml:space="preserve">The association aims to combine private sector innovation, efficiency, and customer service with public sector support to help end energy poverty across Africa. </w:t>
            </w:r>
          </w:p>
        </w:tc>
      </w:tr>
    </w:tbl>
    <w:p w14:paraId="59094A22" w14:textId="1BEBD407" w:rsidR="00763412" w:rsidRDefault="00763412">
      <w:pPr>
        <w:spacing w:after="0"/>
        <w:jc w:val="left"/>
        <w:rPr>
          <w:u w:val="single"/>
        </w:rPr>
      </w:pPr>
    </w:p>
    <w:p w14:paraId="4390A46E" w14:textId="6101FE6A" w:rsidR="00DF2256" w:rsidRDefault="00DF2256" w:rsidP="002E3FE7">
      <w:pPr>
        <w:tabs>
          <w:tab w:val="left" w:pos="643"/>
        </w:tabs>
        <w:spacing w:after="0"/>
        <w:rPr>
          <w:rFonts w:cs="Calibri"/>
          <w:szCs w:val="20"/>
        </w:rPr>
      </w:pPr>
      <w:proofErr w:type="gramStart"/>
      <w:r>
        <w:rPr>
          <w:rFonts w:cs="Calibri"/>
          <w:szCs w:val="20"/>
        </w:rPr>
        <w:t>A number of</w:t>
      </w:r>
      <w:proofErr w:type="gramEnd"/>
      <w:r>
        <w:rPr>
          <w:rFonts w:cs="Calibri"/>
          <w:szCs w:val="20"/>
        </w:rPr>
        <w:t xml:space="preserve"> the abovementioned partners have provided letters of co-financing for this project, as attached in Annex 14 to this project document. As further described in </w:t>
      </w:r>
      <w:r>
        <w:rPr>
          <w:rFonts w:cs="Calibri"/>
          <w:szCs w:val="20"/>
        </w:rPr>
        <w:fldChar w:fldCharType="begin"/>
      </w:r>
      <w:r>
        <w:rPr>
          <w:rFonts w:cs="Calibri"/>
          <w:szCs w:val="20"/>
        </w:rPr>
        <w:instrText xml:space="preserve"> REF _Ref83821726 \h </w:instrText>
      </w:r>
      <w:r>
        <w:rPr>
          <w:rFonts w:cs="Calibri"/>
          <w:szCs w:val="20"/>
        </w:rPr>
      </w:r>
      <w:r>
        <w:rPr>
          <w:rFonts w:cs="Calibri"/>
          <w:szCs w:val="20"/>
        </w:rPr>
        <w:fldChar w:fldCharType="separate"/>
      </w:r>
      <w:r>
        <w:t xml:space="preserve">Table </w:t>
      </w:r>
      <w:r>
        <w:rPr>
          <w:noProof/>
        </w:rPr>
        <w:t>8</w:t>
      </w:r>
      <w:r>
        <w:rPr>
          <w:rFonts w:cs="Calibri"/>
          <w:szCs w:val="20"/>
        </w:rPr>
        <w:fldChar w:fldCharType="end"/>
      </w:r>
      <w:r>
        <w:rPr>
          <w:rFonts w:cs="Calibri"/>
          <w:szCs w:val="20"/>
        </w:rPr>
        <w:t xml:space="preserve"> below, most of these co-financed activities correspond to funds not flowing through UNDP accounts and whose results are not included in the project results framework. In this case, </w:t>
      </w:r>
      <w:r w:rsidRPr="00F51D25">
        <w:rPr>
          <w:rFonts w:cs="Calibri"/>
          <w:szCs w:val="20"/>
        </w:rPr>
        <w:t xml:space="preserve">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w:t>
      </w:r>
      <w:proofErr w:type="gramStart"/>
      <w:r w:rsidRPr="00F51D25">
        <w:rPr>
          <w:rFonts w:cs="Calibri"/>
          <w:szCs w:val="20"/>
        </w:rPr>
        <w:t>register</w:t>
      </w:r>
      <w:proofErr w:type="gramEnd"/>
      <w:r w:rsidRPr="00F51D25">
        <w:rPr>
          <w:rFonts w:cs="Calibri"/>
          <w:szCs w:val="20"/>
        </w:rPr>
        <w:t xml:space="preserve"> and monitored accordingly. Risk management measures identified will be only those within the control of the UNDP project (</w:t>
      </w:r>
      <w:proofErr w:type="gramStart"/>
      <w:r w:rsidRPr="00F51D25">
        <w:rPr>
          <w:rFonts w:cs="Calibri"/>
          <w:szCs w:val="20"/>
        </w:rPr>
        <w:t>e.g.</w:t>
      </w:r>
      <w:proofErr w:type="gramEnd"/>
      <w:r w:rsidRPr="00F51D25">
        <w:rPr>
          <w:rFonts w:cs="Calibri"/>
          <w:szCs w:val="20"/>
        </w:rPr>
        <w:t xml:space="preserve"> managing reputational risk).</w:t>
      </w:r>
      <w:r>
        <w:rPr>
          <w:rFonts w:cs="Calibri"/>
          <w:szCs w:val="20"/>
        </w:rPr>
        <w:t xml:space="preserve"> See the ESMF (Annex 10) for more details on the management of risks related to the different types of co-financed activities in this project. </w:t>
      </w:r>
    </w:p>
    <w:p w14:paraId="1F00E71B" w14:textId="0EC1173F" w:rsidR="00DF2256" w:rsidRDefault="00DF2256" w:rsidP="00DF2256">
      <w:pPr>
        <w:tabs>
          <w:tab w:val="left" w:pos="643"/>
        </w:tabs>
        <w:rPr>
          <w:rFonts w:cs="Calibri"/>
          <w:szCs w:val="20"/>
        </w:rPr>
      </w:pPr>
    </w:p>
    <w:p w14:paraId="00AEB3CE" w14:textId="2E5F02A3" w:rsidR="00DF2256" w:rsidRPr="002E3FE7" w:rsidRDefault="00DF2256" w:rsidP="00DF2256">
      <w:pPr>
        <w:pStyle w:val="Caption"/>
        <w:rPr>
          <w:rFonts w:cs="Calibri"/>
          <w:sz w:val="20"/>
          <w:szCs w:val="20"/>
        </w:rPr>
      </w:pPr>
      <w:bookmarkStart w:id="61" w:name="_Ref83821726"/>
      <w:bookmarkStart w:id="62" w:name="_Toc83823094"/>
      <w:r>
        <w:t xml:space="preserve">Table </w:t>
      </w:r>
      <w:r w:rsidR="00924055">
        <w:fldChar w:fldCharType="begin"/>
      </w:r>
      <w:r w:rsidR="00924055">
        <w:instrText xml:space="preserve"> SEQ Table \* ARABIC </w:instrText>
      </w:r>
      <w:r w:rsidR="00924055">
        <w:fldChar w:fldCharType="separate"/>
      </w:r>
      <w:r>
        <w:rPr>
          <w:noProof/>
        </w:rPr>
        <w:t>8</w:t>
      </w:r>
      <w:r w:rsidR="00924055">
        <w:rPr>
          <w:noProof/>
        </w:rPr>
        <w:fldChar w:fldCharType="end"/>
      </w:r>
      <w:bookmarkEnd w:id="61"/>
      <w:r>
        <w:t xml:space="preserve">: </w:t>
      </w:r>
      <w:r w:rsidRPr="00386834">
        <w:rPr>
          <w:rFonts w:cs="Calibri"/>
          <w:b w:val="0"/>
          <w:color w:val="000000" w:themeColor="text1"/>
          <w:sz w:val="20"/>
          <w:szCs w:val="20"/>
        </w:rPr>
        <w:t xml:space="preserve">List of co-financed activities </w:t>
      </w:r>
      <w:r w:rsidRPr="002E3FE7">
        <w:rPr>
          <w:rFonts w:cs="Calibri"/>
          <w:b w:val="0"/>
          <w:color w:val="000000" w:themeColor="text1"/>
          <w:sz w:val="20"/>
          <w:szCs w:val="20"/>
          <w:u w:val="single"/>
        </w:rPr>
        <w:t xml:space="preserve">not </w:t>
      </w:r>
      <w:r w:rsidRPr="002E3FE7">
        <w:rPr>
          <w:b w:val="0"/>
          <w:u w:val="single"/>
        </w:rPr>
        <w:t>included</w:t>
      </w:r>
      <w:r>
        <w:rPr>
          <w:b w:val="0"/>
        </w:rPr>
        <w:t xml:space="preserve"> as</w:t>
      </w:r>
      <w:r w:rsidRPr="00386834">
        <w:rPr>
          <w:rFonts w:cs="Calibri"/>
          <w:b w:val="0"/>
          <w:color w:val="000000" w:themeColor="text1"/>
          <w:sz w:val="20"/>
          <w:szCs w:val="20"/>
        </w:rPr>
        <w:t xml:space="preserve"> project results</w:t>
      </w:r>
      <w:bookmarkEnd w:id="62"/>
    </w:p>
    <w:tbl>
      <w:tblPr>
        <w:tblW w:w="0" w:type="auto"/>
        <w:tblInd w:w="-10" w:type="dxa"/>
        <w:tblCellMar>
          <w:left w:w="0" w:type="dxa"/>
          <w:right w:w="0" w:type="dxa"/>
        </w:tblCellMar>
        <w:tblLook w:val="04A0" w:firstRow="1" w:lastRow="0" w:firstColumn="1" w:lastColumn="0" w:noHBand="0" w:noVBand="1"/>
      </w:tblPr>
      <w:tblGrid>
        <w:gridCol w:w="3523"/>
        <w:gridCol w:w="1688"/>
        <w:gridCol w:w="1817"/>
        <w:gridCol w:w="1161"/>
        <w:gridCol w:w="1161"/>
      </w:tblGrid>
      <w:tr w:rsidR="00DF2256" w:rsidRPr="00966EF0" w14:paraId="54C9083A" w14:textId="77777777" w:rsidTr="002E3FE7">
        <w:tc>
          <w:tcPr>
            <w:tcW w:w="36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93493C4" w14:textId="77777777" w:rsidR="00DF2256" w:rsidRPr="00386834" w:rsidRDefault="00DF2256" w:rsidP="00386834">
            <w:pPr>
              <w:autoSpaceDE w:val="0"/>
              <w:autoSpaceDN w:val="0"/>
              <w:spacing w:after="60"/>
              <w:rPr>
                <w:b/>
                <w:bCs/>
                <w:color w:val="000000"/>
                <w:szCs w:val="20"/>
              </w:rPr>
            </w:pPr>
            <w:r w:rsidRPr="00386834">
              <w:rPr>
                <w:b/>
                <w:bCs/>
                <w:color w:val="000000"/>
                <w:szCs w:val="20"/>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115AD4F" w14:textId="77777777" w:rsidR="00DF2256" w:rsidRPr="00386834" w:rsidRDefault="00DF2256" w:rsidP="00386834">
            <w:pPr>
              <w:autoSpaceDE w:val="0"/>
              <w:autoSpaceDN w:val="0"/>
              <w:spacing w:after="60"/>
              <w:rPr>
                <w:b/>
                <w:bCs/>
                <w:color w:val="000000"/>
                <w:szCs w:val="20"/>
              </w:rPr>
            </w:pPr>
            <w:r w:rsidRPr="00386834">
              <w:rPr>
                <w:b/>
                <w:bCs/>
                <w:color w:val="000000"/>
                <w:szCs w:val="20"/>
              </w:rPr>
              <w:t>Co-financing type</w:t>
            </w:r>
          </w:p>
        </w:tc>
        <w:tc>
          <w:tcPr>
            <w:tcW w:w="16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A66C3E" w14:textId="77777777" w:rsidR="00DF2256" w:rsidRPr="00386834" w:rsidRDefault="00DF2256" w:rsidP="00386834">
            <w:pPr>
              <w:autoSpaceDE w:val="0"/>
              <w:autoSpaceDN w:val="0"/>
              <w:spacing w:after="60"/>
              <w:rPr>
                <w:b/>
                <w:bCs/>
                <w:color w:val="000000"/>
                <w:szCs w:val="20"/>
              </w:rPr>
            </w:pPr>
            <w:r w:rsidRPr="00386834">
              <w:rPr>
                <w:b/>
                <w:bCs/>
                <w:color w:val="000000"/>
                <w:szCs w:val="20"/>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935760" w14:textId="77777777" w:rsidR="00DF2256" w:rsidRPr="00386834" w:rsidRDefault="00DF2256" w:rsidP="00386834">
            <w:pPr>
              <w:autoSpaceDE w:val="0"/>
              <w:autoSpaceDN w:val="0"/>
              <w:spacing w:after="60"/>
              <w:rPr>
                <w:b/>
                <w:bCs/>
                <w:szCs w:val="20"/>
              </w:rPr>
            </w:pPr>
            <w:r w:rsidRPr="00386834">
              <w:rPr>
                <w:b/>
                <w:bCs/>
                <w:szCs w:val="20"/>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8BBC70" w14:textId="77777777" w:rsidR="00DF2256" w:rsidRPr="00386834" w:rsidRDefault="00DF2256" w:rsidP="00386834">
            <w:pPr>
              <w:autoSpaceDE w:val="0"/>
              <w:autoSpaceDN w:val="0"/>
              <w:spacing w:after="60"/>
              <w:rPr>
                <w:b/>
                <w:bCs/>
                <w:szCs w:val="20"/>
              </w:rPr>
            </w:pPr>
            <w:r w:rsidRPr="00386834">
              <w:rPr>
                <w:b/>
                <w:bCs/>
                <w:szCs w:val="20"/>
              </w:rPr>
              <w:t>If yes, list the relevant outputs</w:t>
            </w:r>
          </w:p>
        </w:tc>
      </w:tr>
      <w:tr w:rsidR="00DF2256" w:rsidRPr="00051F7B" w14:paraId="1E307869" w14:textId="77777777" w:rsidTr="002E3FE7">
        <w:tc>
          <w:tcPr>
            <w:tcW w:w="3605"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3F4D765B" w14:textId="2570E329" w:rsidR="00DF2256" w:rsidRPr="002E3FE7" w:rsidRDefault="00DF2256" w:rsidP="00DF2256">
            <w:pPr>
              <w:autoSpaceDE w:val="0"/>
              <w:autoSpaceDN w:val="0"/>
              <w:spacing w:after="60"/>
              <w:rPr>
                <w:rFonts w:asciiTheme="minorHAnsi" w:hAnsiTheme="minorHAnsi" w:cstheme="minorHAnsi"/>
                <w:color w:val="000000"/>
                <w:szCs w:val="20"/>
              </w:rPr>
            </w:pPr>
            <w:r w:rsidRPr="002E3FE7">
              <w:rPr>
                <w:rFonts w:asciiTheme="minorHAnsi" w:eastAsia="Times New Roman" w:hAnsiTheme="minorHAnsi" w:cstheme="minorHAnsi"/>
                <w:color w:val="000000"/>
                <w:szCs w:val="20"/>
              </w:rPr>
              <w:t>Ministry of Energy (</w:t>
            </w:r>
            <w:proofErr w:type="spellStart"/>
            <w:r w:rsidRPr="002E3FE7">
              <w:rPr>
                <w:rFonts w:asciiTheme="minorHAnsi" w:eastAsia="Times New Roman" w:hAnsiTheme="minorHAnsi" w:cstheme="minorHAnsi"/>
                <w:color w:val="000000"/>
                <w:szCs w:val="20"/>
              </w:rPr>
              <w:t>M</w:t>
            </w:r>
            <w:r w:rsidR="00A76A1B">
              <w:rPr>
                <w:rFonts w:asciiTheme="minorHAnsi" w:eastAsia="Times New Roman" w:hAnsiTheme="minorHAnsi" w:cstheme="minorHAnsi"/>
                <w:color w:val="000000"/>
                <w:szCs w:val="20"/>
              </w:rPr>
              <w:t>o</w:t>
            </w:r>
            <w:r w:rsidRPr="002E3FE7">
              <w:rPr>
                <w:rFonts w:asciiTheme="minorHAnsi" w:eastAsia="Times New Roman" w:hAnsiTheme="minorHAnsi" w:cstheme="minorHAnsi"/>
                <w:color w:val="000000"/>
                <w:szCs w:val="20"/>
              </w:rPr>
              <w:t>E</w:t>
            </w:r>
            <w:proofErr w:type="spellEnd"/>
            <w:r w:rsidRPr="002E3FE7">
              <w:rPr>
                <w:rFonts w:asciiTheme="minorHAnsi" w:eastAsia="Times New Roman" w:hAnsiTheme="minorHAnsi" w:cstheme="minorHAnsi"/>
                <w:color w:val="000000"/>
                <w:szCs w:val="20"/>
              </w:rPr>
              <w:t>)</w:t>
            </w:r>
          </w:p>
        </w:tc>
        <w:tc>
          <w:tcPr>
            <w:tcW w:w="1715" w:type="dxa"/>
            <w:tcBorders>
              <w:top w:val="nil"/>
              <w:left w:val="nil"/>
              <w:bottom w:val="single" w:sz="4" w:space="0" w:color="auto"/>
              <w:right w:val="single" w:sz="8" w:space="0" w:color="auto"/>
            </w:tcBorders>
            <w:tcMar>
              <w:top w:w="0" w:type="dxa"/>
              <w:left w:w="108" w:type="dxa"/>
              <w:bottom w:w="0" w:type="dxa"/>
              <w:right w:w="108" w:type="dxa"/>
            </w:tcMar>
            <w:hideMark/>
          </w:tcPr>
          <w:p w14:paraId="19C2605F" w14:textId="3F040F9B" w:rsidR="00DF2256" w:rsidRPr="00386834" w:rsidRDefault="00DF2256" w:rsidP="00DF2256">
            <w:pPr>
              <w:autoSpaceDE w:val="0"/>
              <w:autoSpaceDN w:val="0"/>
              <w:spacing w:after="60"/>
              <w:rPr>
                <w:color w:val="000000"/>
                <w:szCs w:val="20"/>
              </w:rPr>
            </w:pPr>
            <w:r>
              <w:rPr>
                <w:color w:val="000000"/>
                <w:szCs w:val="20"/>
              </w:rPr>
              <w:t>In kind</w:t>
            </w:r>
          </w:p>
        </w:tc>
        <w:tc>
          <w:tcPr>
            <w:tcW w:w="1626" w:type="dxa"/>
            <w:tcBorders>
              <w:top w:val="nil"/>
              <w:left w:val="nil"/>
              <w:bottom w:val="single" w:sz="4" w:space="0" w:color="auto"/>
              <w:right w:val="single" w:sz="8" w:space="0" w:color="auto"/>
            </w:tcBorders>
            <w:tcMar>
              <w:top w:w="0" w:type="dxa"/>
              <w:left w:w="108" w:type="dxa"/>
              <w:bottom w:w="0" w:type="dxa"/>
              <w:right w:w="108" w:type="dxa"/>
            </w:tcMar>
          </w:tcPr>
          <w:p w14:paraId="50F7D1C9" w14:textId="227389DC" w:rsidR="00DF2256" w:rsidRPr="002E3FE7" w:rsidRDefault="00DF2256" w:rsidP="00DF2256">
            <w:pPr>
              <w:autoSpaceDE w:val="0"/>
              <w:autoSpaceDN w:val="0"/>
              <w:spacing w:after="60"/>
              <w:jc w:val="right"/>
              <w:rPr>
                <w:rFonts w:asciiTheme="minorHAnsi" w:hAnsiTheme="minorHAnsi" w:cstheme="minorHAnsi"/>
                <w:color w:val="000000"/>
                <w:szCs w:val="20"/>
              </w:rPr>
            </w:pPr>
            <w:r w:rsidRPr="002E3FE7">
              <w:rPr>
                <w:rFonts w:asciiTheme="minorHAnsi" w:eastAsia="Times New Roman" w:hAnsiTheme="minorHAnsi" w:cstheme="minorHAnsi"/>
                <w:color w:val="000000"/>
              </w:rPr>
              <w:t>906,903</w:t>
            </w:r>
          </w:p>
        </w:tc>
        <w:tc>
          <w:tcPr>
            <w:tcW w:w="1170" w:type="dxa"/>
            <w:tcBorders>
              <w:top w:val="nil"/>
              <w:left w:val="nil"/>
              <w:bottom w:val="single" w:sz="4" w:space="0" w:color="auto"/>
              <w:right w:val="single" w:sz="8" w:space="0" w:color="auto"/>
            </w:tcBorders>
            <w:tcMar>
              <w:top w:w="0" w:type="dxa"/>
              <w:left w:w="108" w:type="dxa"/>
              <w:bottom w:w="0" w:type="dxa"/>
              <w:right w:w="108" w:type="dxa"/>
            </w:tcMar>
            <w:hideMark/>
          </w:tcPr>
          <w:p w14:paraId="4E37EB7A" w14:textId="77777777" w:rsidR="00DF2256" w:rsidRPr="00386834" w:rsidRDefault="00DF2256" w:rsidP="00DF2256">
            <w:pPr>
              <w:autoSpaceDE w:val="0"/>
              <w:autoSpaceDN w:val="0"/>
              <w:spacing w:after="60"/>
              <w:rPr>
                <w:color w:val="000000"/>
                <w:szCs w:val="20"/>
              </w:rPr>
            </w:pPr>
            <w:r w:rsidRPr="00386834">
              <w:rPr>
                <w:color w:val="000000"/>
                <w:szCs w:val="20"/>
              </w:rPr>
              <w:t>No</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525190E5" w14:textId="77777777" w:rsidR="00DF2256" w:rsidRPr="00386834" w:rsidRDefault="00DF2256" w:rsidP="00DF2256">
            <w:pPr>
              <w:autoSpaceDE w:val="0"/>
              <w:autoSpaceDN w:val="0"/>
              <w:spacing w:after="60"/>
              <w:rPr>
                <w:color w:val="000000"/>
                <w:szCs w:val="20"/>
              </w:rPr>
            </w:pPr>
            <w:r w:rsidRPr="00386834">
              <w:rPr>
                <w:color w:val="000000"/>
                <w:szCs w:val="20"/>
              </w:rPr>
              <w:t>N/A</w:t>
            </w:r>
          </w:p>
        </w:tc>
      </w:tr>
      <w:tr w:rsidR="00DF2256" w:rsidRPr="00051F7B" w14:paraId="79D7469E" w14:textId="77777777" w:rsidTr="002E3FE7">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88181B" w14:textId="1BD883E8" w:rsidR="00DF2256" w:rsidRPr="002E3FE7" w:rsidRDefault="00DF2256" w:rsidP="00DF2256">
            <w:pPr>
              <w:autoSpaceDE w:val="0"/>
              <w:autoSpaceDN w:val="0"/>
              <w:spacing w:after="60"/>
              <w:rPr>
                <w:rFonts w:asciiTheme="minorHAnsi" w:hAnsiTheme="minorHAnsi" w:cstheme="minorHAnsi"/>
                <w:color w:val="000000"/>
                <w:szCs w:val="20"/>
              </w:rPr>
            </w:pPr>
            <w:r w:rsidRPr="002E3FE7">
              <w:rPr>
                <w:rFonts w:asciiTheme="minorHAnsi" w:eastAsia="Times New Roman" w:hAnsiTheme="minorHAnsi" w:cstheme="minorHAnsi"/>
                <w:color w:val="000000"/>
                <w:szCs w:val="20"/>
              </w:rPr>
              <w:t>UNDP</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1193FC" w14:textId="122558C3" w:rsidR="00DF2256" w:rsidRPr="00386834" w:rsidRDefault="00DF2256" w:rsidP="00DF2256">
            <w:pPr>
              <w:autoSpaceDE w:val="0"/>
              <w:autoSpaceDN w:val="0"/>
              <w:spacing w:after="60"/>
              <w:rPr>
                <w:color w:val="000000"/>
                <w:szCs w:val="20"/>
              </w:rPr>
            </w:pPr>
            <w:r>
              <w:rPr>
                <w:color w:val="000000"/>
                <w:szCs w:val="20"/>
              </w:rPr>
              <w:t>Grant</w:t>
            </w:r>
          </w:p>
        </w:tc>
        <w:tc>
          <w:tcPr>
            <w:tcW w:w="1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66EBA9" w14:textId="54271140" w:rsidR="00DF2256" w:rsidRPr="002E3FE7" w:rsidRDefault="00DF2256" w:rsidP="00DF2256">
            <w:pPr>
              <w:autoSpaceDE w:val="0"/>
              <w:autoSpaceDN w:val="0"/>
              <w:spacing w:after="60"/>
              <w:jc w:val="right"/>
              <w:rPr>
                <w:rFonts w:asciiTheme="minorHAnsi" w:hAnsiTheme="minorHAnsi" w:cstheme="minorHAnsi"/>
                <w:color w:val="000000"/>
                <w:szCs w:val="20"/>
              </w:rPr>
            </w:pPr>
            <w:r w:rsidRPr="002E3FE7">
              <w:rPr>
                <w:rFonts w:asciiTheme="minorHAnsi" w:eastAsia="Times New Roman" w:hAnsiTheme="minorHAnsi" w:cstheme="minorHAnsi"/>
                <w:color w:val="000000"/>
              </w:rPr>
              <w:t>1,000,000</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6B8651" w14:textId="77777777" w:rsidR="00DF2256" w:rsidRPr="00894B3A" w:rsidRDefault="00DF2256" w:rsidP="00DF2256">
            <w:pPr>
              <w:autoSpaceDE w:val="0"/>
              <w:autoSpaceDN w:val="0"/>
              <w:spacing w:after="60"/>
              <w:rPr>
                <w:color w:val="000000"/>
                <w:szCs w:val="20"/>
              </w:rPr>
            </w:pPr>
            <w:r w:rsidRPr="00386834">
              <w:rPr>
                <w:color w:val="000000"/>
                <w:szCs w:val="20"/>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0C95B0" w14:textId="77777777" w:rsidR="00DF2256" w:rsidRPr="00894B3A" w:rsidRDefault="00DF2256" w:rsidP="00DF2256">
            <w:pPr>
              <w:autoSpaceDE w:val="0"/>
              <w:autoSpaceDN w:val="0"/>
              <w:spacing w:after="60"/>
              <w:rPr>
                <w:color w:val="000000"/>
                <w:szCs w:val="20"/>
              </w:rPr>
            </w:pPr>
            <w:r w:rsidRPr="00386834">
              <w:rPr>
                <w:color w:val="000000"/>
                <w:szCs w:val="20"/>
              </w:rPr>
              <w:t>N/A</w:t>
            </w:r>
          </w:p>
        </w:tc>
      </w:tr>
      <w:tr w:rsidR="00DF2256" w:rsidRPr="00051F7B" w14:paraId="69D9D009" w14:textId="77777777" w:rsidTr="002E3FE7">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B9765" w14:textId="480461AB" w:rsidR="00DF2256" w:rsidRPr="002E3FE7" w:rsidRDefault="00DF2256" w:rsidP="00DF2256">
            <w:pPr>
              <w:autoSpaceDE w:val="0"/>
              <w:autoSpaceDN w:val="0"/>
              <w:spacing w:after="60"/>
              <w:rPr>
                <w:rFonts w:asciiTheme="minorHAnsi" w:hAnsiTheme="minorHAnsi" w:cstheme="minorHAnsi"/>
                <w:color w:val="000000"/>
                <w:szCs w:val="20"/>
              </w:rPr>
            </w:pPr>
            <w:r w:rsidRPr="002E3FE7">
              <w:rPr>
                <w:rFonts w:asciiTheme="minorHAnsi" w:eastAsia="Times New Roman" w:hAnsiTheme="minorHAnsi" w:cstheme="minorHAnsi"/>
                <w:color w:val="000000"/>
                <w:szCs w:val="20"/>
              </w:rPr>
              <w:t xml:space="preserve">Scottish Government </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BBEC0F" w14:textId="0344C3F4" w:rsidR="00DF2256" w:rsidRPr="00051F7B" w:rsidRDefault="00DF2256" w:rsidP="00DF2256">
            <w:pPr>
              <w:autoSpaceDE w:val="0"/>
              <w:autoSpaceDN w:val="0"/>
              <w:spacing w:after="60"/>
              <w:rPr>
                <w:color w:val="000000"/>
                <w:szCs w:val="20"/>
              </w:rPr>
            </w:pPr>
            <w:r>
              <w:rPr>
                <w:color w:val="000000"/>
                <w:szCs w:val="20"/>
              </w:rPr>
              <w:t>Grant</w:t>
            </w:r>
          </w:p>
        </w:tc>
        <w:tc>
          <w:tcPr>
            <w:tcW w:w="1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5BEAB7" w14:textId="2AD77750" w:rsidR="00DF2256" w:rsidRPr="002E3FE7" w:rsidRDefault="00BB3834" w:rsidP="00DF2256">
            <w:pPr>
              <w:autoSpaceDE w:val="0"/>
              <w:autoSpaceDN w:val="0"/>
              <w:spacing w:after="60"/>
              <w:jc w:val="right"/>
              <w:rPr>
                <w:rFonts w:asciiTheme="minorHAnsi" w:hAnsiTheme="minorHAnsi" w:cstheme="minorHAnsi"/>
                <w:color w:val="000000"/>
                <w:szCs w:val="20"/>
              </w:rPr>
            </w:pPr>
            <w:r>
              <w:rPr>
                <w:color w:val="000000"/>
                <w:szCs w:val="20"/>
              </w:rPr>
              <w:t xml:space="preserve">USD 461,908 (share of the total co-finance amount </w:t>
            </w:r>
            <w:r w:rsidRPr="007C574A">
              <w:rPr>
                <w:rFonts w:cs="Arial"/>
              </w:rPr>
              <w:t>USD 793,492</w:t>
            </w:r>
            <w:r>
              <w:rPr>
                <w:rStyle w:val="FootnoteReference"/>
              </w:rPr>
              <w:footnoteReference w:id="83"/>
            </w:r>
            <w:r>
              <w:rPr>
                <w:rFonts w:cs="Arial"/>
              </w:rPr>
              <w:t>)</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86491" w14:textId="0293AB9B" w:rsidR="00DF2256" w:rsidRPr="00894B3A" w:rsidRDefault="00DF2256" w:rsidP="00DF2256">
            <w:pPr>
              <w:autoSpaceDE w:val="0"/>
              <w:autoSpaceDN w:val="0"/>
              <w:spacing w:after="60"/>
              <w:rPr>
                <w:color w:val="000000"/>
                <w:szCs w:val="20"/>
              </w:rPr>
            </w:pPr>
            <w:r>
              <w:rPr>
                <w:color w:val="000000"/>
                <w:szCs w:val="20"/>
              </w:rPr>
              <w:t>Partly</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46F2B5" w14:textId="5489BFEE" w:rsidR="00DF2256" w:rsidRPr="00894B3A" w:rsidRDefault="00DF2256" w:rsidP="00DF2256">
            <w:pPr>
              <w:autoSpaceDE w:val="0"/>
              <w:autoSpaceDN w:val="0"/>
              <w:spacing w:after="60"/>
              <w:rPr>
                <w:color w:val="000000"/>
                <w:szCs w:val="20"/>
              </w:rPr>
            </w:pPr>
            <w:r>
              <w:rPr>
                <w:color w:val="000000"/>
                <w:szCs w:val="20"/>
              </w:rPr>
              <w:t>Output 2.1</w:t>
            </w:r>
          </w:p>
        </w:tc>
      </w:tr>
      <w:tr w:rsidR="00DF2256" w:rsidRPr="00966EF0" w14:paraId="1EC8BFE5" w14:textId="77777777" w:rsidTr="002E3FE7">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EFC81E" w14:textId="77777777" w:rsidR="00DF2256" w:rsidRPr="00386834" w:rsidRDefault="00DF2256" w:rsidP="00386834">
            <w:pPr>
              <w:autoSpaceDE w:val="0"/>
              <w:autoSpaceDN w:val="0"/>
              <w:spacing w:after="60"/>
              <w:rPr>
                <w:rFonts w:cs="Calibri"/>
                <w:b/>
                <w:bCs/>
                <w:szCs w:val="20"/>
              </w:rPr>
            </w:pPr>
            <w:r w:rsidRPr="00386834">
              <w:rPr>
                <w:rFonts w:cs="Calibri"/>
                <w:b/>
                <w:bCs/>
                <w:szCs w:val="20"/>
              </w:rPr>
              <w:t>TOTAL</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DD0E86" w14:textId="77777777" w:rsidR="00DF2256" w:rsidRDefault="00DF2256" w:rsidP="00386834">
            <w:pPr>
              <w:autoSpaceDE w:val="0"/>
              <w:autoSpaceDN w:val="0"/>
              <w:spacing w:after="60"/>
              <w:rPr>
                <w:color w:val="000000"/>
                <w:szCs w:val="20"/>
              </w:rPr>
            </w:pPr>
          </w:p>
        </w:tc>
        <w:tc>
          <w:tcPr>
            <w:tcW w:w="1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830C8A" w14:textId="384F33B6" w:rsidR="00DF2256" w:rsidRPr="00051F7B" w:rsidRDefault="00BB3834" w:rsidP="00386834">
            <w:pPr>
              <w:autoSpaceDE w:val="0"/>
              <w:autoSpaceDN w:val="0"/>
              <w:spacing w:after="60"/>
              <w:jc w:val="right"/>
              <w:rPr>
                <w:rFonts w:cs="Calibri"/>
                <w:szCs w:val="20"/>
                <w:lang w:val="fr-CA"/>
              </w:rPr>
            </w:pPr>
            <w:r>
              <w:rPr>
                <w:rFonts w:cs="Calibri"/>
                <w:b/>
                <w:szCs w:val="20"/>
              </w:rPr>
              <w:t>2,368,811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84C627" w14:textId="77777777" w:rsidR="00DF2256" w:rsidRPr="009E6DA2" w:rsidRDefault="00DF2256" w:rsidP="00386834">
            <w:pPr>
              <w:autoSpaceDE w:val="0"/>
              <w:autoSpaceDN w:val="0"/>
              <w:spacing w:after="60"/>
              <w:rPr>
                <w:color w:val="00000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B28C9A" w14:textId="77777777" w:rsidR="00DF2256" w:rsidRPr="009E6DA2" w:rsidRDefault="00DF2256" w:rsidP="00386834">
            <w:pPr>
              <w:autoSpaceDE w:val="0"/>
              <w:autoSpaceDN w:val="0"/>
              <w:spacing w:after="60"/>
              <w:rPr>
                <w:color w:val="000000"/>
                <w:szCs w:val="20"/>
              </w:rPr>
            </w:pPr>
          </w:p>
        </w:tc>
      </w:tr>
    </w:tbl>
    <w:p w14:paraId="7E9C513E" w14:textId="77777777" w:rsidR="00DF2256" w:rsidRPr="007C574A" w:rsidRDefault="00DF2256">
      <w:pPr>
        <w:spacing w:after="0"/>
        <w:jc w:val="left"/>
        <w:rPr>
          <w:u w:val="single"/>
        </w:rPr>
      </w:pPr>
    </w:p>
    <w:p w14:paraId="546DDAC9" w14:textId="7DF19DC2" w:rsidR="00763412" w:rsidRPr="007C574A" w:rsidRDefault="00BD06D0">
      <w:pPr>
        <w:pStyle w:val="Heading2"/>
      </w:pPr>
      <w:bookmarkStart w:id="63" w:name="_Toc71212172"/>
      <w:bookmarkStart w:id="64" w:name="_Toc74584375"/>
      <w:bookmarkStart w:id="65" w:name="_Toc83119380"/>
      <w:r w:rsidRPr="007C574A">
        <w:t>Key Risks</w:t>
      </w:r>
      <w:bookmarkEnd w:id="63"/>
      <w:bookmarkEnd w:id="64"/>
      <w:bookmarkEnd w:id="65"/>
    </w:p>
    <w:p w14:paraId="156F2218" w14:textId="7B5779CC" w:rsidR="00763412" w:rsidRPr="007C574A" w:rsidRDefault="00BD06D0" w:rsidP="00995B24">
      <w:pPr>
        <w:rPr>
          <w:iCs/>
        </w:rPr>
      </w:pPr>
      <w:r w:rsidRPr="007C574A">
        <w:t>As described in the TOC, the AMP aims to help de-risk</w:t>
      </w:r>
      <w:r w:rsidRPr="007C574A">
        <w:rPr>
          <w:rStyle w:val="FootnoteReference"/>
        </w:rPr>
        <w:footnoteReference w:id="84"/>
      </w:r>
      <w:r w:rsidRPr="007C574A">
        <w:t xml:space="preserve"> the context for </w:t>
      </w:r>
      <w:proofErr w:type="spellStart"/>
      <w:r w:rsidR="00511BF7" w:rsidRPr="007C574A">
        <w:t>minigrid</w:t>
      </w:r>
      <w:proofErr w:type="spellEnd"/>
      <w:r w:rsidRPr="007C574A">
        <w:t xml:space="preserve"> developments, thereby reducing the costs of system development, improving profitability, attracting private sector investment and commercial financing at scale, and in turn lowering the cost at which electricity can be supplied to consumers. For the AMP scope, a selection of interventions has been identified for creating an environment conducive to </w:t>
      </w:r>
      <w:proofErr w:type="spellStart"/>
      <w:r w:rsidR="00511BF7" w:rsidRPr="007C574A">
        <w:t>minigrid</w:t>
      </w:r>
      <w:proofErr w:type="spellEnd"/>
      <w:r w:rsidRPr="007C574A">
        <w:t xml:space="preserve"> developments in Malawi. The key risks that can threaten the achievement of these results through the chosen strategy are highlighted here (</w:t>
      </w:r>
      <w:r w:rsidRPr="007C574A">
        <w:rPr>
          <w:iCs/>
        </w:rPr>
        <w:fldChar w:fldCharType="begin"/>
      </w:r>
      <w:r w:rsidRPr="007C574A">
        <w:rPr>
          <w:iCs/>
        </w:rPr>
        <w:instrText xml:space="preserve"> REF _Ref57057509 \h </w:instrText>
      </w:r>
      <w:r w:rsidR="00995B24" w:rsidRPr="007C574A">
        <w:rPr>
          <w:iCs/>
        </w:rPr>
        <w:instrText xml:space="preserve"> \* MERGEFORMAT </w:instrText>
      </w:r>
      <w:r w:rsidRPr="007C574A">
        <w:rPr>
          <w:iCs/>
        </w:rPr>
      </w:r>
      <w:r w:rsidRPr="007C574A">
        <w:rPr>
          <w:iCs/>
        </w:rPr>
        <w:fldChar w:fldCharType="separate"/>
      </w:r>
      <w:r w:rsidR="00987D7D" w:rsidRPr="007C574A">
        <w:t xml:space="preserve">Table </w:t>
      </w:r>
      <w:r w:rsidR="00987D7D">
        <w:t>9</w:t>
      </w:r>
      <w:r w:rsidRPr="007C574A">
        <w:rPr>
          <w:iCs/>
        </w:rPr>
        <w:fldChar w:fldCharType="end"/>
      </w:r>
      <w:r w:rsidRPr="007C574A">
        <w:t xml:space="preserve">) with the complete risk register attached in Annex 7. </w:t>
      </w:r>
    </w:p>
    <w:p w14:paraId="637BBAB9" w14:textId="65E871EB" w:rsidR="00763412" w:rsidRPr="007C574A" w:rsidRDefault="00BD06D0" w:rsidP="00C4528D">
      <w:pPr>
        <w:pStyle w:val="Caption"/>
        <w:rPr>
          <w:iCs/>
          <w:szCs w:val="20"/>
        </w:rPr>
      </w:pPr>
      <w:bookmarkStart w:id="66" w:name="_Ref57057509"/>
      <w:bookmarkStart w:id="67" w:name="_Toc83823095"/>
      <w:r w:rsidRPr="007C574A">
        <w:lastRenderedPageBreak/>
        <w:t xml:space="preserve">Table </w:t>
      </w:r>
      <w:r w:rsidRPr="007C574A">
        <w:fldChar w:fldCharType="begin"/>
      </w:r>
      <w:r w:rsidRPr="007C574A">
        <w:instrText>SEQ Table \* ARABIC</w:instrText>
      </w:r>
      <w:r w:rsidRPr="007C574A">
        <w:fldChar w:fldCharType="separate"/>
      </w:r>
      <w:r w:rsidR="00DF2256">
        <w:rPr>
          <w:noProof/>
        </w:rPr>
        <w:t>9</w:t>
      </w:r>
      <w:r w:rsidRPr="007C574A">
        <w:fldChar w:fldCharType="end"/>
      </w:r>
      <w:bookmarkEnd w:id="66"/>
      <w:r w:rsidRPr="007C574A">
        <w:t>: Risks</w:t>
      </w:r>
      <w:bookmarkEnd w:id="67"/>
      <w:r w:rsidRPr="007C574A">
        <w:t xml:space="preserve"> </w:t>
      </w:r>
    </w:p>
    <w:tbl>
      <w:tblPr>
        <w:tblStyle w:val="TableGrid"/>
        <w:tblW w:w="0" w:type="auto"/>
        <w:tblLook w:val="04A0" w:firstRow="1" w:lastRow="0" w:firstColumn="1" w:lastColumn="0" w:noHBand="0" w:noVBand="1"/>
      </w:tblPr>
      <w:tblGrid>
        <w:gridCol w:w="3964"/>
        <w:gridCol w:w="1418"/>
        <w:gridCol w:w="3968"/>
      </w:tblGrid>
      <w:tr w:rsidR="00763412" w:rsidRPr="007C574A" w14:paraId="3F8B9EA0" w14:textId="77777777" w:rsidTr="3F8373BD">
        <w:trPr>
          <w:tblHeader/>
        </w:trPr>
        <w:tc>
          <w:tcPr>
            <w:tcW w:w="3964" w:type="dxa"/>
            <w:shd w:val="clear" w:color="auto" w:fill="D9D9D9" w:themeFill="background1" w:themeFillShade="D9"/>
          </w:tcPr>
          <w:p w14:paraId="1CB73A67" w14:textId="77777777" w:rsidR="00763412" w:rsidRPr="007C574A" w:rsidRDefault="00BD06D0">
            <w:pPr>
              <w:spacing w:after="0"/>
              <w:jc w:val="left"/>
              <w:rPr>
                <w:rFonts w:cs="Calibri"/>
                <w:b/>
                <w:bCs/>
                <w:iCs/>
                <w:szCs w:val="22"/>
              </w:rPr>
            </w:pPr>
            <w:r w:rsidRPr="007C574A">
              <w:rPr>
                <w:rFonts w:cs="Calibri"/>
                <w:b/>
                <w:bCs/>
                <w:iCs/>
                <w:szCs w:val="22"/>
              </w:rPr>
              <w:t>Description of risk (grouped by category)</w:t>
            </w:r>
          </w:p>
        </w:tc>
        <w:tc>
          <w:tcPr>
            <w:tcW w:w="1418" w:type="dxa"/>
            <w:shd w:val="clear" w:color="auto" w:fill="D9D9D9" w:themeFill="background1" w:themeFillShade="D9"/>
          </w:tcPr>
          <w:p w14:paraId="3C484A2D" w14:textId="77777777" w:rsidR="00763412" w:rsidRPr="007C574A" w:rsidRDefault="00BD06D0">
            <w:pPr>
              <w:spacing w:after="0"/>
              <w:jc w:val="left"/>
              <w:rPr>
                <w:rFonts w:cs="Calibri"/>
                <w:b/>
                <w:bCs/>
                <w:iCs/>
                <w:szCs w:val="22"/>
              </w:rPr>
            </w:pPr>
            <w:r w:rsidRPr="007C574A">
              <w:rPr>
                <w:rFonts w:cs="Calibri"/>
                <w:b/>
                <w:bCs/>
              </w:rPr>
              <w:t xml:space="preserve">Level of risk </w:t>
            </w:r>
            <w:r w:rsidRPr="007C574A">
              <w:rPr>
                <w:rFonts w:cs="Calibri"/>
                <w:b/>
                <w:bCs/>
                <w:iCs/>
                <w:szCs w:val="22"/>
              </w:rPr>
              <w:br/>
            </w:r>
            <w:r w:rsidRPr="007C574A">
              <w:rPr>
                <w:rFonts w:cs="Calibri"/>
                <w:b/>
                <w:bCs/>
              </w:rPr>
              <w:t>(I, L)</w:t>
            </w:r>
            <w:r w:rsidRPr="007C574A">
              <w:rPr>
                <w:rStyle w:val="FootnoteReference"/>
                <w:b/>
                <w:bCs/>
              </w:rPr>
              <w:footnoteReference w:id="85"/>
            </w:r>
          </w:p>
        </w:tc>
        <w:tc>
          <w:tcPr>
            <w:tcW w:w="3968" w:type="dxa"/>
            <w:shd w:val="clear" w:color="auto" w:fill="D9D9D9" w:themeFill="background1" w:themeFillShade="D9"/>
          </w:tcPr>
          <w:p w14:paraId="3C526223" w14:textId="77777777" w:rsidR="00763412" w:rsidRPr="007C574A" w:rsidRDefault="00BD06D0">
            <w:pPr>
              <w:spacing w:after="0"/>
              <w:jc w:val="left"/>
              <w:rPr>
                <w:rFonts w:cs="Calibri"/>
                <w:b/>
                <w:bCs/>
                <w:iCs/>
                <w:szCs w:val="22"/>
              </w:rPr>
            </w:pPr>
            <w:r w:rsidRPr="007C574A">
              <w:rPr>
                <w:rFonts w:cs="Calibri"/>
                <w:b/>
                <w:bCs/>
                <w:iCs/>
                <w:szCs w:val="22"/>
              </w:rPr>
              <w:t>Mitigation</w:t>
            </w:r>
          </w:p>
        </w:tc>
      </w:tr>
      <w:tr w:rsidR="00763412" w:rsidRPr="007C574A" w14:paraId="3BD86E7A" w14:textId="77777777" w:rsidTr="3F8373BD">
        <w:tc>
          <w:tcPr>
            <w:tcW w:w="3964" w:type="dxa"/>
            <w:shd w:val="clear" w:color="auto" w:fill="F2F2F2" w:themeFill="background1" w:themeFillShade="F2"/>
          </w:tcPr>
          <w:p w14:paraId="6A5125A8" w14:textId="77777777" w:rsidR="00763412" w:rsidRPr="007C574A" w:rsidRDefault="00BD06D0">
            <w:pPr>
              <w:spacing w:after="0"/>
              <w:jc w:val="left"/>
              <w:rPr>
                <w:rFonts w:cs="Calibri"/>
                <w:b/>
                <w:bCs/>
                <w:iCs/>
                <w:sz w:val="18"/>
                <w:szCs w:val="21"/>
              </w:rPr>
            </w:pPr>
            <w:r w:rsidRPr="007C574A">
              <w:rPr>
                <w:rFonts w:cs="Calibri"/>
                <w:b/>
                <w:bCs/>
                <w:iCs/>
                <w:sz w:val="18"/>
                <w:szCs w:val="21"/>
              </w:rPr>
              <w:t>Strategic Risk</w:t>
            </w:r>
          </w:p>
        </w:tc>
        <w:tc>
          <w:tcPr>
            <w:tcW w:w="1418" w:type="dxa"/>
            <w:shd w:val="clear" w:color="auto" w:fill="F2F2F2" w:themeFill="background1" w:themeFillShade="F2"/>
          </w:tcPr>
          <w:p w14:paraId="461E8D73" w14:textId="77777777" w:rsidR="00763412" w:rsidRPr="007C574A" w:rsidRDefault="00763412">
            <w:pPr>
              <w:spacing w:after="0"/>
              <w:jc w:val="left"/>
              <w:rPr>
                <w:rFonts w:cs="Calibri"/>
                <w:b/>
                <w:bCs/>
                <w:iCs/>
                <w:sz w:val="18"/>
                <w:szCs w:val="21"/>
              </w:rPr>
            </w:pPr>
          </w:p>
        </w:tc>
        <w:tc>
          <w:tcPr>
            <w:tcW w:w="3968" w:type="dxa"/>
            <w:shd w:val="clear" w:color="auto" w:fill="F2F2F2" w:themeFill="background1" w:themeFillShade="F2"/>
          </w:tcPr>
          <w:p w14:paraId="1D255271" w14:textId="77777777" w:rsidR="00763412" w:rsidRPr="007C574A" w:rsidRDefault="00763412">
            <w:pPr>
              <w:spacing w:after="0"/>
              <w:jc w:val="left"/>
              <w:rPr>
                <w:rFonts w:cs="Calibri"/>
                <w:b/>
                <w:bCs/>
                <w:iCs/>
                <w:sz w:val="18"/>
                <w:szCs w:val="21"/>
              </w:rPr>
            </w:pPr>
          </w:p>
        </w:tc>
      </w:tr>
      <w:tr w:rsidR="00763412" w:rsidRPr="007C574A" w14:paraId="3867F961" w14:textId="77777777" w:rsidTr="3F8373BD">
        <w:tc>
          <w:tcPr>
            <w:tcW w:w="3964" w:type="dxa"/>
          </w:tcPr>
          <w:p w14:paraId="79130559" w14:textId="65B85E0D" w:rsidR="00763412" w:rsidRPr="007C574A" w:rsidRDefault="00650620">
            <w:pPr>
              <w:spacing w:after="0"/>
              <w:jc w:val="left"/>
              <w:rPr>
                <w:rFonts w:cs="Calibri"/>
                <w:iCs/>
                <w:sz w:val="18"/>
                <w:szCs w:val="21"/>
              </w:rPr>
            </w:pPr>
            <w:r w:rsidRPr="007C574A">
              <w:rPr>
                <w:rFonts w:cs="Calibri"/>
                <w:iCs/>
                <w:sz w:val="18"/>
                <w:szCs w:val="21"/>
              </w:rPr>
              <w:t xml:space="preserve">Failure to achieve a financially viable business model for small-scale </w:t>
            </w:r>
            <w:proofErr w:type="spellStart"/>
            <w:r w:rsidR="00511BF7" w:rsidRPr="007C574A">
              <w:rPr>
                <w:rFonts w:cs="Calibri"/>
                <w:iCs/>
                <w:sz w:val="18"/>
                <w:szCs w:val="21"/>
              </w:rPr>
              <w:t>minigrid</w:t>
            </w:r>
            <w:r w:rsidRPr="007C574A">
              <w:rPr>
                <w:rFonts w:cs="Calibri"/>
                <w:iCs/>
                <w:sz w:val="18"/>
                <w:szCs w:val="21"/>
              </w:rPr>
              <w:t>s</w:t>
            </w:r>
            <w:proofErr w:type="spellEnd"/>
            <w:r w:rsidRPr="007C574A">
              <w:rPr>
                <w:rFonts w:cs="Calibri"/>
                <w:iCs/>
                <w:sz w:val="18"/>
                <w:szCs w:val="21"/>
              </w:rPr>
              <w:t xml:space="preserve">. </w:t>
            </w:r>
            <w:r w:rsidR="00BD06D0" w:rsidRPr="007C574A">
              <w:rPr>
                <w:rFonts w:cs="Calibri"/>
                <w:iCs/>
                <w:sz w:val="18"/>
                <w:szCs w:val="21"/>
              </w:rPr>
              <w:t xml:space="preserve">If the pilot project fails to demonstrate or achieve a </w:t>
            </w:r>
            <w:r w:rsidRPr="007C574A">
              <w:rPr>
                <w:rFonts w:cs="Calibri"/>
                <w:iCs/>
                <w:sz w:val="18"/>
                <w:szCs w:val="21"/>
              </w:rPr>
              <w:t xml:space="preserve">fully </w:t>
            </w:r>
            <w:r w:rsidR="00BD06D0" w:rsidRPr="007C574A">
              <w:rPr>
                <w:rFonts w:cs="Calibri"/>
                <w:iCs/>
                <w:sz w:val="18"/>
                <w:szCs w:val="21"/>
              </w:rPr>
              <w:t xml:space="preserve">financially viable business model for small </w:t>
            </w:r>
            <w:proofErr w:type="spellStart"/>
            <w:r w:rsidR="00511BF7" w:rsidRPr="007C574A">
              <w:rPr>
                <w:rFonts w:cs="Calibri"/>
                <w:iCs/>
                <w:sz w:val="18"/>
                <w:szCs w:val="21"/>
              </w:rPr>
              <w:t>minigrid</w:t>
            </w:r>
            <w:r w:rsidR="00BD06D0" w:rsidRPr="007C574A">
              <w:rPr>
                <w:rFonts w:cs="Calibri"/>
                <w:iCs/>
                <w:sz w:val="18"/>
                <w:szCs w:val="21"/>
              </w:rPr>
              <w:t>s</w:t>
            </w:r>
            <w:proofErr w:type="spellEnd"/>
            <w:r w:rsidR="00BD06D0" w:rsidRPr="007C574A">
              <w:rPr>
                <w:rFonts w:cs="Calibri"/>
                <w:iCs/>
                <w:sz w:val="18"/>
                <w:szCs w:val="21"/>
              </w:rPr>
              <w:t xml:space="preserve">, the objectives of encouraging private sector participation and accelerating </w:t>
            </w:r>
            <w:proofErr w:type="spellStart"/>
            <w:r w:rsidR="00511BF7" w:rsidRPr="007C574A">
              <w:rPr>
                <w:rFonts w:cs="Calibri"/>
                <w:iCs/>
                <w:sz w:val="18"/>
                <w:szCs w:val="21"/>
              </w:rPr>
              <w:t>minigrid</w:t>
            </w:r>
            <w:proofErr w:type="spellEnd"/>
            <w:r w:rsidR="00BD06D0" w:rsidRPr="007C574A">
              <w:rPr>
                <w:rFonts w:cs="Calibri"/>
                <w:iCs/>
                <w:sz w:val="18"/>
                <w:szCs w:val="21"/>
              </w:rPr>
              <w:t xml:space="preserve"> uptake will not be achieved. </w:t>
            </w:r>
          </w:p>
        </w:tc>
        <w:tc>
          <w:tcPr>
            <w:tcW w:w="1418" w:type="dxa"/>
          </w:tcPr>
          <w:p w14:paraId="69C12F06" w14:textId="2C2637B5" w:rsidR="00763412" w:rsidRPr="007C574A" w:rsidRDefault="00E77F81">
            <w:pPr>
              <w:spacing w:after="0"/>
              <w:jc w:val="left"/>
              <w:rPr>
                <w:rFonts w:cs="Calibri"/>
                <w:iCs/>
                <w:sz w:val="18"/>
                <w:szCs w:val="21"/>
              </w:rPr>
            </w:pPr>
            <w:r w:rsidRPr="007C574A">
              <w:rPr>
                <w:rFonts w:cs="Calibri"/>
                <w:iCs/>
                <w:sz w:val="18"/>
                <w:szCs w:val="21"/>
              </w:rPr>
              <w:t>Moderate</w:t>
            </w:r>
            <w:r w:rsidR="00BD06D0" w:rsidRPr="007C574A">
              <w:rPr>
                <w:rFonts w:cs="Calibri"/>
                <w:iCs/>
                <w:sz w:val="18"/>
                <w:szCs w:val="21"/>
              </w:rPr>
              <w:t xml:space="preserve"> </w:t>
            </w:r>
            <w:r w:rsidR="00196AA2" w:rsidRPr="007C574A">
              <w:rPr>
                <w:rFonts w:cs="Calibri"/>
                <w:iCs/>
                <w:sz w:val="18"/>
                <w:szCs w:val="21"/>
              </w:rPr>
              <w:br/>
            </w:r>
            <w:r w:rsidR="00BD06D0" w:rsidRPr="007C574A">
              <w:rPr>
                <w:rFonts w:cs="Calibri"/>
                <w:iCs/>
                <w:sz w:val="18"/>
                <w:szCs w:val="21"/>
              </w:rPr>
              <w:t xml:space="preserve">(I = </w:t>
            </w:r>
            <w:r w:rsidR="00F13993" w:rsidRPr="007C574A">
              <w:rPr>
                <w:rFonts w:cs="Calibri"/>
                <w:iCs/>
                <w:sz w:val="18"/>
                <w:szCs w:val="21"/>
              </w:rPr>
              <w:t>3</w:t>
            </w:r>
            <w:r w:rsidR="00BD06D0" w:rsidRPr="007C574A">
              <w:rPr>
                <w:rFonts w:cs="Calibri"/>
                <w:iCs/>
                <w:sz w:val="18"/>
                <w:szCs w:val="21"/>
              </w:rPr>
              <w:t>, L = 3)</w:t>
            </w:r>
          </w:p>
        </w:tc>
        <w:tc>
          <w:tcPr>
            <w:tcW w:w="3968" w:type="dxa"/>
          </w:tcPr>
          <w:p w14:paraId="4F149B6A" w14:textId="23C834B5" w:rsidR="00AB2CAE" w:rsidRPr="007C574A" w:rsidRDefault="00AB2CAE" w:rsidP="00AB2CAE">
            <w:pPr>
              <w:spacing w:after="0"/>
              <w:jc w:val="left"/>
              <w:rPr>
                <w:rFonts w:cs="Calibri"/>
                <w:iCs/>
                <w:sz w:val="18"/>
                <w:szCs w:val="21"/>
              </w:rPr>
            </w:pPr>
            <w:r w:rsidRPr="007C574A">
              <w:rPr>
                <w:rFonts w:cs="Calibri"/>
                <w:iCs/>
                <w:sz w:val="18"/>
                <w:szCs w:val="21"/>
              </w:rPr>
              <w:t>Even if not fully achieving a viable business model at this scale, the project should have made significant progress towards demonstrating improved financial viability and will be well placed to recommend additional measures or amendments needed towards this goal. Findings should also provide valuable guidance of interest to larger scale systems.</w:t>
            </w:r>
          </w:p>
          <w:p w14:paraId="649B0D11" w14:textId="77777777" w:rsidR="00AB2CAE" w:rsidRPr="007C574A" w:rsidRDefault="00AB2CAE" w:rsidP="00AB2CAE">
            <w:pPr>
              <w:spacing w:after="0"/>
              <w:jc w:val="left"/>
              <w:rPr>
                <w:rFonts w:cs="Calibri"/>
                <w:iCs/>
                <w:sz w:val="18"/>
                <w:szCs w:val="21"/>
              </w:rPr>
            </w:pPr>
          </w:p>
          <w:p w14:paraId="2B514408" w14:textId="43C098A2" w:rsidR="00AB2CAE" w:rsidRPr="007C574A" w:rsidRDefault="00AB2CAE" w:rsidP="00AB2CAE">
            <w:pPr>
              <w:spacing w:after="0"/>
              <w:jc w:val="left"/>
              <w:rPr>
                <w:rFonts w:cs="Calibri"/>
                <w:iCs/>
                <w:sz w:val="18"/>
                <w:szCs w:val="21"/>
              </w:rPr>
            </w:pPr>
            <w:r w:rsidRPr="007C574A">
              <w:rPr>
                <w:rFonts w:cs="Calibri"/>
                <w:iCs/>
                <w:sz w:val="18"/>
                <w:szCs w:val="21"/>
              </w:rPr>
              <w:t xml:space="preserve">Should this be the case, the most promising business model and suite of initiatives will be defined detailing findings and recommendations from the pilot experience as it relates to tariffs, revenue collection, share and types of PUEs, grid utilization, operational costs and efficiencies, value addition, significance and scope of small business development support, Microfinance for small businesses, and/or any other aspect of significance in developing a viable </w:t>
            </w:r>
            <w:proofErr w:type="spellStart"/>
            <w:r w:rsidR="00511BF7" w:rsidRPr="007C574A">
              <w:rPr>
                <w:rFonts w:cs="Calibri"/>
                <w:iCs/>
                <w:sz w:val="18"/>
                <w:szCs w:val="21"/>
              </w:rPr>
              <w:t>minigrid</w:t>
            </w:r>
            <w:proofErr w:type="spellEnd"/>
            <w:r w:rsidRPr="007C574A">
              <w:rPr>
                <w:rFonts w:cs="Calibri"/>
                <w:iCs/>
                <w:sz w:val="18"/>
                <w:szCs w:val="21"/>
              </w:rPr>
              <w:t xml:space="preserve"> business model. </w:t>
            </w:r>
          </w:p>
          <w:p w14:paraId="02AC9D49" w14:textId="331ABC48" w:rsidR="00AB2CAE" w:rsidRPr="007C574A" w:rsidRDefault="00AB2CAE" w:rsidP="00AB2CAE">
            <w:pPr>
              <w:spacing w:after="0"/>
              <w:jc w:val="left"/>
              <w:rPr>
                <w:rFonts w:cs="Calibri"/>
                <w:iCs/>
                <w:sz w:val="18"/>
                <w:szCs w:val="21"/>
              </w:rPr>
            </w:pPr>
          </w:p>
          <w:p w14:paraId="3335F796" w14:textId="40483101" w:rsidR="00763412" w:rsidRPr="007C574A" w:rsidRDefault="00AB2CAE" w:rsidP="00AB2CAE">
            <w:pPr>
              <w:spacing w:after="0"/>
              <w:jc w:val="left"/>
              <w:rPr>
                <w:rFonts w:cs="Calibri"/>
                <w:iCs/>
                <w:sz w:val="18"/>
                <w:szCs w:val="21"/>
              </w:rPr>
            </w:pPr>
            <w:r w:rsidRPr="007C574A">
              <w:rPr>
                <w:rFonts w:cs="Calibri"/>
                <w:iCs/>
                <w:sz w:val="18"/>
                <w:szCs w:val="21"/>
              </w:rPr>
              <w:t>It will also document learnings to serve as input into future developments as well as planning and policy development.</w:t>
            </w:r>
          </w:p>
        </w:tc>
      </w:tr>
      <w:tr w:rsidR="00763412" w:rsidRPr="007C574A" w14:paraId="607EFA46" w14:textId="77777777" w:rsidTr="3F8373BD">
        <w:tc>
          <w:tcPr>
            <w:tcW w:w="3964" w:type="dxa"/>
            <w:shd w:val="clear" w:color="auto" w:fill="F2F2F2" w:themeFill="background1" w:themeFillShade="F2"/>
          </w:tcPr>
          <w:p w14:paraId="29538BC6" w14:textId="77777777" w:rsidR="00763412" w:rsidRPr="007C574A" w:rsidRDefault="00BD06D0">
            <w:pPr>
              <w:spacing w:after="0"/>
              <w:jc w:val="left"/>
              <w:rPr>
                <w:rFonts w:cs="Calibri"/>
                <w:b/>
                <w:bCs/>
                <w:iCs/>
                <w:sz w:val="18"/>
                <w:szCs w:val="21"/>
              </w:rPr>
            </w:pPr>
            <w:r w:rsidRPr="007C574A">
              <w:rPr>
                <w:rFonts w:cs="Calibri"/>
                <w:b/>
                <w:bCs/>
                <w:iCs/>
                <w:sz w:val="18"/>
                <w:szCs w:val="21"/>
              </w:rPr>
              <w:t>Regulatory risk</w:t>
            </w:r>
          </w:p>
        </w:tc>
        <w:tc>
          <w:tcPr>
            <w:tcW w:w="1418" w:type="dxa"/>
            <w:shd w:val="clear" w:color="auto" w:fill="F2F2F2" w:themeFill="background1" w:themeFillShade="F2"/>
          </w:tcPr>
          <w:p w14:paraId="0525F483" w14:textId="77777777" w:rsidR="00763412" w:rsidRPr="007C574A" w:rsidRDefault="00763412">
            <w:pPr>
              <w:spacing w:after="0"/>
              <w:jc w:val="left"/>
              <w:rPr>
                <w:rFonts w:cs="Calibri"/>
                <w:b/>
                <w:bCs/>
                <w:iCs/>
                <w:sz w:val="18"/>
                <w:szCs w:val="21"/>
              </w:rPr>
            </w:pPr>
          </w:p>
        </w:tc>
        <w:tc>
          <w:tcPr>
            <w:tcW w:w="3968" w:type="dxa"/>
            <w:shd w:val="clear" w:color="auto" w:fill="F2F2F2" w:themeFill="background1" w:themeFillShade="F2"/>
          </w:tcPr>
          <w:p w14:paraId="1C22074E" w14:textId="77777777" w:rsidR="00763412" w:rsidRPr="007C574A" w:rsidRDefault="00763412">
            <w:pPr>
              <w:spacing w:after="0"/>
              <w:jc w:val="left"/>
              <w:rPr>
                <w:rFonts w:cs="Calibri"/>
                <w:b/>
                <w:bCs/>
                <w:iCs/>
                <w:sz w:val="18"/>
                <w:szCs w:val="21"/>
              </w:rPr>
            </w:pPr>
          </w:p>
        </w:tc>
      </w:tr>
      <w:tr w:rsidR="00763412" w:rsidRPr="007C574A" w14:paraId="543040A0" w14:textId="77777777" w:rsidTr="3F8373BD">
        <w:tc>
          <w:tcPr>
            <w:tcW w:w="3964" w:type="dxa"/>
          </w:tcPr>
          <w:p w14:paraId="02543F74" w14:textId="051AC0AF" w:rsidR="00763412" w:rsidRPr="007C574A" w:rsidRDefault="00BD06D0">
            <w:pPr>
              <w:spacing w:after="0"/>
              <w:jc w:val="left"/>
              <w:rPr>
                <w:rFonts w:cs="Calibri"/>
                <w:iCs/>
                <w:sz w:val="18"/>
                <w:szCs w:val="21"/>
              </w:rPr>
            </w:pPr>
            <w:r w:rsidRPr="007C574A">
              <w:rPr>
                <w:rFonts w:cs="Calibri"/>
                <w:iCs/>
                <w:sz w:val="18"/>
                <w:szCs w:val="21"/>
              </w:rPr>
              <w:t xml:space="preserve">An iterative process has proven critical to shape the </w:t>
            </w:r>
            <w:proofErr w:type="spellStart"/>
            <w:r w:rsidR="00511BF7" w:rsidRPr="007C574A">
              <w:rPr>
                <w:rFonts w:cs="Calibri"/>
                <w:iCs/>
                <w:sz w:val="18"/>
                <w:szCs w:val="21"/>
              </w:rPr>
              <w:t>minigrid</w:t>
            </w:r>
            <w:proofErr w:type="spellEnd"/>
            <w:r w:rsidRPr="007C574A">
              <w:rPr>
                <w:rFonts w:cs="Calibri"/>
                <w:iCs/>
                <w:sz w:val="18"/>
                <w:szCs w:val="21"/>
              </w:rPr>
              <w:t xml:space="preserve"> regulatory framework. Failure to incorporate lessons and experiences from pilot projects, any other developments in the country as well as industry feedback, might limit the contribution from </w:t>
            </w:r>
            <w:proofErr w:type="spellStart"/>
            <w:r w:rsidR="00511BF7" w:rsidRPr="007C574A">
              <w:rPr>
                <w:rFonts w:cs="Calibri"/>
                <w:iCs/>
                <w:sz w:val="18"/>
                <w:szCs w:val="21"/>
              </w:rPr>
              <w:t>minigrid</w:t>
            </w:r>
            <w:r w:rsidRPr="007C574A">
              <w:rPr>
                <w:rFonts w:cs="Calibri"/>
                <w:iCs/>
                <w:sz w:val="18"/>
                <w:szCs w:val="21"/>
              </w:rPr>
              <w:t>s</w:t>
            </w:r>
            <w:proofErr w:type="spellEnd"/>
            <w:r w:rsidRPr="007C574A">
              <w:rPr>
                <w:rFonts w:cs="Calibri"/>
                <w:iCs/>
                <w:sz w:val="18"/>
                <w:szCs w:val="21"/>
              </w:rPr>
              <w:t xml:space="preserve"> towards the targeted outcomes for the country. </w:t>
            </w:r>
          </w:p>
        </w:tc>
        <w:tc>
          <w:tcPr>
            <w:tcW w:w="1418" w:type="dxa"/>
          </w:tcPr>
          <w:p w14:paraId="7512E774" w14:textId="3DFFB9D2" w:rsidR="00763412" w:rsidRPr="007C574A" w:rsidRDefault="00BD06D0">
            <w:pPr>
              <w:spacing w:after="0"/>
              <w:jc w:val="left"/>
              <w:rPr>
                <w:rFonts w:cs="Calibri"/>
                <w:iCs/>
                <w:sz w:val="18"/>
                <w:szCs w:val="21"/>
              </w:rPr>
            </w:pPr>
            <w:r w:rsidRPr="007C574A">
              <w:rPr>
                <w:rFonts w:cs="Calibri"/>
                <w:iCs/>
                <w:sz w:val="18"/>
                <w:szCs w:val="21"/>
              </w:rPr>
              <w:t xml:space="preserve">Substantial </w:t>
            </w:r>
            <w:r w:rsidR="00196AA2" w:rsidRPr="007C574A">
              <w:rPr>
                <w:rFonts w:cs="Calibri"/>
                <w:iCs/>
                <w:sz w:val="18"/>
                <w:szCs w:val="21"/>
              </w:rPr>
              <w:br/>
            </w:r>
            <w:r w:rsidRPr="007C574A">
              <w:rPr>
                <w:rFonts w:cs="Calibri"/>
                <w:iCs/>
                <w:sz w:val="18"/>
                <w:szCs w:val="21"/>
              </w:rPr>
              <w:t xml:space="preserve">(I = 4, L = 3) </w:t>
            </w:r>
          </w:p>
        </w:tc>
        <w:tc>
          <w:tcPr>
            <w:tcW w:w="3968" w:type="dxa"/>
          </w:tcPr>
          <w:p w14:paraId="4DB6820D" w14:textId="5228AC8E" w:rsidR="00571D1F" w:rsidRPr="007C574A" w:rsidRDefault="00EE7049" w:rsidP="00571D1F">
            <w:pPr>
              <w:spacing w:after="0"/>
              <w:jc w:val="left"/>
              <w:rPr>
                <w:rFonts w:cs="Calibri"/>
                <w:iCs/>
                <w:sz w:val="18"/>
                <w:szCs w:val="21"/>
              </w:rPr>
            </w:pPr>
            <w:r w:rsidRPr="007C574A">
              <w:rPr>
                <w:rFonts w:cs="Calibri"/>
                <w:iCs/>
                <w:sz w:val="18"/>
                <w:szCs w:val="21"/>
              </w:rPr>
              <w:t>Nominations by the Steering Committee for representatives from key institutions to participate in the regional CoP with structured feedback will support active knowledge exchange</w:t>
            </w:r>
            <w:r w:rsidR="00492832" w:rsidRPr="007C574A">
              <w:rPr>
                <w:rFonts w:cs="Calibri"/>
                <w:iCs/>
                <w:sz w:val="18"/>
                <w:szCs w:val="21"/>
              </w:rPr>
              <w:t>.</w:t>
            </w:r>
          </w:p>
          <w:p w14:paraId="6DA81731" w14:textId="77777777" w:rsidR="00571D1F" w:rsidRPr="007C574A" w:rsidRDefault="00571D1F" w:rsidP="00571D1F">
            <w:pPr>
              <w:spacing w:after="0"/>
              <w:jc w:val="left"/>
              <w:rPr>
                <w:rFonts w:cs="Calibri"/>
                <w:iCs/>
                <w:sz w:val="18"/>
                <w:szCs w:val="21"/>
              </w:rPr>
            </w:pPr>
          </w:p>
          <w:p w14:paraId="648EB746" w14:textId="6B12A9E3" w:rsidR="00571D1F" w:rsidRPr="007C574A" w:rsidRDefault="00EA1866" w:rsidP="00571D1F">
            <w:pPr>
              <w:spacing w:after="0"/>
              <w:jc w:val="left"/>
              <w:rPr>
                <w:rFonts w:cs="Calibri"/>
                <w:iCs/>
                <w:sz w:val="18"/>
                <w:szCs w:val="21"/>
              </w:rPr>
            </w:pPr>
            <w:r w:rsidRPr="007C574A">
              <w:rPr>
                <w:rFonts w:cs="Calibri"/>
                <w:iCs/>
                <w:sz w:val="18"/>
                <w:szCs w:val="21"/>
              </w:rPr>
              <w:t>The project makes provision for key stakeholders to a</w:t>
            </w:r>
            <w:r w:rsidR="00571D1F" w:rsidRPr="007C574A">
              <w:rPr>
                <w:rFonts w:cs="Calibri"/>
                <w:iCs/>
                <w:sz w:val="18"/>
                <w:szCs w:val="21"/>
              </w:rPr>
              <w:t>ctive</w:t>
            </w:r>
            <w:r w:rsidRPr="007C574A">
              <w:rPr>
                <w:rFonts w:cs="Calibri"/>
                <w:iCs/>
                <w:sz w:val="18"/>
                <w:szCs w:val="21"/>
              </w:rPr>
              <w:t>ly</w:t>
            </w:r>
            <w:r w:rsidR="00571D1F" w:rsidRPr="007C574A">
              <w:rPr>
                <w:rFonts w:cs="Calibri"/>
                <w:iCs/>
                <w:sz w:val="18"/>
                <w:szCs w:val="21"/>
              </w:rPr>
              <w:t xml:space="preserve"> </w:t>
            </w:r>
            <w:r w:rsidRPr="007C574A">
              <w:rPr>
                <w:rFonts w:cs="Calibri"/>
                <w:iCs/>
                <w:sz w:val="18"/>
                <w:szCs w:val="21"/>
              </w:rPr>
              <w:t xml:space="preserve">engage with the outputs of the DREI study and use findings and inputs from the study (and other resources and sources) to inform the formulation of an action plan for further inclusion or refinement of policy instruments.  </w:t>
            </w:r>
          </w:p>
          <w:p w14:paraId="5219D7AA" w14:textId="77777777" w:rsidR="00571D1F" w:rsidRPr="007C574A" w:rsidRDefault="00571D1F" w:rsidP="00571D1F">
            <w:pPr>
              <w:spacing w:after="0"/>
              <w:jc w:val="left"/>
              <w:rPr>
                <w:rFonts w:cs="Calibri"/>
                <w:iCs/>
                <w:sz w:val="18"/>
                <w:szCs w:val="21"/>
              </w:rPr>
            </w:pPr>
          </w:p>
          <w:p w14:paraId="4473696D" w14:textId="4BEFA6B2" w:rsidR="00571D1F" w:rsidRPr="007C574A" w:rsidRDefault="00571D1F" w:rsidP="00571D1F">
            <w:pPr>
              <w:spacing w:after="0"/>
              <w:jc w:val="left"/>
              <w:rPr>
                <w:rFonts w:cs="Calibri"/>
                <w:iCs/>
                <w:sz w:val="18"/>
                <w:szCs w:val="21"/>
              </w:rPr>
            </w:pPr>
            <w:r w:rsidRPr="007C574A">
              <w:rPr>
                <w:rFonts w:cs="Calibri"/>
                <w:iCs/>
                <w:sz w:val="18"/>
                <w:szCs w:val="21"/>
              </w:rPr>
              <w:t xml:space="preserve">The AMP/ACRE Project Steering Committee and the Technical Advisory Committee will facilitate a feedback loop of data and findings to policy and decision-makers. The Industry Association and linkages to the regional Community of Practice will facilitate engagement laterally and with government. </w:t>
            </w:r>
          </w:p>
          <w:p w14:paraId="1AA05E2E" w14:textId="77777777" w:rsidR="00571D1F" w:rsidRPr="007C574A" w:rsidRDefault="00571D1F" w:rsidP="00571D1F">
            <w:pPr>
              <w:spacing w:after="0"/>
              <w:jc w:val="left"/>
              <w:rPr>
                <w:rFonts w:asciiTheme="minorHAnsi" w:hAnsiTheme="minorHAnsi" w:cstheme="minorHAnsi"/>
                <w:iCs/>
                <w:sz w:val="18"/>
                <w:szCs w:val="21"/>
              </w:rPr>
            </w:pPr>
          </w:p>
          <w:p w14:paraId="322BC4F9" w14:textId="59328D87" w:rsidR="00763412" w:rsidRPr="007C574A" w:rsidRDefault="00571D1F" w:rsidP="00571D1F">
            <w:pPr>
              <w:spacing w:after="0"/>
              <w:jc w:val="left"/>
              <w:rPr>
                <w:rFonts w:cs="Calibri"/>
                <w:iCs/>
                <w:sz w:val="18"/>
                <w:szCs w:val="21"/>
              </w:rPr>
            </w:pPr>
            <w:r w:rsidRPr="007C574A">
              <w:rPr>
                <w:rFonts w:asciiTheme="minorHAnsi" w:hAnsiTheme="minorHAnsi" w:cstheme="minorHAnsi"/>
                <w:iCs/>
                <w:sz w:val="18"/>
                <w:szCs w:val="21"/>
              </w:rPr>
              <w:t xml:space="preserve">The strong focus on data analysis and knowledge management in </w:t>
            </w:r>
            <w:r w:rsidR="00EA1866" w:rsidRPr="007C574A">
              <w:rPr>
                <w:rFonts w:asciiTheme="minorHAnsi" w:hAnsiTheme="minorHAnsi" w:cstheme="minorHAnsi"/>
                <w:iCs/>
                <w:sz w:val="18"/>
                <w:szCs w:val="21"/>
              </w:rPr>
              <w:t>C</w:t>
            </w:r>
            <w:r w:rsidRPr="007C574A">
              <w:rPr>
                <w:rFonts w:asciiTheme="minorHAnsi" w:hAnsiTheme="minorHAnsi" w:cstheme="minorHAnsi"/>
                <w:iCs/>
                <w:sz w:val="18"/>
                <w:szCs w:val="21"/>
              </w:rPr>
              <w:t xml:space="preserve">omponent 3 should serve as valuable input to </w:t>
            </w:r>
            <w:r w:rsidR="00EA1866" w:rsidRPr="007C574A">
              <w:rPr>
                <w:rFonts w:asciiTheme="minorHAnsi" w:hAnsiTheme="minorHAnsi" w:cstheme="minorHAnsi"/>
                <w:iCs/>
                <w:sz w:val="18"/>
                <w:szCs w:val="21"/>
              </w:rPr>
              <w:t xml:space="preserve">the Steering Committee and key stakeholders to </w:t>
            </w:r>
            <w:r w:rsidRPr="007C574A">
              <w:rPr>
                <w:rFonts w:asciiTheme="minorHAnsi" w:hAnsiTheme="minorHAnsi" w:cstheme="minorHAnsi"/>
                <w:iCs/>
                <w:sz w:val="18"/>
                <w:szCs w:val="21"/>
              </w:rPr>
              <w:t>inform planning and policy direction.</w:t>
            </w:r>
          </w:p>
        </w:tc>
      </w:tr>
      <w:tr w:rsidR="00763412" w:rsidRPr="007C574A" w14:paraId="2074B8A0" w14:textId="77777777" w:rsidTr="3F8373BD">
        <w:tc>
          <w:tcPr>
            <w:tcW w:w="3964" w:type="dxa"/>
            <w:shd w:val="clear" w:color="auto" w:fill="F2F2F2" w:themeFill="background1" w:themeFillShade="F2"/>
          </w:tcPr>
          <w:p w14:paraId="5A2C0E7E" w14:textId="77777777" w:rsidR="00763412" w:rsidRPr="007C574A" w:rsidRDefault="00BD06D0">
            <w:pPr>
              <w:spacing w:after="0"/>
              <w:jc w:val="left"/>
              <w:rPr>
                <w:rFonts w:cs="Calibri"/>
                <w:b/>
                <w:bCs/>
                <w:iCs/>
                <w:sz w:val="18"/>
                <w:szCs w:val="21"/>
              </w:rPr>
            </w:pPr>
            <w:r w:rsidRPr="007C574A">
              <w:rPr>
                <w:rFonts w:cs="Calibri"/>
                <w:b/>
                <w:bCs/>
                <w:iCs/>
                <w:sz w:val="18"/>
                <w:szCs w:val="21"/>
              </w:rPr>
              <w:t>Operational Risk</w:t>
            </w:r>
          </w:p>
        </w:tc>
        <w:tc>
          <w:tcPr>
            <w:tcW w:w="1418" w:type="dxa"/>
            <w:shd w:val="clear" w:color="auto" w:fill="F2F2F2" w:themeFill="background1" w:themeFillShade="F2"/>
          </w:tcPr>
          <w:p w14:paraId="6734E5D7" w14:textId="77777777" w:rsidR="00763412" w:rsidRPr="007C574A" w:rsidRDefault="00763412">
            <w:pPr>
              <w:spacing w:after="0"/>
              <w:jc w:val="left"/>
              <w:rPr>
                <w:rFonts w:cs="Calibri"/>
                <w:b/>
                <w:bCs/>
                <w:iCs/>
                <w:sz w:val="18"/>
                <w:szCs w:val="21"/>
              </w:rPr>
            </w:pPr>
          </w:p>
        </w:tc>
        <w:tc>
          <w:tcPr>
            <w:tcW w:w="3968" w:type="dxa"/>
            <w:shd w:val="clear" w:color="auto" w:fill="F2F2F2" w:themeFill="background1" w:themeFillShade="F2"/>
          </w:tcPr>
          <w:p w14:paraId="736262C9" w14:textId="77777777" w:rsidR="00763412" w:rsidRPr="007C574A" w:rsidRDefault="00763412">
            <w:pPr>
              <w:spacing w:after="0"/>
              <w:jc w:val="left"/>
              <w:rPr>
                <w:rFonts w:cs="Calibri"/>
                <w:b/>
                <w:bCs/>
                <w:iCs/>
                <w:sz w:val="18"/>
                <w:szCs w:val="21"/>
              </w:rPr>
            </w:pPr>
          </w:p>
        </w:tc>
      </w:tr>
      <w:tr w:rsidR="00763412" w:rsidRPr="007C574A" w14:paraId="429E0AE4" w14:textId="77777777" w:rsidTr="3F8373BD">
        <w:tc>
          <w:tcPr>
            <w:tcW w:w="3964" w:type="dxa"/>
          </w:tcPr>
          <w:p w14:paraId="38DB927D" w14:textId="77777777" w:rsidR="00763412" w:rsidRPr="007C574A" w:rsidRDefault="00BD06D0">
            <w:pPr>
              <w:spacing w:after="0"/>
              <w:jc w:val="left"/>
              <w:rPr>
                <w:rFonts w:cs="Calibri"/>
                <w:iCs/>
                <w:sz w:val="18"/>
                <w:szCs w:val="21"/>
              </w:rPr>
            </w:pPr>
            <w:r w:rsidRPr="007C574A">
              <w:rPr>
                <w:rFonts w:cs="Calibri"/>
                <w:iCs/>
                <w:sz w:val="18"/>
                <w:szCs w:val="21"/>
              </w:rPr>
              <w:t xml:space="preserve">Restructuring within the newly created Ministry of Energy, coupled with capacity constraints and </w:t>
            </w:r>
            <w:r w:rsidRPr="007C574A">
              <w:rPr>
                <w:rFonts w:cs="Calibri"/>
                <w:iCs/>
                <w:sz w:val="18"/>
                <w:szCs w:val="21"/>
              </w:rPr>
              <w:lastRenderedPageBreak/>
              <w:t xml:space="preserve">cumbersome procurement processes will present a challenge for delivery under a full National Implementation Modality. </w:t>
            </w:r>
          </w:p>
        </w:tc>
        <w:tc>
          <w:tcPr>
            <w:tcW w:w="1418" w:type="dxa"/>
          </w:tcPr>
          <w:p w14:paraId="5A8FA05F" w14:textId="22557AF5" w:rsidR="00763412" w:rsidRPr="007C574A" w:rsidRDefault="00CC20D7">
            <w:pPr>
              <w:spacing w:after="0"/>
              <w:jc w:val="left"/>
              <w:rPr>
                <w:rFonts w:cs="Calibri"/>
                <w:iCs/>
                <w:sz w:val="18"/>
                <w:szCs w:val="21"/>
              </w:rPr>
            </w:pPr>
            <w:r w:rsidRPr="007C574A">
              <w:rPr>
                <w:rFonts w:cs="Calibri"/>
                <w:iCs/>
                <w:sz w:val="18"/>
                <w:szCs w:val="21"/>
              </w:rPr>
              <w:lastRenderedPageBreak/>
              <w:t xml:space="preserve">Substantial </w:t>
            </w:r>
            <w:r w:rsidRPr="007C574A">
              <w:rPr>
                <w:rFonts w:cs="Calibri"/>
                <w:iCs/>
                <w:sz w:val="18"/>
                <w:szCs w:val="21"/>
              </w:rPr>
              <w:br/>
              <w:t>(I = 5, L = 3)</w:t>
            </w:r>
          </w:p>
        </w:tc>
        <w:tc>
          <w:tcPr>
            <w:tcW w:w="3968" w:type="dxa"/>
          </w:tcPr>
          <w:p w14:paraId="79513160" w14:textId="77777777" w:rsidR="008D3973" w:rsidRPr="007C574A" w:rsidRDefault="008D3973" w:rsidP="008D3973">
            <w:pPr>
              <w:spacing w:after="0"/>
              <w:jc w:val="left"/>
              <w:rPr>
                <w:rFonts w:cs="Calibri"/>
                <w:iCs/>
                <w:sz w:val="18"/>
                <w:szCs w:val="21"/>
              </w:rPr>
            </w:pPr>
            <w:r w:rsidRPr="007C574A">
              <w:rPr>
                <w:rFonts w:cs="Calibri"/>
                <w:iCs/>
                <w:sz w:val="18"/>
                <w:szCs w:val="21"/>
              </w:rPr>
              <w:t xml:space="preserve">Project management activities for the AMP will be incorporated under the ACRE project unit, located </w:t>
            </w:r>
            <w:r w:rsidRPr="007C574A">
              <w:rPr>
                <w:rFonts w:cs="Calibri"/>
                <w:iCs/>
                <w:sz w:val="18"/>
                <w:szCs w:val="21"/>
              </w:rPr>
              <w:lastRenderedPageBreak/>
              <w:t>within the Ministry of Energy, with support from a UN Volunteer funded under the TRAC co-finance allocation.</w:t>
            </w:r>
          </w:p>
          <w:p w14:paraId="3AE02F7B" w14:textId="77777777" w:rsidR="008D3973" w:rsidRPr="007C574A" w:rsidRDefault="008D3973" w:rsidP="008D3973">
            <w:pPr>
              <w:spacing w:after="0"/>
              <w:jc w:val="left"/>
              <w:rPr>
                <w:rFonts w:cs="Calibri"/>
                <w:iCs/>
                <w:sz w:val="18"/>
                <w:szCs w:val="21"/>
              </w:rPr>
            </w:pPr>
            <w:r w:rsidRPr="007C574A">
              <w:rPr>
                <w:rFonts w:cs="Calibri"/>
                <w:iCs/>
                <w:sz w:val="18"/>
                <w:szCs w:val="21"/>
              </w:rPr>
              <w:t xml:space="preserve">Participation by the Ministry of Energy and other key stakeholders in the Community of Practice will support capacity building. </w:t>
            </w:r>
          </w:p>
          <w:p w14:paraId="000B0A7D" w14:textId="458A420C" w:rsidR="00CC20D7" w:rsidRPr="007C574A" w:rsidRDefault="008D3973" w:rsidP="008D3973">
            <w:pPr>
              <w:spacing w:after="0"/>
              <w:jc w:val="left"/>
              <w:rPr>
                <w:rFonts w:cs="Calibri"/>
                <w:iCs/>
                <w:sz w:val="18"/>
                <w:szCs w:val="21"/>
              </w:rPr>
            </w:pPr>
            <w:r w:rsidRPr="007C574A">
              <w:rPr>
                <w:rFonts w:cs="Calibri"/>
                <w:iCs/>
                <w:sz w:val="18"/>
                <w:szCs w:val="21"/>
              </w:rPr>
              <w:t>Where necessary, additional consultants with technical and procurement expertise will be brought in to support the Ministry with procurement.</w:t>
            </w:r>
          </w:p>
        </w:tc>
      </w:tr>
      <w:tr w:rsidR="00763412" w:rsidRPr="007C574A" w14:paraId="45D7679A" w14:textId="77777777" w:rsidTr="3F8373BD">
        <w:tc>
          <w:tcPr>
            <w:tcW w:w="3964" w:type="dxa"/>
          </w:tcPr>
          <w:p w14:paraId="4414B07C" w14:textId="0808EBD2" w:rsidR="00F22DB7" w:rsidRPr="007C574A" w:rsidRDefault="00F22DB7">
            <w:pPr>
              <w:spacing w:after="0"/>
              <w:jc w:val="left"/>
              <w:rPr>
                <w:rFonts w:asciiTheme="minorHAnsi" w:hAnsiTheme="minorHAnsi"/>
                <w:iCs/>
                <w:sz w:val="18"/>
                <w:szCs w:val="21"/>
              </w:rPr>
            </w:pPr>
            <w:r w:rsidRPr="007C574A">
              <w:rPr>
                <w:rFonts w:cs="Calibri"/>
                <w:iCs/>
                <w:sz w:val="18"/>
                <w:szCs w:val="21"/>
              </w:rPr>
              <w:lastRenderedPageBreak/>
              <w:t>Under the GEF allocation, the cash b</w:t>
            </w:r>
            <w:r w:rsidRPr="007C574A">
              <w:rPr>
                <w:iCs/>
                <w:sz w:val="18"/>
                <w:szCs w:val="21"/>
              </w:rPr>
              <w:t xml:space="preserve">udget available to fund dedicated project team resources is severely limited and inadequate to support a dedicated Project Manager and Administrative/Finance Associate. </w:t>
            </w:r>
            <w:r w:rsidRPr="007C574A">
              <w:rPr>
                <w:rFonts w:asciiTheme="minorHAnsi" w:hAnsiTheme="minorHAnsi"/>
                <w:iCs/>
                <w:sz w:val="18"/>
                <w:szCs w:val="21"/>
              </w:rPr>
              <w:t>Without these people</w:t>
            </w:r>
            <w:r w:rsidR="00EA475D" w:rsidRPr="007C574A">
              <w:rPr>
                <w:rFonts w:asciiTheme="minorHAnsi" w:hAnsiTheme="minorHAnsi"/>
                <w:iCs/>
                <w:sz w:val="18"/>
                <w:szCs w:val="21"/>
              </w:rPr>
              <w:t>,</w:t>
            </w:r>
            <w:r w:rsidRPr="007C574A">
              <w:rPr>
                <w:rFonts w:asciiTheme="minorHAnsi" w:hAnsiTheme="minorHAnsi"/>
                <w:iCs/>
                <w:sz w:val="18"/>
                <w:szCs w:val="21"/>
              </w:rPr>
              <w:t xml:space="preserve"> delivery of the project scope within the given timeframe will not be possible.</w:t>
            </w:r>
          </w:p>
        </w:tc>
        <w:tc>
          <w:tcPr>
            <w:tcW w:w="1418" w:type="dxa"/>
          </w:tcPr>
          <w:p w14:paraId="68C35C7C" w14:textId="6CF41331" w:rsidR="00763412" w:rsidRPr="007C574A" w:rsidRDefault="00CC20D7">
            <w:pPr>
              <w:spacing w:after="0"/>
              <w:jc w:val="left"/>
              <w:rPr>
                <w:rFonts w:cs="Calibr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968" w:type="dxa"/>
          </w:tcPr>
          <w:p w14:paraId="153D3B4F" w14:textId="3C2148AA" w:rsidR="00F22DB7" w:rsidRPr="007C574A" w:rsidRDefault="00F22DB7" w:rsidP="00F22DB7">
            <w:pPr>
              <w:spacing w:after="0"/>
              <w:jc w:val="left"/>
              <w:rPr>
                <w:rFonts w:cs="Calibri"/>
                <w:iCs/>
                <w:sz w:val="18"/>
                <w:szCs w:val="21"/>
              </w:rPr>
            </w:pPr>
            <w:r w:rsidRPr="007C574A">
              <w:rPr>
                <w:rFonts w:cs="Calibri"/>
                <w:iCs/>
                <w:sz w:val="18"/>
                <w:szCs w:val="21"/>
              </w:rPr>
              <w:t xml:space="preserve">As above, the project management function for the AMP will be incorporated under the ACRE project with support from an UN Volunteer to alleviate the additional pressure on the existing ACRE project team. </w:t>
            </w:r>
          </w:p>
          <w:p w14:paraId="11FADF42" w14:textId="77777777" w:rsidR="00EA475D" w:rsidRPr="007C574A" w:rsidRDefault="00EA475D" w:rsidP="00F22DB7">
            <w:pPr>
              <w:spacing w:after="0"/>
              <w:jc w:val="left"/>
              <w:rPr>
                <w:rFonts w:asciiTheme="minorHAnsi" w:hAnsiTheme="minorHAnsi" w:cstheme="minorHAnsi"/>
                <w:iCs/>
                <w:sz w:val="18"/>
                <w:szCs w:val="21"/>
              </w:rPr>
            </w:pPr>
          </w:p>
          <w:p w14:paraId="17AF65DE" w14:textId="293A22EC" w:rsidR="00EA475D" w:rsidRPr="007C574A" w:rsidRDefault="00EA475D" w:rsidP="00EA475D">
            <w:pPr>
              <w:spacing w:after="0"/>
              <w:jc w:val="left"/>
              <w:rPr>
                <w:rFonts w:cs="Calibri"/>
                <w:iCs/>
                <w:sz w:val="18"/>
                <w:szCs w:val="21"/>
              </w:rPr>
            </w:pPr>
            <w:r w:rsidRPr="007C574A">
              <w:rPr>
                <w:rFonts w:cs="Calibri"/>
                <w:iCs/>
                <w:sz w:val="18"/>
                <w:szCs w:val="21"/>
              </w:rPr>
              <w:t>Government will assign officers who</w:t>
            </w:r>
            <w:r w:rsidR="00516C46" w:rsidRPr="007C574A">
              <w:rPr>
                <w:rFonts w:cs="Calibri"/>
                <w:iCs/>
                <w:sz w:val="18"/>
                <w:szCs w:val="21"/>
              </w:rPr>
              <w:t xml:space="preserve"> </w:t>
            </w:r>
            <w:r w:rsidRPr="007C574A">
              <w:rPr>
                <w:rFonts w:cs="Calibri"/>
                <w:iCs/>
                <w:sz w:val="18"/>
                <w:szCs w:val="21"/>
              </w:rPr>
              <w:t xml:space="preserve">will dedicate part of their time to the </w:t>
            </w:r>
            <w:r w:rsidR="00516C46" w:rsidRPr="007C574A">
              <w:rPr>
                <w:rFonts w:cs="Calibri"/>
                <w:iCs/>
                <w:sz w:val="18"/>
                <w:szCs w:val="21"/>
              </w:rPr>
              <w:t xml:space="preserve">day-to-day </w:t>
            </w:r>
            <w:r w:rsidRPr="007C574A">
              <w:rPr>
                <w:rFonts w:cs="Calibri"/>
                <w:iCs/>
                <w:sz w:val="18"/>
                <w:szCs w:val="21"/>
              </w:rPr>
              <w:t>operation of the Project.</w:t>
            </w:r>
          </w:p>
          <w:p w14:paraId="3EE3BC3B" w14:textId="77777777" w:rsidR="00EA475D" w:rsidRPr="007C574A" w:rsidRDefault="00EA475D" w:rsidP="00EA475D">
            <w:pPr>
              <w:spacing w:after="0"/>
              <w:jc w:val="left"/>
              <w:rPr>
                <w:rFonts w:asciiTheme="minorHAnsi" w:hAnsiTheme="minorHAnsi" w:cstheme="minorHAnsi"/>
                <w:iCs/>
                <w:sz w:val="18"/>
                <w:szCs w:val="21"/>
              </w:rPr>
            </w:pPr>
          </w:p>
          <w:p w14:paraId="7C754E96" w14:textId="77777777" w:rsidR="000208C9" w:rsidRPr="007C574A" w:rsidRDefault="00EA475D" w:rsidP="00EA475D">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Two responsible parties have been identified for the AMP in Malawi to lead the delivery of defined Outputs. Additional opportunities to contract suitable qualified responsible parties for the delivery of defined Outputs should be sought during implementation.</w:t>
            </w:r>
          </w:p>
          <w:p w14:paraId="3CD4B112" w14:textId="77777777" w:rsidR="00C510D7" w:rsidRPr="007C574A" w:rsidRDefault="00C510D7" w:rsidP="00EA475D">
            <w:pPr>
              <w:spacing w:after="0"/>
              <w:jc w:val="left"/>
              <w:rPr>
                <w:rFonts w:asciiTheme="minorHAnsi" w:hAnsiTheme="minorHAnsi" w:cstheme="minorHAnsi"/>
                <w:iCs/>
                <w:sz w:val="18"/>
                <w:szCs w:val="21"/>
              </w:rPr>
            </w:pPr>
          </w:p>
          <w:p w14:paraId="29C00047" w14:textId="4699D7CE" w:rsidR="00C510D7" w:rsidRPr="007C574A" w:rsidRDefault="00C510D7" w:rsidP="00EA475D">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TRAC funding has been allocated to extend the services of the ACRE PM to oversee delivery during the last two years of AMP.</w:t>
            </w:r>
          </w:p>
        </w:tc>
      </w:tr>
      <w:tr w:rsidR="00EA1866" w:rsidRPr="007C574A" w14:paraId="3D463A1A" w14:textId="77777777" w:rsidTr="3F8373BD">
        <w:tc>
          <w:tcPr>
            <w:tcW w:w="3964" w:type="dxa"/>
          </w:tcPr>
          <w:p w14:paraId="0B88EB3C" w14:textId="5132A923" w:rsidR="00223F88" w:rsidRPr="007C574A" w:rsidRDefault="00223F88" w:rsidP="00223F88">
            <w:pPr>
              <w:spacing w:after="0"/>
              <w:jc w:val="left"/>
              <w:rPr>
                <w:rFonts w:cs="Calibri"/>
                <w:iCs/>
                <w:sz w:val="18"/>
                <w:szCs w:val="21"/>
              </w:rPr>
            </w:pPr>
            <w:r w:rsidRPr="007C574A">
              <w:rPr>
                <w:rFonts w:cs="Calibri"/>
                <w:iCs/>
                <w:sz w:val="18"/>
                <w:szCs w:val="21"/>
              </w:rPr>
              <w:t xml:space="preserve">A delayed start to the AMP will impact </w:t>
            </w:r>
            <w:r w:rsidR="000208C9" w:rsidRPr="007C574A">
              <w:rPr>
                <w:rFonts w:cs="Calibri"/>
                <w:iCs/>
                <w:sz w:val="18"/>
                <w:szCs w:val="21"/>
              </w:rPr>
              <w:t>the opportunity for synergies with parallel projects.</w:t>
            </w:r>
          </w:p>
          <w:p w14:paraId="25C20222" w14:textId="77777777" w:rsidR="00223F88" w:rsidRPr="007C574A" w:rsidRDefault="00223F88" w:rsidP="00223F88">
            <w:pPr>
              <w:spacing w:after="0"/>
              <w:jc w:val="left"/>
              <w:rPr>
                <w:rFonts w:cs="Calibri"/>
                <w:iCs/>
                <w:sz w:val="18"/>
                <w:szCs w:val="21"/>
              </w:rPr>
            </w:pPr>
          </w:p>
          <w:p w14:paraId="30FDB099" w14:textId="1EB5210F" w:rsidR="00223F88" w:rsidRPr="007C574A" w:rsidRDefault="00223F88" w:rsidP="00223F88">
            <w:pPr>
              <w:spacing w:after="0"/>
              <w:jc w:val="left"/>
              <w:rPr>
                <w:rFonts w:cs="Calibri"/>
                <w:iCs/>
                <w:sz w:val="18"/>
                <w:szCs w:val="21"/>
              </w:rPr>
            </w:pPr>
            <w:r w:rsidRPr="007C574A">
              <w:rPr>
                <w:rFonts w:cs="Calibri"/>
                <w:iCs/>
                <w:sz w:val="18"/>
                <w:szCs w:val="21"/>
              </w:rPr>
              <w:t>Alignment with the ACRE and EASE projects as well as coordinated activities across the regional project (</w:t>
            </w:r>
            <w:proofErr w:type="gramStart"/>
            <w:r w:rsidRPr="007C574A">
              <w:rPr>
                <w:rFonts w:cs="Calibri"/>
                <w:iCs/>
                <w:sz w:val="18"/>
                <w:szCs w:val="21"/>
              </w:rPr>
              <w:t>e.g.</w:t>
            </w:r>
            <w:proofErr w:type="gramEnd"/>
            <w:r w:rsidRPr="007C574A">
              <w:rPr>
                <w:rFonts w:cs="Calibri"/>
                <w:iCs/>
                <w:sz w:val="18"/>
                <w:szCs w:val="21"/>
              </w:rPr>
              <w:t xml:space="preserve"> DREI) means the earliest possible starting date should be targeted for the AMP in Malawi to optimally utilize the window period during which all resources are fully available. </w:t>
            </w:r>
          </w:p>
        </w:tc>
        <w:tc>
          <w:tcPr>
            <w:tcW w:w="1418" w:type="dxa"/>
          </w:tcPr>
          <w:p w14:paraId="0F6CA8BD" w14:textId="14CBD0F7" w:rsidR="00EA1866" w:rsidRPr="007C574A" w:rsidRDefault="00223F88">
            <w:pPr>
              <w:spacing w:after="0"/>
              <w:jc w:val="left"/>
              <w:rPr>
                <w:rFonts w:cs="Calibr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968" w:type="dxa"/>
          </w:tcPr>
          <w:p w14:paraId="5A488C41" w14:textId="57CB1ECB" w:rsidR="00EA1866" w:rsidRPr="007C574A" w:rsidRDefault="00223F88" w:rsidP="00681191">
            <w:pPr>
              <w:spacing w:after="0"/>
              <w:jc w:val="left"/>
              <w:rPr>
                <w:rFonts w:cs="Calibri"/>
                <w:iCs/>
                <w:sz w:val="18"/>
                <w:szCs w:val="21"/>
              </w:rPr>
            </w:pPr>
            <w:r w:rsidRPr="007C574A">
              <w:rPr>
                <w:rFonts w:cs="Calibri"/>
                <w:iCs/>
                <w:sz w:val="18"/>
                <w:szCs w:val="21"/>
              </w:rPr>
              <w:t xml:space="preserve">For the pilot projects, budget has been allocated to retain some capacity/availability from the team to ensure monitoring, </w:t>
            </w:r>
            <w:proofErr w:type="gramStart"/>
            <w:r w:rsidRPr="007C574A">
              <w:rPr>
                <w:rFonts w:cs="Calibri"/>
                <w:iCs/>
                <w:sz w:val="18"/>
                <w:szCs w:val="21"/>
              </w:rPr>
              <w:t>evaluation</w:t>
            </w:r>
            <w:proofErr w:type="gramEnd"/>
            <w:r w:rsidRPr="007C574A">
              <w:rPr>
                <w:rFonts w:cs="Calibri"/>
                <w:iCs/>
                <w:sz w:val="18"/>
                <w:szCs w:val="21"/>
              </w:rPr>
              <w:t xml:space="preserve"> and continued support during the last two years.  </w:t>
            </w:r>
          </w:p>
          <w:p w14:paraId="7A7616CF" w14:textId="77777777" w:rsidR="00223F88" w:rsidRPr="007C574A" w:rsidRDefault="00223F88" w:rsidP="00681191">
            <w:pPr>
              <w:spacing w:after="0"/>
              <w:jc w:val="left"/>
              <w:rPr>
                <w:rFonts w:cs="Calibri"/>
                <w:iCs/>
                <w:sz w:val="18"/>
                <w:szCs w:val="21"/>
              </w:rPr>
            </w:pPr>
          </w:p>
          <w:p w14:paraId="41413609" w14:textId="77777777" w:rsidR="009F19DA" w:rsidRPr="007C574A" w:rsidRDefault="00223F88" w:rsidP="00681191">
            <w:pPr>
              <w:spacing w:after="0"/>
              <w:jc w:val="left"/>
              <w:rPr>
                <w:rFonts w:cs="Calibri"/>
                <w:iCs/>
                <w:sz w:val="18"/>
                <w:szCs w:val="21"/>
              </w:rPr>
            </w:pPr>
            <w:r w:rsidRPr="007C574A">
              <w:rPr>
                <w:rFonts w:cs="Calibri"/>
                <w:iCs/>
                <w:sz w:val="18"/>
                <w:szCs w:val="21"/>
              </w:rPr>
              <w:t xml:space="preserve">Significant preparation work (meetings, planning discussion, activity planning) has been done to ensure activities and project partners are ready to start. </w:t>
            </w:r>
          </w:p>
          <w:p w14:paraId="36FC63E9" w14:textId="77777777" w:rsidR="009F19DA" w:rsidRPr="007C574A" w:rsidRDefault="009F19DA" w:rsidP="00681191">
            <w:pPr>
              <w:spacing w:after="0"/>
              <w:jc w:val="left"/>
              <w:rPr>
                <w:rFonts w:cs="Calibri"/>
                <w:iCs/>
                <w:sz w:val="18"/>
                <w:szCs w:val="21"/>
              </w:rPr>
            </w:pPr>
          </w:p>
          <w:p w14:paraId="2E96B65C" w14:textId="52789C9F" w:rsidR="00223F88" w:rsidRPr="007C574A" w:rsidRDefault="009F19DA" w:rsidP="009F19DA">
            <w:pPr>
              <w:spacing w:after="0"/>
              <w:jc w:val="left"/>
              <w:rPr>
                <w:rFonts w:cs="Calibri"/>
                <w:iCs/>
                <w:sz w:val="18"/>
                <w:szCs w:val="21"/>
              </w:rPr>
            </w:pPr>
            <w:r w:rsidRPr="007C574A">
              <w:rPr>
                <w:rFonts w:cs="Calibri"/>
                <w:iCs/>
                <w:sz w:val="18"/>
                <w:szCs w:val="21"/>
              </w:rPr>
              <w:t>In support of an early and efficient start, a detail</w:t>
            </w:r>
            <w:r w:rsidR="005D541D" w:rsidRPr="007C574A">
              <w:rPr>
                <w:rFonts w:cs="Calibri"/>
                <w:iCs/>
                <w:sz w:val="18"/>
                <w:szCs w:val="21"/>
              </w:rPr>
              <w:t>ed</w:t>
            </w:r>
            <w:r w:rsidRPr="007C574A">
              <w:rPr>
                <w:rFonts w:cs="Calibri"/>
                <w:iCs/>
                <w:sz w:val="18"/>
                <w:szCs w:val="21"/>
              </w:rPr>
              <w:t xml:space="preserve"> workplan has been developed for the </w:t>
            </w:r>
            <w:r w:rsidR="00223F88" w:rsidRPr="007C574A">
              <w:rPr>
                <w:rFonts w:cs="Calibri"/>
                <w:iCs/>
                <w:sz w:val="18"/>
                <w:szCs w:val="21"/>
              </w:rPr>
              <w:t xml:space="preserve">most critical </w:t>
            </w:r>
            <w:r w:rsidRPr="007C574A">
              <w:rPr>
                <w:rFonts w:cs="Calibri"/>
                <w:iCs/>
                <w:sz w:val="18"/>
                <w:szCs w:val="21"/>
              </w:rPr>
              <w:t xml:space="preserve">outputs </w:t>
            </w:r>
            <w:r w:rsidR="00223F88" w:rsidRPr="007C574A">
              <w:rPr>
                <w:rFonts w:cs="Calibri"/>
                <w:iCs/>
                <w:sz w:val="18"/>
                <w:szCs w:val="21"/>
              </w:rPr>
              <w:t>of the project.</w:t>
            </w:r>
            <w:r w:rsidRPr="007C574A">
              <w:rPr>
                <w:rFonts w:cs="Calibri"/>
                <w:iCs/>
                <w:sz w:val="18"/>
                <w:szCs w:val="21"/>
              </w:rPr>
              <w:t xml:space="preserve"> </w:t>
            </w:r>
            <w:r w:rsidR="00223F88" w:rsidRPr="007C574A">
              <w:rPr>
                <w:rFonts w:cs="Calibri"/>
                <w:iCs/>
                <w:sz w:val="18"/>
                <w:szCs w:val="21"/>
              </w:rPr>
              <w:t xml:space="preserve">The workplan has </w:t>
            </w:r>
            <w:r w:rsidRPr="007C574A">
              <w:rPr>
                <w:rFonts w:cs="Calibri"/>
                <w:iCs/>
                <w:sz w:val="18"/>
                <w:szCs w:val="21"/>
              </w:rPr>
              <w:t xml:space="preserve">also </w:t>
            </w:r>
            <w:r w:rsidR="00223F88" w:rsidRPr="007C574A">
              <w:rPr>
                <w:rFonts w:cs="Calibri"/>
                <w:iCs/>
                <w:sz w:val="18"/>
                <w:szCs w:val="21"/>
              </w:rPr>
              <w:t xml:space="preserve">been frontloaded to encourage and facilitate implementation in </w:t>
            </w:r>
            <w:r w:rsidRPr="007C574A">
              <w:rPr>
                <w:rFonts w:cs="Calibri"/>
                <w:iCs/>
                <w:sz w:val="18"/>
                <w:szCs w:val="21"/>
              </w:rPr>
              <w:t xml:space="preserve">such </w:t>
            </w:r>
            <w:r w:rsidR="00223F88" w:rsidRPr="007C574A">
              <w:rPr>
                <w:rFonts w:cs="Calibri"/>
                <w:iCs/>
                <w:sz w:val="18"/>
                <w:szCs w:val="21"/>
              </w:rPr>
              <w:t xml:space="preserve">a way </w:t>
            </w:r>
            <w:r w:rsidRPr="007C574A">
              <w:rPr>
                <w:rFonts w:cs="Calibri"/>
                <w:iCs/>
                <w:sz w:val="18"/>
                <w:szCs w:val="21"/>
              </w:rPr>
              <w:t xml:space="preserve">as </w:t>
            </w:r>
            <w:r w:rsidR="00223F88" w:rsidRPr="007C574A">
              <w:rPr>
                <w:rFonts w:cs="Calibri"/>
                <w:iCs/>
                <w:sz w:val="18"/>
                <w:szCs w:val="21"/>
              </w:rPr>
              <w:t xml:space="preserve">to </w:t>
            </w:r>
            <w:proofErr w:type="spellStart"/>
            <w:r w:rsidR="00223F88" w:rsidRPr="007C574A">
              <w:rPr>
                <w:rFonts w:cs="Calibri"/>
                <w:iCs/>
                <w:sz w:val="18"/>
                <w:szCs w:val="21"/>
              </w:rPr>
              <w:t>maximise</w:t>
            </w:r>
            <w:proofErr w:type="spellEnd"/>
            <w:r w:rsidR="00223F88" w:rsidRPr="007C574A">
              <w:rPr>
                <w:rFonts w:cs="Calibri"/>
                <w:iCs/>
                <w:sz w:val="18"/>
                <w:szCs w:val="21"/>
              </w:rPr>
              <w:t xml:space="preserve"> the first two years of implementation that coincides with the ACRE and EASE project</w:t>
            </w:r>
            <w:r w:rsidR="002C7A3D" w:rsidRPr="007C574A">
              <w:rPr>
                <w:rFonts w:cs="Calibri"/>
                <w:iCs/>
                <w:sz w:val="18"/>
                <w:szCs w:val="21"/>
              </w:rPr>
              <w:t>s</w:t>
            </w:r>
            <w:r w:rsidR="00223F88" w:rsidRPr="007C574A">
              <w:rPr>
                <w:rFonts w:cs="Calibri"/>
                <w:iCs/>
                <w:sz w:val="18"/>
                <w:szCs w:val="21"/>
              </w:rPr>
              <w:t xml:space="preserve">. </w:t>
            </w:r>
          </w:p>
          <w:p w14:paraId="0AB198A1" w14:textId="77777777" w:rsidR="009F19DA" w:rsidRPr="007C574A" w:rsidRDefault="009F19DA" w:rsidP="009F19DA">
            <w:pPr>
              <w:spacing w:after="0"/>
              <w:jc w:val="left"/>
              <w:rPr>
                <w:rFonts w:cs="Calibri"/>
                <w:iCs/>
                <w:sz w:val="18"/>
                <w:szCs w:val="21"/>
              </w:rPr>
            </w:pPr>
          </w:p>
          <w:p w14:paraId="56921541" w14:textId="781D7446" w:rsidR="009F19DA" w:rsidRPr="007C574A" w:rsidRDefault="009F19DA" w:rsidP="009F19DA">
            <w:pPr>
              <w:spacing w:after="0"/>
              <w:jc w:val="left"/>
              <w:rPr>
                <w:rFonts w:cs="Calibri"/>
                <w:iCs/>
                <w:sz w:val="18"/>
                <w:szCs w:val="21"/>
              </w:rPr>
            </w:pPr>
            <w:r w:rsidRPr="007C574A">
              <w:rPr>
                <w:rFonts w:cs="Calibri"/>
                <w:iCs/>
                <w:sz w:val="18"/>
                <w:szCs w:val="21"/>
              </w:rPr>
              <w:t>The DREI analysis has been scheduled to start in parallel with the other AMP countries and accordingly, resources (TORs for consultants, implementation guidelines, a list of qualified DREI practitioners, etc</w:t>
            </w:r>
            <w:r w:rsidR="002C7A3D" w:rsidRPr="007C574A">
              <w:rPr>
                <w:rFonts w:cs="Calibri"/>
                <w:iCs/>
                <w:sz w:val="18"/>
                <w:szCs w:val="21"/>
              </w:rPr>
              <w:t>.</w:t>
            </w:r>
            <w:r w:rsidRPr="007C574A">
              <w:rPr>
                <w:rFonts w:cs="Calibri"/>
                <w:iCs/>
                <w:sz w:val="18"/>
                <w:szCs w:val="21"/>
              </w:rPr>
              <w:t xml:space="preserve">) have already been prepared at the regional project level. </w:t>
            </w:r>
          </w:p>
        </w:tc>
      </w:tr>
      <w:tr w:rsidR="00D43196" w:rsidRPr="007C574A" w14:paraId="33B7F317" w14:textId="77777777" w:rsidTr="3F8373BD">
        <w:tc>
          <w:tcPr>
            <w:tcW w:w="3964" w:type="dxa"/>
          </w:tcPr>
          <w:p w14:paraId="1C3FA87A" w14:textId="0C265903" w:rsidR="00D43196" w:rsidRPr="007C574A" w:rsidRDefault="00D43196">
            <w:pPr>
              <w:spacing w:after="0"/>
              <w:jc w:val="left"/>
              <w:rPr>
                <w:rFonts w:cs="Calibri"/>
                <w:iCs/>
                <w:sz w:val="18"/>
                <w:szCs w:val="21"/>
              </w:rPr>
            </w:pPr>
            <w:r w:rsidRPr="007C574A">
              <w:rPr>
                <w:rFonts w:cs="Calibri"/>
                <w:iCs/>
                <w:sz w:val="18"/>
                <w:szCs w:val="21"/>
              </w:rPr>
              <w:t xml:space="preserve">Given the digital platform’s central importance to the project’s functioning, successfully procuring </w:t>
            </w:r>
            <w:r w:rsidRPr="007C574A">
              <w:rPr>
                <w:rFonts w:cs="Calibri"/>
                <w:iCs/>
                <w:sz w:val="18"/>
                <w:szCs w:val="21"/>
              </w:rPr>
              <w:lastRenderedPageBreak/>
              <w:t>the digital platform will be a critical activity, which may otherwise result in significant detrimental delays to project implementation.</w:t>
            </w:r>
          </w:p>
        </w:tc>
        <w:tc>
          <w:tcPr>
            <w:tcW w:w="1418" w:type="dxa"/>
          </w:tcPr>
          <w:p w14:paraId="512F1D1F" w14:textId="02900755" w:rsidR="00D43196" w:rsidRPr="007C574A" w:rsidRDefault="00906AEC">
            <w:pPr>
              <w:spacing w:after="0"/>
              <w:jc w:val="left"/>
              <w:rPr>
                <w:rFonts w:cs="Calibri"/>
                <w:iCs/>
                <w:sz w:val="18"/>
                <w:szCs w:val="21"/>
              </w:rPr>
            </w:pPr>
            <w:r w:rsidRPr="007C574A">
              <w:rPr>
                <w:rFonts w:asciiTheme="minorHAnsi" w:hAnsiTheme="minorHAnsi" w:cstheme="minorHAnsi"/>
                <w:iCs/>
                <w:sz w:val="18"/>
                <w:szCs w:val="21"/>
              </w:rPr>
              <w:lastRenderedPageBreak/>
              <w:t>Moderate</w:t>
            </w:r>
            <w:r w:rsidRPr="007C574A">
              <w:rPr>
                <w:rFonts w:asciiTheme="minorHAnsi" w:hAnsiTheme="minorHAnsi" w:cstheme="minorHAnsi"/>
                <w:iCs/>
                <w:sz w:val="18"/>
                <w:szCs w:val="21"/>
              </w:rPr>
              <w:br/>
              <w:t>(I = 4, L = 2)</w:t>
            </w:r>
          </w:p>
        </w:tc>
        <w:tc>
          <w:tcPr>
            <w:tcW w:w="3968" w:type="dxa"/>
          </w:tcPr>
          <w:p w14:paraId="7838046E" w14:textId="77777777" w:rsidR="00D43196" w:rsidRPr="007C574A" w:rsidRDefault="00D43196" w:rsidP="00D43196">
            <w:pPr>
              <w:spacing w:after="0"/>
              <w:jc w:val="left"/>
              <w:rPr>
                <w:rFonts w:cs="Calibri"/>
                <w:iCs/>
                <w:sz w:val="18"/>
                <w:szCs w:val="21"/>
              </w:rPr>
            </w:pPr>
            <w:r w:rsidRPr="007C574A">
              <w:rPr>
                <w:rFonts w:cs="Calibri"/>
                <w:iCs/>
                <w:sz w:val="18"/>
                <w:szCs w:val="21"/>
              </w:rPr>
              <w:t xml:space="preserve">Procurement of the platform should be performed as a priority in the first half of year 1. This has been </w:t>
            </w:r>
            <w:r w:rsidRPr="007C574A">
              <w:rPr>
                <w:rFonts w:cs="Calibri"/>
                <w:iCs/>
                <w:sz w:val="18"/>
                <w:szCs w:val="21"/>
              </w:rPr>
              <w:lastRenderedPageBreak/>
              <w:t xml:space="preserve">incorporated into all relevant documentation, including the workplan and procurement plans. </w:t>
            </w:r>
          </w:p>
          <w:p w14:paraId="0D490DCD" w14:textId="77777777" w:rsidR="00D43196" w:rsidRPr="007C574A" w:rsidRDefault="00D43196" w:rsidP="00D43196">
            <w:pPr>
              <w:spacing w:after="0"/>
              <w:jc w:val="left"/>
              <w:rPr>
                <w:rFonts w:cs="Calibri"/>
                <w:iCs/>
                <w:sz w:val="18"/>
                <w:szCs w:val="21"/>
              </w:rPr>
            </w:pPr>
          </w:p>
          <w:p w14:paraId="73B092B1" w14:textId="77777777" w:rsidR="00D43196" w:rsidRPr="007C574A" w:rsidRDefault="00D43196" w:rsidP="00D43196">
            <w:pPr>
              <w:spacing w:after="0"/>
              <w:jc w:val="left"/>
              <w:rPr>
                <w:rFonts w:cs="Calibri"/>
                <w:iCs/>
                <w:sz w:val="18"/>
                <w:szCs w:val="21"/>
              </w:rPr>
            </w:pPr>
            <w:r w:rsidRPr="007C574A">
              <w:rPr>
                <w:rFonts w:cs="Calibri"/>
                <w:iCs/>
                <w:sz w:val="18"/>
                <w:szCs w:val="21"/>
              </w:rPr>
              <w:t>Procurement will be done by the ACRE Project unit that is already established and operational, therefore well placed to proceed without delay.</w:t>
            </w:r>
          </w:p>
          <w:p w14:paraId="730F162A" w14:textId="77777777" w:rsidR="00D43196" w:rsidRPr="007C574A" w:rsidRDefault="00D43196" w:rsidP="00D43196">
            <w:pPr>
              <w:spacing w:after="0"/>
              <w:jc w:val="left"/>
              <w:rPr>
                <w:rFonts w:cs="Calibri"/>
                <w:iCs/>
                <w:sz w:val="18"/>
                <w:szCs w:val="21"/>
              </w:rPr>
            </w:pPr>
          </w:p>
          <w:p w14:paraId="177D0F12" w14:textId="298B627D" w:rsidR="00D43196" w:rsidRPr="007C574A" w:rsidRDefault="00D43196" w:rsidP="009C5AA5">
            <w:pPr>
              <w:spacing w:after="0"/>
              <w:jc w:val="left"/>
              <w:rPr>
                <w:rFonts w:cs="Calibri"/>
                <w:iCs/>
                <w:sz w:val="18"/>
                <w:szCs w:val="21"/>
              </w:rPr>
            </w:pPr>
            <w:r w:rsidRPr="007C574A">
              <w:rPr>
                <w:rFonts w:cs="Calibri"/>
                <w:iCs/>
                <w:sz w:val="18"/>
                <w:szCs w:val="21"/>
              </w:rPr>
              <w:t>Additionally, a generic set of specifications has been developed for the digital platform</w:t>
            </w:r>
            <w:r w:rsidR="009C5AA5" w:rsidRPr="007C574A">
              <w:rPr>
                <w:rFonts w:cs="Calibri"/>
                <w:iCs/>
                <w:sz w:val="18"/>
                <w:szCs w:val="21"/>
              </w:rPr>
              <w:t xml:space="preserve"> as initial guidance for the TOR during implementation and hence facilitate the procurement process. </w:t>
            </w:r>
            <w:r w:rsidRPr="007C574A">
              <w:rPr>
                <w:rFonts w:cs="Calibri"/>
                <w:iCs/>
                <w:sz w:val="18"/>
                <w:szCs w:val="21"/>
              </w:rPr>
              <w:t xml:space="preserve">The regional project will also provide updated guidance on TORs during implementation. </w:t>
            </w:r>
          </w:p>
        </w:tc>
      </w:tr>
      <w:tr w:rsidR="00F22DB7" w:rsidRPr="007C574A" w14:paraId="2F1957A3" w14:textId="77777777" w:rsidTr="3F8373BD">
        <w:tc>
          <w:tcPr>
            <w:tcW w:w="3964" w:type="dxa"/>
          </w:tcPr>
          <w:p w14:paraId="248F3936" w14:textId="021FC5CA" w:rsidR="00F22DB7" w:rsidRPr="007C574A" w:rsidRDefault="00EA475D">
            <w:pPr>
              <w:spacing w:after="0"/>
              <w:jc w:val="left"/>
              <w:rPr>
                <w:rFonts w:cs="Calibri"/>
                <w:iCs/>
                <w:sz w:val="18"/>
                <w:szCs w:val="21"/>
              </w:rPr>
            </w:pPr>
            <w:r w:rsidRPr="007C574A">
              <w:rPr>
                <w:rFonts w:cs="Calibri"/>
                <w:iCs/>
                <w:sz w:val="18"/>
                <w:szCs w:val="21"/>
              </w:rPr>
              <w:lastRenderedPageBreak/>
              <w:t xml:space="preserve">Reliance on ACRE project infrastructure </w:t>
            </w:r>
            <w:r w:rsidR="001C4B71" w:rsidRPr="007C574A">
              <w:rPr>
                <w:rFonts w:cs="Calibri"/>
                <w:iCs/>
                <w:sz w:val="18"/>
                <w:szCs w:val="21"/>
              </w:rPr>
              <w:t xml:space="preserve">past its implementation period. The ACRE project is currently scheduled to conclude in </w:t>
            </w:r>
            <w:r w:rsidR="00681191" w:rsidRPr="007C574A">
              <w:rPr>
                <w:rFonts w:cs="Calibri"/>
                <w:iCs/>
                <w:sz w:val="18"/>
                <w:szCs w:val="21"/>
              </w:rPr>
              <w:t>December 2023</w:t>
            </w:r>
            <w:r w:rsidR="001C4B71" w:rsidRPr="007C574A">
              <w:rPr>
                <w:rFonts w:cs="Calibri"/>
                <w:iCs/>
                <w:sz w:val="18"/>
                <w:szCs w:val="21"/>
              </w:rPr>
              <w:t xml:space="preserve">. As noted above, AMP project implementation will be incorporated under the ACRE project to optimally utilize and share resources. </w:t>
            </w:r>
            <w:r w:rsidR="00681191" w:rsidRPr="007C574A">
              <w:rPr>
                <w:rFonts w:cs="Calibri"/>
                <w:iCs/>
                <w:sz w:val="18"/>
                <w:szCs w:val="21"/>
              </w:rPr>
              <w:t>This presents a risk for i</w:t>
            </w:r>
            <w:r w:rsidR="001C4B71" w:rsidRPr="007C574A">
              <w:rPr>
                <w:rFonts w:cs="Calibri"/>
                <w:iCs/>
                <w:sz w:val="18"/>
                <w:szCs w:val="21"/>
              </w:rPr>
              <w:t xml:space="preserve">mplementation structures </w:t>
            </w:r>
            <w:r w:rsidR="00516C46" w:rsidRPr="007C574A">
              <w:rPr>
                <w:rFonts w:cs="Calibri"/>
                <w:iCs/>
                <w:sz w:val="18"/>
                <w:szCs w:val="21"/>
              </w:rPr>
              <w:t xml:space="preserve">during the last two years of AMP implementation. </w:t>
            </w:r>
          </w:p>
        </w:tc>
        <w:tc>
          <w:tcPr>
            <w:tcW w:w="1418" w:type="dxa"/>
          </w:tcPr>
          <w:p w14:paraId="259298D2" w14:textId="790FF946" w:rsidR="00F22DB7" w:rsidRPr="007C574A" w:rsidRDefault="009F19DA">
            <w:pPr>
              <w:spacing w:after="0"/>
              <w:jc w:val="left"/>
              <w:rPr>
                <w:rFonts w:cs="Calibr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968" w:type="dxa"/>
          </w:tcPr>
          <w:p w14:paraId="7086A356" w14:textId="0CDFA04A" w:rsidR="00F22DB7" w:rsidRPr="007C574A" w:rsidRDefault="001C4B71" w:rsidP="00681191">
            <w:pPr>
              <w:spacing w:after="0"/>
              <w:jc w:val="left"/>
              <w:rPr>
                <w:rFonts w:cs="Calibri"/>
                <w:iCs/>
                <w:sz w:val="18"/>
                <w:szCs w:val="21"/>
              </w:rPr>
            </w:pPr>
            <w:r w:rsidRPr="007C574A">
              <w:rPr>
                <w:rFonts w:cs="Calibri"/>
                <w:iCs/>
                <w:sz w:val="18"/>
                <w:szCs w:val="21"/>
              </w:rPr>
              <w:t>UNDP is committed to energy up to</w:t>
            </w:r>
            <w:r w:rsidR="00681191" w:rsidRPr="007C574A">
              <w:rPr>
                <w:rFonts w:cs="Calibri"/>
                <w:iCs/>
                <w:sz w:val="18"/>
                <w:szCs w:val="21"/>
              </w:rPr>
              <w:t xml:space="preserve"> </w:t>
            </w:r>
            <w:r w:rsidRPr="007C574A">
              <w:rPr>
                <w:rFonts w:cs="Calibri"/>
                <w:iCs/>
                <w:sz w:val="18"/>
                <w:szCs w:val="21"/>
              </w:rPr>
              <w:t>the year 2030</w:t>
            </w:r>
            <w:r w:rsidR="00681191" w:rsidRPr="007C574A">
              <w:rPr>
                <w:rFonts w:cs="Calibri"/>
                <w:iCs/>
                <w:sz w:val="18"/>
                <w:szCs w:val="21"/>
              </w:rPr>
              <w:t xml:space="preserve">. The Country Office </w:t>
            </w:r>
            <w:r w:rsidR="00516C46" w:rsidRPr="007C574A">
              <w:rPr>
                <w:rFonts w:cs="Calibri"/>
                <w:iCs/>
                <w:sz w:val="18"/>
                <w:szCs w:val="21"/>
              </w:rPr>
              <w:t xml:space="preserve">has indicated their expectation that additional TRAC resources will be allocated to support the AMP PMU for the remaining implementation period. </w:t>
            </w:r>
          </w:p>
          <w:p w14:paraId="31B8AF0A" w14:textId="01C899A1" w:rsidR="00516C46" w:rsidRPr="007C574A" w:rsidRDefault="00516C46" w:rsidP="00516C46">
            <w:pPr>
              <w:spacing w:after="0"/>
              <w:jc w:val="left"/>
              <w:rPr>
                <w:rFonts w:cs="Calibri"/>
                <w:iCs/>
                <w:sz w:val="18"/>
                <w:szCs w:val="21"/>
              </w:rPr>
            </w:pPr>
          </w:p>
          <w:p w14:paraId="07BA739C" w14:textId="7894547B" w:rsidR="00C510D7" w:rsidRPr="007C574A" w:rsidRDefault="00C510D7" w:rsidP="00516C46">
            <w:pPr>
              <w:spacing w:after="0"/>
              <w:jc w:val="left"/>
              <w:rPr>
                <w:rFonts w:cs="Calibri"/>
                <w:iCs/>
                <w:sz w:val="18"/>
                <w:szCs w:val="21"/>
              </w:rPr>
            </w:pPr>
            <w:r w:rsidRPr="007C574A">
              <w:rPr>
                <w:rFonts w:cs="Calibri"/>
                <w:iCs/>
                <w:sz w:val="18"/>
                <w:szCs w:val="21"/>
              </w:rPr>
              <w:t>Budget from the TRAC funding has been allocated to extend the contract of the ACRE PM to oversee, with the continued support of the UN Volunteer, the delivery of the AMP outputs after ACRE concludes at the end of 2023. The budget allocation for a UN Volunteer to support project implementation has been made for 4 years.</w:t>
            </w:r>
          </w:p>
          <w:p w14:paraId="1B074AAD" w14:textId="77777777" w:rsidR="00C510D7" w:rsidRPr="007C574A" w:rsidRDefault="00C510D7" w:rsidP="00516C46">
            <w:pPr>
              <w:spacing w:after="0"/>
              <w:jc w:val="left"/>
              <w:rPr>
                <w:rFonts w:cs="Calibri"/>
                <w:iCs/>
                <w:sz w:val="18"/>
                <w:szCs w:val="21"/>
              </w:rPr>
            </w:pPr>
          </w:p>
          <w:p w14:paraId="04DECA51" w14:textId="6734294A" w:rsidR="00C510D7" w:rsidRPr="007C574A" w:rsidRDefault="00516C46" w:rsidP="00C510D7">
            <w:pPr>
              <w:spacing w:after="0"/>
              <w:jc w:val="left"/>
              <w:rPr>
                <w:rFonts w:cs="Calibri"/>
                <w:iCs/>
                <w:sz w:val="18"/>
                <w:szCs w:val="21"/>
              </w:rPr>
            </w:pPr>
            <w:r w:rsidRPr="007C574A">
              <w:rPr>
                <w:rFonts w:cs="Calibri"/>
                <w:iCs/>
                <w:sz w:val="18"/>
                <w:szCs w:val="21"/>
              </w:rPr>
              <w:t>As noted above, the Ministry has</w:t>
            </w:r>
            <w:r w:rsidR="00C510D7" w:rsidRPr="007C574A">
              <w:rPr>
                <w:rFonts w:cs="Calibri"/>
                <w:iCs/>
                <w:sz w:val="18"/>
                <w:szCs w:val="21"/>
              </w:rPr>
              <w:t xml:space="preserve"> also</w:t>
            </w:r>
            <w:r w:rsidRPr="007C574A">
              <w:rPr>
                <w:rFonts w:cs="Calibri"/>
                <w:iCs/>
                <w:sz w:val="18"/>
                <w:szCs w:val="21"/>
              </w:rPr>
              <w:t xml:space="preserve"> indicated Government’s intent to assign officers who will dedicate part of their time to the day-to-day operation of the Project. </w:t>
            </w:r>
          </w:p>
          <w:p w14:paraId="3E528FC8" w14:textId="77777777" w:rsidR="001F1E60" w:rsidRPr="007C574A" w:rsidRDefault="001F1E60" w:rsidP="00516C46">
            <w:pPr>
              <w:spacing w:after="0"/>
              <w:jc w:val="left"/>
              <w:rPr>
                <w:rFonts w:cs="Calibri"/>
                <w:iCs/>
                <w:sz w:val="18"/>
                <w:szCs w:val="21"/>
              </w:rPr>
            </w:pPr>
          </w:p>
          <w:p w14:paraId="7145FA21" w14:textId="30598118" w:rsidR="001F1E60" w:rsidRPr="007C574A" w:rsidRDefault="001F1E60" w:rsidP="00516C46">
            <w:pPr>
              <w:spacing w:after="0"/>
              <w:jc w:val="left"/>
              <w:rPr>
                <w:rFonts w:cs="Calibri"/>
                <w:iCs/>
                <w:sz w:val="18"/>
                <w:szCs w:val="21"/>
              </w:rPr>
            </w:pPr>
            <w:r w:rsidRPr="007C574A">
              <w:rPr>
                <w:rFonts w:cs="Calibri"/>
                <w:iCs/>
                <w:sz w:val="18"/>
                <w:szCs w:val="21"/>
              </w:rPr>
              <w:t xml:space="preserve">The workplan and outputs have </w:t>
            </w:r>
            <w:r w:rsidR="00C510D7" w:rsidRPr="007C574A">
              <w:rPr>
                <w:rFonts w:cs="Calibri"/>
                <w:iCs/>
                <w:sz w:val="18"/>
                <w:szCs w:val="21"/>
              </w:rPr>
              <w:t>furthermore</w:t>
            </w:r>
            <w:r w:rsidRPr="007C574A">
              <w:rPr>
                <w:rFonts w:cs="Calibri"/>
                <w:iCs/>
                <w:sz w:val="18"/>
                <w:szCs w:val="21"/>
              </w:rPr>
              <w:t xml:space="preserve"> been frontloaded, with delivery of more involved activities scheduled during the first half of the four</w:t>
            </w:r>
            <w:r w:rsidR="00C510D7" w:rsidRPr="007C574A">
              <w:rPr>
                <w:rFonts w:cs="Calibri"/>
                <w:iCs/>
                <w:sz w:val="18"/>
                <w:szCs w:val="21"/>
              </w:rPr>
              <w:t>-</w:t>
            </w:r>
            <w:r w:rsidRPr="007C574A">
              <w:rPr>
                <w:rFonts w:cs="Calibri"/>
                <w:iCs/>
                <w:sz w:val="18"/>
                <w:szCs w:val="21"/>
              </w:rPr>
              <w:t>year implementation period, with maintenance, monitoring</w:t>
            </w:r>
            <w:r w:rsidR="00C30D90" w:rsidRPr="007C574A">
              <w:rPr>
                <w:rFonts w:cs="Calibri"/>
                <w:iCs/>
                <w:sz w:val="18"/>
                <w:szCs w:val="21"/>
              </w:rPr>
              <w:t xml:space="preserve"> (incorporating automation where possible)</w:t>
            </w:r>
            <w:r w:rsidRPr="007C574A">
              <w:rPr>
                <w:rFonts w:cs="Calibri"/>
                <w:iCs/>
                <w:sz w:val="18"/>
                <w:szCs w:val="21"/>
              </w:rPr>
              <w:t>, analysis, training an</w:t>
            </w:r>
            <w:r w:rsidR="00C30D90" w:rsidRPr="007C574A">
              <w:rPr>
                <w:rFonts w:cs="Calibri"/>
                <w:iCs/>
                <w:sz w:val="18"/>
                <w:szCs w:val="21"/>
              </w:rPr>
              <w:t>d</w:t>
            </w:r>
            <w:r w:rsidRPr="007C574A">
              <w:rPr>
                <w:rFonts w:cs="Calibri"/>
                <w:iCs/>
                <w:sz w:val="18"/>
                <w:szCs w:val="21"/>
              </w:rPr>
              <w:t xml:space="preserve"> </w:t>
            </w:r>
            <w:r w:rsidR="00C30D90" w:rsidRPr="007C574A">
              <w:rPr>
                <w:rFonts w:cs="Calibri"/>
                <w:iCs/>
                <w:sz w:val="18"/>
                <w:szCs w:val="21"/>
              </w:rPr>
              <w:t xml:space="preserve">dissemination </w:t>
            </w:r>
            <w:r w:rsidRPr="007C574A">
              <w:rPr>
                <w:rFonts w:cs="Calibri"/>
                <w:iCs/>
                <w:sz w:val="18"/>
                <w:szCs w:val="21"/>
              </w:rPr>
              <w:t xml:space="preserve">of findings and learnings scheduled for the latter half of implementation. </w:t>
            </w:r>
          </w:p>
          <w:p w14:paraId="3AD1947F" w14:textId="77777777" w:rsidR="00C30D90" w:rsidRPr="007C574A" w:rsidRDefault="00C30D90" w:rsidP="00516C46">
            <w:pPr>
              <w:spacing w:after="0"/>
              <w:jc w:val="left"/>
              <w:rPr>
                <w:rFonts w:cs="Calibri"/>
                <w:iCs/>
                <w:sz w:val="18"/>
                <w:szCs w:val="21"/>
              </w:rPr>
            </w:pPr>
          </w:p>
          <w:p w14:paraId="623D13B2" w14:textId="7A14EDE1" w:rsidR="00C30D90" w:rsidRPr="007C574A" w:rsidRDefault="00C510D7" w:rsidP="00516C46">
            <w:pPr>
              <w:spacing w:after="0"/>
              <w:jc w:val="left"/>
              <w:rPr>
                <w:rFonts w:cs="Calibri"/>
                <w:iCs/>
                <w:sz w:val="18"/>
                <w:szCs w:val="21"/>
              </w:rPr>
            </w:pPr>
            <w:r w:rsidRPr="007C574A">
              <w:rPr>
                <w:rFonts w:cs="Calibri"/>
                <w:iCs/>
                <w:sz w:val="18"/>
                <w:szCs w:val="21"/>
              </w:rPr>
              <w:t>Provision has also been made to ensure c</w:t>
            </w:r>
            <w:r w:rsidR="00C30D90" w:rsidRPr="007C574A">
              <w:rPr>
                <w:rFonts w:cs="Calibri"/>
                <w:iCs/>
                <w:sz w:val="18"/>
                <w:szCs w:val="21"/>
              </w:rPr>
              <w:t xml:space="preserve">ontinued support </w:t>
            </w:r>
            <w:r w:rsidRPr="007C574A">
              <w:rPr>
                <w:rFonts w:cs="Calibri"/>
                <w:iCs/>
                <w:sz w:val="18"/>
                <w:szCs w:val="21"/>
              </w:rPr>
              <w:t>from the Responsible Party for the pilot project for the 4-year AMP implementation period</w:t>
            </w:r>
            <w:r w:rsidR="00C30D90" w:rsidRPr="007C574A">
              <w:rPr>
                <w:rFonts w:cs="Calibri"/>
                <w:iCs/>
                <w:sz w:val="18"/>
                <w:szCs w:val="21"/>
              </w:rPr>
              <w:t xml:space="preserve">. </w:t>
            </w:r>
            <w:r w:rsidRPr="007C574A">
              <w:rPr>
                <w:rFonts w:cs="Calibri"/>
                <w:iCs/>
                <w:sz w:val="18"/>
                <w:szCs w:val="21"/>
              </w:rPr>
              <w:t>Thereafter</w:t>
            </w:r>
            <w:r w:rsidR="001F3EF4" w:rsidRPr="007C574A">
              <w:rPr>
                <w:rFonts w:cs="Calibri"/>
                <w:iCs/>
                <w:sz w:val="18"/>
                <w:szCs w:val="21"/>
              </w:rPr>
              <w:t>,</w:t>
            </w:r>
            <w:r w:rsidRPr="007C574A">
              <w:rPr>
                <w:rFonts w:cs="Calibri"/>
                <w:iCs/>
                <w:sz w:val="18"/>
                <w:szCs w:val="21"/>
              </w:rPr>
              <w:t xml:space="preserve"> the pilot is anticipated to continue operations as </w:t>
            </w:r>
            <w:r w:rsidR="001F3EF4" w:rsidRPr="007C574A">
              <w:rPr>
                <w:rFonts w:cs="Calibri"/>
                <w:iCs/>
                <w:sz w:val="18"/>
                <w:szCs w:val="21"/>
              </w:rPr>
              <w:t xml:space="preserve">a </w:t>
            </w:r>
            <w:r w:rsidRPr="007C574A">
              <w:rPr>
                <w:rFonts w:cs="Calibri"/>
                <w:iCs/>
                <w:sz w:val="18"/>
                <w:szCs w:val="21"/>
              </w:rPr>
              <w:t>self-sustainable social enterprise</w:t>
            </w:r>
            <w:r w:rsidR="009D4BA3" w:rsidRPr="007C574A">
              <w:rPr>
                <w:rFonts w:cs="Calibri"/>
                <w:iCs/>
                <w:sz w:val="18"/>
                <w:szCs w:val="21"/>
              </w:rPr>
              <w:t>,</w:t>
            </w:r>
            <w:r w:rsidRPr="007C574A">
              <w:rPr>
                <w:rFonts w:cs="Calibri"/>
                <w:iCs/>
                <w:sz w:val="18"/>
                <w:szCs w:val="21"/>
              </w:rPr>
              <w:t xml:space="preserve"> with data interfaces fully automated. </w:t>
            </w:r>
          </w:p>
          <w:p w14:paraId="64F25889" w14:textId="77777777" w:rsidR="009F19DA" w:rsidRPr="007C574A" w:rsidRDefault="009F19DA" w:rsidP="00516C46">
            <w:pPr>
              <w:spacing w:after="0"/>
              <w:jc w:val="left"/>
              <w:rPr>
                <w:rFonts w:cs="Calibri"/>
                <w:iCs/>
                <w:sz w:val="18"/>
                <w:szCs w:val="21"/>
              </w:rPr>
            </w:pPr>
          </w:p>
          <w:p w14:paraId="03FD7FB8" w14:textId="35B94B29" w:rsidR="009F19DA" w:rsidRPr="007C574A" w:rsidRDefault="009F19DA" w:rsidP="00C510D7">
            <w:pPr>
              <w:spacing w:after="0"/>
              <w:jc w:val="left"/>
              <w:rPr>
                <w:rFonts w:cs="Calibri"/>
                <w:iCs/>
                <w:sz w:val="18"/>
                <w:szCs w:val="21"/>
              </w:rPr>
            </w:pPr>
            <w:r w:rsidRPr="007C574A">
              <w:rPr>
                <w:rFonts w:cs="Calibri"/>
                <w:iCs/>
                <w:sz w:val="18"/>
                <w:szCs w:val="21"/>
              </w:rPr>
              <w:t xml:space="preserve">The identification and contracting of responsible parties for </w:t>
            </w:r>
            <w:r w:rsidR="00C510D7" w:rsidRPr="007C574A">
              <w:rPr>
                <w:rFonts w:cs="Calibri"/>
                <w:iCs/>
                <w:sz w:val="18"/>
                <w:szCs w:val="21"/>
              </w:rPr>
              <w:t xml:space="preserve">delivery of </w:t>
            </w:r>
            <w:r w:rsidRPr="007C574A">
              <w:rPr>
                <w:rFonts w:cs="Calibri"/>
                <w:iCs/>
                <w:sz w:val="18"/>
                <w:szCs w:val="21"/>
              </w:rPr>
              <w:t xml:space="preserve">further aspects of the project can serve as an additional mitigation </w:t>
            </w:r>
            <w:r w:rsidR="00C510D7" w:rsidRPr="007C574A">
              <w:rPr>
                <w:rFonts w:cs="Calibri"/>
                <w:iCs/>
                <w:sz w:val="18"/>
                <w:szCs w:val="21"/>
              </w:rPr>
              <w:t xml:space="preserve">and delivery support </w:t>
            </w:r>
            <w:r w:rsidRPr="007C574A">
              <w:rPr>
                <w:rFonts w:cs="Calibri"/>
                <w:iCs/>
                <w:sz w:val="18"/>
                <w:szCs w:val="21"/>
              </w:rPr>
              <w:t xml:space="preserve">measure. </w:t>
            </w:r>
          </w:p>
        </w:tc>
      </w:tr>
      <w:tr w:rsidR="00CC20D7" w:rsidRPr="007C574A" w14:paraId="21D5FA74" w14:textId="77777777" w:rsidTr="3F8373BD">
        <w:tc>
          <w:tcPr>
            <w:tcW w:w="3964" w:type="dxa"/>
          </w:tcPr>
          <w:p w14:paraId="2852F512" w14:textId="7355A67C" w:rsidR="00CC20D7" w:rsidRPr="007C574A" w:rsidRDefault="00CC20D7" w:rsidP="00434B90">
            <w:pPr>
              <w:spacing w:after="0"/>
              <w:jc w:val="left"/>
              <w:rPr>
                <w:iCs/>
                <w:sz w:val="18"/>
                <w:szCs w:val="18"/>
              </w:rPr>
            </w:pPr>
            <w:r w:rsidRPr="007C574A">
              <w:rPr>
                <w:iCs/>
                <w:sz w:val="18"/>
                <w:szCs w:val="18"/>
              </w:rPr>
              <w:t xml:space="preserve">The COVID-19 pandemic is, at the time of writing, at a point of inflection. Variants and second/third waves of infections are emerging worldwide with concomitant reactions from authorities, ranging </w:t>
            </w:r>
            <w:r w:rsidRPr="007C574A">
              <w:rPr>
                <w:iCs/>
                <w:sz w:val="18"/>
                <w:szCs w:val="18"/>
              </w:rPr>
              <w:lastRenderedPageBreak/>
              <w:t>from mild restrictions on movement and curfews, to strict lockdowns and strict domestic travel restrictions. The most robust forms of restrictions could negatively impact activities requiring the physical presence of team members and stakeholders.</w:t>
            </w:r>
            <w:r w:rsidR="00434B90" w:rsidRPr="007C574A">
              <w:rPr>
                <w:iCs/>
                <w:sz w:val="18"/>
                <w:szCs w:val="18"/>
              </w:rPr>
              <w:t xml:space="preserve"> </w:t>
            </w:r>
          </w:p>
          <w:p w14:paraId="37E0E20D" w14:textId="77777777" w:rsidR="00434B90" w:rsidRPr="007C574A" w:rsidRDefault="00434B90" w:rsidP="00434B90">
            <w:pPr>
              <w:spacing w:after="0"/>
              <w:jc w:val="left"/>
              <w:rPr>
                <w:iCs/>
                <w:sz w:val="18"/>
                <w:szCs w:val="18"/>
              </w:rPr>
            </w:pPr>
          </w:p>
          <w:p w14:paraId="58BEBF93" w14:textId="77777777" w:rsidR="00434B90" w:rsidRPr="007C574A" w:rsidRDefault="00434B90" w:rsidP="00434B90">
            <w:pPr>
              <w:spacing w:after="0"/>
              <w:jc w:val="left"/>
              <w:rPr>
                <w:iCs/>
                <w:sz w:val="18"/>
                <w:szCs w:val="18"/>
              </w:rPr>
            </w:pPr>
            <w:r w:rsidRPr="007C574A">
              <w:rPr>
                <w:iCs/>
                <w:sz w:val="18"/>
                <w:szCs w:val="18"/>
              </w:rPr>
              <w:t>At the pilot level, risks could relate to:</w:t>
            </w:r>
          </w:p>
          <w:p w14:paraId="338DBDD1" w14:textId="77777777" w:rsidR="00434B90" w:rsidRPr="007C574A" w:rsidRDefault="00434B90" w:rsidP="00434B90">
            <w:pPr>
              <w:pStyle w:val="ListParagraph"/>
              <w:numPr>
                <w:ilvl w:val="0"/>
                <w:numId w:val="25"/>
              </w:numPr>
              <w:ind w:left="360"/>
              <w:rPr>
                <w:rFonts w:cs="Calibri"/>
                <w:iCs/>
                <w:sz w:val="18"/>
                <w:szCs w:val="21"/>
              </w:rPr>
            </w:pPr>
            <w:r w:rsidRPr="007C574A">
              <w:rPr>
                <w:rFonts w:cs="Calibri"/>
                <w:iCs/>
                <w:sz w:val="18"/>
                <w:szCs w:val="21"/>
              </w:rPr>
              <w:t xml:space="preserve">Supply chain delays or disruptions. Delays with importing or local availability of material and equipment due to reduced manufacturing capacity impacting planned delivery timelines. </w:t>
            </w:r>
          </w:p>
          <w:p w14:paraId="20632742" w14:textId="77777777" w:rsidR="00434B90" w:rsidRPr="007C574A" w:rsidRDefault="00434B90" w:rsidP="00434B90">
            <w:pPr>
              <w:pStyle w:val="ListParagraph"/>
              <w:numPr>
                <w:ilvl w:val="0"/>
                <w:numId w:val="25"/>
              </w:numPr>
              <w:ind w:left="360"/>
              <w:rPr>
                <w:rFonts w:cs="Calibri"/>
                <w:iCs/>
                <w:sz w:val="18"/>
                <w:szCs w:val="21"/>
              </w:rPr>
            </w:pPr>
            <w:r w:rsidRPr="007C574A">
              <w:rPr>
                <w:rFonts w:cs="Calibri"/>
                <w:iCs/>
                <w:sz w:val="18"/>
                <w:szCs w:val="21"/>
              </w:rPr>
              <w:t xml:space="preserve">Availability of construction teams. Increased absenteeism of resources due to sickness, the need to care for others, or restrictions on travel may impact project efficiency or progress. </w:t>
            </w:r>
          </w:p>
          <w:p w14:paraId="14F1AA3C" w14:textId="67ED9467" w:rsidR="00434B90" w:rsidRPr="007C574A" w:rsidRDefault="00434B90" w:rsidP="00434B90">
            <w:pPr>
              <w:pStyle w:val="ListParagraph"/>
              <w:numPr>
                <w:ilvl w:val="0"/>
                <w:numId w:val="25"/>
              </w:numPr>
              <w:ind w:left="360"/>
              <w:rPr>
                <w:rFonts w:cs="Calibri"/>
                <w:iCs/>
                <w:sz w:val="18"/>
                <w:szCs w:val="21"/>
              </w:rPr>
            </w:pPr>
            <w:r w:rsidRPr="007C574A">
              <w:rPr>
                <w:rFonts w:cs="Calibri"/>
                <w:iCs/>
                <w:sz w:val="18"/>
                <w:szCs w:val="21"/>
              </w:rPr>
              <w:t xml:space="preserve">Time and cost impact of COVID compliance. Project timelines may be delayed when scheduling around social distancing requirements and/or costs may increase to ensure compliance with COVID-19 guidance. </w:t>
            </w:r>
          </w:p>
        </w:tc>
        <w:tc>
          <w:tcPr>
            <w:tcW w:w="1418" w:type="dxa"/>
          </w:tcPr>
          <w:p w14:paraId="161C83FC" w14:textId="31CE1521" w:rsidR="00CC20D7" w:rsidRPr="007C574A" w:rsidRDefault="00CC20D7" w:rsidP="00CC20D7">
            <w:pPr>
              <w:spacing w:after="0"/>
              <w:jc w:val="center"/>
              <w:rPr>
                <w:rFonts w:cs="Calibri"/>
                <w:iCs/>
                <w:sz w:val="18"/>
                <w:szCs w:val="21"/>
              </w:rPr>
            </w:pPr>
            <w:r w:rsidRPr="007C574A">
              <w:rPr>
                <w:rFonts w:asciiTheme="minorHAnsi" w:hAnsiTheme="minorHAnsi" w:cstheme="minorHAnsi"/>
                <w:iCs/>
                <w:sz w:val="18"/>
                <w:szCs w:val="21"/>
              </w:rPr>
              <w:lastRenderedPageBreak/>
              <w:t>Moderate</w:t>
            </w:r>
            <w:r w:rsidRPr="007C574A">
              <w:rPr>
                <w:rFonts w:asciiTheme="minorHAnsi" w:hAnsiTheme="minorHAnsi" w:cstheme="minorHAnsi"/>
                <w:iCs/>
                <w:sz w:val="18"/>
                <w:szCs w:val="21"/>
              </w:rPr>
              <w:br/>
              <w:t>(I = 4, L = 2)</w:t>
            </w:r>
          </w:p>
        </w:tc>
        <w:tc>
          <w:tcPr>
            <w:tcW w:w="3968" w:type="dxa"/>
          </w:tcPr>
          <w:p w14:paraId="77F87DDB" w14:textId="4EB8D4D1" w:rsidR="00434B90" w:rsidRPr="007C574A" w:rsidRDefault="00CC20D7" w:rsidP="00CC20D7">
            <w:pPr>
              <w:spacing w:after="0"/>
              <w:jc w:val="left"/>
              <w:rPr>
                <w:bCs/>
                <w:iCs/>
                <w:sz w:val="18"/>
                <w:szCs w:val="18"/>
              </w:rPr>
            </w:pPr>
            <w:r w:rsidRPr="007C574A">
              <w:rPr>
                <w:bCs/>
                <w:iCs/>
                <w:sz w:val="18"/>
                <w:szCs w:val="18"/>
              </w:rPr>
              <w:t xml:space="preserve">Scheduling of activities such as </w:t>
            </w:r>
            <w:r w:rsidR="00434B90" w:rsidRPr="007C574A">
              <w:rPr>
                <w:bCs/>
                <w:iCs/>
                <w:sz w:val="18"/>
                <w:szCs w:val="18"/>
              </w:rPr>
              <w:t xml:space="preserve">site development and on-site training </w:t>
            </w:r>
            <w:r w:rsidRPr="007C574A">
              <w:rPr>
                <w:bCs/>
                <w:iCs/>
                <w:sz w:val="18"/>
                <w:szCs w:val="18"/>
              </w:rPr>
              <w:t xml:space="preserve">that may require physical presence in certain localities </w:t>
            </w:r>
            <w:r w:rsidR="00434B90" w:rsidRPr="007C574A">
              <w:rPr>
                <w:bCs/>
                <w:iCs/>
                <w:sz w:val="18"/>
                <w:szCs w:val="18"/>
              </w:rPr>
              <w:t>ha</w:t>
            </w:r>
            <w:r w:rsidR="00B20B30" w:rsidRPr="007C574A">
              <w:rPr>
                <w:bCs/>
                <w:iCs/>
                <w:sz w:val="18"/>
                <w:szCs w:val="18"/>
              </w:rPr>
              <w:t>s</w:t>
            </w:r>
            <w:r w:rsidR="00434B90" w:rsidRPr="007C574A">
              <w:rPr>
                <w:bCs/>
                <w:iCs/>
                <w:sz w:val="18"/>
                <w:szCs w:val="18"/>
              </w:rPr>
              <w:t xml:space="preserve"> been </w:t>
            </w:r>
            <w:r w:rsidRPr="007C574A">
              <w:rPr>
                <w:bCs/>
                <w:iCs/>
                <w:sz w:val="18"/>
                <w:szCs w:val="18"/>
              </w:rPr>
              <w:t>front-loaded, allow</w:t>
            </w:r>
            <w:r w:rsidR="00B20B30" w:rsidRPr="007C574A">
              <w:rPr>
                <w:bCs/>
                <w:iCs/>
                <w:sz w:val="18"/>
                <w:szCs w:val="18"/>
              </w:rPr>
              <w:t>ing</w:t>
            </w:r>
            <w:r w:rsidRPr="007C574A">
              <w:rPr>
                <w:bCs/>
                <w:iCs/>
                <w:sz w:val="18"/>
                <w:szCs w:val="18"/>
              </w:rPr>
              <w:t xml:space="preserve"> for a buffer in case the sanitary </w:t>
            </w:r>
            <w:r w:rsidRPr="007C574A">
              <w:rPr>
                <w:bCs/>
                <w:iCs/>
                <w:sz w:val="18"/>
                <w:szCs w:val="18"/>
              </w:rPr>
              <w:lastRenderedPageBreak/>
              <w:t xml:space="preserve">situation deteriorates to the point of preventing the swift realization of these activities. </w:t>
            </w:r>
          </w:p>
          <w:p w14:paraId="2DEB029C" w14:textId="0EAC0CDA" w:rsidR="00434B90" w:rsidRPr="007C574A" w:rsidRDefault="00434B90" w:rsidP="00CC20D7">
            <w:pPr>
              <w:spacing w:after="0"/>
              <w:jc w:val="left"/>
              <w:rPr>
                <w:bCs/>
                <w:iCs/>
                <w:sz w:val="18"/>
                <w:szCs w:val="18"/>
              </w:rPr>
            </w:pPr>
          </w:p>
          <w:p w14:paraId="452CF3E0" w14:textId="09479F0A" w:rsidR="00434B90" w:rsidRPr="007C574A" w:rsidRDefault="00434B90" w:rsidP="00434B90">
            <w:pPr>
              <w:spacing w:after="0"/>
              <w:jc w:val="left"/>
              <w:rPr>
                <w:bCs/>
                <w:iCs/>
                <w:sz w:val="18"/>
                <w:szCs w:val="18"/>
              </w:rPr>
            </w:pPr>
            <w:r w:rsidRPr="007C574A">
              <w:rPr>
                <w:bCs/>
                <w:iCs/>
                <w:sz w:val="18"/>
                <w:szCs w:val="18"/>
              </w:rPr>
              <w:t xml:space="preserve">Online communication </w:t>
            </w:r>
            <w:r w:rsidR="00B20B30" w:rsidRPr="007C574A">
              <w:rPr>
                <w:bCs/>
                <w:iCs/>
                <w:sz w:val="18"/>
                <w:szCs w:val="18"/>
              </w:rPr>
              <w:t xml:space="preserve">and teleconferencing options </w:t>
            </w:r>
            <w:r w:rsidRPr="007C574A">
              <w:rPr>
                <w:bCs/>
                <w:iCs/>
                <w:sz w:val="18"/>
                <w:szCs w:val="18"/>
              </w:rPr>
              <w:t xml:space="preserve">will be </w:t>
            </w:r>
            <w:r w:rsidR="00B20B30" w:rsidRPr="007C574A">
              <w:rPr>
                <w:bCs/>
                <w:iCs/>
                <w:sz w:val="18"/>
                <w:szCs w:val="18"/>
              </w:rPr>
              <w:t xml:space="preserve">investigated and </w:t>
            </w:r>
            <w:r w:rsidRPr="007C574A">
              <w:rPr>
                <w:bCs/>
                <w:iCs/>
                <w:sz w:val="18"/>
                <w:szCs w:val="18"/>
              </w:rPr>
              <w:t>given preference to facilitate social distancing</w:t>
            </w:r>
            <w:r w:rsidR="00B20B30" w:rsidRPr="007C574A">
              <w:rPr>
                <w:bCs/>
                <w:iCs/>
                <w:sz w:val="18"/>
                <w:szCs w:val="18"/>
              </w:rPr>
              <w:t>, where needed</w:t>
            </w:r>
            <w:r w:rsidRPr="007C574A">
              <w:rPr>
                <w:bCs/>
                <w:iCs/>
                <w:sz w:val="18"/>
                <w:szCs w:val="18"/>
              </w:rPr>
              <w:t xml:space="preserve">. </w:t>
            </w:r>
          </w:p>
          <w:p w14:paraId="3A1DBE2E" w14:textId="429D9F58" w:rsidR="00434B90" w:rsidRPr="007C574A" w:rsidRDefault="00434B90" w:rsidP="00434B90">
            <w:pPr>
              <w:spacing w:after="0"/>
              <w:jc w:val="left"/>
              <w:rPr>
                <w:bCs/>
                <w:iCs/>
                <w:sz w:val="18"/>
                <w:szCs w:val="18"/>
              </w:rPr>
            </w:pPr>
          </w:p>
          <w:p w14:paraId="0F312E75" w14:textId="77777777" w:rsidR="00B20B30" w:rsidRPr="007C574A" w:rsidRDefault="00434B90" w:rsidP="00434B90">
            <w:pPr>
              <w:spacing w:after="0"/>
              <w:jc w:val="left"/>
              <w:rPr>
                <w:rFonts w:cs="Calibri"/>
                <w:iCs/>
                <w:sz w:val="18"/>
                <w:szCs w:val="21"/>
              </w:rPr>
            </w:pPr>
            <w:r w:rsidRPr="007C574A">
              <w:rPr>
                <w:rFonts w:cs="Calibri"/>
                <w:iCs/>
                <w:sz w:val="18"/>
                <w:szCs w:val="21"/>
              </w:rPr>
              <w:t>Development at pilot sites will benefit from:</w:t>
            </w:r>
          </w:p>
          <w:p w14:paraId="4A4C08F1" w14:textId="0B02AD5A" w:rsidR="00434B90" w:rsidRPr="007C574A" w:rsidRDefault="00434B90" w:rsidP="00B20B30">
            <w:pPr>
              <w:pStyle w:val="ListParagraph"/>
              <w:numPr>
                <w:ilvl w:val="0"/>
                <w:numId w:val="25"/>
              </w:numPr>
              <w:ind w:left="360"/>
              <w:rPr>
                <w:rFonts w:cs="Calibri"/>
                <w:iCs/>
                <w:sz w:val="18"/>
                <w:szCs w:val="21"/>
              </w:rPr>
            </w:pPr>
            <w:r w:rsidRPr="007C574A">
              <w:rPr>
                <w:rFonts w:cs="Calibri"/>
                <w:iCs/>
                <w:sz w:val="18"/>
                <w:szCs w:val="21"/>
              </w:rPr>
              <w:t>Performing a schedule assessment or time-impact analysis, including examining the status of material procurement on projects. Identif</w:t>
            </w:r>
            <w:r w:rsidR="00B20B30" w:rsidRPr="007C574A">
              <w:rPr>
                <w:rFonts w:cs="Calibri"/>
                <w:iCs/>
                <w:sz w:val="18"/>
                <w:szCs w:val="21"/>
              </w:rPr>
              <w:t>ying</w:t>
            </w:r>
            <w:r w:rsidRPr="007C574A">
              <w:rPr>
                <w:rFonts w:cs="Calibri"/>
                <w:iCs/>
                <w:sz w:val="18"/>
                <w:szCs w:val="21"/>
              </w:rPr>
              <w:t xml:space="preserve"> most critical materials, equipment, products</w:t>
            </w:r>
            <w:r w:rsidR="00B20B30" w:rsidRPr="007C574A">
              <w:rPr>
                <w:rFonts w:cs="Calibri"/>
                <w:iCs/>
                <w:sz w:val="18"/>
                <w:szCs w:val="21"/>
              </w:rPr>
              <w:t xml:space="preserve"> for </w:t>
            </w:r>
            <w:r w:rsidRPr="007C574A">
              <w:rPr>
                <w:rFonts w:cs="Calibri"/>
                <w:iCs/>
                <w:sz w:val="18"/>
                <w:szCs w:val="21"/>
              </w:rPr>
              <w:t>procurement and engag</w:t>
            </w:r>
            <w:r w:rsidR="00B20B30" w:rsidRPr="007C574A">
              <w:rPr>
                <w:rFonts w:cs="Calibri"/>
                <w:iCs/>
                <w:sz w:val="18"/>
                <w:szCs w:val="21"/>
              </w:rPr>
              <w:t>ing</w:t>
            </w:r>
            <w:r w:rsidRPr="007C574A">
              <w:rPr>
                <w:rFonts w:cs="Calibri"/>
                <w:iCs/>
                <w:sz w:val="18"/>
                <w:szCs w:val="21"/>
              </w:rPr>
              <w:t xml:space="preserve"> suppliers to prioriti</w:t>
            </w:r>
            <w:r w:rsidR="00857ECC" w:rsidRPr="007C574A">
              <w:rPr>
                <w:rFonts w:cs="Calibri"/>
                <w:iCs/>
                <w:sz w:val="18"/>
                <w:szCs w:val="21"/>
              </w:rPr>
              <w:t>z</w:t>
            </w:r>
            <w:r w:rsidRPr="007C574A">
              <w:rPr>
                <w:rFonts w:cs="Calibri"/>
                <w:iCs/>
                <w:sz w:val="18"/>
                <w:szCs w:val="21"/>
              </w:rPr>
              <w:t xml:space="preserve">e and expose key vulnerabilities. </w:t>
            </w:r>
          </w:p>
          <w:p w14:paraId="10F3F6EF" w14:textId="343F1AF6" w:rsidR="00B20B30" w:rsidRPr="007C574A" w:rsidRDefault="00434B90" w:rsidP="00B20B30">
            <w:pPr>
              <w:pStyle w:val="ListParagraph"/>
              <w:numPr>
                <w:ilvl w:val="0"/>
                <w:numId w:val="25"/>
              </w:numPr>
              <w:ind w:left="360"/>
              <w:rPr>
                <w:rFonts w:cs="Calibri"/>
                <w:iCs/>
                <w:sz w:val="18"/>
                <w:szCs w:val="21"/>
              </w:rPr>
            </w:pPr>
            <w:r w:rsidRPr="007C574A">
              <w:rPr>
                <w:rFonts w:cs="Calibri"/>
                <w:iCs/>
                <w:sz w:val="18"/>
                <w:szCs w:val="21"/>
              </w:rPr>
              <w:t>Identify</w:t>
            </w:r>
            <w:r w:rsidR="00B20B30" w:rsidRPr="007C574A">
              <w:rPr>
                <w:rFonts w:cs="Calibri"/>
                <w:iCs/>
                <w:sz w:val="18"/>
                <w:szCs w:val="21"/>
              </w:rPr>
              <w:t>ing</w:t>
            </w:r>
            <w:r w:rsidRPr="007C574A">
              <w:rPr>
                <w:rFonts w:cs="Calibri"/>
                <w:iCs/>
                <w:sz w:val="18"/>
                <w:szCs w:val="21"/>
              </w:rPr>
              <w:t xml:space="preserve"> key resources </w:t>
            </w:r>
            <w:r w:rsidR="00B20B30" w:rsidRPr="007C574A">
              <w:rPr>
                <w:rFonts w:cs="Calibri"/>
                <w:iCs/>
                <w:sz w:val="18"/>
                <w:szCs w:val="21"/>
              </w:rPr>
              <w:t xml:space="preserve">and skills and possible alternatives in case of </w:t>
            </w:r>
            <w:r w:rsidRPr="007C574A">
              <w:rPr>
                <w:rFonts w:cs="Calibri"/>
                <w:iCs/>
                <w:sz w:val="18"/>
                <w:szCs w:val="21"/>
              </w:rPr>
              <w:t>absences</w:t>
            </w:r>
            <w:r w:rsidR="00B20B30" w:rsidRPr="007C574A">
              <w:rPr>
                <w:rFonts w:cs="Calibri"/>
                <w:iCs/>
                <w:sz w:val="18"/>
                <w:szCs w:val="21"/>
              </w:rPr>
              <w:t xml:space="preserve">. </w:t>
            </w:r>
          </w:p>
          <w:p w14:paraId="193C35C1" w14:textId="0808547B" w:rsidR="00434B90" w:rsidRPr="007C574A" w:rsidRDefault="00434B90" w:rsidP="00B20B30">
            <w:pPr>
              <w:pStyle w:val="ListParagraph"/>
              <w:numPr>
                <w:ilvl w:val="0"/>
                <w:numId w:val="25"/>
              </w:numPr>
              <w:ind w:left="360"/>
              <w:rPr>
                <w:rFonts w:cs="Calibri"/>
                <w:iCs/>
                <w:sz w:val="18"/>
                <w:szCs w:val="21"/>
              </w:rPr>
            </w:pPr>
            <w:r w:rsidRPr="007C574A">
              <w:rPr>
                <w:rFonts w:cs="Calibri"/>
                <w:iCs/>
                <w:sz w:val="18"/>
                <w:szCs w:val="21"/>
              </w:rPr>
              <w:t>Prioriti</w:t>
            </w:r>
            <w:r w:rsidR="00857ECC" w:rsidRPr="007C574A">
              <w:rPr>
                <w:rFonts w:cs="Calibri"/>
                <w:iCs/>
                <w:sz w:val="18"/>
                <w:szCs w:val="21"/>
              </w:rPr>
              <w:t>z</w:t>
            </w:r>
            <w:r w:rsidR="00B20B30" w:rsidRPr="007C574A">
              <w:rPr>
                <w:rFonts w:cs="Calibri"/>
                <w:iCs/>
                <w:sz w:val="18"/>
                <w:szCs w:val="21"/>
              </w:rPr>
              <w:t>ing</w:t>
            </w:r>
            <w:r w:rsidRPr="007C574A">
              <w:rPr>
                <w:rFonts w:cs="Calibri"/>
                <w:iCs/>
                <w:sz w:val="18"/>
                <w:szCs w:val="21"/>
              </w:rPr>
              <w:t xml:space="preserve"> and facilitat</w:t>
            </w:r>
            <w:r w:rsidR="00B20B30" w:rsidRPr="007C574A">
              <w:rPr>
                <w:rFonts w:cs="Calibri"/>
                <w:iCs/>
                <w:sz w:val="18"/>
                <w:szCs w:val="21"/>
              </w:rPr>
              <w:t>ing</w:t>
            </w:r>
            <w:r w:rsidRPr="007C574A">
              <w:rPr>
                <w:rFonts w:cs="Calibri"/>
                <w:iCs/>
                <w:sz w:val="18"/>
                <w:szCs w:val="21"/>
              </w:rPr>
              <w:t xml:space="preserve"> vaccinations of workers if possible. </w:t>
            </w:r>
          </w:p>
          <w:p w14:paraId="5F001943" w14:textId="518B179A" w:rsidR="00857ECC" w:rsidRPr="007C574A" w:rsidRDefault="00B20B30" w:rsidP="00857ECC">
            <w:pPr>
              <w:pStyle w:val="ListParagraph"/>
              <w:numPr>
                <w:ilvl w:val="0"/>
                <w:numId w:val="25"/>
              </w:numPr>
              <w:ind w:left="360"/>
              <w:rPr>
                <w:rFonts w:cs="Calibri"/>
                <w:iCs/>
                <w:sz w:val="18"/>
                <w:szCs w:val="21"/>
              </w:rPr>
            </w:pPr>
            <w:r w:rsidRPr="007C574A">
              <w:rPr>
                <w:rFonts w:cs="Calibri"/>
                <w:iCs/>
                <w:sz w:val="18"/>
                <w:szCs w:val="21"/>
              </w:rPr>
              <w:t xml:space="preserve">Assessing </w:t>
            </w:r>
            <w:r w:rsidR="00434B90" w:rsidRPr="007C574A">
              <w:rPr>
                <w:rFonts w:cs="Calibri"/>
                <w:iCs/>
                <w:sz w:val="18"/>
                <w:szCs w:val="21"/>
              </w:rPr>
              <w:t>cost impacts of enhanced cleaning, reduced workforce, and other modifications. Assess</w:t>
            </w:r>
            <w:r w:rsidRPr="007C574A">
              <w:rPr>
                <w:rFonts w:cs="Calibri"/>
                <w:iCs/>
                <w:sz w:val="18"/>
                <w:szCs w:val="21"/>
              </w:rPr>
              <w:t>ing</w:t>
            </w:r>
            <w:r w:rsidR="00434B90" w:rsidRPr="007C574A">
              <w:rPr>
                <w:rFonts w:cs="Calibri"/>
                <w:iCs/>
                <w:sz w:val="18"/>
                <w:szCs w:val="21"/>
              </w:rPr>
              <w:t xml:space="preserve"> what services can be continued offsite to limit schedule delays.</w:t>
            </w:r>
          </w:p>
        </w:tc>
      </w:tr>
      <w:tr w:rsidR="00763412" w:rsidRPr="007C574A" w14:paraId="71599757" w14:textId="77777777" w:rsidTr="3F8373BD">
        <w:tc>
          <w:tcPr>
            <w:tcW w:w="3964" w:type="dxa"/>
            <w:shd w:val="clear" w:color="auto" w:fill="F2F2F2" w:themeFill="background1" w:themeFillShade="F2"/>
          </w:tcPr>
          <w:p w14:paraId="73AE678B" w14:textId="77777777" w:rsidR="00763412" w:rsidRPr="007C574A" w:rsidRDefault="00BD06D0">
            <w:pPr>
              <w:spacing w:after="0"/>
              <w:jc w:val="left"/>
              <w:rPr>
                <w:rFonts w:cs="Calibri"/>
                <w:b/>
                <w:bCs/>
                <w:iCs/>
                <w:sz w:val="18"/>
                <w:szCs w:val="21"/>
              </w:rPr>
            </w:pPr>
            <w:r w:rsidRPr="007C574A">
              <w:rPr>
                <w:rFonts w:cs="Calibri"/>
                <w:b/>
                <w:bCs/>
                <w:iCs/>
                <w:sz w:val="18"/>
                <w:szCs w:val="21"/>
              </w:rPr>
              <w:lastRenderedPageBreak/>
              <w:t>Financial</w:t>
            </w:r>
          </w:p>
        </w:tc>
        <w:tc>
          <w:tcPr>
            <w:tcW w:w="1418" w:type="dxa"/>
            <w:shd w:val="clear" w:color="auto" w:fill="F2F2F2" w:themeFill="background1" w:themeFillShade="F2"/>
          </w:tcPr>
          <w:p w14:paraId="04C72F38" w14:textId="77777777" w:rsidR="00763412" w:rsidRPr="007C574A" w:rsidRDefault="00763412">
            <w:pPr>
              <w:spacing w:after="0"/>
              <w:jc w:val="left"/>
              <w:rPr>
                <w:rFonts w:cs="Calibri"/>
                <w:b/>
                <w:bCs/>
                <w:iCs/>
                <w:sz w:val="18"/>
                <w:szCs w:val="21"/>
              </w:rPr>
            </w:pPr>
          </w:p>
        </w:tc>
        <w:tc>
          <w:tcPr>
            <w:tcW w:w="3968" w:type="dxa"/>
            <w:shd w:val="clear" w:color="auto" w:fill="F2F2F2" w:themeFill="background1" w:themeFillShade="F2"/>
          </w:tcPr>
          <w:p w14:paraId="686B2439" w14:textId="77777777" w:rsidR="00763412" w:rsidRPr="007C574A" w:rsidRDefault="00763412">
            <w:pPr>
              <w:spacing w:after="0"/>
              <w:jc w:val="left"/>
              <w:rPr>
                <w:rFonts w:cs="Calibri"/>
                <w:b/>
                <w:bCs/>
                <w:iCs/>
                <w:sz w:val="18"/>
                <w:szCs w:val="21"/>
              </w:rPr>
            </w:pPr>
          </w:p>
        </w:tc>
      </w:tr>
      <w:tr w:rsidR="00763412" w:rsidRPr="007C574A" w14:paraId="29EB6389" w14:textId="77777777" w:rsidTr="3F8373BD">
        <w:tc>
          <w:tcPr>
            <w:tcW w:w="3964" w:type="dxa"/>
          </w:tcPr>
          <w:p w14:paraId="150FCF62" w14:textId="77777777" w:rsidR="00763412" w:rsidRPr="007C574A" w:rsidRDefault="00BD06D0">
            <w:pPr>
              <w:spacing w:after="0"/>
              <w:jc w:val="left"/>
              <w:rPr>
                <w:rFonts w:cs="Calibri"/>
                <w:iCs/>
                <w:sz w:val="18"/>
                <w:szCs w:val="21"/>
              </w:rPr>
            </w:pPr>
            <w:r w:rsidRPr="007C574A">
              <w:rPr>
                <w:rFonts w:cs="Calibri"/>
                <w:iCs/>
                <w:sz w:val="18"/>
                <w:szCs w:val="21"/>
              </w:rPr>
              <w:t xml:space="preserve">If co-financing is not realized as anticipated, it will significantly limit the contribution of the AMP. </w:t>
            </w:r>
          </w:p>
        </w:tc>
        <w:tc>
          <w:tcPr>
            <w:tcW w:w="1418" w:type="dxa"/>
          </w:tcPr>
          <w:p w14:paraId="1A938FF0" w14:textId="5D42D907" w:rsidR="00763412" w:rsidRPr="007C574A" w:rsidRDefault="00BD06D0">
            <w:pPr>
              <w:spacing w:after="0"/>
              <w:jc w:val="left"/>
              <w:rPr>
                <w:rFonts w:cs="Calibri"/>
                <w:iCs/>
                <w:sz w:val="18"/>
                <w:szCs w:val="21"/>
              </w:rPr>
            </w:pPr>
            <w:r w:rsidRPr="007C574A">
              <w:rPr>
                <w:rFonts w:cs="Calibri"/>
                <w:iCs/>
                <w:sz w:val="18"/>
                <w:szCs w:val="21"/>
              </w:rPr>
              <w:t xml:space="preserve">Substantial </w:t>
            </w:r>
            <w:r w:rsidR="00196AA2" w:rsidRPr="007C574A">
              <w:rPr>
                <w:rFonts w:cs="Calibri"/>
                <w:iCs/>
                <w:sz w:val="18"/>
                <w:szCs w:val="21"/>
              </w:rPr>
              <w:br/>
            </w:r>
            <w:r w:rsidRPr="007C574A">
              <w:rPr>
                <w:rFonts w:cs="Calibri"/>
                <w:iCs/>
                <w:sz w:val="18"/>
                <w:szCs w:val="21"/>
              </w:rPr>
              <w:t>(I = 5, L = 3)</w:t>
            </w:r>
          </w:p>
        </w:tc>
        <w:tc>
          <w:tcPr>
            <w:tcW w:w="3968" w:type="dxa"/>
          </w:tcPr>
          <w:p w14:paraId="2A05998B" w14:textId="31877C78" w:rsidR="00763412" w:rsidRPr="007C574A" w:rsidRDefault="00BD06D0">
            <w:pPr>
              <w:spacing w:after="0"/>
              <w:jc w:val="left"/>
              <w:rPr>
                <w:rFonts w:cs="Calibri"/>
                <w:iCs/>
                <w:sz w:val="18"/>
                <w:szCs w:val="21"/>
              </w:rPr>
            </w:pPr>
            <w:r w:rsidRPr="007C574A">
              <w:rPr>
                <w:rFonts w:cs="Calibri"/>
                <w:iCs/>
                <w:sz w:val="18"/>
                <w:szCs w:val="21"/>
              </w:rPr>
              <w:t>Co-financing commitments from the UNDP TRAC funding</w:t>
            </w:r>
            <w:r w:rsidR="001B62EC" w:rsidRPr="007C574A">
              <w:rPr>
                <w:rFonts w:cs="Calibri"/>
                <w:iCs/>
                <w:sz w:val="18"/>
                <w:szCs w:val="21"/>
              </w:rPr>
              <w:t xml:space="preserve">, </w:t>
            </w:r>
            <w:r w:rsidRPr="007C574A">
              <w:rPr>
                <w:rFonts w:cs="Calibri"/>
                <w:iCs/>
                <w:sz w:val="18"/>
                <w:szCs w:val="21"/>
              </w:rPr>
              <w:t xml:space="preserve">EASE project </w:t>
            </w:r>
            <w:r w:rsidR="001B62EC" w:rsidRPr="007C574A">
              <w:rPr>
                <w:rFonts w:cs="Calibri"/>
                <w:iCs/>
                <w:sz w:val="18"/>
                <w:szCs w:val="21"/>
              </w:rPr>
              <w:t xml:space="preserve">and Ministry of Energy </w:t>
            </w:r>
            <w:r w:rsidRPr="007C574A">
              <w:rPr>
                <w:rFonts w:cs="Calibri"/>
                <w:iCs/>
                <w:sz w:val="18"/>
                <w:szCs w:val="21"/>
              </w:rPr>
              <w:t xml:space="preserve">are confirmed. </w:t>
            </w:r>
          </w:p>
          <w:p w14:paraId="205B104F" w14:textId="77777777" w:rsidR="00EA475D" w:rsidRPr="007C574A" w:rsidRDefault="00EA475D" w:rsidP="00196AA2">
            <w:pPr>
              <w:spacing w:after="0"/>
              <w:jc w:val="left"/>
              <w:rPr>
                <w:rFonts w:cs="Calibri"/>
                <w:iCs/>
                <w:sz w:val="18"/>
                <w:szCs w:val="21"/>
              </w:rPr>
            </w:pPr>
          </w:p>
          <w:p w14:paraId="47F69EFD" w14:textId="0FF6B705" w:rsidR="00196AA2" w:rsidRPr="007C574A" w:rsidRDefault="006B6A87" w:rsidP="00196AA2">
            <w:pPr>
              <w:spacing w:after="0"/>
              <w:jc w:val="left"/>
              <w:rPr>
                <w:rFonts w:cs="Calibri"/>
                <w:iCs/>
                <w:sz w:val="18"/>
                <w:szCs w:val="21"/>
              </w:rPr>
            </w:pPr>
            <w:r w:rsidRPr="007C574A">
              <w:rPr>
                <w:rFonts w:cs="Calibri"/>
                <w:iCs/>
                <w:sz w:val="18"/>
                <w:szCs w:val="21"/>
              </w:rPr>
              <w:t>The UNDP Country Office is responsible for t</w:t>
            </w:r>
            <w:r w:rsidR="00196AA2" w:rsidRPr="007C574A">
              <w:rPr>
                <w:rFonts w:cs="Calibri"/>
                <w:iCs/>
                <w:sz w:val="18"/>
                <w:szCs w:val="21"/>
              </w:rPr>
              <w:t xml:space="preserve">racking and reporting of co-financing commitments throughout project implementation. </w:t>
            </w:r>
          </w:p>
          <w:p w14:paraId="3F0B2731" w14:textId="06D7EC0C" w:rsidR="00763412" w:rsidRPr="007C574A" w:rsidRDefault="00196AA2" w:rsidP="00196AA2">
            <w:pPr>
              <w:spacing w:after="0"/>
              <w:jc w:val="left"/>
              <w:rPr>
                <w:rFonts w:cs="Calibri"/>
                <w:iCs/>
                <w:sz w:val="18"/>
                <w:szCs w:val="21"/>
              </w:rPr>
            </w:pPr>
            <w:r w:rsidRPr="007C574A">
              <w:rPr>
                <w:rFonts w:cs="Calibri"/>
                <w:iCs/>
                <w:sz w:val="18"/>
                <w:szCs w:val="21"/>
              </w:rPr>
              <w:t xml:space="preserve">Additional co-financing and collaboration opportunities </w:t>
            </w:r>
            <w:r w:rsidR="00C33F93" w:rsidRPr="007C574A">
              <w:rPr>
                <w:rFonts w:cs="Calibri"/>
                <w:iCs/>
                <w:sz w:val="18"/>
                <w:szCs w:val="21"/>
              </w:rPr>
              <w:t>will</w:t>
            </w:r>
            <w:r w:rsidRPr="007C574A">
              <w:rPr>
                <w:rFonts w:cs="Calibri"/>
                <w:iCs/>
                <w:sz w:val="18"/>
                <w:szCs w:val="21"/>
              </w:rPr>
              <w:t xml:space="preserve"> be sought and leveraged during the implementation phase.</w:t>
            </w:r>
          </w:p>
        </w:tc>
      </w:tr>
      <w:tr w:rsidR="00763412" w:rsidRPr="007C574A" w14:paraId="340E5289" w14:textId="77777777" w:rsidTr="3F8373BD">
        <w:tc>
          <w:tcPr>
            <w:tcW w:w="3964" w:type="dxa"/>
            <w:shd w:val="clear" w:color="auto" w:fill="F2F2F2" w:themeFill="background1" w:themeFillShade="F2"/>
          </w:tcPr>
          <w:p w14:paraId="4656455A" w14:textId="07D8C00C" w:rsidR="00763412" w:rsidRPr="007C574A" w:rsidRDefault="00BD06D0">
            <w:pPr>
              <w:spacing w:after="0"/>
              <w:jc w:val="left"/>
              <w:rPr>
                <w:rFonts w:cs="Calibri"/>
                <w:b/>
                <w:bCs/>
                <w:iCs/>
                <w:sz w:val="18"/>
                <w:szCs w:val="21"/>
              </w:rPr>
            </w:pPr>
            <w:r w:rsidRPr="007C574A">
              <w:rPr>
                <w:rFonts w:cs="Calibri"/>
                <w:b/>
                <w:bCs/>
                <w:iCs/>
                <w:sz w:val="18"/>
                <w:szCs w:val="21"/>
              </w:rPr>
              <w:t>Social and Environmental</w:t>
            </w:r>
            <w:r w:rsidR="00223F88" w:rsidRPr="007C574A">
              <w:rPr>
                <w:rFonts w:cs="Calibri"/>
                <w:b/>
                <w:bCs/>
                <w:iCs/>
                <w:sz w:val="18"/>
                <w:szCs w:val="21"/>
              </w:rPr>
              <w:t xml:space="preserve"> (including climate)</w:t>
            </w:r>
          </w:p>
        </w:tc>
        <w:tc>
          <w:tcPr>
            <w:tcW w:w="1418" w:type="dxa"/>
            <w:shd w:val="clear" w:color="auto" w:fill="F2F2F2" w:themeFill="background1" w:themeFillShade="F2"/>
          </w:tcPr>
          <w:p w14:paraId="76AF6B94" w14:textId="77777777" w:rsidR="00763412" w:rsidRPr="007C574A" w:rsidRDefault="00763412">
            <w:pPr>
              <w:spacing w:after="0"/>
              <w:jc w:val="left"/>
              <w:rPr>
                <w:rFonts w:cs="Calibri"/>
                <w:b/>
                <w:bCs/>
                <w:iCs/>
                <w:sz w:val="18"/>
                <w:szCs w:val="21"/>
              </w:rPr>
            </w:pPr>
          </w:p>
        </w:tc>
        <w:tc>
          <w:tcPr>
            <w:tcW w:w="3968" w:type="dxa"/>
            <w:shd w:val="clear" w:color="auto" w:fill="F2F2F2" w:themeFill="background1" w:themeFillShade="F2"/>
          </w:tcPr>
          <w:p w14:paraId="42BEFD75" w14:textId="77777777" w:rsidR="00763412" w:rsidRPr="007C574A" w:rsidRDefault="00763412">
            <w:pPr>
              <w:spacing w:after="0"/>
              <w:jc w:val="left"/>
              <w:rPr>
                <w:rFonts w:cs="Calibri"/>
                <w:b/>
                <w:bCs/>
                <w:iCs/>
                <w:sz w:val="18"/>
                <w:szCs w:val="21"/>
              </w:rPr>
            </w:pPr>
          </w:p>
        </w:tc>
      </w:tr>
      <w:tr w:rsidR="00763412" w:rsidRPr="007C574A" w14:paraId="33A0FCF7" w14:textId="77777777" w:rsidTr="3F8373BD">
        <w:tc>
          <w:tcPr>
            <w:tcW w:w="3964" w:type="dxa"/>
          </w:tcPr>
          <w:p w14:paraId="2481343A" w14:textId="6C931729" w:rsidR="00763412" w:rsidRPr="007C574A" w:rsidRDefault="00BD06D0">
            <w:pPr>
              <w:spacing w:after="0"/>
              <w:jc w:val="left"/>
              <w:rPr>
                <w:rFonts w:cs="Calibri"/>
                <w:iCs/>
                <w:sz w:val="18"/>
                <w:szCs w:val="21"/>
              </w:rPr>
            </w:pPr>
            <w:r w:rsidRPr="007C574A">
              <w:rPr>
                <w:rFonts w:cs="Calibri"/>
                <w:iCs/>
                <w:sz w:val="18"/>
                <w:szCs w:val="21"/>
              </w:rPr>
              <w:t xml:space="preserve">As an ‘add on’ to the </w:t>
            </w:r>
            <w:proofErr w:type="spellStart"/>
            <w:r w:rsidRPr="007C574A">
              <w:rPr>
                <w:rFonts w:cs="Calibri"/>
                <w:iCs/>
                <w:sz w:val="18"/>
                <w:szCs w:val="21"/>
              </w:rPr>
              <w:t>Mthembanji</w:t>
            </w:r>
            <w:proofErr w:type="spellEnd"/>
            <w:r w:rsidR="00EA1866" w:rsidRPr="007C574A">
              <w:rPr>
                <w:rFonts w:cs="Calibri"/>
                <w:iCs/>
                <w:sz w:val="18"/>
                <w:szCs w:val="21"/>
              </w:rPr>
              <w:t xml:space="preserve"> and </w:t>
            </w:r>
            <w:proofErr w:type="spellStart"/>
            <w:r w:rsidR="00EA1866" w:rsidRPr="007C574A">
              <w:rPr>
                <w:rFonts w:cs="Calibri"/>
                <w:iCs/>
                <w:sz w:val="18"/>
                <w:szCs w:val="21"/>
              </w:rPr>
              <w:t>Kudembe</w:t>
            </w:r>
            <w:proofErr w:type="spellEnd"/>
            <w:r w:rsidRPr="007C574A">
              <w:rPr>
                <w:rFonts w:cs="Calibri"/>
                <w:iCs/>
                <w:sz w:val="18"/>
                <w:szCs w:val="21"/>
              </w:rPr>
              <w:t xml:space="preserve"> pilot project</w:t>
            </w:r>
            <w:r w:rsidR="00223F88" w:rsidRPr="007C574A">
              <w:rPr>
                <w:rFonts w:cs="Calibri"/>
                <w:iCs/>
                <w:sz w:val="18"/>
                <w:szCs w:val="21"/>
              </w:rPr>
              <w:t>s</w:t>
            </w:r>
            <w:r w:rsidRPr="007C574A">
              <w:rPr>
                <w:rFonts w:cs="Calibri"/>
                <w:iCs/>
                <w:sz w:val="18"/>
                <w:szCs w:val="21"/>
              </w:rPr>
              <w:t>, there is a risk that inadequate measures have been put in place to safeguard social and environmental impacts of the project</w:t>
            </w:r>
            <w:r w:rsidR="00223F88" w:rsidRPr="007C574A">
              <w:rPr>
                <w:rFonts w:cs="Calibri"/>
                <w:iCs/>
                <w:sz w:val="18"/>
                <w:szCs w:val="21"/>
              </w:rPr>
              <w:t>s</w:t>
            </w:r>
            <w:r w:rsidRPr="007C574A">
              <w:rPr>
                <w:rFonts w:cs="Calibri"/>
                <w:iCs/>
                <w:sz w:val="18"/>
                <w:szCs w:val="21"/>
              </w:rPr>
              <w:t xml:space="preserve"> or that safeguards are inconsistent with the requirements of the AMP and GEF. </w:t>
            </w:r>
            <w:r w:rsidR="002250B5" w:rsidRPr="007C574A">
              <w:rPr>
                <w:rFonts w:cs="Calibri"/>
                <w:iCs/>
                <w:sz w:val="18"/>
                <w:szCs w:val="21"/>
              </w:rPr>
              <w:t xml:space="preserve">Without adequate safeguards, the project could have adverse impacts on the community, environment and </w:t>
            </w:r>
            <w:proofErr w:type="spellStart"/>
            <w:r w:rsidR="00511BF7" w:rsidRPr="007C574A">
              <w:rPr>
                <w:rFonts w:cs="Calibri"/>
                <w:iCs/>
                <w:sz w:val="18"/>
                <w:szCs w:val="21"/>
              </w:rPr>
              <w:t>minigrid</w:t>
            </w:r>
            <w:proofErr w:type="spellEnd"/>
            <w:r w:rsidR="002250B5" w:rsidRPr="007C574A">
              <w:rPr>
                <w:rFonts w:cs="Calibri"/>
                <w:iCs/>
                <w:sz w:val="18"/>
                <w:szCs w:val="21"/>
              </w:rPr>
              <w:t xml:space="preserve"> industry more broadly.</w:t>
            </w:r>
          </w:p>
        </w:tc>
        <w:tc>
          <w:tcPr>
            <w:tcW w:w="1418" w:type="dxa"/>
          </w:tcPr>
          <w:p w14:paraId="0BBD627A" w14:textId="688CDA40" w:rsidR="00763412" w:rsidRPr="007C574A" w:rsidRDefault="00BD06D0">
            <w:pPr>
              <w:spacing w:after="0"/>
              <w:jc w:val="left"/>
              <w:rPr>
                <w:rFonts w:cs="Calibri"/>
                <w:iCs/>
                <w:sz w:val="18"/>
                <w:szCs w:val="21"/>
              </w:rPr>
            </w:pPr>
            <w:r w:rsidRPr="007C574A">
              <w:rPr>
                <w:rFonts w:cs="Calibri"/>
                <w:iCs/>
                <w:sz w:val="18"/>
                <w:szCs w:val="21"/>
              </w:rPr>
              <w:t xml:space="preserve">Substantial </w:t>
            </w:r>
            <w:r w:rsidR="00196AA2" w:rsidRPr="007C574A">
              <w:rPr>
                <w:rFonts w:cs="Calibri"/>
                <w:iCs/>
                <w:sz w:val="18"/>
                <w:szCs w:val="21"/>
              </w:rPr>
              <w:br/>
            </w:r>
            <w:r w:rsidRPr="007C574A">
              <w:rPr>
                <w:rFonts w:cs="Calibri"/>
                <w:iCs/>
                <w:sz w:val="18"/>
                <w:szCs w:val="21"/>
              </w:rPr>
              <w:t>(I = 5, L = 3)</w:t>
            </w:r>
          </w:p>
        </w:tc>
        <w:tc>
          <w:tcPr>
            <w:tcW w:w="3968" w:type="dxa"/>
          </w:tcPr>
          <w:p w14:paraId="2AE1AB64" w14:textId="623CFB98" w:rsidR="00966330" w:rsidRPr="007C574A" w:rsidRDefault="00966330" w:rsidP="00966330">
            <w:pPr>
              <w:spacing w:after="0"/>
              <w:jc w:val="left"/>
              <w:rPr>
                <w:rFonts w:cs="Calibri"/>
                <w:iCs/>
                <w:sz w:val="18"/>
                <w:szCs w:val="21"/>
              </w:rPr>
            </w:pPr>
            <w:r w:rsidRPr="007C574A">
              <w:rPr>
                <w:rFonts w:cs="Calibri"/>
                <w:iCs/>
                <w:sz w:val="18"/>
                <w:szCs w:val="21"/>
              </w:rPr>
              <w:t xml:space="preserve">The </w:t>
            </w:r>
            <w:proofErr w:type="spellStart"/>
            <w:r w:rsidRPr="007C574A">
              <w:rPr>
                <w:rFonts w:cs="Calibri"/>
                <w:iCs/>
                <w:sz w:val="18"/>
                <w:szCs w:val="21"/>
              </w:rPr>
              <w:t>Mthembanji</w:t>
            </w:r>
            <w:proofErr w:type="spellEnd"/>
            <w:r w:rsidRPr="007C574A">
              <w:rPr>
                <w:rFonts w:cs="Calibri"/>
                <w:iCs/>
                <w:sz w:val="18"/>
                <w:szCs w:val="21"/>
              </w:rPr>
              <w:t xml:space="preserve"> pilot project has complied with all national requirements with respect </w:t>
            </w:r>
            <w:r w:rsidR="00A64ADB" w:rsidRPr="007C574A">
              <w:rPr>
                <w:rFonts w:cs="Calibri"/>
                <w:iCs/>
                <w:sz w:val="18"/>
                <w:szCs w:val="21"/>
              </w:rPr>
              <w:t xml:space="preserve">to </w:t>
            </w:r>
            <w:r w:rsidRPr="007C574A">
              <w:rPr>
                <w:rFonts w:cs="Calibri"/>
                <w:iCs/>
                <w:sz w:val="18"/>
                <w:szCs w:val="21"/>
              </w:rPr>
              <w:t xml:space="preserve">social and environmental safeguards (SES). </w:t>
            </w:r>
            <w:r w:rsidR="00223F88" w:rsidRPr="007C574A">
              <w:rPr>
                <w:rFonts w:cs="Calibri"/>
                <w:iCs/>
                <w:sz w:val="18"/>
                <w:szCs w:val="21"/>
              </w:rPr>
              <w:t xml:space="preserve">The </w:t>
            </w:r>
            <w:proofErr w:type="spellStart"/>
            <w:r w:rsidR="00223F88" w:rsidRPr="007C574A">
              <w:rPr>
                <w:rFonts w:cs="Calibri"/>
                <w:iCs/>
                <w:sz w:val="18"/>
                <w:szCs w:val="21"/>
              </w:rPr>
              <w:t>Kudembe</w:t>
            </w:r>
            <w:proofErr w:type="spellEnd"/>
            <w:r w:rsidR="00223F88" w:rsidRPr="007C574A">
              <w:rPr>
                <w:rFonts w:cs="Calibri"/>
                <w:iCs/>
                <w:sz w:val="18"/>
                <w:szCs w:val="21"/>
              </w:rPr>
              <w:t xml:space="preserve"> project is in the process of obtaining all approvals, following the same process and commitments. </w:t>
            </w:r>
          </w:p>
          <w:p w14:paraId="2E78D3E6" w14:textId="77777777" w:rsidR="00966330" w:rsidRPr="007C574A" w:rsidRDefault="00966330" w:rsidP="00966330">
            <w:pPr>
              <w:spacing w:after="0"/>
              <w:jc w:val="left"/>
              <w:rPr>
                <w:rFonts w:cs="Calibri"/>
                <w:iCs/>
                <w:sz w:val="18"/>
                <w:szCs w:val="21"/>
              </w:rPr>
            </w:pPr>
          </w:p>
          <w:p w14:paraId="6C65FDB6" w14:textId="77C8EE46" w:rsidR="00966330" w:rsidRPr="007C574A" w:rsidRDefault="00966330" w:rsidP="00966330">
            <w:pPr>
              <w:spacing w:after="0"/>
              <w:jc w:val="left"/>
              <w:rPr>
                <w:rFonts w:cs="Calibri"/>
                <w:iCs/>
                <w:sz w:val="18"/>
                <w:szCs w:val="21"/>
              </w:rPr>
            </w:pPr>
            <w:r w:rsidRPr="007C574A">
              <w:rPr>
                <w:rFonts w:cs="Calibri"/>
                <w:iCs/>
                <w:sz w:val="18"/>
                <w:szCs w:val="21"/>
              </w:rPr>
              <w:t xml:space="preserve">As part of this process, potential environmental and social impacts that could arise from the project were identified using various methodologies to assess any potential physical, </w:t>
            </w:r>
            <w:proofErr w:type="gramStart"/>
            <w:r w:rsidRPr="007C574A">
              <w:rPr>
                <w:rFonts w:cs="Calibri"/>
                <w:iCs/>
                <w:sz w:val="18"/>
                <w:szCs w:val="21"/>
              </w:rPr>
              <w:t>biological</w:t>
            </w:r>
            <w:proofErr w:type="gramEnd"/>
            <w:r w:rsidRPr="007C574A">
              <w:rPr>
                <w:rFonts w:cs="Calibri"/>
                <w:iCs/>
                <w:sz w:val="18"/>
                <w:szCs w:val="21"/>
              </w:rPr>
              <w:t xml:space="preserve"> and social impacts. The overall project was shown to contribute significant net positive social and environmental impacts for </w:t>
            </w:r>
            <w:proofErr w:type="spellStart"/>
            <w:r w:rsidRPr="007C574A">
              <w:rPr>
                <w:rFonts w:cs="Calibri"/>
                <w:iCs/>
                <w:sz w:val="18"/>
                <w:szCs w:val="21"/>
              </w:rPr>
              <w:t>Mthembanji</w:t>
            </w:r>
            <w:proofErr w:type="spellEnd"/>
            <w:r w:rsidRPr="007C574A">
              <w:rPr>
                <w:rFonts w:cs="Calibri"/>
                <w:iCs/>
                <w:sz w:val="18"/>
                <w:szCs w:val="21"/>
              </w:rPr>
              <w:t xml:space="preserve"> community. Where potentially negative impacts were identified, mitigation measures were proposed to reduce the impact of any unintended consequences and limit the risk of negative social or environmental impacts. These are encapsulated in the comprehensive Environmental and Social Management Plan (ESMP) for the project. </w:t>
            </w:r>
            <w:r w:rsidR="00223F88" w:rsidRPr="007C574A">
              <w:rPr>
                <w:rFonts w:cs="Calibri"/>
                <w:iCs/>
                <w:sz w:val="18"/>
                <w:szCs w:val="21"/>
              </w:rPr>
              <w:t xml:space="preserve">A similar plan will be developed for the </w:t>
            </w:r>
            <w:proofErr w:type="spellStart"/>
            <w:r w:rsidR="00223F88" w:rsidRPr="007C574A">
              <w:rPr>
                <w:rFonts w:cs="Calibri"/>
                <w:iCs/>
                <w:sz w:val="18"/>
                <w:szCs w:val="21"/>
              </w:rPr>
              <w:t>Kudembe</w:t>
            </w:r>
            <w:proofErr w:type="spellEnd"/>
            <w:r w:rsidR="00223F88" w:rsidRPr="007C574A">
              <w:rPr>
                <w:rFonts w:cs="Calibri"/>
                <w:iCs/>
                <w:sz w:val="18"/>
                <w:szCs w:val="21"/>
              </w:rPr>
              <w:t xml:space="preserve"> site and </w:t>
            </w:r>
            <w:r w:rsidR="00223F88" w:rsidRPr="007C574A">
              <w:rPr>
                <w:rFonts w:cs="Calibri"/>
                <w:iCs/>
                <w:sz w:val="18"/>
                <w:szCs w:val="21"/>
              </w:rPr>
              <w:lastRenderedPageBreak/>
              <w:t xml:space="preserve">will be completed prior to commissioning which is planned for end 2021. All documentation for this site will be available for review at the start of the AMP project. </w:t>
            </w:r>
          </w:p>
          <w:p w14:paraId="1FC3232F" w14:textId="77777777" w:rsidR="00966330" w:rsidRPr="007C574A" w:rsidRDefault="00966330" w:rsidP="00966330">
            <w:pPr>
              <w:spacing w:after="0"/>
              <w:jc w:val="left"/>
              <w:rPr>
                <w:rFonts w:cs="Calibri"/>
                <w:iCs/>
                <w:sz w:val="18"/>
                <w:szCs w:val="21"/>
              </w:rPr>
            </w:pPr>
          </w:p>
          <w:p w14:paraId="63243F84" w14:textId="00A59E46" w:rsidR="00223F88" w:rsidRPr="007C574A" w:rsidRDefault="00966330" w:rsidP="00966330">
            <w:pPr>
              <w:spacing w:after="0"/>
              <w:jc w:val="left"/>
              <w:rPr>
                <w:rFonts w:cs="Calibri"/>
                <w:iCs/>
                <w:sz w:val="18"/>
                <w:szCs w:val="21"/>
              </w:rPr>
            </w:pPr>
            <w:r w:rsidRPr="007C574A">
              <w:rPr>
                <w:rFonts w:cs="Calibri"/>
                <w:iCs/>
                <w:sz w:val="18"/>
                <w:szCs w:val="21"/>
              </w:rPr>
              <w:t xml:space="preserve">The </w:t>
            </w:r>
            <w:proofErr w:type="spellStart"/>
            <w:r w:rsidR="00223F88" w:rsidRPr="007C574A">
              <w:rPr>
                <w:rFonts w:cs="Calibri"/>
                <w:iCs/>
                <w:sz w:val="18"/>
                <w:szCs w:val="21"/>
              </w:rPr>
              <w:t>Mthembanji</w:t>
            </w:r>
            <w:proofErr w:type="spellEnd"/>
            <w:r w:rsidR="00223F88" w:rsidRPr="007C574A">
              <w:rPr>
                <w:rFonts w:cs="Calibri"/>
                <w:iCs/>
                <w:sz w:val="18"/>
                <w:szCs w:val="21"/>
              </w:rPr>
              <w:t xml:space="preserve"> </w:t>
            </w:r>
            <w:r w:rsidRPr="007C574A">
              <w:rPr>
                <w:rFonts w:cs="Calibri"/>
                <w:iCs/>
                <w:sz w:val="18"/>
                <w:szCs w:val="21"/>
              </w:rPr>
              <w:t xml:space="preserve">ESMP was subject to review by the SES specialist during the design phase and no obvious gaps were identified. </w:t>
            </w:r>
          </w:p>
          <w:p w14:paraId="7B7787C8" w14:textId="248748CD" w:rsidR="00EA1866" w:rsidRPr="007C574A" w:rsidRDefault="00966330" w:rsidP="00966330">
            <w:pPr>
              <w:spacing w:after="0"/>
              <w:jc w:val="left"/>
              <w:rPr>
                <w:rFonts w:cs="Calibri"/>
                <w:iCs/>
                <w:sz w:val="18"/>
                <w:szCs w:val="21"/>
              </w:rPr>
            </w:pPr>
            <w:r w:rsidRPr="007C574A">
              <w:rPr>
                <w:rFonts w:cs="Calibri"/>
                <w:iCs/>
                <w:sz w:val="18"/>
                <w:szCs w:val="21"/>
              </w:rPr>
              <w:t xml:space="preserve">Should any concerns arise </w:t>
            </w:r>
            <w:proofErr w:type="gramStart"/>
            <w:r w:rsidRPr="007C574A">
              <w:rPr>
                <w:rFonts w:cs="Calibri"/>
                <w:iCs/>
                <w:sz w:val="18"/>
                <w:szCs w:val="21"/>
              </w:rPr>
              <w:t>during the course of</w:t>
            </w:r>
            <w:proofErr w:type="gramEnd"/>
            <w:r w:rsidRPr="007C574A">
              <w:rPr>
                <w:rFonts w:cs="Calibri"/>
                <w:iCs/>
                <w:sz w:val="18"/>
                <w:szCs w:val="21"/>
              </w:rPr>
              <w:t xml:space="preserve"> implementation, the ESMP</w:t>
            </w:r>
            <w:r w:rsidR="00CE538E" w:rsidRPr="007C574A">
              <w:rPr>
                <w:rFonts w:cs="Calibri"/>
                <w:iCs/>
                <w:sz w:val="18"/>
                <w:szCs w:val="21"/>
              </w:rPr>
              <w:t>s</w:t>
            </w:r>
            <w:r w:rsidRPr="007C574A">
              <w:rPr>
                <w:rFonts w:cs="Calibri"/>
                <w:iCs/>
                <w:sz w:val="18"/>
                <w:szCs w:val="21"/>
              </w:rPr>
              <w:t xml:space="preserve"> can be updated or expanded to incorporate additional or UNDP / GEF specific requirements.</w:t>
            </w:r>
          </w:p>
        </w:tc>
      </w:tr>
      <w:tr w:rsidR="00763412" w:rsidRPr="007C574A" w14:paraId="3A54E390" w14:textId="77777777" w:rsidTr="3F8373BD">
        <w:tc>
          <w:tcPr>
            <w:tcW w:w="3964" w:type="dxa"/>
          </w:tcPr>
          <w:p w14:paraId="42156C91" w14:textId="07753A0E" w:rsidR="00763412" w:rsidRPr="007C574A" w:rsidRDefault="00BD06D0">
            <w:pPr>
              <w:spacing w:after="0"/>
              <w:jc w:val="left"/>
              <w:rPr>
                <w:rFonts w:cs="Calibri"/>
                <w:iCs/>
                <w:sz w:val="18"/>
                <w:szCs w:val="21"/>
              </w:rPr>
            </w:pPr>
            <w:r w:rsidRPr="007C574A">
              <w:rPr>
                <w:rFonts w:cs="Calibri"/>
                <w:iCs/>
                <w:sz w:val="18"/>
                <w:szCs w:val="21"/>
              </w:rPr>
              <w:lastRenderedPageBreak/>
              <w:t xml:space="preserve">Irresponsible handling of battery waste at pilot projects and future developments may present a risk to the social and environmental sustainability of </w:t>
            </w:r>
            <w:proofErr w:type="spellStart"/>
            <w:r w:rsidR="00511BF7" w:rsidRPr="007C574A">
              <w:rPr>
                <w:rFonts w:cs="Calibri"/>
                <w:iCs/>
                <w:sz w:val="18"/>
                <w:szCs w:val="21"/>
              </w:rPr>
              <w:t>minigrid</w:t>
            </w:r>
            <w:r w:rsidRPr="007C574A">
              <w:rPr>
                <w:rFonts w:cs="Calibri"/>
                <w:iCs/>
                <w:sz w:val="18"/>
                <w:szCs w:val="21"/>
              </w:rPr>
              <w:t>s</w:t>
            </w:r>
            <w:proofErr w:type="spellEnd"/>
            <w:r w:rsidRPr="007C574A">
              <w:rPr>
                <w:rFonts w:cs="Calibri"/>
                <w:iCs/>
                <w:sz w:val="18"/>
                <w:szCs w:val="21"/>
              </w:rPr>
              <w:t xml:space="preserve">. </w:t>
            </w:r>
          </w:p>
        </w:tc>
        <w:tc>
          <w:tcPr>
            <w:tcW w:w="1418" w:type="dxa"/>
          </w:tcPr>
          <w:p w14:paraId="4AF2D28A" w14:textId="7E9DBAFD" w:rsidR="00763412" w:rsidRPr="007C574A" w:rsidRDefault="00BD06D0">
            <w:pPr>
              <w:spacing w:after="0"/>
              <w:jc w:val="left"/>
              <w:rPr>
                <w:rFonts w:cs="Calibri"/>
                <w:iCs/>
                <w:sz w:val="18"/>
                <w:szCs w:val="21"/>
              </w:rPr>
            </w:pPr>
            <w:r w:rsidRPr="007C574A">
              <w:rPr>
                <w:rFonts w:cs="Calibri"/>
                <w:iCs/>
                <w:sz w:val="18"/>
                <w:szCs w:val="21"/>
              </w:rPr>
              <w:t xml:space="preserve">Substantial </w:t>
            </w:r>
            <w:r w:rsidR="00196AA2" w:rsidRPr="007C574A">
              <w:rPr>
                <w:rFonts w:cs="Calibri"/>
                <w:iCs/>
                <w:sz w:val="18"/>
                <w:szCs w:val="21"/>
              </w:rPr>
              <w:br/>
            </w:r>
            <w:r w:rsidRPr="007C574A">
              <w:rPr>
                <w:rFonts w:cs="Calibri"/>
                <w:iCs/>
                <w:sz w:val="18"/>
                <w:szCs w:val="21"/>
              </w:rPr>
              <w:t xml:space="preserve">(I = 5, L = 3) </w:t>
            </w:r>
          </w:p>
        </w:tc>
        <w:tc>
          <w:tcPr>
            <w:tcW w:w="3968" w:type="dxa"/>
          </w:tcPr>
          <w:p w14:paraId="77DC9B81" w14:textId="0E4A9305" w:rsidR="002250B5" w:rsidRPr="007C574A" w:rsidRDefault="002250B5" w:rsidP="002250B5">
            <w:pPr>
              <w:spacing w:after="0"/>
              <w:jc w:val="left"/>
              <w:rPr>
                <w:rFonts w:cs="Calibri"/>
                <w:iCs/>
                <w:sz w:val="18"/>
                <w:szCs w:val="21"/>
              </w:rPr>
            </w:pPr>
            <w:r w:rsidRPr="007C574A">
              <w:rPr>
                <w:rFonts w:cs="Calibri"/>
                <w:iCs/>
                <w:sz w:val="18"/>
                <w:szCs w:val="21"/>
              </w:rPr>
              <w:t xml:space="preserve">As indicated above, the </w:t>
            </w:r>
            <w:proofErr w:type="spellStart"/>
            <w:r w:rsidRPr="007C574A">
              <w:rPr>
                <w:rFonts w:cs="Calibri"/>
                <w:iCs/>
                <w:sz w:val="18"/>
                <w:szCs w:val="21"/>
              </w:rPr>
              <w:t>Mthembanji</w:t>
            </w:r>
            <w:proofErr w:type="spellEnd"/>
            <w:r w:rsidRPr="007C574A">
              <w:rPr>
                <w:rFonts w:cs="Calibri"/>
                <w:iCs/>
                <w:sz w:val="18"/>
                <w:szCs w:val="21"/>
              </w:rPr>
              <w:t xml:space="preserve"> pilot project is subject to an ESMP that includes scheduled replacement and responsible disposal of batteries. </w:t>
            </w:r>
            <w:r w:rsidR="00223F88" w:rsidRPr="007C574A">
              <w:rPr>
                <w:rFonts w:cs="Calibri"/>
                <w:iCs/>
                <w:sz w:val="18"/>
                <w:szCs w:val="21"/>
              </w:rPr>
              <w:t xml:space="preserve">The same approach will apply for </w:t>
            </w:r>
            <w:proofErr w:type="spellStart"/>
            <w:r w:rsidR="00223F88" w:rsidRPr="007C574A">
              <w:rPr>
                <w:rFonts w:cs="Calibri"/>
                <w:iCs/>
                <w:sz w:val="18"/>
                <w:szCs w:val="21"/>
              </w:rPr>
              <w:t>Kudembe</w:t>
            </w:r>
            <w:proofErr w:type="spellEnd"/>
            <w:r w:rsidR="00223F88" w:rsidRPr="007C574A">
              <w:rPr>
                <w:rFonts w:cs="Calibri"/>
                <w:iCs/>
                <w:sz w:val="18"/>
                <w:szCs w:val="21"/>
              </w:rPr>
              <w:t xml:space="preserve"> and reflected in the ESMP. </w:t>
            </w:r>
          </w:p>
          <w:p w14:paraId="654693E1" w14:textId="77777777" w:rsidR="002250B5" w:rsidRPr="007C574A" w:rsidRDefault="002250B5" w:rsidP="002250B5">
            <w:pPr>
              <w:spacing w:after="0"/>
              <w:jc w:val="left"/>
              <w:rPr>
                <w:rFonts w:cs="Calibri"/>
                <w:iCs/>
                <w:sz w:val="18"/>
                <w:szCs w:val="21"/>
              </w:rPr>
            </w:pPr>
          </w:p>
          <w:p w14:paraId="6083C622" w14:textId="4828A6D1" w:rsidR="00763412" w:rsidRPr="007C574A" w:rsidRDefault="002250B5" w:rsidP="002250B5">
            <w:pPr>
              <w:spacing w:after="0"/>
              <w:jc w:val="left"/>
              <w:rPr>
                <w:rFonts w:cs="Calibri"/>
                <w:iCs/>
                <w:sz w:val="18"/>
                <w:szCs w:val="21"/>
              </w:rPr>
            </w:pPr>
            <w:r w:rsidRPr="007C574A">
              <w:rPr>
                <w:rFonts w:cs="Calibri"/>
                <w:iCs/>
                <w:sz w:val="18"/>
                <w:szCs w:val="21"/>
              </w:rPr>
              <w:t xml:space="preserve">A battery return scheme by </w:t>
            </w:r>
            <w:proofErr w:type="spellStart"/>
            <w:r w:rsidRPr="007C574A">
              <w:rPr>
                <w:rFonts w:cs="Calibri"/>
                <w:iCs/>
                <w:sz w:val="18"/>
                <w:szCs w:val="21"/>
              </w:rPr>
              <w:t>Tesvolt</w:t>
            </w:r>
            <w:proofErr w:type="spellEnd"/>
            <w:r w:rsidRPr="007C574A">
              <w:rPr>
                <w:rFonts w:cs="Calibri"/>
                <w:iCs/>
                <w:sz w:val="18"/>
                <w:szCs w:val="21"/>
              </w:rPr>
              <w:t xml:space="preserve"> is operational in the country that accepts old batteries for recycling at end of life. The technical designs have estimated a 10-year battery life</w:t>
            </w:r>
            <w:r w:rsidR="00C039DE" w:rsidRPr="007C574A">
              <w:rPr>
                <w:rFonts w:cs="Calibri"/>
                <w:iCs/>
                <w:sz w:val="18"/>
                <w:szCs w:val="21"/>
              </w:rPr>
              <w:t>,</w:t>
            </w:r>
            <w:r w:rsidRPr="007C574A">
              <w:rPr>
                <w:rFonts w:cs="Calibri"/>
                <w:iCs/>
                <w:sz w:val="18"/>
                <w:szCs w:val="21"/>
              </w:rPr>
              <w:t xml:space="preserve"> after which it will be returned to </w:t>
            </w:r>
            <w:proofErr w:type="spellStart"/>
            <w:r w:rsidRPr="007C574A">
              <w:rPr>
                <w:rFonts w:cs="Calibri"/>
                <w:iCs/>
                <w:sz w:val="18"/>
                <w:szCs w:val="21"/>
              </w:rPr>
              <w:t>Tesvolt</w:t>
            </w:r>
            <w:proofErr w:type="spellEnd"/>
            <w:r w:rsidRPr="007C574A">
              <w:rPr>
                <w:rFonts w:cs="Calibri"/>
                <w:iCs/>
                <w:sz w:val="18"/>
                <w:szCs w:val="21"/>
              </w:rPr>
              <w:t xml:space="preserve"> under the return scheme offered to the project. Under the ESMP, agreements are in place to ensure that the supplier engaged for replacement of batteries partakes in the recycling scheme offered by </w:t>
            </w:r>
            <w:proofErr w:type="spellStart"/>
            <w:r w:rsidRPr="007C574A">
              <w:rPr>
                <w:rFonts w:cs="Calibri"/>
                <w:iCs/>
                <w:sz w:val="18"/>
                <w:szCs w:val="21"/>
              </w:rPr>
              <w:t>Tesvolt</w:t>
            </w:r>
            <w:proofErr w:type="spellEnd"/>
            <w:r w:rsidRPr="007C574A">
              <w:rPr>
                <w:rFonts w:cs="Calibri"/>
                <w:iCs/>
                <w:sz w:val="18"/>
                <w:szCs w:val="21"/>
              </w:rPr>
              <w:t xml:space="preserve">.  </w:t>
            </w:r>
          </w:p>
        </w:tc>
      </w:tr>
      <w:tr w:rsidR="00B65211" w:rsidRPr="007C574A" w14:paraId="56B50CEF" w14:textId="77777777" w:rsidTr="3F8373BD">
        <w:tc>
          <w:tcPr>
            <w:tcW w:w="3964" w:type="dxa"/>
          </w:tcPr>
          <w:p w14:paraId="3E2473B2" w14:textId="20490ADC" w:rsidR="00B65211" w:rsidRPr="007C574A" w:rsidRDefault="00B65211" w:rsidP="00B65211">
            <w:pPr>
              <w:spacing w:after="0"/>
              <w:jc w:val="left"/>
              <w:rPr>
                <w:rFonts w:asciiTheme="minorHAnsi" w:hAnsiTheme="minorHAnsi" w:cstheme="minorHAnsi"/>
                <w:iCs/>
                <w:sz w:val="18"/>
                <w:szCs w:val="21"/>
              </w:rPr>
            </w:pPr>
            <w:proofErr w:type="spellStart"/>
            <w:r w:rsidRPr="007C574A">
              <w:rPr>
                <w:rFonts w:asciiTheme="minorHAnsi" w:hAnsiTheme="minorHAnsi" w:cstheme="minorHAnsi"/>
                <w:iCs/>
                <w:sz w:val="18"/>
                <w:szCs w:val="21"/>
              </w:rPr>
              <w:t>Minigrid</w:t>
            </w:r>
            <w:proofErr w:type="spellEnd"/>
            <w:r w:rsidRPr="007C574A">
              <w:rPr>
                <w:rFonts w:asciiTheme="minorHAnsi" w:hAnsiTheme="minorHAnsi" w:cstheme="minorHAnsi"/>
                <w:iCs/>
                <w:sz w:val="18"/>
                <w:szCs w:val="21"/>
              </w:rPr>
              <w:t xml:space="preserve"> system, structures and operation would be vulnerable to the climate hazards and risks associated with extreme and changing weather conditions. </w:t>
            </w:r>
          </w:p>
        </w:tc>
        <w:tc>
          <w:tcPr>
            <w:tcW w:w="1418" w:type="dxa"/>
          </w:tcPr>
          <w:p w14:paraId="17773F45" w14:textId="4F5F7CA0" w:rsidR="00B65211" w:rsidRPr="007C574A" w:rsidRDefault="00B65211" w:rsidP="006D6C67">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 xml:space="preserve">(I = </w:t>
            </w:r>
            <w:r w:rsidR="00995B24" w:rsidRPr="007C574A">
              <w:rPr>
                <w:rFonts w:asciiTheme="minorHAnsi" w:hAnsiTheme="minorHAnsi" w:cstheme="minorHAnsi"/>
                <w:iCs/>
                <w:sz w:val="18"/>
                <w:szCs w:val="21"/>
              </w:rPr>
              <w:t>4</w:t>
            </w:r>
            <w:r w:rsidRPr="007C574A">
              <w:rPr>
                <w:rFonts w:asciiTheme="minorHAnsi" w:hAnsiTheme="minorHAnsi" w:cstheme="minorHAnsi"/>
                <w:iCs/>
                <w:sz w:val="18"/>
                <w:szCs w:val="21"/>
              </w:rPr>
              <w:t xml:space="preserve">, L = </w:t>
            </w:r>
            <w:r w:rsidR="00995B24" w:rsidRPr="007C574A">
              <w:rPr>
                <w:rFonts w:asciiTheme="minorHAnsi" w:hAnsiTheme="minorHAnsi" w:cstheme="minorHAnsi"/>
                <w:iCs/>
                <w:sz w:val="18"/>
                <w:szCs w:val="21"/>
              </w:rPr>
              <w:t>2</w:t>
            </w:r>
            <w:r w:rsidRPr="007C574A">
              <w:rPr>
                <w:rFonts w:asciiTheme="minorHAnsi" w:hAnsiTheme="minorHAnsi" w:cstheme="minorHAnsi"/>
                <w:iCs/>
                <w:sz w:val="18"/>
                <w:szCs w:val="21"/>
              </w:rPr>
              <w:t>)</w:t>
            </w:r>
          </w:p>
        </w:tc>
        <w:tc>
          <w:tcPr>
            <w:tcW w:w="3968" w:type="dxa"/>
          </w:tcPr>
          <w:p w14:paraId="54C2F81B" w14:textId="5A9473B2" w:rsidR="00995B24" w:rsidRPr="007C574A" w:rsidRDefault="00B65211" w:rsidP="00B65211">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Climate risk has been considered and mitigat</w:t>
            </w:r>
            <w:r w:rsidR="00995B24" w:rsidRPr="007C574A">
              <w:rPr>
                <w:rFonts w:asciiTheme="minorHAnsi" w:hAnsiTheme="minorHAnsi" w:cstheme="minorHAnsi"/>
                <w:iCs/>
                <w:sz w:val="18"/>
                <w:szCs w:val="21"/>
              </w:rPr>
              <w:t>ion measures incorporated</w:t>
            </w:r>
            <w:r w:rsidRPr="007C574A">
              <w:rPr>
                <w:rFonts w:asciiTheme="minorHAnsi" w:hAnsiTheme="minorHAnsi" w:cstheme="minorHAnsi"/>
                <w:iCs/>
                <w:sz w:val="18"/>
                <w:szCs w:val="21"/>
              </w:rPr>
              <w:t xml:space="preserve"> into the planning, design, </w:t>
            </w:r>
            <w:proofErr w:type="gramStart"/>
            <w:r w:rsidRPr="007C574A">
              <w:rPr>
                <w:rFonts w:asciiTheme="minorHAnsi" w:hAnsiTheme="minorHAnsi" w:cstheme="minorHAnsi"/>
                <w:iCs/>
                <w:sz w:val="18"/>
                <w:szCs w:val="21"/>
              </w:rPr>
              <w:t>structure</w:t>
            </w:r>
            <w:proofErr w:type="gramEnd"/>
            <w:r w:rsidRPr="007C574A">
              <w:rPr>
                <w:rFonts w:asciiTheme="minorHAnsi" w:hAnsiTheme="minorHAnsi" w:cstheme="minorHAnsi"/>
                <w:iCs/>
                <w:sz w:val="18"/>
                <w:szCs w:val="21"/>
              </w:rPr>
              <w:t xml:space="preserve"> and operations of the pilot sites. Detail</w:t>
            </w:r>
            <w:r w:rsidR="00C039DE" w:rsidRPr="007C574A">
              <w:rPr>
                <w:rFonts w:asciiTheme="minorHAnsi" w:hAnsiTheme="minorHAnsi" w:cstheme="minorHAnsi"/>
                <w:iCs/>
                <w:sz w:val="18"/>
                <w:szCs w:val="21"/>
              </w:rPr>
              <w:t>s</w:t>
            </w:r>
            <w:r w:rsidRPr="007C574A">
              <w:rPr>
                <w:rFonts w:asciiTheme="minorHAnsi" w:hAnsiTheme="minorHAnsi" w:cstheme="minorHAnsi"/>
                <w:iCs/>
                <w:sz w:val="18"/>
                <w:szCs w:val="21"/>
              </w:rPr>
              <w:t xml:space="preserve"> of the specific mitigation measures are included in Annex 17 of this document. </w:t>
            </w:r>
          </w:p>
        </w:tc>
      </w:tr>
      <w:tr w:rsidR="00CF1CE3" w:rsidRPr="007C574A" w14:paraId="7216DA07" w14:textId="77777777" w:rsidTr="3F8373BD">
        <w:tc>
          <w:tcPr>
            <w:tcW w:w="3964" w:type="dxa"/>
          </w:tcPr>
          <w:p w14:paraId="685521D5" w14:textId="43DEAB13" w:rsidR="00B65211" w:rsidRPr="007C574A" w:rsidRDefault="00B65211" w:rsidP="00B65211">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External environmental factors, like for example the effects of climate change (such as the volume and quality of rainfall, rising temperatures, floods, droughts, violent winds, earthquakes, landslides, severe winds, storm surges, etc.) could lead to delay or abandonment of the project.</w:t>
            </w:r>
          </w:p>
        </w:tc>
        <w:tc>
          <w:tcPr>
            <w:tcW w:w="1418" w:type="dxa"/>
          </w:tcPr>
          <w:p w14:paraId="24FFC495" w14:textId="3CB78784" w:rsidR="00CF1CE3" w:rsidRPr="007C574A" w:rsidRDefault="00CF1CE3" w:rsidP="006D6C67">
            <w:pPr>
              <w:spacing w:after="0"/>
              <w:jc w:val="left"/>
              <w:rPr>
                <w:rFonts w:asciiTheme="minorHAnsi" w:hAnsiTheme="minorHAnsi" w:cstheme="minorHAnsi"/>
                <w:iCs/>
                <w:sz w:val="18"/>
                <w:szCs w:val="21"/>
              </w:rPr>
            </w:pPr>
            <w:r w:rsidRPr="007C574A">
              <w:rPr>
                <w:rFonts w:asciiTheme="minorHAnsi" w:hAnsiTheme="minorHAnsi" w:cstheme="minorBidi"/>
                <w:sz w:val="18"/>
                <w:szCs w:val="18"/>
              </w:rPr>
              <w:t>Moderate</w:t>
            </w:r>
            <w:r w:rsidRPr="007C574A">
              <w:rPr>
                <w:rFonts w:asciiTheme="minorHAnsi" w:hAnsiTheme="minorHAnsi" w:cstheme="minorHAnsi"/>
                <w:iCs/>
                <w:sz w:val="18"/>
                <w:szCs w:val="21"/>
              </w:rPr>
              <w:br/>
            </w:r>
            <w:r w:rsidRPr="007C574A">
              <w:rPr>
                <w:rFonts w:asciiTheme="minorHAnsi" w:hAnsiTheme="minorHAnsi" w:cstheme="minorBidi"/>
                <w:sz w:val="18"/>
                <w:szCs w:val="18"/>
              </w:rPr>
              <w:t xml:space="preserve">(I = </w:t>
            </w:r>
            <w:r w:rsidR="00B65211" w:rsidRPr="007C574A">
              <w:rPr>
                <w:rFonts w:asciiTheme="minorHAnsi" w:hAnsiTheme="minorHAnsi" w:cstheme="minorBidi"/>
                <w:sz w:val="18"/>
                <w:szCs w:val="18"/>
              </w:rPr>
              <w:t>4</w:t>
            </w:r>
            <w:r w:rsidRPr="007C574A">
              <w:rPr>
                <w:rFonts w:asciiTheme="minorHAnsi" w:hAnsiTheme="minorHAnsi" w:cstheme="minorBidi"/>
                <w:sz w:val="18"/>
                <w:szCs w:val="18"/>
              </w:rPr>
              <w:t xml:space="preserve">, L = </w:t>
            </w:r>
            <w:r w:rsidR="00995B24" w:rsidRPr="007C574A">
              <w:rPr>
                <w:rFonts w:asciiTheme="minorHAnsi" w:hAnsiTheme="minorHAnsi" w:cstheme="minorBidi"/>
                <w:sz w:val="18"/>
                <w:szCs w:val="18"/>
              </w:rPr>
              <w:t>1</w:t>
            </w:r>
            <w:r w:rsidRPr="007C574A">
              <w:rPr>
                <w:rFonts w:asciiTheme="minorHAnsi" w:hAnsiTheme="minorHAnsi" w:cstheme="minorBidi"/>
                <w:sz w:val="18"/>
                <w:szCs w:val="18"/>
              </w:rPr>
              <w:t>)</w:t>
            </w:r>
            <w:r w:rsidR="00B65211" w:rsidRPr="007C574A">
              <w:rPr>
                <w:rStyle w:val="FootnoteReference"/>
              </w:rPr>
              <w:footnoteReference w:id="86"/>
            </w:r>
          </w:p>
        </w:tc>
        <w:tc>
          <w:tcPr>
            <w:tcW w:w="3968" w:type="dxa"/>
          </w:tcPr>
          <w:p w14:paraId="7269C8C7" w14:textId="359556FD" w:rsidR="00B65211" w:rsidRPr="007C574A" w:rsidRDefault="00B65211" w:rsidP="00B65211">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This is an external risk to the project that will be mitigated in the context of a variety of other third-party activities by the Government. </w:t>
            </w:r>
          </w:p>
          <w:p w14:paraId="5F485F4B" w14:textId="77777777" w:rsidR="00B65211" w:rsidRPr="007C574A" w:rsidRDefault="00B65211" w:rsidP="00B65211">
            <w:pPr>
              <w:spacing w:after="0"/>
              <w:jc w:val="left"/>
              <w:rPr>
                <w:rFonts w:asciiTheme="minorHAnsi" w:hAnsiTheme="minorHAnsi" w:cstheme="minorHAnsi"/>
                <w:iCs/>
                <w:sz w:val="18"/>
                <w:szCs w:val="21"/>
              </w:rPr>
            </w:pPr>
          </w:p>
          <w:p w14:paraId="767CBAC0" w14:textId="04F3D9A9" w:rsidR="00B65211" w:rsidRPr="007C574A" w:rsidRDefault="00B65211" w:rsidP="00B65211">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Furthermore, external environmental factors likely to be a risk has been considered as part of the feasibility/assessment studies established in the ESMF for each site. These use conservative assumptions to successfully operate.</w:t>
            </w:r>
          </w:p>
          <w:p w14:paraId="3E42B7A3" w14:textId="77777777" w:rsidR="00995B24" w:rsidRPr="007C574A" w:rsidRDefault="00995B24" w:rsidP="00B65211">
            <w:pPr>
              <w:spacing w:after="0"/>
              <w:jc w:val="left"/>
              <w:rPr>
                <w:rFonts w:asciiTheme="minorHAnsi" w:hAnsiTheme="minorHAnsi" w:cstheme="minorHAnsi"/>
                <w:iCs/>
                <w:sz w:val="18"/>
                <w:szCs w:val="21"/>
              </w:rPr>
            </w:pPr>
          </w:p>
          <w:p w14:paraId="467ADA55" w14:textId="534DB7A0" w:rsidR="00995B24" w:rsidRPr="007C574A" w:rsidRDefault="00995B24" w:rsidP="00B65211">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Specifically at the two pilot sites, the generation systems are housed in containers, allowing for systems to be transported and deployed in other areas if the population leaves due to climate impacts or if there is damage to the distribution system for example.</w:t>
            </w:r>
          </w:p>
        </w:tc>
      </w:tr>
      <w:tr w:rsidR="00995B24" w:rsidRPr="007C574A" w14:paraId="132B296D" w14:textId="77777777" w:rsidTr="3F8373BD">
        <w:tc>
          <w:tcPr>
            <w:tcW w:w="3964" w:type="dxa"/>
          </w:tcPr>
          <w:p w14:paraId="1FA79655" w14:textId="499B8CB8"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Potential negative environmental impacts resulting from the project, either routine or non-routine based, could lead to adverse local, regional, and/or </w:t>
            </w:r>
            <w:r w:rsidRPr="007C574A">
              <w:rPr>
                <w:rFonts w:asciiTheme="minorHAnsi" w:hAnsiTheme="minorHAnsi" w:cstheme="minorHAnsi"/>
                <w:iCs/>
                <w:sz w:val="18"/>
                <w:szCs w:val="21"/>
              </w:rPr>
              <w:lastRenderedPageBreak/>
              <w:t xml:space="preserve">transboundary impacts causing a delay or abandonment of </w:t>
            </w:r>
            <w:r w:rsidR="00494510" w:rsidRPr="007C574A">
              <w:rPr>
                <w:rFonts w:asciiTheme="minorHAnsi" w:hAnsiTheme="minorHAnsi" w:cstheme="minorHAnsi"/>
                <w:iCs/>
                <w:sz w:val="18"/>
                <w:szCs w:val="21"/>
              </w:rPr>
              <w:t>the project</w:t>
            </w:r>
            <w:r w:rsidRPr="007C574A">
              <w:rPr>
                <w:rFonts w:asciiTheme="minorHAnsi" w:hAnsiTheme="minorHAnsi" w:cstheme="minorHAnsi"/>
                <w:iCs/>
                <w:sz w:val="18"/>
                <w:szCs w:val="21"/>
              </w:rPr>
              <w:t>.</w:t>
            </w:r>
          </w:p>
        </w:tc>
        <w:tc>
          <w:tcPr>
            <w:tcW w:w="1418" w:type="dxa"/>
          </w:tcPr>
          <w:p w14:paraId="7B3EFBFD" w14:textId="35F6B77B"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Moderate</w:t>
            </w:r>
            <w:r w:rsidRPr="007C574A">
              <w:rPr>
                <w:rFonts w:asciiTheme="minorHAnsi" w:hAnsiTheme="minorHAnsi" w:cstheme="minorHAnsi"/>
                <w:iCs/>
                <w:sz w:val="18"/>
                <w:szCs w:val="21"/>
              </w:rPr>
              <w:br/>
              <w:t>(I = 3, L = 3)</w:t>
            </w:r>
          </w:p>
        </w:tc>
        <w:tc>
          <w:tcPr>
            <w:tcW w:w="3968" w:type="dxa"/>
          </w:tcPr>
          <w:p w14:paraId="54E9CB77" w14:textId="77777777"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During project preparation, similar project activities have been visited and/or consulted by the team of experts to evaluate the risks.</w:t>
            </w:r>
          </w:p>
          <w:p w14:paraId="3A561332" w14:textId="282F6FA5"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 xml:space="preserve">Principal environmental risks have been framed at this stage (Project Preparation Grant, PPG) and they will continue to be assessed along the entire project cycle for each chosen site. Based on that, a pertinent due diligence project development process, monitoring of operations, and active intervention are foreseen according to such environmental safeguards established in this project through the ESMF to ensure operation within the established parameters and in compliance with the applicable regulations. </w:t>
            </w:r>
          </w:p>
        </w:tc>
      </w:tr>
      <w:tr w:rsidR="00995B24" w:rsidRPr="007C574A" w14:paraId="1259F6E9" w14:textId="77777777" w:rsidTr="3F8373BD">
        <w:tc>
          <w:tcPr>
            <w:tcW w:w="3964" w:type="dxa"/>
          </w:tcPr>
          <w:p w14:paraId="71B725A4" w14:textId="7EDB1A11"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External social factors, like for example political unrest, COVID</w:t>
            </w:r>
            <w:r w:rsidR="00814FAD" w:rsidRPr="007C574A">
              <w:rPr>
                <w:rFonts w:asciiTheme="minorHAnsi" w:hAnsiTheme="minorHAnsi" w:cstheme="minorHAnsi"/>
                <w:iCs/>
                <w:sz w:val="18"/>
                <w:szCs w:val="21"/>
              </w:rPr>
              <w:t>-19</w:t>
            </w:r>
            <w:r w:rsidRPr="007C574A">
              <w:rPr>
                <w:rFonts w:asciiTheme="minorHAnsi" w:hAnsiTheme="minorHAnsi" w:cstheme="minorHAnsi"/>
                <w:iCs/>
                <w:sz w:val="18"/>
                <w:szCs w:val="21"/>
              </w:rPr>
              <w:t xml:space="preserve"> </w:t>
            </w:r>
            <w:proofErr w:type="gramStart"/>
            <w:r w:rsidRPr="007C574A">
              <w:rPr>
                <w:rFonts w:asciiTheme="minorHAnsi" w:hAnsiTheme="minorHAnsi" w:cstheme="minorHAnsi"/>
                <w:iCs/>
                <w:sz w:val="18"/>
                <w:szCs w:val="21"/>
              </w:rPr>
              <w:t>persistence</w:t>
            </w:r>
            <w:proofErr w:type="gramEnd"/>
            <w:r w:rsidRPr="007C574A">
              <w:rPr>
                <w:rFonts w:asciiTheme="minorHAnsi" w:hAnsiTheme="minorHAnsi" w:cstheme="minorHAnsi"/>
                <w:iCs/>
                <w:sz w:val="18"/>
                <w:szCs w:val="21"/>
              </w:rPr>
              <w:t xml:space="preserve"> and other issues, could lead to delay, abandonment of the project or decrease the ability of people to pay for the services.</w:t>
            </w:r>
          </w:p>
        </w:tc>
        <w:tc>
          <w:tcPr>
            <w:tcW w:w="1418" w:type="dxa"/>
          </w:tcPr>
          <w:p w14:paraId="1A2C0263" w14:textId="77777777"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(I = 3, L = 3)</w:t>
            </w:r>
          </w:p>
        </w:tc>
        <w:tc>
          <w:tcPr>
            <w:tcW w:w="3968" w:type="dxa"/>
          </w:tcPr>
          <w:p w14:paraId="4EE67D4E" w14:textId="77777777"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This is an external risk to the project that will be mitigated in the context of a variety of other third-party activities from the Government.</w:t>
            </w:r>
          </w:p>
          <w:p w14:paraId="7B61F246" w14:textId="77777777" w:rsidR="00995B24" w:rsidRPr="007C574A" w:rsidRDefault="00995B24" w:rsidP="00995B24">
            <w:pPr>
              <w:spacing w:after="0"/>
              <w:jc w:val="left"/>
              <w:rPr>
                <w:rFonts w:asciiTheme="minorHAnsi" w:hAnsiTheme="minorHAnsi" w:cstheme="minorHAnsi"/>
                <w:iCs/>
                <w:sz w:val="18"/>
                <w:szCs w:val="21"/>
              </w:rPr>
            </w:pPr>
          </w:p>
          <w:p w14:paraId="12599947" w14:textId="77985891" w:rsidR="00995B24" w:rsidRPr="007C574A" w:rsidRDefault="00995B24" w:rsidP="00995B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Furthermore, external social factors likely to be a risk will be considered within this project as part of the feasibility/assessment studies established in the ESMF for each site, which will use conservative assumptions to successfully operate.</w:t>
            </w:r>
          </w:p>
        </w:tc>
      </w:tr>
      <w:tr w:rsidR="00B41B83" w:rsidRPr="007C574A" w14:paraId="310F284E" w14:textId="77777777" w:rsidTr="3F8373BD">
        <w:tc>
          <w:tcPr>
            <w:tcW w:w="3964" w:type="dxa"/>
          </w:tcPr>
          <w:p w14:paraId="3A6F834E" w14:textId="276953F6" w:rsidR="00B41B83" w:rsidRPr="007C574A" w:rsidRDefault="00B41B83" w:rsidP="00995B24">
            <w:pPr>
              <w:spacing w:after="0"/>
              <w:jc w:val="left"/>
              <w:rPr>
                <w:rFonts w:asciiTheme="minorHAnsi" w:hAnsiTheme="minorHAnsi" w:cstheme="minorHAnsi"/>
                <w:iCs/>
                <w:sz w:val="18"/>
                <w:szCs w:val="21"/>
              </w:rPr>
            </w:pPr>
            <w:r>
              <w:rPr>
                <w:rFonts w:asciiTheme="minorHAnsi" w:hAnsiTheme="minorHAnsi" w:cstheme="minorHAnsi"/>
                <w:iCs/>
                <w:sz w:val="18"/>
                <w:szCs w:val="21"/>
              </w:rPr>
              <w:t xml:space="preserve">Potential negative impacts on the existing diesel generation supply chain and employment within the sector with the adoption of solar PV </w:t>
            </w:r>
            <w:proofErr w:type="spellStart"/>
            <w:r>
              <w:rPr>
                <w:rFonts w:asciiTheme="minorHAnsi" w:hAnsiTheme="minorHAnsi" w:cstheme="minorHAnsi"/>
                <w:iCs/>
                <w:sz w:val="18"/>
                <w:szCs w:val="21"/>
              </w:rPr>
              <w:t>minigrids</w:t>
            </w:r>
            <w:proofErr w:type="spellEnd"/>
            <w:r>
              <w:rPr>
                <w:rFonts w:asciiTheme="minorHAnsi" w:hAnsiTheme="minorHAnsi" w:cstheme="minorHAnsi"/>
                <w:iCs/>
                <w:sz w:val="18"/>
                <w:szCs w:val="21"/>
              </w:rPr>
              <w:t xml:space="preserve"> – both at national level and pilot sites. </w:t>
            </w:r>
          </w:p>
        </w:tc>
        <w:tc>
          <w:tcPr>
            <w:tcW w:w="1418" w:type="dxa"/>
          </w:tcPr>
          <w:p w14:paraId="630D2538" w14:textId="333FAC3B" w:rsidR="00B41B83" w:rsidRPr="007C574A" w:rsidRDefault="00B41B83" w:rsidP="00995B24">
            <w:pPr>
              <w:spacing w:after="0"/>
              <w:jc w:val="left"/>
              <w:rPr>
                <w:rFonts w:asciiTheme="minorHAnsi" w:hAnsiTheme="minorHAnsi" w:cstheme="minorHAnsi"/>
                <w:iCs/>
                <w:sz w:val="18"/>
                <w:szCs w:val="21"/>
              </w:rPr>
            </w:pPr>
            <w:r>
              <w:rPr>
                <w:rFonts w:asciiTheme="minorHAnsi" w:hAnsiTheme="minorHAnsi" w:cstheme="minorHAnsi"/>
                <w:iCs/>
                <w:sz w:val="18"/>
                <w:szCs w:val="21"/>
              </w:rPr>
              <w:t xml:space="preserve">Low </w:t>
            </w:r>
            <w:r>
              <w:rPr>
                <w:rFonts w:asciiTheme="minorHAnsi" w:hAnsiTheme="minorHAnsi" w:cstheme="minorHAnsi"/>
                <w:iCs/>
                <w:sz w:val="18"/>
                <w:szCs w:val="21"/>
              </w:rPr>
              <w:br/>
              <w:t>(I = 2, L=2)</w:t>
            </w:r>
          </w:p>
        </w:tc>
        <w:tc>
          <w:tcPr>
            <w:tcW w:w="3968" w:type="dxa"/>
          </w:tcPr>
          <w:p w14:paraId="5D0971E9" w14:textId="2FF732B9" w:rsidR="00B41B83" w:rsidRDefault="00B41B83" w:rsidP="00995B24">
            <w:pPr>
              <w:spacing w:after="0"/>
              <w:jc w:val="left"/>
              <w:rPr>
                <w:rFonts w:asciiTheme="minorHAnsi" w:hAnsiTheme="minorHAnsi" w:cstheme="minorHAnsi"/>
                <w:iCs/>
                <w:sz w:val="18"/>
                <w:szCs w:val="21"/>
              </w:rPr>
            </w:pPr>
            <w:r>
              <w:rPr>
                <w:rFonts w:asciiTheme="minorHAnsi" w:hAnsiTheme="minorHAnsi" w:cstheme="minorHAnsi"/>
                <w:iCs/>
                <w:sz w:val="18"/>
                <w:szCs w:val="21"/>
              </w:rPr>
              <w:t xml:space="preserve">Current data suggests that diesel use </w:t>
            </w:r>
            <w:r w:rsidRPr="00B41B83">
              <w:rPr>
                <w:rFonts w:asciiTheme="minorHAnsi" w:hAnsiTheme="minorHAnsi" w:cstheme="minorHAnsi"/>
                <w:iCs/>
                <w:sz w:val="18"/>
                <w:szCs w:val="21"/>
              </w:rPr>
              <w:t xml:space="preserve">in the country is limited, therefore confining the impact and risk of solar PV </w:t>
            </w:r>
            <w:proofErr w:type="spellStart"/>
            <w:r w:rsidRPr="00B41B83">
              <w:rPr>
                <w:rFonts w:asciiTheme="minorHAnsi" w:hAnsiTheme="minorHAnsi" w:cstheme="minorHAnsi"/>
                <w:iCs/>
                <w:sz w:val="18"/>
                <w:szCs w:val="21"/>
              </w:rPr>
              <w:t>minigrids</w:t>
            </w:r>
            <w:proofErr w:type="spellEnd"/>
            <w:r w:rsidRPr="00B41B83">
              <w:rPr>
                <w:rFonts w:asciiTheme="minorHAnsi" w:hAnsiTheme="minorHAnsi" w:cstheme="minorHAnsi"/>
                <w:iCs/>
                <w:sz w:val="18"/>
                <w:szCs w:val="21"/>
              </w:rPr>
              <w:t xml:space="preserve"> disrupting established industries and livelihoods.</w:t>
            </w:r>
            <w:r>
              <w:rPr>
                <w:rFonts w:asciiTheme="minorHAnsi" w:hAnsiTheme="minorHAnsi" w:cstheme="minorHAnsi"/>
                <w:iCs/>
                <w:sz w:val="18"/>
                <w:szCs w:val="21"/>
              </w:rPr>
              <w:t xml:space="preserve"> Baseline surveys at the pilot sites confirmed that none of the community members were currently using diesel generators. </w:t>
            </w:r>
          </w:p>
          <w:p w14:paraId="3961C058" w14:textId="77777777" w:rsidR="00B41B83" w:rsidRDefault="00B41B83" w:rsidP="00995B24">
            <w:pPr>
              <w:spacing w:after="0"/>
              <w:jc w:val="left"/>
              <w:rPr>
                <w:rFonts w:asciiTheme="minorHAnsi" w:hAnsiTheme="minorHAnsi" w:cstheme="minorHAnsi"/>
                <w:iCs/>
                <w:sz w:val="18"/>
                <w:szCs w:val="21"/>
              </w:rPr>
            </w:pPr>
          </w:p>
          <w:p w14:paraId="40E110E8" w14:textId="45DF3FA7" w:rsidR="00B41B83" w:rsidRDefault="00B41B83" w:rsidP="00B41B83">
            <w:pPr>
              <w:spacing w:after="0"/>
              <w:jc w:val="left"/>
              <w:rPr>
                <w:rFonts w:asciiTheme="minorHAnsi" w:hAnsiTheme="minorHAnsi" w:cstheme="minorHAnsi"/>
                <w:iCs/>
                <w:sz w:val="18"/>
                <w:szCs w:val="21"/>
              </w:rPr>
            </w:pPr>
            <w:r w:rsidRPr="00B41B83">
              <w:rPr>
                <w:rFonts w:asciiTheme="minorHAnsi" w:hAnsiTheme="minorHAnsi" w:cstheme="minorHAnsi"/>
                <w:iCs/>
                <w:sz w:val="18"/>
                <w:szCs w:val="21"/>
              </w:rPr>
              <w:t xml:space="preserve">The </w:t>
            </w:r>
            <w:r>
              <w:rPr>
                <w:rFonts w:asciiTheme="minorHAnsi" w:hAnsiTheme="minorHAnsi" w:cstheme="minorHAnsi"/>
                <w:iCs/>
                <w:sz w:val="18"/>
                <w:szCs w:val="21"/>
              </w:rPr>
              <w:t>status quo</w:t>
            </w:r>
            <w:r w:rsidRPr="00B41B83">
              <w:rPr>
                <w:rFonts w:asciiTheme="minorHAnsi" w:hAnsiTheme="minorHAnsi" w:cstheme="minorHAnsi"/>
                <w:iCs/>
                <w:sz w:val="18"/>
                <w:szCs w:val="21"/>
              </w:rPr>
              <w:t xml:space="preserve"> and </w:t>
            </w:r>
            <w:r>
              <w:rPr>
                <w:rFonts w:asciiTheme="minorHAnsi" w:hAnsiTheme="minorHAnsi" w:cstheme="minorHAnsi"/>
                <w:iCs/>
                <w:sz w:val="18"/>
                <w:szCs w:val="21"/>
              </w:rPr>
              <w:t xml:space="preserve">excess </w:t>
            </w:r>
            <w:r w:rsidRPr="00B41B83">
              <w:rPr>
                <w:rFonts w:asciiTheme="minorHAnsi" w:hAnsiTheme="minorHAnsi" w:cstheme="minorHAnsi"/>
                <w:iCs/>
                <w:sz w:val="18"/>
                <w:szCs w:val="21"/>
              </w:rPr>
              <w:t xml:space="preserve">available RE capacity suggest there is no risk of the pilot beneficiaries reverting to diesel generation, the project being sabotaged by diesel generators or of current employment opportunities being impacted. </w:t>
            </w:r>
          </w:p>
          <w:p w14:paraId="2099BCC4" w14:textId="77777777" w:rsidR="00B41B83" w:rsidRPr="00B41B83" w:rsidRDefault="00B41B83" w:rsidP="00B41B83">
            <w:pPr>
              <w:spacing w:after="0"/>
              <w:jc w:val="left"/>
              <w:rPr>
                <w:rFonts w:asciiTheme="minorHAnsi" w:hAnsiTheme="minorHAnsi" w:cstheme="minorHAnsi"/>
                <w:iCs/>
                <w:sz w:val="18"/>
                <w:szCs w:val="21"/>
              </w:rPr>
            </w:pPr>
          </w:p>
          <w:p w14:paraId="15527DB5" w14:textId="075B7350" w:rsidR="00B41B83" w:rsidRDefault="00B41B83" w:rsidP="00B41B83">
            <w:pPr>
              <w:spacing w:after="0"/>
              <w:jc w:val="left"/>
              <w:rPr>
                <w:rFonts w:asciiTheme="minorHAnsi" w:hAnsiTheme="minorHAnsi" w:cstheme="minorHAnsi"/>
                <w:iCs/>
                <w:sz w:val="18"/>
                <w:szCs w:val="21"/>
              </w:rPr>
            </w:pPr>
            <w:r w:rsidRPr="00B41B83">
              <w:rPr>
                <w:rFonts w:asciiTheme="minorHAnsi" w:hAnsiTheme="minorHAnsi" w:cstheme="minorHAnsi"/>
                <w:iCs/>
                <w:sz w:val="18"/>
                <w:szCs w:val="21"/>
              </w:rPr>
              <w:t xml:space="preserve">Capacity building within the target communities has already been carried out and United Purpose will continue to carry out training courses on </w:t>
            </w:r>
            <w:proofErr w:type="spellStart"/>
            <w:r w:rsidRPr="00B41B83">
              <w:rPr>
                <w:rFonts w:asciiTheme="minorHAnsi" w:hAnsiTheme="minorHAnsi" w:cstheme="minorHAnsi"/>
                <w:iCs/>
                <w:sz w:val="18"/>
                <w:szCs w:val="21"/>
              </w:rPr>
              <w:t>utilising</w:t>
            </w:r>
            <w:proofErr w:type="spellEnd"/>
            <w:r w:rsidRPr="00B41B83">
              <w:rPr>
                <w:rFonts w:asciiTheme="minorHAnsi" w:hAnsiTheme="minorHAnsi" w:cstheme="minorHAnsi"/>
                <w:iCs/>
                <w:sz w:val="18"/>
                <w:szCs w:val="21"/>
              </w:rPr>
              <w:t xml:space="preserve"> the </w:t>
            </w:r>
            <w:proofErr w:type="spellStart"/>
            <w:r w:rsidRPr="00B41B83">
              <w:rPr>
                <w:rFonts w:asciiTheme="minorHAnsi" w:hAnsiTheme="minorHAnsi" w:cstheme="minorHAnsi"/>
                <w:iCs/>
                <w:sz w:val="18"/>
                <w:szCs w:val="21"/>
              </w:rPr>
              <w:t>minigrid</w:t>
            </w:r>
            <w:proofErr w:type="spellEnd"/>
            <w:r w:rsidRPr="00B41B83">
              <w:rPr>
                <w:rFonts w:asciiTheme="minorHAnsi" w:hAnsiTheme="minorHAnsi" w:cstheme="minorHAnsi"/>
                <w:iCs/>
                <w:sz w:val="18"/>
                <w:szCs w:val="21"/>
              </w:rPr>
              <w:t xml:space="preserve"> for PUE. As well as covering how the </w:t>
            </w:r>
            <w:proofErr w:type="spellStart"/>
            <w:r w:rsidRPr="00B41B83">
              <w:rPr>
                <w:rFonts w:asciiTheme="minorHAnsi" w:hAnsiTheme="minorHAnsi" w:cstheme="minorHAnsi"/>
                <w:iCs/>
                <w:sz w:val="18"/>
                <w:szCs w:val="21"/>
              </w:rPr>
              <w:t>minigrid</w:t>
            </w:r>
            <w:proofErr w:type="spellEnd"/>
            <w:r w:rsidRPr="00B41B83">
              <w:rPr>
                <w:rFonts w:asciiTheme="minorHAnsi" w:hAnsiTheme="minorHAnsi" w:cstheme="minorHAnsi"/>
                <w:iCs/>
                <w:sz w:val="18"/>
                <w:szCs w:val="21"/>
              </w:rPr>
              <w:t xml:space="preserve"> works and how to </w:t>
            </w:r>
            <w:proofErr w:type="spellStart"/>
            <w:r w:rsidRPr="00B41B83">
              <w:rPr>
                <w:rFonts w:asciiTheme="minorHAnsi" w:hAnsiTheme="minorHAnsi" w:cstheme="minorHAnsi"/>
                <w:iCs/>
                <w:sz w:val="18"/>
                <w:szCs w:val="21"/>
              </w:rPr>
              <w:t>utilise</w:t>
            </w:r>
            <w:proofErr w:type="spellEnd"/>
            <w:r w:rsidRPr="00B41B83">
              <w:rPr>
                <w:rFonts w:asciiTheme="minorHAnsi" w:hAnsiTheme="minorHAnsi" w:cstheme="minorHAnsi"/>
                <w:iCs/>
                <w:sz w:val="18"/>
                <w:szCs w:val="21"/>
              </w:rPr>
              <w:t xml:space="preserve"> energy from the </w:t>
            </w:r>
            <w:proofErr w:type="spellStart"/>
            <w:r w:rsidRPr="00B41B83">
              <w:rPr>
                <w:rFonts w:asciiTheme="minorHAnsi" w:hAnsiTheme="minorHAnsi" w:cstheme="minorHAnsi"/>
                <w:iCs/>
                <w:sz w:val="18"/>
                <w:szCs w:val="21"/>
              </w:rPr>
              <w:t>minigrid</w:t>
            </w:r>
            <w:proofErr w:type="spellEnd"/>
            <w:r w:rsidRPr="00B41B83">
              <w:rPr>
                <w:rFonts w:asciiTheme="minorHAnsi" w:hAnsiTheme="minorHAnsi" w:cstheme="minorHAnsi"/>
                <w:iCs/>
                <w:sz w:val="18"/>
                <w:szCs w:val="21"/>
              </w:rPr>
              <w:t xml:space="preserve"> to foster local economic development, the training will also cover the environmental benefits of </w:t>
            </w:r>
            <w:proofErr w:type="spellStart"/>
            <w:r w:rsidRPr="00B41B83">
              <w:rPr>
                <w:rFonts w:asciiTheme="minorHAnsi" w:hAnsiTheme="minorHAnsi" w:cstheme="minorHAnsi"/>
                <w:iCs/>
                <w:sz w:val="18"/>
                <w:szCs w:val="21"/>
              </w:rPr>
              <w:t>utilising</w:t>
            </w:r>
            <w:proofErr w:type="spellEnd"/>
            <w:r w:rsidRPr="00B41B83">
              <w:rPr>
                <w:rFonts w:asciiTheme="minorHAnsi" w:hAnsiTheme="minorHAnsi" w:cstheme="minorHAnsi"/>
                <w:iCs/>
                <w:sz w:val="18"/>
                <w:szCs w:val="21"/>
              </w:rPr>
              <w:t xml:space="preserve"> solar power, and the negative impacts of using environmentally harmful energy generation technologies such as diesel power.</w:t>
            </w:r>
          </w:p>
          <w:p w14:paraId="5A636B79" w14:textId="77777777" w:rsidR="00B41B83" w:rsidRPr="00B41B83" w:rsidRDefault="00B41B83" w:rsidP="00B41B83">
            <w:pPr>
              <w:spacing w:after="0"/>
              <w:jc w:val="left"/>
              <w:rPr>
                <w:rFonts w:asciiTheme="minorHAnsi" w:hAnsiTheme="minorHAnsi" w:cstheme="minorHAnsi"/>
                <w:iCs/>
                <w:sz w:val="18"/>
                <w:szCs w:val="21"/>
              </w:rPr>
            </w:pPr>
          </w:p>
          <w:p w14:paraId="0A59C60A" w14:textId="18AD5209" w:rsidR="00B41B83" w:rsidRPr="007C574A" w:rsidRDefault="00B41B83" w:rsidP="00B41B83">
            <w:pPr>
              <w:spacing w:after="0"/>
              <w:jc w:val="left"/>
              <w:rPr>
                <w:rFonts w:asciiTheme="minorHAnsi" w:hAnsiTheme="minorHAnsi" w:cstheme="minorHAnsi"/>
                <w:iCs/>
                <w:sz w:val="18"/>
                <w:szCs w:val="21"/>
              </w:rPr>
            </w:pPr>
            <w:r w:rsidRPr="00B41B83">
              <w:rPr>
                <w:rFonts w:asciiTheme="minorHAnsi" w:hAnsiTheme="minorHAnsi" w:cstheme="minorHAnsi"/>
                <w:iCs/>
                <w:sz w:val="18"/>
                <w:szCs w:val="21"/>
              </w:rPr>
              <w:t xml:space="preserve">More generally, the project will work with the government of Malawi and industry representative such as REIAMA to promote solar </w:t>
            </w:r>
            <w:proofErr w:type="spellStart"/>
            <w:r w:rsidRPr="00B41B83">
              <w:rPr>
                <w:rFonts w:asciiTheme="minorHAnsi" w:hAnsiTheme="minorHAnsi" w:cstheme="minorHAnsi"/>
                <w:iCs/>
                <w:sz w:val="18"/>
                <w:szCs w:val="21"/>
              </w:rPr>
              <w:t>minigrids</w:t>
            </w:r>
            <w:proofErr w:type="spellEnd"/>
            <w:r w:rsidRPr="00B41B83">
              <w:rPr>
                <w:rFonts w:asciiTheme="minorHAnsi" w:hAnsiTheme="minorHAnsi" w:cstheme="minorHAnsi"/>
                <w:iCs/>
                <w:sz w:val="18"/>
                <w:szCs w:val="21"/>
              </w:rPr>
              <w:t xml:space="preserve"> also as a viable and profitable means of income generation and business opportunity. The focus of such engagement will be on promoting job creation and highlighting the job opportunities in the renewable energy sector available to those currently working with diesel generators.</w:t>
            </w:r>
          </w:p>
        </w:tc>
      </w:tr>
      <w:tr w:rsidR="00995B24" w:rsidRPr="007C574A" w14:paraId="195A5BF3" w14:textId="77777777" w:rsidTr="3F8373BD">
        <w:tc>
          <w:tcPr>
            <w:tcW w:w="3964" w:type="dxa"/>
            <w:shd w:val="clear" w:color="auto" w:fill="F2F2F2" w:themeFill="background1" w:themeFillShade="F2"/>
          </w:tcPr>
          <w:p w14:paraId="7F64F53F" w14:textId="78D9488A" w:rsidR="00995B24" w:rsidRPr="007C574A" w:rsidRDefault="00995B24" w:rsidP="00995B24">
            <w:pPr>
              <w:spacing w:after="0"/>
              <w:jc w:val="left"/>
              <w:rPr>
                <w:rFonts w:cs="Calibri"/>
                <w:b/>
                <w:bCs/>
                <w:iCs/>
                <w:sz w:val="18"/>
                <w:szCs w:val="21"/>
              </w:rPr>
            </w:pPr>
            <w:r w:rsidRPr="007C574A">
              <w:rPr>
                <w:rFonts w:asciiTheme="minorHAnsi" w:hAnsiTheme="minorHAnsi" w:cstheme="minorHAnsi"/>
                <w:b/>
                <w:bCs/>
                <w:iCs/>
                <w:sz w:val="18"/>
                <w:szCs w:val="21"/>
              </w:rPr>
              <w:t>Gender Equality and Inclusion</w:t>
            </w:r>
          </w:p>
        </w:tc>
        <w:tc>
          <w:tcPr>
            <w:tcW w:w="1418" w:type="dxa"/>
            <w:shd w:val="clear" w:color="auto" w:fill="F2F2F2" w:themeFill="background1" w:themeFillShade="F2"/>
          </w:tcPr>
          <w:p w14:paraId="5F216DF7" w14:textId="77777777" w:rsidR="00995B24" w:rsidRPr="007C574A" w:rsidRDefault="00995B24" w:rsidP="00995B24">
            <w:pPr>
              <w:spacing w:after="0"/>
              <w:jc w:val="left"/>
              <w:rPr>
                <w:rFonts w:cs="Calibri"/>
                <w:iCs/>
                <w:sz w:val="18"/>
                <w:szCs w:val="21"/>
              </w:rPr>
            </w:pPr>
          </w:p>
        </w:tc>
        <w:tc>
          <w:tcPr>
            <w:tcW w:w="3968" w:type="dxa"/>
            <w:shd w:val="clear" w:color="auto" w:fill="F2F2F2" w:themeFill="background1" w:themeFillShade="F2"/>
          </w:tcPr>
          <w:p w14:paraId="20849524" w14:textId="77777777" w:rsidR="00995B24" w:rsidRPr="007C574A" w:rsidRDefault="00995B24" w:rsidP="00995B24">
            <w:pPr>
              <w:spacing w:after="0"/>
              <w:jc w:val="left"/>
              <w:rPr>
                <w:rFonts w:cs="Calibri"/>
                <w:iCs/>
                <w:sz w:val="18"/>
                <w:szCs w:val="21"/>
              </w:rPr>
            </w:pPr>
          </w:p>
        </w:tc>
      </w:tr>
      <w:tr w:rsidR="00995B24" w:rsidRPr="007C574A" w14:paraId="4C7E9C44" w14:textId="77777777" w:rsidTr="3F8373BD">
        <w:tc>
          <w:tcPr>
            <w:tcW w:w="3964" w:type="dxa"/>
          </w:tcPr>
          <w:p w14:paraId="55305F52" w14:textId="3C8F2FE3" w:rsidR="00995B24" w:rsidRPr="007C574A" w:rsidRDefault="00995B24" w:rsidP="00995B24">
            <w:pPr>
              <w:spacing w:after="0"/>
              <w:jc w:val="left"/>
              <w:rPr>
                <w:rFonts w:cs="Calibri"/>
                <w:b/>
                <w:bCs/>
                <w:iCs/>
                <w:sz w:val="18"/>
                <w:szCs w:val="21"/>
              </w:rPr>
            </w:pPr>
            <w:r w:rsidRPr="007C574A">
              <w:rPr>
                <w:rFonts w:asciiTheme="minorHAnsi" w:hAnsiTheme="minorHAnsi" w:cstheme="minorHAnsi"/>
                <w:iCs/>
                <w:sz w:val="18"/>
                <w:szCs w:val="21"/>
              </w:rPr>
              <w:lastRenderedPageBreak/>
              <w:t xml:space="preserve">There is a risk that the productive use benefit will be captured disproportionately by one gender, either exacerbating existing inequality or leading to backlash. </w:t>
            </w:r>
          </w:p>
        </w:tc>
        <w:tc>
          <w:tcPr>
            <w:tcW w:w="1418" w:type="dxa"/>
          </w:tcPr>
          <w:p w14:paraId="3BC5AF52" w14:textId="77777777" w:rsidR="00995B24" w:rsidRPr="007C574A" w:rsidRDefault="00995B24" w:rsidP="00995B24">
            <w:pPr>
              <w:spacing w:after="0"/>
              <w:jc w:val="left"/>
              <w:rPr>
                <w:rFonts w:cs="Calibri"/>
                <w:iCs/>
                <w:sz w:val="18"/>
                <w:szCs w:val="21"/>
              </w:rPr>
            </w:pPr>
            <w:r w:rsidRPr="007C574A">
              <w:rPr>
                <w:rFonts w:cs="Calibri"/>
                <w:iCs/>
                <w:sz w:val="18"/>
                <w:szCs w:val="21"/>
              </w:rPr>
              <w:t>Low</w:t>
            </w:r>
          </w:p>
          <w:p w14:paraId="29E3B129" w14:textId="77777777" w:rsidR="00995B24" w:rsidRPr="007C574A" w:rsidRDefault="00995B24" w:rsidP="00995B24">
            <w:pPr>
              <w:spacing w:after="0"/>
              <w:jc w:val="left"/>
              <w:rPr>
                <w:rFonts w:cs="Calibri"/>
                <w:iCs/>
                <w:sz w:val="18"/>
                <w:szCs w:val="21"/>
              </w:rPr>
            </w:pPr>
            <w:r w:rsidRPr="007C574A">
              <w:rPr>
                <w:rFonts w:cs="Calibri"/>
                <w:iCs/>
                <w:sz w:val="18"/>
                <w:szCs w:val="21"/>
              </w:rPr>
              <w:t>(I=2, L=2)</w:t>
            </w:r>
          </w:p>
        </w:tc>
        <w:tc>
          <w:tcPr>
            <w:tcW w:w="3968" w:type="dxa"/>
          </w:tcPr>
          <w:p w14:paraId="1F10399A" w14:textId="77777777" w:rsidR="00995B24" w:rsidRPr="007C574A" w:rsidRDefault="00995B24" w:rsidP="00995B24">
            <w:pPr>
              <w:spacing w:after="0"/>
              <w:jc w:val="left"/>
              <w:rPr>
                <w:rFonts w:cs="Calibri"/>
                <w:iCs/>
                <w:sz w:val="18"/>
                <w:szCs w:val="21"/>
              </w:rPr>
            </w:pPr>
            <w:r w:rsidRPr="007C574A">
              <w:rPr>
                <w:rFonts w:cs="Calibri"/>
                <w:iCs/>
                <w:sz w:val="18"/>
                <w:szCs w:val="21"/>
              </w:rPr>
              <w:t>Eventually conducting focus group discussions in the affected communities will offer more insight into the likelihood of technological appropriation of the rice mills and other equipment, along with collaborative problem-solving around how to address any specific barriers to asset ownership and use faced by women’s businesses or cooperatives.</w:t>
            </w:r>
          </w:p>
        </w:tc>
      </w:tr>
    </w:tbl>
    <w:p w14:paraId="448320C8" w14:textId="77777777" w:rsidR="00B65211" w:rsidRPr="007C574A" w:rsidRDefault="00B65211">
      <w:pPr>
        <w:spacing w:after="0"/>
        <w:jc w:val="left"/>
        <w:rPr>
          <w:szCs w:val="20"/>
          <w:u w:val="single"/>
        </w:rPr>
      </w:pPr>
    </w:p>
    <w:p w14:paraId="106CAAA8" w14:textId="77777777" w:rsidR="00071679" w:rsidRPr="007C574A" w:rsidRDefault="00071679" w:rsidP="00995B24">
      <w:pPr>
        <w:spacing w:after="0"/>
        <w:rPr>
          <w:szCs w:val="20"/>
          <w:u w:val="single"/>
        </w:rPr>
      </w:pPr>
    </w:p>
    <w:p w14:paraId="49BF5CB4" w14:textId="511F24F0" w:rsidR="00C20780" w:rsidRPr="007C574A" w:rsidRDefault="00BD06D0" w:rsidP="00995B24">
      <w:pPr>
        <w:spacing w:after="0"/>
        <w:rPr>
          <w:iCs/>
          <w:szCs w:val="20"/>
        </w:rPr>
      </w:pPr>
      <w:r w:rsidRPr="007C574A">
        <w:rPr>
          <w:szCs w:val="20"/>
          <w:u w:val="single"/>
        </w:rPr>
        <w:t>Stakeholder engagement and south-south cooperation</w:t>
      </w:r>
      <w:r w:rsidRPr="007C574A">
        <w:rPr>
          <w:szCs w:val="20"/>
        </w:rPr>
        <w:t xml:space="preserve">: </w:t>
      </w:r>
      <w:r w:rsidR="006C0323" w:rsidRPr="007C574A">
        <w:rPr>
          <w:szCs w:val="20"/>
        </w:rPr>
        <w:t xml:space="preserve">A detailed stakeholder engagement plan is included in Annex 9. </w:t>
      </w:r>
      <w:r w:rsidR="00C20780" w:rsidRPr="007C574A">
        <w:rPr>
          <w:iCs/>
          <w:szCs w:val="20"/>
        </w:rPr>
        <w:t>Stakeholder engagement will focus on (</w:t>
      </w:r>
      <w:proofErr w:type="spellStart"/>
      <w:r w:rsidR="00C20780" w:rsidRPr="007C574A">
        <w:rPr>
          <w:iCs/>
          <w:szCs w:val="20"/>
        </w:rPr>
        <w:t>i</w:t>
      </w:r>
      <w:proofErr w:type="spellEnd"/>
      <w:r w:rsidR="00C20780" w:rsidRPr="007C574A">
        <w:rPr>
          <w:iCs/>
          <w:szCs w:val="20"/>
        </w:rPr>
        <w:t xml:space="preserve">) </w:t>
      </w:r>
      <w:r w:rsidR="00223F88" w:rsidRPr="007C574A">
        <w:rPr>
          <w:iCs/>
          <w:szCs w:val="20"/>
        </w:rPr>
        <w:t>encouraging</w:t>
      </w:r>
      <w:r w:rsidR="00C20780" w:rsidRPr="007C574A">
        <w:rPr>
          <w:iCs/>
          <w:szCs w:val="20"/>
        </w:rPr>
        <w:t xml:space="preserve"> engagement among key stakeholders</w:t>
      </w:r>
      <w:r w:rsidR="00223F88" w:rsidRPr="007C574A">
        <w:rPr>
          <w:iCs/>
          <w:szCs w:val="20"/>
        </w:rPr>
        <w:t xml:space="preserve"> (including industry)</w:t>
      </w:r>
      <w:r w:rsidR="00C20780" w:rsidRPr="007C574A">
        <w:rPr>
          <w:iCs/>
          <w:szCs w:val="20"/>
        </w:rPr>
        <w:t xml:space="preserve"> and decision makers </w:t>
      </w:r>
      <w:r w:rsidR="00223F88" w:rsidRPr="007C574A">
        <w:rPr>
          <w:iCs/>
          <w:szCs w:val="20"/>
        </w:rPr>
        <w:t xml:space="preserve">regarding policy instruments that will encourage the development of </w:t>
      </w:r>
      <w:proofErr w:type="spellStart"/>
      <w:r w:rsidR="00511BF7" w:rsidRPr="007C574A">
        <w:rPr>
          <w:iCs/>
          <w:szCs w:val="20"/>
        </w:rPr>
        <w:t>minigrid</w:t>
      </w:r>
      <w:r w:rsidR="00C20780" w:rsidRPr="007C574A">
        <w:rPr>
          <w:iCs/>
          <w:szCs w:val="20"/>
        </w:rPr>
        <w:t>s</w:t>
      </w:r>
      <w:proofErr w:type="spellEnd"/>
      <w:r w:rsidR="00C20780" w:rsidRPr="007C574A">
        <w:rPr>
          <w:iCs/>
          <w:szCs w:val="20"/>
        </w:rPr>
        <w:t xml:space="preserve">, (ii) </w:t>
      </w:r>
      <w:r w:rsidR="00223F88" w:rsidRPr="007C574A">
        <w:rPr>
          <w:iCs/>
          <w:szCs w:val="20"/>
        </w:rPr>
        <w:t xml:space="preserve">capturing and translating data into </w:t>
      </w:r>
      <w:r w:rsidR="00C20780" w:rsidRPr="007C574A">
        <w:rPr>
          <w:iCs/>
          <w:szCs w:val="20"/>
        </w:rPr>
        <w:t xml:space="preserve">knowledge </w:t>
      </w:r>
      <w:r w:rsidR="00223F88" w:rsidRPr="007C574A">
        <w:rPr>
          <w:iCs/>
          <w:szCs w:val="20"/>
        </w:rPr>
        <w:t xml:space="preserve">resources for </w:t>
      </w:r>
      <w:r w:rsidR="00C20780" w:rsidRPr="007C574A">
        <w:rPr>
          <w:iCs/>
          <w:szCs w:val="20"/>
        </w:rPr>
        <w:t xml:space="preserve">sharing and capacity building among </w:t>
      </w:r>
      <w:r w:rsidR="00223F88" w:rsidRPr="007C574A">
        <w:rPr>
          <w:iCs/>
          <w:szCs w:val="20"/>
        </w:rPr>
        <w:t>all stakeholders</w:t>
      </w:r>
      <w:r w:rsidR="00C20780" w:rsidRPr="007C574A">
        <w:rPr>
          <w:iCs/>
          <w:szCs w:val="20"/>
        </w:rPr>
        <w:t xml:space="preserve">, </w:t>
      </w:r>
      <w:r w:rsidR="00786FF4" w:rsidRPr="007C574A">
        <w:rPr>
          <w:iCs/>
          <w:szCs w:val="20"/>
        </w:rPr>
        <w:t xml:space="preserve">and </w:t>
      </w:r>
      <w:r w:rsidR="00C20780" w:rsidRPr="007C574A">
        <w:rPr>
          <w:iCs/>
          <w:szCs w:val="20"/>
        </w:rPr>
        <w:t xml:space="preserve">(iii) consultation, </w:t>
      </w:r>
      <w:proofErr w:type="gramStart"/>
      <w:r w:rsidR="00C20780" w:rsidRPr="007C574A">
        <w:rPr>
          <w:iCs/>
          <w:szCs w:val="20"/>
        </w:rPr>
        <w:t>transparency</w:t>
      </w:r>
      <w:proofErr w:type="gramEnd"/>
      <w:r w:rsidR="00C20780" w:rsidRPr="007C574A">
        <w:rPr>
          <w:iCs/>
          <w:szCs w:val="20"/>
        </w:rPr>
        <w:t xml:space="preserve"> and active engagement with communities where pilot projects will be implemented. Among all these stakeholders, the focus will be on inclusivity across gender, </w:t>
      </w:r>
      <w:proofErr w:type="gramStart"/>
      <w:r w:rsidR="00C20780" w:rsidRPr="007C574A">
        <w:rPr>
          <w:iCs/>
          <w:szCs w:val="20"/>
        </w:rPr>
        <w:t>youth</w:t>
      </w:r>
      <w:proofErr w:type="gramEnd"/>
      <w:r w:rsidR="00C20780" w:rsidRPr="007C574A">
        <w:rPr>
          <w:iCs/>
          <w:szCs w:val="20"/>
        </w:rPr>
        <w:t xml:space="preserve"> and vulnerable groups. All engagements will also link strongly with the AMP Regional Project, ensuring communication flow and information sharing among all AMP participating countries across the continent. The Regional AMP in turn is already establishing interfaces with relevant platforms, </w:t>
      </w:r>
      <w:proofErr w:type="gramStart"/>
      <w:r w:rsidR="00C20780" w:rsidRPr="007C574A">
        <w:rPr>
          <w:iCs/>
          <w:szCs w:val="20"/>
        </w:rPr>
        <w:t>associations</w:t>
      </w:r>
      <w:proofErr w:type="gramEnd"/>
      <w:r w:rsidR="00C20780" w:rsidRPr="007C574A">
        <w:rPr>
          <w:iCs/>
          <w:szCs w:val="20"/>
        </w:rPr>
        <w:t xml:space="preserve"> and stakeholder communities across the continent and more broadly, including the Africa </w:t>
      </w:r>
      <w:proofErr w:type="spellStart"/>
      <w:r w:rsidR="00511BF7" w:rsidRPr="007C574A">
        <w:rPr>
          <w:iCs/>
          <w:szCs w:val="20"/>
        </w:rPr>
        <w:t>Minigrid</w:t>
      </w:r>
      <w:proofErr w:type="spellEnd"/>
      <w:r w:rsidR="00C20780" w:rsidRPr="007C574A">
        <w:rPr>
          <w:iCs/>
          <w:szCs w:val="20"/>
        </w:rPr>
        <w:t xml:space="preserve"> </w:t>
      </w:r>
      <w:r w:rsidR="00726CB9" w:rsidRPr="007C574A">
        <w:rPr>
          <w:iCs/>
          <w:szCs w:val="20"/>
        </w:rPr>
        <w:t xml:space="preserve">Developers </w:t>
      </w:r>
      <w:r w:rsidR="00C20780" w:rsidRPr="007C574A">
        <w:rPr>
          <w:iCs/>
          <w:szCs w:val="20"/>
        </w:rPr>
        <w:t xml:space="preserve">Association (AMDA), among many others.  </w:t>
      </w:r>
    </w:p>
    <w:p w14:paraId="4D543FD4" w14:textId="77777777" w:rsidR="00C20780" w:rsidRPr="007C574A" w:rsidRDefault="00C20780" w:rsidP="00995B24">
      <w:pPr>
        <w:spacing w:after="0"/>
        <w:rPr>
          <w:iCs/>
          <w:szCs w:val="20"/>
        </w:rPr>
      </w:pPr>
    </w:p>
    <w:p w14:paraId="62F28037" w14:textId="7AF111AE" w:rsidR="00763412" w:rsidRPr="007C574A" w:rsidRDefault="00C20780" w:rsidP="00995B24">
      <w:pPr>
        <w:spacing w:after="0"/>
        <w:rPr>
          <w:iCs/>
          <w:szCs w:val="20"/>
        </w:rPr>
      </w:pPr>
      <w:r w:rsidRPr="007C574A">
        <w:rPr>
          <w:iCs/>
          <w:szCs w:val="20"/>
        </w:rPr>
        <w:t xml:space="preserve">In addition, to bring the voice of Malawi to global and regional fora, the project will explore opportunities for meaningful participation in specific events where UNDP could support engagement with the global development discourse on </w:t>
      </w:r>
      <w:proofErr w:type="spellStart"/>
      <w:r w:rsidR="00511BF7" w:rsidRPr="007C574A">
        <w:rPr>
          <w:iCs/>
          <w:szCs w:val="20"/>
        </w:rPr>
        <w:t>minigrid</w:t>
      </w:r>
      <w:r w:rsidRPr="007C574A">
        <w:rPr>
          <w:iCs/>
          <w:szCs w:val="20"/>
        </w:rPr>
        <w:t>s</w:t>
      </w:r>
      <w:proofErr w:type="spellEnd"/>
      <w:r w:rsidRPr="007C574A">
        <w:rPr>
          <w:iCs/>
          <w:szCs w:val="20"/>
        </w:rPr>
        <w:t xml:space="preserve">. The project will furthermore provide opportunities for regional cooperation with countries that are implementing initiatives on </w:t>
      </w:r>
      <w:proofErr w:type="spellStart"/>
      <w:r w:rsidR="00511BF7" w:rsidRPr="007C574A">
        <w:rPr>
          <w:iCs/>
          <w:szCs w:val="20"/>
        </w:rPr>
        <w:t>minigrid</w:t>
      </w:r>
      <w:r w:rsidRPr="007C574A">
        <w:rPr>
          <w:iCs/>
          <w:szCs w:val="20"/>
        </w:rPr>
        <w:t>s</w:t>
      </w:r>
      <w:proofErr w:type="spellEnd"/>
      <w:r w:rsidRPr="007C574A">
        <w:rPr>
          <w:iCs/>
          <w:szCs w:val="20"/>
        </w:rPr>
        <w:t xml:space="preserve"> in geopolitical, </w:t>
      </w:r>
      <w:proofErr w:type="gramStart"/>
      <w:r w:rsidRPr="007C574A">
        <w:rPr>
          <w:iCs/>
          <w:szCs w:val="20"/>
        </w:rPr>
        <w:t>social</w:t>
      </w:r>
      <w:proofErr w:type="gramEnd"/>
      <w:r w:rsidRPr="007C574A">
        <w:rPr>
          <w:iCs/>
          <w:szCs w:val="20"/>
        </w:rPr>
        <w:t xml:space="preserve"> and environmental contexts relevant to the proposed project in Malawi.</w:t>
      </w:r>
    </w:p>
    <w:p w14:paraId="0C2DB5F2" w14:textId="77777777" w:rsidR="00763412" w:rsidRPr="007C574A" w:rsidRDefault="00763412">
      <w:pPr>
        <w:spacing w:after="0"/>
        <w:jc w:val="left"/>
        <w:rPr>
          <w:rFonts w:cs="Segoe UI"/>
          <w:iCs/>
          <w:color w:val="000000"/>
          <w:szCs w:val="20"/>
        </w:rPr>
      </w:pPr>
    </w:p>
    <w:p w14:paraId="5F4E8B54" w14:textId="4DE31DE4" w:rsidR="006C0323" w:rsidRPr="007C574A" w:rsidRDefault="00BD06D0" w:rsidP="006C0323">
      <w:pPr>
        <w:spacing w:after="0"/>
        <w:rPr>
          <w:szCs w:val="20"/>
        </w:rPr>
      </w:pPr>
      <w:r w:rsidRPr="007C574A">
        <w:rPr>
          <w:szCs w:val="20"/>
          <w:u w:val="single"/>
        </w:rPr>
        <w:t>Gender equality and Women’s Empowerment</w:t>
      </w:r>
      <w:r w:rsidRPr="007C574A">
        <w:rPr>
          <w:szCs w:val="20"/>
        </w:rPr>
        <w:t xml:space="preserve">: </w:t>
      </w:r>
      <w:r w:rsidR="006C0323" w:rsidRPr="007C574A">
        <w:rPr>
          <w:szCs w:val="20"/>
        </w:rPr>
        <w:t xml:space="preserve">In the absence of explicit mainstreaming and consultation, standard rural electrification schemes can </w:t>
      </w:r>
      <w:proofErr w:type="gramStart"/>
      <w:r w:rsidR="006C0323" w:rsidRPr="007C574A">
        <w:rPr>
          <w:szCs w:val="20"/>
        </w:rPr>
        <w:t>have a tendency to</w:t>
      </w:r>
      <w:proofErr w:type="gramEnd"/>
      <w:r w:rsidR="006C0323" w:rsidRPr="007C574A">
        <w:rPr>
          <w:szCs w:val="20"/>
        </w:rPr>
        <w:t xml:space="preserve"> overlook women’s specific needs and desires. In the case of Malawi, this likely includes power for social/community infrastructure, cooking solutions, domestic and agricultural labor-saving devices, and income-generating equipment appropriate to women’s rural micro businesses. Women in male-headed households, however, due to cultural norms (and </w:t>
      </w:r>
      <w:proofErr w:type="gramStart"/>
      <w:r w:rsidR="006C0323" w:rsidRPr="007C574A">
        <w:rPr>
          <w:szCs w:val="20"/>
        </w:rPr>
        <w:t>in spite of</w:t>
      </w:r>
      <w:proofErr w:type="gramEnd"/>
      <w:r w:rsidR="006C0323" w:rsidRPr="007C574A">
        <w:rPr>
          <w:szCs w:val="20"/>
        </w:rPr>
        <w:t xml:space="preserve"> legal rights and above average land holding) may frequently lack standing to make investment decisions about electricity-related expenditures, while women in single headed households may have a higher likelihood of being constrained by poverty, higher than average dependency ratios, a</w:t>
      </w:r>
      <w:r w:rsidR="00B532E3" w:rsidRPr="007C574A">
        <w:rPr>
          <w:szCs w:val="20"/>
        </w:rPr>
        <w:t>nd</w:t>
      </w:r>
      <w:r w:rsidR="006C0323" w:rsidRPr="007C574A">
        <w:rPr>
          <w:szCs w:val="20"/>
        </w:rPr>
        <w:t xml:space="preserve"> social ostracization. And yet, the history of local development projects in Malawi suggest</w:t>
      </w:r>
      <w:r w:rsidR="006A7A79" w:rsidRPr="007C574A">
        <w:rPr>
          <w:szCs w:val="20"/>
        </w:rPr>
        <w:t>s</w:t>
      </w:r>
      <w:r w:rsidR="006C0323" w:rsidRPr="007C574A">
        <w:rPr>
          <w:szCs w:val="20"/>
        </w:rPr>
        <w:t xml:space="preserve"> that gender representative leadership is among key success factors for delivering public goods.</w:t>
      </w:r>
    </w:p>
    <w:p w14:paraId="634404A2" w14:textId="77777777" w:rsidR="006C0323" w:rsidRPr="007C574A" w:rsidRDefault="006C0323" w:rsidP="006C0323">
      <w:pPr>
        <w:spacing w:after="0"/>
        <w:rPr>
          <w:szCs w:val="20"/>
        </w:rPr>
      </w:pPr>
    </w:p>
    <w:p w14:paraId="4372A301" w14:textId="5B067359" w:rsidR="006C0323" w:rsidRPr="007C574A" w:rsidRDefault="006C0323" w:rsidP="006C0323">
      <w:pPr>
        <w:spacing w:after="0"/>
        <w:rPr>
          <w:szCs w:val="20"/>
        </w:rPr>
      </w:pPr>
      <w:r w:rsidRPr="007C574A">
        <w:rPr>
          <w:szCs w:val="20"/>
        </w:rPr>
        <w:t>The project will address women’s energy needs by explicitly including those needs in the ‘</w:t>
      </w:r>
      <w:proofErr w:type="spellStart"/>
      <w:r w:rsidRPr="007C574A">
        <w:rPr>
          <w:szCs w:val="20"/>
        </w:rPr>
        <w:t>energyscaping</w:t>
      </w:r>
      <w:proofErr w:type="spellEnd"/>
      <w:r w:rsidRPr="007C574A">
        <w:rPr>
          <w:szCs w:val="20"/>
        </w:rPr>
        <w:t xml:space="preserve">’ exercise, recognizing as one interviewee put it that, “Where there is no infrastructure, women become the infrastructure.” While the addition of anchor users to an existing project site does not offer opportunities to alter ownership or management of generation and distribution assets necessarily, the project can ensure that women benefit equitably from the ownership and use of electricity-consuming equipment, such as the three proposed rice mills, doing so as a group enterprise/collective if need be. Measures not only of women’s project participation and economic empowerment will be captured in the Quality Assurance and Monitoring Framework, but those measures will be placed within the context of an evolving and relational notion of gender equality. For example, agents will be asked not only if they realized new income but whether they feel that income helped improve their social status, confidence, bargaining power, etc. in the household and in the community. </w:t>
      </w:r>
    </w:p>
    <w:p w14:paraId="2183F84C" w14:textId="5ED942B7" w:rsidR="006C0323" w:rsidRPr="007C574A" w:rsidRDefault="006C0323" w:rsidP="006C0323">
      <w:pPr>
        <w:spacing w:after="0"/>
        <w:rPr>
          <w:szCs w:val="20"/>
        </w:rPr>
      </w:pPr>
    </w:p>
    <w:p w14:paraId="4FE14EC8" w14:textId="32F24B3D" w:rsidR="006C0323" w:rsidRPr="007C574A" w:rsidRDefault="006C0323" w:rsidP="006C0323">
      <w:pPr>
        <w:spacing w:after="0"/>
        <w:rPr>
          <w:szCs w:val="20"/>
        </w:rPr>
      </w:pPr>
      <w:r w:rsidRPr="007C574A">
        <w:rPr>
          <w:szCs w:val="20"/>
        </w:rPr>
        <w:t xml:space="preserve">The detailed gender analysis and action plan is included in Annex 11. </w:t>
      </w:r>
    </w:p>
    <w:p w14:paraId="1FE42346" w14:textId="77777777" w:rsidR="006C0323" w:rsidRPr="007C574A" w:rsidRDefault="006C0323" w:rsidP="006C0323">
      <w:pPr>
        <w:spacing w:after="0"/>
        <w:jc w:val="left"/>
        <w:rPr>
          <w:szCs w:val="20"/>
        </w:rPr>
      </w:pPr>
    </w:p>
    <w:p w14:paraId="59993436" w14:textId="7DE1C12E" w:rsidR="00763412" w:rsidRPr="007C574A" w:rsidRDefault="00BD06D0" w:rsidP="00995B24">
      <w:pPr>
        <w:spacing w:after="0"/>
        <w:rPr>
          <w:b/>
          <w:i/>
          <w:szCs w:val="20"/>
        </w:rPr>
      </w:pPr>
      <w:r w:rsidRPr="007C574A">
        <w:rPr>
          <w:rFonts w:cs="Calibri"/>
          <w:szCs w:val="20"/>
          <w:u w:val="single"/>
        </w:rPr>
        <w:t>Innovativeness, Sustainability and Potential for Scaling Up</w:t>
      </w:r>
      <w:r w:rsidRPr="007C574A">
        <w:rPr>
          <w:rFonts w:cs="Calibri"/>
          <w:szCs w:val="20"/>
        </w:rPr>
        <w:t>:</w:t>
      </w:r>
      <w:r w:rsidRPr="007C574A">
        <w:rPr>
          <w:b/>
          <w:i/>
          <w:szCs w:val="20"/>
        </w:rPr>
        <w:t xml:space="preserve"> </w:t>
      </w:r>
    </w:p>
    <w:p w14:paraId="7D1FC762" w14:textId="4730E646" w:rsidR="00C20780" w:rsidRPr="007C574A" w:rsidRDefault="00C20780" w:rsidP="00995B24">
      <w:pPr>
        <w:spacing w:after="0"/>
        <w:rPr>
          <w:b/>
          <w:i/>
          <w:szCs w:val="20"/>
        </w:rPr>
      </w:pPr>
    </w:p>
    <w:p w14:paraId="1985E651" w14:textId="58BCFC38" w:rsidR="00E52FA1" w:rsidRPr="007C574A" w:rsidRDefault="00E52FA1" w:rsidP="00995B24">
      <w:pPr>
        <w:spacing w:after="0"/>
        <w:rPr>
          <w:rFonts w:cs="Calibri"/>
          <w:szCs w:val="20"/>
        </w:rPr>
      </w:pPr>
      <w:r w:rsidRPr="007C574A">
        <w:rPr>
          <w:rFonts w:cs="Calibri"/>
          <w:szCs w:val="20"/>
        </w:rPr>
        <w:t xml:space="preserve">All activities under the AMP have a long-term focus, intended to enhance the overall context for </w:t>
      </w:r>
      <w:proofErr w:type="spellStart"/>
      <w:r w:rsidRPr="007C574A">
        <w:rPr>
          <w:rFonts w:cs="Calibri"/>
          <w:szCs w:val="20"/>
        </w:rPr>
        <w:t>minigrid</w:t>
      </w:r>
      <w:proofErr w:type="spellEnd"/>
      <w:r w:rsidRPr="007C574A">
        <w:rPr>
          <w:rFonts w:cs="Calibri"/>
          <w:szCs w:val="20"/>
        </w:rPr>
        <w:t xml:space="preserve"> development in the country. </w:t>
      </w:r>
      <w:r w:rsidR="00C20780" w:rsidRPr="007C574A">
        <w:rPr>
          <w:rFonts w:cs="Calibri"/>
          <w:szCs w:val="20"/>
        </w:rPr>
        <w:t xml:space="preserve">The </w:t>
      </w:r>
      <w:r w:rsidRPr="007C574A">
        <w:rPr>
          <w:rFonts w:cs="Calibri"/>
          <w:szCs w:val="20"/>
        </w:rPr>
        <w:t xml:space="preserve">project </w:t>
      </w:r>
      <w:r w:rsidR="00C20780" w:rsidRPr="007C574A">
        <w:rPr>
          <w:rFonts w:cs="Calibri"/>
          <w:szCs w:val="20"/>
        </w:rPr>
        <w:t xml:space="preserve">has been designed to build on and leverage from </w:t>
      </w:r>
      <w:r w:rsidR="00D430ED" w:rsidRPr="007C574A">
        <w:rPr>
          <w:rFonts w:cs="Calibri"/>
          <w:szCs w:val="20"/>
        </w:rPr>
        <w:t>the existing</w:t>
      </w:r>
      <w:r w:rsidR="00C20780" w:rsidRPr="007C574A">
        <w:rPr>
          <w:rFonts w:cs="Calibri"/>
          <w:szCs w:val="20"/>
        </w:rPr>
        <w:t xml:space="preserve"> knowledge </w:t>
      </w:r>
      <w:r w:rsidR="00D430ED" w:rsidRPr="007C574A">
        <w:rPr>
          <w:rFonts w:cs="Calibri"/>
          <w:szCs w:val="20"/>
        </w:rPr>
        <w:t>base and policy framework</w:t>
      </w:r>
      <w:r w:rsidR="00652163" w:rsidRPr="007C574A">
        <w:rPr>
          <w:rFonts w:cs="Calibri"/>
          <w:szCs w:val="20"/>
        </w:rPr>
        <w:t xml:space="preserve"> in </w:t>
      </w:r>
      <w:r w:rsidRPr="007C574A">
        <w:rPr>
          <w:rFonts w:cs="Calibri"/>
          <w:szCs w:val="20"/>
        </w:rPr>
        <w:t>Malawi</w:t>
      </w:r>
      <w:r w:rsidR="00D430ED" w:rsidRPr="007C574A">
        <w:rPr>
          <w:rFonts w:cs="Calibri"/>
          <w:szCs w:val="20"/>
        </w:rPr>
        <w:t xml:space="preserve">, </w:t>
      </w:r>
      <w:r w:rsidR="00652163" w:rsidRPr="007C574A">
        <w:rPr>
          <w:rFonts w:cs="Calibri"/>
          <w:szCs w:val="20"/>
        </w:rPr>
        <w:t xml:space="preserve">targeting remaining barriers that hamper accelerated </w:t>
      </w:r>
      <w:r w:rsidR="00D430ED" w:rsidRPr="007C574A">
        <w:rPr>
          <w:rFonts w:cs="Calibri"/>
          <w:szCs w:val="20"/>
        </w:rPr>
        <w:t xml:space="preserve">adoption </w:t>
      </w:r>
      <w:r w:rsidR="00652163" w:rsidRPr="007C574A">
        <w:rPr>
          <w:rFonts w:cs="Calibri"/>
          <w:szCs w:val="20"/>
        </w:rPr>
        <w:t xml:space="preserve">of clean energy </w:t>
      </w:r>
      <w:proofErr w:type="spellStart"/>
      <w:r w:rsidR="00652163" w:rsidRPr="007C574A">
        <w:rPr>
          <w:rFonts w:cs="Calibri"/>
          <w:szCs w:val="20"/>
        </w:rPr>
        <w:t>minigrids</w:t>
      </w:r>
      <w:proofErr w:type="spellEnd"/>
      <w:r w:rsidR="00652163" w:rsidRPr="007C574A">
        <w:rPr>
          <w:rFonts w:cs="Calibri"/>
          <w:szCs w:val="20"/>
        </w:rPr>
        <w:t xml:space="preserve">. </w:t>
      </w:r>
      <w:r w:rsidR="007A3A4D" w:rsidRPr="007C574A">
        <w:rPr>
          <w:rFonts w:cs="Calibri"/>
          <w:szCs w:val="20"/>
        </w:rPr>
        <w:t>Component </w:t>
      </w:r>
      <w:r w:rsidR="00C20780" w:rsidRPr="007C574A">
        <w:rPr>
          <w:rFonts w:cs="Calibri"/>
          <w:szCs w:val="20"/>
        </w:rPr>
        <w:t>1</w:t>
      </w:r>
      <w:r w:rsidR="00652163" w:rsidRPr="007C574A">
        <w:rPr>
          <w:rFonts w:cs="Calibri"/>
          <w:szCs w:val="20"/>
        </w:rPr>
        <w:t xml:space="preserve"> is intended to enhance the policy and regulatory environment</w:t>
      </w:r>
      <w:r w:rsidR="00995B24" w:rsidRPr="007C574A">
        <w:rPr>
          <w:rFonts w:cs="Calibri"/>
          <w:szCs w:val="20"/>
        </w:rPr>
        <w:t xml:space="preserve">, using the findings of the </w:t>
      </w:r>
      <w:r w:rsidR="00652163" w:rsidRPr="007C574A">
        <w:rPr>
          <w:rFonts w:cs="Calibri"/>
          <w:szCs w:val="20"/>
        </w:rPr>
        <w:t xml:space="preserve">DREI analysis to inform further policy and regulatory refinements </w:t>
      </w:r>
      <w:r w:rsidRPr="007C574A">
        <w:rPr>
          <w:rFonts w:cs="Calibri"/>
          <w:szCs w:val="20"/>
        </w:rPr>
        <w:t xml:space="preserve">that will continue to progress the </w:t>
      </w:r>
      <w:r w:rsidR="00652163" w:rsidRPr="007C574A">
        <w:rPr>
          <w:rFonts w:cs="Calibri"/>
          <w:szCs w:val="20"/>
        </w:rPr>
        <w:t xml:space="preserve">enabling environment for </w:t>
      </w:r>
      <w:proofErr w:type="spellStart"/>
      <w:r w:rsidR="00652163" w:rsidRPr="007C574A">
        <w:rPr>
          <w:rFonts w:cs="Calibri"/>
          <w:szCs w:val="20"/>
        </w:rPr>
        <w:t>minigrids</w:t>
      </w:r>
      <w:proofErr w:type="spellEnd"/>
      <w:r w:rsidR="00652163" w:rsidRPr="007C574A">
        <w:rPr>
          <w:rFonts w:cs="Calibri"/>
          <w:szCs w:val="20"/>
        </w:rPr>
        <w:t xml:space="preserve"> in the country. With the focus on identifying perceived risks that </w:t>
      </w:r>
      <w:r w:rsidRPr="007C574A">
        <w:rPr>
          <w:rFonts w:cs="Calibri"/>
          <w:szCs w:val="20"/>
        </w:rPr>
        <w:t xml:space="preserve">translate into higher system costs, findings from the </w:t>
      </w:r>
      <w:r w:rsidR="00652163" w:rsidRPr="007C574A">
        <w:rPr>
          <w:rFonts w:cs="Calibri"/>
          <w:szCs w:val="20"/>
        </w:rPr>
        <w:t xml:space="preserve">DREI analysis </w:t>
      </w:r>
      <w:r w:rsidRPr="007C574A">
        <w:rPr>
          <w:rFonts w:cs="Calibri"/>
          <w:szCs w:val="20"/>
        </w:rPr>
        <w:t>will inform the most pertinent policy interventions needed to mitigate investment risks and achieve costs reductions, benefitting all future developments beyond the AMP implementation period</w:t>
      </w:r>
      <w:r w:rsidR="00B420ED" w:rsidRPr="007C574A">
        <w:rPr>
          <w:rFonts w:cs="Calibri"/>
          <w:szCs w:val="20"/>
        </w:rPr>
        <w:t xml:space="preserve">. </w:t>
      </w:r>
      <w:r w:rsidRPr="007C574A">
        <w:rPr>
          <w:rFonts w:cs="Calibri"/>
          <w:szCs w:val="20"/>
        </w:rPr>
        <w:t xml:space="preserve"> </w:t>
      </w:r>
    </w:p>
    <w:p w14:paraId="5721138E" w14:textId="77777777" w:rsidR="00E52FA1" w:rsidRPr="007C574A" w:rsidRDefault="00E52FA1" w:rsidP="00995B24">
      <w:pPr>
        <w:spacing w:after="0"/>
        <w:rPr>
          <w:rFonts w:cs="Calibri"/>
          <w:szCs w:val="20"/>
        </w:rPr>
      </w:pPr>
    </w:p>
    <w:p w14:paraId="14DEECCF" w14:textId="6C395971" w:rsidR="00652163" w:rsidRPr="007C574A" w:rsidRDefault="00E52FA1" w:rsidP="00995B24">
      <w:pPr>
        <w:spacing w:after="0"/>
        <w:rPr>
          <w:bCs/>
          <w:iCs/>
          <w:szCs w:val="20"/>
        </w:rPr>
      </w:pPr>
      <w:r w:rsidRPr="007C574A">
        <w:rPr>
          <w:rFonts w:cs="Calibri"/>
          <w:szCs w:val="20"/>
        </w:rPr>
        <w:t>Sustainability will be further targeted by empowering the industry association</w:t>
      </w:r>
      <w:r w:rsidR="008079F2" w:rsidRPr="007C574A">
        <w:rPr>
          <w:rFonts w:cs="Calibri"/>
          <w:szCs w:val="20"/>
        </w:rPr>
        <w:t xml:space="preserve"> (Output 3.3)</w:t>
      </w:r>
      <w:r w:rsidRPr="007C574A">
        <w:rPr>
          <w:rFonts w:cs="Calibri"/>
          <w:szCs w:val="20"/>
        </w:rPr>
        <w:t xml:space="preserve"> to </w:t>
      </w:r>
      <w:r w:rsidR="00B420ED" w:rsidRPr="007C574A">
        <w:rPr>
          <w:rFonts w:cs="Calibri"/>
          <w:szCs w:val="20"/>
        </w:rPr>
        <w:t xml:space="preserve">actively engage government on behalf of developers and the private sector. A strong, </w:t>
      </w:r>
      <w:r w:rsidR="00B420ED" w:rsidRPr="007C574A">
        <w:rPr>
          <w:bCs/>
          <w:iCs/>
          <w:szCs w:val="20"/>
        </w:rPr>
        <w:t xml:space="preserve">constructive interface between private and public sector that recognizes </w:t>
      </w:r>
      <w:r w:rsidR="008079F2" w:rsidRPr="007C574A">
        <w:rPr>
          <w:bCs/>
          <w:iCs/>
          <w:szCs w:val="20"/>
        </w:rPr>
        <w:t xml:space="preserve">and coordinates across a range of </w:t>
      </w:r>
      <w:r w:rsidR="00B420ED" w:rsidRPr="007C574A">
        <w:rPr>
          <w:bCs/>
          <w:iCs/>
          <w:szCs w:val="20"/>
        </w:rPr>
        <w:t xml:space="preserve">shared objectives, </w:t>
      </w:r>
      <w:r w:rsidR="008079F2" w:rsidRPr="007C574A">
        <w:rPr>
          <w:bCs/>
          <w:iCs/>
          <w:szCs w:val="20"/>
        </w:rPr>
        <w:t>will</w:t>
      </w:r>
      <w:r w:rsidR="00B420ED" w:rsidRPr="007C574A">
        <w:rPr>
          <w:bCs/>
          <w:iCs/>
          <w:szCs w:val="20"/>
        </w:rPr>
        <w:t xml:space="preserve"> contribute to </w:t>
      </w:r>
      <w:r w:rsidR="008079F2" w:rsidRPr="007C574A">
        <w:rPr>
          <w:bCs/>
          <w:iCs/>
          <w:szCs w:val="20"/>
        </w:rPr>
        <w:t xml:space="preserve">growing and strengthening the local sector that will endure after the AMP has concluded. </w:t>
      </w:r>
      <w:proofErr w:type="spellStart"/>
      <w:r w:rsidR="008079F2" w:rsidRPr="007C574A">
        <w:rPr>
          <w:bCs/>
          <w:iCs/>
          <w:szCs w:val="20"/>
        </w:rPr>
        <w:t>Recognising</w:t>
      </w:r>
      <w:proofErr w:type="spellEnd"/>
      <w:r w:rsidR="008079F2" w:rsidRPr="007C574A">
        <w:rPr>
          <w:bCs/>
          <w:iCs/>
          <w:szCs w:val="20"/>
        </w:rPr>
        <w:t xml:space="preserve"> that funding of the industry association depends on memberships, the </w:t>
      </w:r>
      <w:r w:rsidR="00C2022B" w:rsidRPr="007C574A">
        <w:rPr>
          <w:bCs/>
          <w:iCs/>
          <w:szCs w:val="20"/>
        </w:rPr>
        <w:t>AMP</w:t>
      </w:r>
      <w:r w:rsidR="008079F2" w:rsidRPr="007C574A">
        <w:rPr>
          <w:bCs/>
          <w:iCs/>
          <w:szCs w:val="20"/>
        </w:rPr>
        <w:t xml:space="preserve"> will support growing the value offering of the industry association more broadly and will also support the establishment of an online, “one stop information </w:t>
      </w:r>
      <w:proofErr w:type="spellStart"/>
      <w:r w:rsidR="008079F2" w:rsidRPr="007C574A">
        <w:rPr>
          <w:bCs/>
          <w:iCs/>
          <w:szCs w:val="20"/>
        </w:rPr>
        <w:t>centre</w:t>
      </w:r>
      <w:proofErr w:type="spellEnd"/>
      <w:r w:rsidR="008079F2" w:rsidRPr="007C574A">
        <w:rPr>
          <w:bCs/>
          <w:iCs/>
          <w:szCs w:val="20"/>
        </w:rPr>
        <w:t xml:space="preserve">” </w:t>
      </w:r>
      <w:r w:rsidR="00C2022B" w:rsidRPr="007C574A">
        <w:rPr>
          <w:bCs/>
          <w:iCs/>
          <w:szCs w:val="20"/>
        </w:rPr>
        <w:t xml:space="preserve">(Output 2.2) to </w:t>
      </w:r>
      <w:r w:rsidR="008079F2" w:rsidRPr="007C574A">
        <w:rPr>
          <w:bCs/>
          <w:iCs/>
          <w:szCs w:val="20"/>
        </w:rPr>
        <w:t xml:space="preserve">guide developers through the process of planning and </w:t>
      </w:r>
      <w:proofErr w:type="spellStart"/>
      <w:r w:rsidR="008079F2" w:rsidRPr="007C574A">
        <w:rPr>
          <w:bCs/>
          <w:iCs/>
          <w:szCs w:val="20"/>
        </w:rPr>
        <w:t>authorisations</w:t>
      </w:r>
      <w:proofErr w:type="spellEnd"/>
      <w:r w:rsidR="008079F2" w:rsidRPr="007C574A">
        <w:rPr>
          <w:bCs/>
          <w:iCs/>
          <w:szCs w:val="20"/>
        </w:rPr>
        <w:t xml:space="preserve">, </w:t>
      </w:r>
      <w:r w:rsidR="00C2022B" w:rsidRPr="007C574A">
        <w:rPr>
          <w:bCs/>
          <w:iCs/>
          <w:szCs w:val="20"/>
        </w:rPr>
        <w:t xml:space="preserve">hosted by the industry association. The interface between the industry association and the regional project will also contribute capacity building to grow the strength of their voice and the knowledge contribution that can be offered to the country and industry. </w:t>
      </w:r>
    </w:p>
    <w:p w14:paraId="51FBF03E" w14:textId="56132231" w:rsidR="00C2022B" w:rsidRPr="007C574A" w:rsidRDefault="00C2022B" w:rsidP="00995B24">
      <w:pPr>
        <w:spacing w:after="0"/>
        <w:rPr>
          <w:rFonts w:cs="Calibri"/>
          <w:szCs w:val="20"/>
        </w:rPr>
      </w:pPr>
    </w:p>
    <w:p w14:paraId="2006C301" w14:textId="25836641" w:rsidR="00652163" w:rsidRPr="007C574A" w:rsidRDefault="00C2022B" w:rsidP="00995B24">
      <w:pPr>
        <w:spacing w:after="0"/>
        <w:rPr>
          <w:rFonts w:cs="Calibri"/>
          <w:szCs w:val="20"/>
        </w:rPr>
      </w:pPr>
      <w:r w:rsidRPr="007C574A">
        <w:rPr>
          <w:rFonts w:cs="Calibri"/>
          <w:szCs w:val="20"/>
        </w:rPr>
        <w:t>Output 1.</w:t>
      </w:r>
      <w:r w:rsidR="00995B24" w:rsidRPr="007C574A">
        <w:rPr>
          <w:rFonts w:cs="Calibri"/>
          <w:szCs w:val="20"/>
        </w:rPr>
        <w:t>1</w:t>
      </w:r>
      <w:r w:rsidRPr="007C574A">
        <w:rPr>
          <w:rFonts w:cs="Calibri"/>
          <w:szCs w:val="20"/>
        </w:rPr>
        <w:t xml:space="preserve"> focuses on augmenting planning and </w:t>
      </w:r>
      <w:r w:rsidR="008079F2" w:rsidRPr="007C574A">
        <w:rPr>
          <w:rFonts w:cs="Calibri"/>
          <w:szCs w:val="20"/>
        </w:rPr>
        <w:t xml:space="preserve">mapping data </w:t>
      </w:r>
      <w:r w:rsidR="00652163" w:rsidRPr="007C574A">
        <w:rPr>
          <w:rFonts w:cs="Calibri"/>
          <w:szCs w:val="20"/>
        </w:rPr>
        <w:t xml:space="preserve">with additional details pertinent to </w:t>
      </w:r>
      <w:proofErr w:type="spellStart"/>
      <w:r w:rsidR="00652163" w:rsidRPr="007C574A">
        <w:rPr>
          <w:rFonts w:cs="Calibri"/>
          <w:szCs w:val="20"/>
        </w:rPr>
        <w:t>minigrid</w:t>
      </w:r>
      <w:proofErr w:type="spellEnd"/>
      <w:r w:rsidR="00652163" w:rsidRPr="007C574A">
        <w:rPr>
          <w:rFonts w:cs="Calibri"/>
          <w:szCs w:val="20"/>
        </w:rPr>
        <w:t xml:space="preserve"> development and planning,</w:t>
      </w:r>
      <w:r w:rsidRPr="007C574A">
        <w:rPr>
          <w:rFonts w:cs="Calibri"/>
          <w:szCs w:val="20"/>
        </w:rPr>
        <w:t xml:space="preserve"> intending to serve both the public and private sector and uniformly reduce the scope and costs of prefeasibility assessments and site selections. Once developed, this resource will be integrated into the national platform, hosted by government, to ensure sustainability and open access. The value of the data </w:t>
      </w:r>
      <w:r w:rsidR="001F3687" w:rsidRPr="007C574A">
        <w:rPr>
          <w:rFonts w:cs="Calibri"/>
          <w:szCs w:val="20"/>
        </w:rPr>
        <w:t xml:space="preserve">to planners and developers and the speed of change in the market will </w:t>
      </w:r>
      <w:r w:rsidRPr="007C574A">
        <w:rPr>
          <w:rFonts w:cs="Calibri"/>
          <w:szCs w:val="20"/>
        </w:rPr>
        <w:t xml:space="preserve">determine </w:t>
      </w:r>
      <w:r w:rsidR="001F3687" w:rsidRPr="007C574A">
        <w:rPr>
          <w:rFonts w:cs="Calibri"/>
          <w:szCs w:val="20"/>
        </w:rPr>
        <w:t xml:space="preserve">the frequency of updates, likely to coincide with updates to the least cost electrification planning. </w:t>
      </w:r>
    </w:p>
    <w:p w14:paraId="4475A3F5" w14:textId="77777777" w:rsidR="00C20780" w:rsidRPr="007C574A" w:rsidRDefault="00C20780" w:rsidP="00995B24">
      <w:pPr>
        <w:spacing w:after="0"/>
        <w:rPr>
          <w:rFonts w:cs="Calibri"/>
          <w:szCs w:val="20"/>
        </w:rPr>
      </w:pPr>
    </w:p>
    <w:p w14:paraId="700BF73E" w14:textId="4C3464E5" w:rsidR="00C20780" w:rsidRPr="007C574A" w:rsidRDefault="00C20780" w:rsidP="00995B24">
      <w:pPr>
        <w:spacing w:after="0"/>
        <w:rPr>
          <w:rFonts w:cs="Calibri"/>
          <w:szCs w:val="20"/>
        </w:rPr>
      </w:pPr>
      <w:r w:rsidRPr="007C574A">
        <w:rPr>
          <w:rFonts w:cs="Calibri"/>
          <w:szCs w:val="20"/>
        </w:rPr>
        <w:t>The pilot projec</w:t>
      </w:r>
      <w:r w:rsidR="003543AC" w:rsidRPr="007C574A">
        <w:rPr>
          <w:rFonts w:cs="Calibri"/>
          <w:szCs w:val="20"/>
        </w:rPr>
        <w:t>t</w:t>
      </w:r>
      <w:r w:rsidR="00995B24" w:rsidRPr="007C574A">
        <w:rPr>
          <w:rFonts w:cs="Calibri"/>
          <w:szCs w:val="20"/>
        </w:rPr>
        <w:t>s</w:t>
      </w:r>
      <w:r w:rsidR="00016CBF" w:rsidRPr="007C574A">
        <w:rPr>
          <w:rFonts w:cs="Calibri"/>
          <w:szCs w:val="20"/>
        </w:rPr>
        <w:t> (Output 2.1)</w:t>
      </w:r>
      <w:r w:rsidR="003543AC" w:rsidRPr="007C574A">
        <w:rPr>
          <w:rFonts w:cs="Calibri"/>
          <w:szCs w:val="20"/>
        </w:rPr>
        <w:t xml:space="preserve">, that aim to explore </w:t>
      </w:r>
      <w:r w:rsidRPr="007C574A">
        <w:rPr>
          <w:rFonts w:cs="Calibri"/>
          <w:szCs w:val="20"/>
        </w:rPr>
        <w:t>innovative business models</w:t>
      </w:r>
      <w:r w:rsidR="003543AC" w:rsidRPr="007C574A">
        <w:rPr>
          <w:rFonts w:cs="Calibri"/>
          <w:szCs w:val="20"/>
        </w:rPr>
        <w:t xml:space="preserve"> and interventions to enhance the financial viability of </w:t>
      </w:r>
      <w:r w:rsidR="001F3687" w:rsidRPr="007C574A">
        <w:rPr>
          <w:rFonts w:cs="Calibri"/>
          <w:szCs w:val="20"/>
        </w:rPr>
        <w:t xml:space="preserve">a </w:t>
      </w:r>
      <w:proofErr w:type="spellStart"/>
      <w:r w:rsidR="003543AC" w:rsidRPr="007C574A">
        <w:rPr>
          <w:rFonts w:cs="Calibri"/>
          <w:szCs w:val="20"/>
        </w:rPr>
        <w:t>minigrid</w:t>
      </w:r>
      <w:proofErr w:type="spellEnd"/>
      <w:r w:rsidR="003543AC" w:rsidRPr="007C574A">
        <w:rPr>
          <w:rFonts w:cs="Calibri"/>
          <w:szCs w:val="20"/>
        </w:rPr>
        <w:t xml:space="preserve"> system</w:t>
      </w:r>
      <w:r w:rsidRPr="007C574A">
        <w:rPr>
          <w:rFonts w:cs="Calibri"/>
          <w:szCs w:val="20"/>
        </w:rPr>
        <w:t>,</w:t>
      </w:r>
      <w:r w:rsidR="003543AC" w:rsidRPr="007C574A">
        <w:rPr>
          <w:rFonts w:cs="Calibri"/>
          <w:szCs w:val="20"/>
        </w:rPr>
        <w:t xml:space="preserve"> </w:t>
      </w:r>
      <w:r w:rsidR="002E41B4" w:rsidRPr="007C574A">
        <w:rPr>
          <w:rFonts w:cs="Calibri"/>
          <w:szCs w:val="20"/>
        </w:rPr>
        <w:t>are</w:t>
      </w:r>
      <w:r w:rsidR="003543AC" w:rsidRPr="007C574A">
        <w:rPr>
          <w:rFonts w:cs="Calibri"/>
          <w:szCs w:val="20"/>
        </w:rPr>
        <w:t xml:space="preserve"> </w:t>
      </w:r>
      <w:r w:rsidRPr="007C574A">
        <w:rPr>
          <w:rFonts w:cs="Calibri"/>
          <w:szCs w:val="20"/>
        </w:rPr>
        <w:t xml:space="preserve">intended to inform </w:t>
      </w:r>
      <w:r w:rsidR="003543AC" w:rsidRPr="007C574A">
        <w:rPr>
          <w:rFonts w:cs="Calibri"/>
          <w:szCs w:val="20"/>
        </w:rPr>
        <w:t>blueprint business model</w:t>
      </w:r>
      <w:r w:rsidR="00995B24" w:rsidRPr="007C574A">
        <w:rPr>
          <w:rFonts w:cs="Calibri"/>
          <w:szCs w:val="20"/>
        </w:rPr>
        <w:t>(s)</w:t>
      </w:r>
      <w:r w:rsidR="003543AC" w:rsidRPr="007C574A">
        <w:rPr>
          <w:rFonts w:cs="Calibri"/>
          <w:szCs w:val="20"/>
        </w:rPr>
        <w:t xml:space="preserve"> that can be used to shape </w:t>
      </w:r>
      <w:r w:rsidRPr="007C574A">
        <w:rPr>
          <w:rFonts w:cs="Calibri"/>
          <w:szCs w:val="20"/>
        </w:rPr>
        <w:t>future system design</w:t>
      </w:r>
      <w:r w:rsidR="003543AC" w:rsidRPr="007C574A">
        <w:rPr>
          <w:rFonts w:cs="Calibri"/>
          <w:szCs w:val="20"/>
        </w:rPr>
        <w:t xml:space="preserve">, </w:t>
      </w:r>
      <w:proofErr w:type="gramStart"/>
      <w:r w:rsidRPr="007C574A">
        <w:rPr>
          <w:rFonts w:cs="Calibri"/>
          <w:szCs w:val="20"/>
        </w:rPr>
        <w:t>development</w:t>
      </w:r>
      <w:proofErr w:type="gramEnd"/>
      <w:r w:rsidR="003543AC" w:rsidRPr="007C574A">
        <w:rPr>
          <w:rFonts w:cs="Calibri"/>
          <w:szCs w:val="20"/>
        </w:rPr>
        <w:t xml:space="preserve"> and operations</w:t>
      </w:r>
      <w:r w:rsidRPr="007C574A">
        <w:rPr>
          <w:rFonts w:cs="Calibri"/>
          <w:szCs w:val="20"/>
        </w:rPr>
        <w:t xml:space="preserve">. </w:t>
      </w:r>
      <w:r w:rsidR="00016CBF" w:rsidRPr="007C574A">
        <w:rPr>
          <w:rFonts w:cs="Calibri"/>
          <w:szCs w:val="20"/>
        </w:rPr>
        <w:t>The pilot project</w:t>
      </w:r>
      <w:r w:rsidR="0080560C" w:rsidRPr="007C574A">
        <w:rPr>
          <w:rFonts w:cs="Calibri"/>
          <w:szCs w:val="20"/>
        </w:rPr>
        <w:t>s</w:t>
      </w:r>
      <w:r w:rsidR="00016CBF" w:rsidRPr="007C574A">
        <w:rPr>
          <w:rFonts w:cs="Calibri"/>
          <w:szCs w:val="20"/>
        </w:rPr>
        <w:t xml:space="preserve"> </w:t>
      </w:r>
      <w:r w:rsidR="007A3A4D" w:rsidRPr="007C574A">
        <w:rPr>
          <w:rFonts w:cs="Calibri"/>
          <w:szCs w:val="20"/>
        </w:rPr>
        <w:t xml:space="preserve">also </w:t>
      </w:r>
      <w:r w:rsidR="00016CBF" w:rsidRPr="007C574A">
        <w:rPr>
          <w:rFonts w:cs="Calibri"/>
          <w:szCs w:val="20"/>
        </w:rPr>
        <w:t xml:space="preserve">link to </w:t>
      </w:r>
      <w:r w:rsidR="007A3A4D" w:rsidRPr="007C574A">
        <w:rPr>
          <w:rFonts w:cs="Calibri"/>
          <w:szCs w:val="20"/>
        </w:rPr>
        <w:t>Component 3, where (</w:t>
      </w:r>
      <w:proofErr w:type="spellStart"/>
      <w:r w:rsidR="007A3A4D" w:rsidRPr="007C574A">
        <w:rPr>
          <w:rFonts w:cs="Calibri"/>
          <w:szCs w:val="20"/>
        </w:rPr>
        <w:t>i</w:t>
      </w:r>
      <w:proofErr w:type="spellEnd"/>
      <w:r w:rsidR="007A3A4D" w:rsidRPr="007C574A">
        <w:rPr>
          <w:rFonts w:cs="Calibri"/>
          <w:szCs w:val="20"/>
        </w:rPr>
        <w:t xml:space="preserve">) metering data will contribute, alongside other local </w:t>
      </w:r>
      <w:proofErr w:type="spellStart"/>
      <w:r w:rsidR="007A3A4D" w:rsidRPr="007C574A">
        <w:rPr>
          <w:rFonts w:cs="Calibri"/>
          <w:szCs w:val="20"/>
        </w:rPr>
        <w:t>minigrid</w:t>
      </w:r>
      <w:proofErr w:type="spellEnd"/>
      <w:r w:rsidR="007A3A4D" w:rsidRPr="007C574A">
        <w:rPr>
          <w:rFonts w:cs="Calibri"/>
          <w:szCs w:val="20"/>
        </w:rPr>
        <w:t xml:space="preserve"> projects, to building a central database for the country, </w:t>
      </w:r>
      <w:r w:rsidR="0019174B" w:rsidRPr="007C574A">
        <w:rPr>
          <w:rFonts w:cs="Calibri"/>
          <w:szCs w:val="20"/>
        </w:rPr>
        <w:t xml:space="preserve">and </w:t>
      </w:r>
      <w:r w:rsidR="007A3A4D" w:rsidRPr="007C574A">
        <w:rPr>
          <w:rFonts w:cs="Calibri"/>
          <w:szCs w:val="20"/>
        </w:rPr>
        <w:t xml:space="preserve">(ii) monitoring of a range of indicators, including metered data, will contribute to grow the understanding of the impact and potential of </w:t>
      </w:r>
      <w:proofErr w:type="spellStart"/>
      <w:r w:rsidR="007A3A4D" w:rsidRPr="007C574A">
        <w:rPr>
          <w:rFonts w:cs="Calibri"/>
          <w:szCs w:val="20"/>
        </w:rPr>
        <w:t>minigrids</w:t>
      </w:r>
      <w:proofErr w:type="spellEnd"/>
      <w:r w:rsidR="007A3A4D" w:rsidRPr="007C574A">
        <w:rPr>
          <w:rFonts w:cs="Calibri"/>
          <w:szCs w:val="20"/>
        </w:rPr>
        <w:t>, build knowledge resources and lessons learned and from where</w:t>
      </w:r>
      <w:r w:rsidR="00D744F7" w:rsidRPr="007C574A">
        <w:rPr>
          <w:rFonts w:cs="Calibri"/>
          <w:szCs w:val="20"/>
        </w:rPr>
        <w:t>,</w:t>
      </w:r>
      <w:r w:rsidR="007A3A4D" w:rsidRPr="007C574A">
        <w:rPr>
          <w:rFonts w:cs="Calibri"/>
          <w:szCs w:val="20"/>
        </w:rPr>
        <w:t xml:space="preserve"> </w:t>
      </w:r>
      <w:r w:rsidRPr="007C574A">
        <w:rPr>
          <w:rFonts w:cs="Calibri"/>
          <w:szCs w:val="20"/>
        </w:rPr>
        <w:t>learnings from the pilot</w:t>
      </w:r>
      <w:r w:rsidR="007A3A4D" w:rsidRPr="007C574A">
        <w:rPr>
          <w:rFonts w:cs="Calibri"/>
          <w:szCs w:val="20"/>
        </w:rPr>
        <w:t xml:space="preserve"> can be disseminated </w:t>
      </w:r>
      <w:r w:rsidRPr="007C574A">
        <w:rPr>
          <w:rFonts w:cs="Calibri"/>
          <w:szCs w:val="20"/>
        </w:rPr>
        <w:t xml:space="preserve">to inform both the policy and regulatory environment as well technical capacity building. </w:t>
      </w:r>
      <w:r w:rsidR="007A3A4D" w:rsidRPr="007C574A">
        <w:rPr>
          <w:rFonts w:cs="Calibri"/>
          <w:szCs w:val="20"/>
        </w:rPr>
        <w:t xml:space="preserve">The </w:t>
      </w:r>
      <w:r w:rsidRPr="007C574A">
        <w:rPr>
          <w:rFonts w:cs="Calibri"/>
          <w:szCs w:val="20"/>
        </w:rPr>
        <w:t xml:space="preserve">entire scope of Component 3 is focused on converting data, findings, </w:t>
      </w:r>
      <w:proofErr w:type="gramStart"/>
      <w:r w:rsidRPr="007C574A">
        <w:rPr>
          <w:rFonts w:cs="Calibri"/>
          <w:szCs w:val="20"/>
        </w:rPr>
        <w:t>lessons</w:t>
      </w:r>
      <w:proofErr w:type="gramEnd"/>
      <w:r w:rsidRPr="007C574A">
        <w:rPr>
          <w:rFonts w:cs="Calibri"/>
          <w:szCs w:val="20"/>
        </w:rPr>
        <w:t xml:space="preserve"> and case studies into useful resources for the benefit of future developments, both nationally and in the region. </w:t>
      </w:r>
    </w:p>
    <w:p w14:paraId="1618F9F7" w14:textId="77777777" w:rsidR="00C20780" w:rsidRPr="007C574A" w:rsidRDefault="00C20780" w:rsidP="00995B24">
      <w:pPr>
        <w:spacing w:after="0"/>
        <w:rPr>
          <w:rFonts w:cs="Calibri"/>
          <w:szCs w:val="20"/>
        </w:rPr>
      </w:pPr>
    </w:p>
    <w:p w14:paraId="6574F17A" w14:textId="52C126FC" w:rsidR="00763412" w:rsidRPr="007C574A" w:rsidRDefault="00C20780" w:rsidP="00995B24">
      <w:pPr>
        <w:spacing w:after="0"/>
        <w:rPr>
          <w:rStyle w:val="Hyperlink"/>
          <w:rFonts w:cs="Calibri"/>
          <w:color w:val="auto"/>
          <w:szCs w:val="20"/>
          <w:u w:val="none"/>
        </w:rPr>
      </w:pPr>
      <w:r w:rsidRPr="007C574A">
        <w:rPr>
          <w:rFonts w:cs="Calibri"/>
          <w:szCs w:val="20"/>
        </w:rPr>
        <w:t xml:space="preserve">The combined impact of </w:t>
      </w:r>
      <w:r w:rsidR="00355F17" w:rsidRPr="007C574A">
        <w:rPr>
          <w:rFonts w:cs="Calibri"/>
          <w:szCs w:val="20"/>
        </w:rPr>
        <w:t>enhanced</w:t>
      </w:r>
      <w:r w:rsidRPr="007C574A">
        <w:rPr>
          <w:rFonts w:cs="Calibri"/>
          <w:szCs w:val="20"/>
        </w:rPr>
        <w:t xml:space="preserve"> planning data, </w:t>
      </w:r>
      <w:r w:rsidR="00995B24" w:rsidRPr="007C574A">
        <w:rPr>
          <w:rFonts w:cs="Calibri"/>
          <w:szCs w:val="20"/>
        </w:rPr>
        <w:t xml:space="preserve">an enabling policy and regulatory framework incorporating (or working towards incorporating) </w:t>
      </w:r>
      <w:r w:rsidR="00355F17" w:rsidRPr="007C574A">
        <w:rPr>
          <w:rFonts w:cs="Calibri"/>
          <w:szCs w:val="20"/>
        </w:rPr>
        <w:t xml:space="preserve">any </w:t>
      </w:r>
      <w:r w:rsidR="00995B24" w:rsidRPr="007C574A">
        <w:rPr>
          <w:rFonts w:cs="Calibri"/>
          <w:szCs w:val="20"/>
        </w:rPr>
        <w:t xml:space="preserve">enhancements </w:t>
      </w:r>
      <w:r w:rsidR="00355F17" w:rsidRPr="007C574A">
        <w:rPr>
          <w:rFonts w:cs="Calibri"/>
          <w:szCs w:val="20"/>
        </w:rPr>
        <w:t xml:space="preserve">identified by the DREI, </w:t>
      </w:r>
      <w:r w:rsidR="00995B24" w:rsidRPr="007C574A">
        <w:rPr>
          <w:rFonts w:cs="Calibri"/>
          <w:szCs w:val="20"/>
        </w:rPr>
        <w:t xml:space="preserve">a business friendly investment / developer environment supported by </w:t>
      </w:r>
      <w:r w:rsidR="00355F17" w:rsidRPr="007C574A">
        <w:rPr>
          <w:rFonts w:cs="Calibri"/>
          <w:szCs w:val="20"/>
        </w:rPr>
        <w:t xml:space="preserve">an active industry association that encourages private sector participation and investment </w:t>
      </w:r>
      <w:r w:rsidR="00995B24" w:rsidRPr="007C574A">
        <w:rPr>
          <w:rFonts w:cs="Calibri"/>
          <w:szCs w:val="20"/>
        </w:rPr>
        <w:t xml:space="preserve">in </w:t>
      </w:r>
      <w:proofErr w:type="spellStart"/>
      <w:r w:rsidR="00511BF7" w:rsidRPr="007C574A">
        <w:rPr>
          <w:rFonts w:cs="Calibri"/>
          <w:szCs w:val="20"/>
        </w:rPr>
        <w:t>minigrid</w:t>
      </w:r>
      <w:r w:rsidRPr="007C574A">
        <w:rPr>
          <w:rFonts w:cs="Calibri"/>
          <w:szCs w:val="20"/>
        </w:rPr>
        <w:t>s</w:t>
      </w:r>
      <w:proofErr w:type="spellEnd"/>
      <w:r w:rsidRPr="007C574A">
        <w:rPr>
          <w:rFonts w:cs="Calibri"/>
          <w:szCs w:val="20"/>
        </w:rPr>
        <w:t xml:space="preserve"> in the country</w:t>
      </w:r>
      <w:r w:rsidR="00355F17" w:rsidRPr="007C574A">
        <w:rPr>
          <w:rFonts w:cs="Calibri"/>
          <w:szCs w:val="20"/>
        </w:rPr>
        <w:t xml:space="preserve">, coupled with </w:t>
      </w:r>
      <w:r w:rsidRPr="007C574A">
        <w:rPr>
          <w:rFonts w:cs="Calibri"/>
          <w:szCs w:val="20"/>
        </w:rPr>
        <w:t xml:space="preserve">rich knowledge resources that includes regional and country specific experience, is intended to </w:t>
      </w:r>
      <w:r w:rsidR="00355F17" w:rsidRPr="007C574A">
        <w:rPr>
          <w:rFonts w:cs="Calibri"/>
          <w:szCs w:val="20"/>
        </w:rPr>
        <w:t xml:space="preserve">significantly strengthen the platform for </w:t>
      </w:r>
      <w:proofErr w:type="spellStart"/>
      <w:r w:rsidR="00511BF7" w:rsidRPr="007C574A">
        <w:rPr>
          <w:rFonts w:cs="Calibri"/>
          <w:szCs w:val="20"/>
        </w:rPr>
        <w:t>minigrid</w:t>
      </w:r>
      <w:proofErr w:type="spellEnd"/>
      <w:r w:rsidRPr="007C574A">
        <w:rPr>
          <w:rFonts w:cs="Calibri"/>
          <w:szCs w:val="20"/>
        </w:rPr>
        <w:t xml:space="preserve"> developments in </w:t>
      </w:r>
      <w:r w:rsidR="00355F17" w:rsidRPr="007C574A">
        <w:rPr>
          <w:rFonts w:cs="Calibri"/>
          <w:szCs w:val="20"/>
        </w:rPr>
        <w:t>Malawi</w:t>
      </w:r>
      <w:r w:rsidRPr="007C574A">
        <w:rPr>
          <w:rFonts w:cs="Calibri"/>
          <w:szCs w:val="20"/>
        </w:rPr>
        <w:t xml:space="preserve">. </w:t>
      </w:r>
    </w:p>
    <w:p w14:paraId="5260CACF" w14:textId="77777777" w:rsidR="00763412" w:rsidRPr="007C574A" w:rsidRDefault="00763412">
      <w:pPr>
        <w:spacing w:after="0"/>
        <w:jc w:val="left"/>
        <w:rPr>
          <w:rStyle w:val="Hyperlink"/>
          <w:i/>
          <w:color w:val="auto"/>
          <w:szCs w:val="20"/>
          <w:u w:val="none"/>
        </w:rPr>
      </w:pPr>
    </w:p>
    <w:p w14:paraId="665139D8" w14:textId="77777777" w:rsidR="00763412" w:rsidRPr="007C574A" w:rsidRDefault="00763412">
      <w:pPr>
        <w:pStyle w:val="Heading1"/>
        <w:numPr>
          <w:ilvl w:val="0"/>
          <w:numId w:val="0"/>
        </w:numPr>
        <w:spacing w:before="0" w:after="0"/>
        <w:jc w:val="left"/>
        <w:rPr>
          <w:rFonts w:cs="Segoe UI"/>
          <w:color w:val="000000"/>
        </w:rPr>
        <w:sectPr w:rsidR="00763412" w:rsidRPr="007C574A">
          <w:footerReference w:type="default" r:id="rId27"/>
          <w:footerReference w:type="first" r:id="rId28"/>
          <w:pgSz w:w="12240" w:h="15840" w:code="1"/>
          <w:pgMar w:top="1440" w:right="1440" w:bottom="1440" w:left="1440" w:header="720" w:footer="432" w:gutter="0"/>
          <w:cols w:space="708"/>
          <w:titlePg/>
          <w:docGrid w:linePitch="360"/>
        </w:sectPr>
      </w:pPr>
      <w:bookmarkStart w:id="68" w:name="_Toc207800912"/>
    </w:p>
    <w:p w14:paraId="5524FAB8" w14:textId="77777777" w:rsidR="00763412" w:rsidRPr="007C574A" w:rsidRDefault="00BD06D0">
      <w:pPr>
        <w:pStyle w:val="Heading1"/>
        <w:spacing w:before="0" w:after="60"/>
        <w:rPr>
          <w:szCs w:val="28"/>
        </w:rPr>
      </w:pPr>
      <w:bookmarkStart w:id="69" w:name="_Toc83119381"/>
      <w:r w:rsidRPr="007C574A">
        <w:rPr>
          <w:szCs w:val="28"/>
        </w:rPr>
        <w:lastRenderedPageBreak/>
        <w:t>Project Results Framework</w:t>
      </w:r>
      <w:bookmarkEnd w:id="69"/>
    </w:p>
    <w:p w14:paraId="48B72D8A" w14:textId="2F316261" w:rsidR="008874EE" w:rsidRPr="007C574A" w:rsidRDefault="008874EE">
      <w:pPr>
        <w:spacing w:after="0"/>
        <w:jc w:val="left"/>
        <w:rPr>
          <w:rFonts w:cs="Calibri"/>
          <w:i/>
          <w:szCs w:val="20"/>
        </w:rPr>
      </w:pPr>
      <w:r w:rsidRPr="007C574A">
        <w:rPr>
          <w:rFonts w:cs="Calibri"/>
          <w:i/>
          <w:szCs w:val="20"/>
        </w:rPr>
        <w:t xml:space="preserve">Detail related to the definition, measurement and tracking of indicators </w:t>
      </w:r>
      <w:r w:rsidR="008D3973" w:rsidRPr="007C574A">
        <w:rPr>
          <w:rFonts w:cs="Calibri"/>
          <w:i/>
          <w:szCs w:val="20"/>
        </w:rPr>
        <w:t>is</w:t>
      </w:r>
      <w:r w:rsidRPr="007C574A">
        <w:rPr>
          <w:rFonts w:cs="Calibri"/>
          <w:i/>
          <w:szCs w:val="20"/>
        </w:rPr>
        <w:t xml:space="preserve"> provided in Annex 5. </w:t>
      </w: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8D3973" w:rsidRPr="007C574A" w14:paraId="6AA8C5DD" w14:textId="77777777" w:rsidTr="5FB05DA4">
        <w:trPr>
          <w:trHeight w:val="305"/>
          <w:tblHeader/>
        </w:trPr>
        <w:tc>
          <w:tcPr>
            <w:tcW w:w="14418" w:type="dxa"/>
            <w:gridSpan w:val="5"/>
            <w:shd w:val="clear" w:color="auto" w:fill="auto"/>
          </w:tcPr>
          <w:p w14:paraId="0EB25663" w14:textId="77777777" w:rsidR="008D3973" w:rsidRPr="007C574A" w:rsidRDefault="008D3973" w:rsidP="00F470C9">
            <w:pPr>
              <w:rPr>
                <w:rFonts w:cs="Calibri"/>
                <w:sz w:val="18"/>
                <w:szCs w:val="18"/>
              </w:rPr>
            </w:pPr>
            <w:r w:rsidRPr="007C574A">
              <w:rPr>
                <w:rFonts w:cs="Calibri"/>
                <w:b/>
                <w:sz w:val="18"/>
                <w:szCs w:val="18"/>
              </w:rPr>
              <w:t xml:space="preserve">This project will contribute to the following Sustainable Development Goal(s):  </w:t>
            </w:r>
            <w:r w:rsidRPr="007C574A">
              <w:rPr>
                <w:rFonts w:cs="Calibri"/>
                <w:i/>
                <w:sz w:val="18"/>
                <w:szCs w:val="18"/>
              </w:rPr>
              <w:t xml:space="preserve">SDG 7. Ensure access to affordable, reliable, </w:t>
            </w:r>
            <w:proofErr w:type="gramStart"/>
            <w:r w:rsidRPr="007C574A">
              <w:rPr>
                <w:rFonts w:cs="Calibri"/>
                <w:i/>
                <w:sz w:val="18"/>
                <w:szCs w:val="18"/>
              </w:rPr>
              <w:t>sustainable</w:t>
            </w:r>
            <w:proofErr w:type="gramEnd"/>
            <w:r w:rsidRPr="007C574A">
              <w:rPr>
                <w:rFonts w:cs="Calibri"/>
                <w:i/>
                <w:sz w:val="18"/>
                <w:szCs w:val="18"/>
              </w:rPr>
              <w:t xml:space="preserve"> and modern energy for all and SDG 13. Take urgent action to combat climate change and its impacts. It will indirectly also contribute to SDG 3. Ensure healthy lives and promote well-being for all at all ages. SDG 5. Achieve gender equality and empower all women and girls. SDG 8. Promote sustained, </w:t>
            </w:r>
            <w:proofErr w:type="gramStart"/>
            <w:r w:rsidRPr="007C574A">
              <w:rPr>
                <w:rFonts w:cs="Calibri"/>
                <w:i/>
                <w:sz w:val="18"/>
                <w:szCs w:val="18"/>
              </w:rPr>
              <w:t>inclusive</w:t>
            </w:r>
            <w:proofErr w:type="gramEnd"/>
            <w:r w:rsidRPr="007C574A">
              <w:rPr>
                <w:rFonts w:cs="Calibri"/>
                <w:i/>
                <w:sz w:val="18"/>
                <w:szCs w:val="18"/>
              </w:rPr>
              <w:t xml:space="preserve"> and sustainable economic growth, full productive employment and decent work for all</w:t>
            </w:r>
          </w:p>
        </w:tc>
      </w:tr>
      <w:tr w:rsidR="008D3973" w:rsidRPr="007C574A" w14:paraId="261FE1E5" w14:textId="77777777" w:rsidTr="5FB05DA4">
        <w:trPr>
          <w:trHeight w:val="287"/>
          <w:tblHeader/>
        </w:trPr>
        <w:tc>
          <w:tcPr>
            <w:tcW w:w="14418" w:type="dxa"/>
            <w:gridSpan w:val="5"/>
            <w:shd w:val="clear" w:color="auto" w:fill="auto"/>
          </w:tcPr>
          <w:p w14:paraId="67BBAE70" w14:textId="77777777" w:rsidR="008D3973" w:rsidRPr="007C574A" w:rsidRDefault="008D3973" w:rsidP="00F470C9">
            <w:pPr>
              <w:rPr>
                <w:rFonts w:cs="Calibri"/>
                <w:b/>
                <w:szCs w:val="20"/>
              </w:rPr>
            </w:pPr>
            <w:r w:rsidRPr="007C574A">
              <w:rPr>
                <w:rFonts w:cs="Calibri"/>
                <w:b/>
                <w:bCs/>
                <w:sz w:val="18"/>
                <w:szCs w:val="18"/>
              </w:rPr>
              <w:t xml:space="preserve">This project will contribute to the following country outcome (UNDAF): </w:t>
            </w:r>
            <w:r w:rsidRPr="007C574A">
              <w:rPr>
                <w:rFonts w:cs="Calibri"/>
                <w:bCs/>
                <w:i/>
                <w:sz w:val="18"/>
                <w:szCs w:val="18"/>
              </w:rPr>
              <w:t xml:space="preserve">By 2023, Malawi has strengthened economic diversification, inclusive business, </w:t>
            </w:r>
            <w:proofErr w:type="gramStart"/>
            <w:r w:rsidRPr="007C574A">
              <w:rPr>
                <w:rFonts w:cs="Calibri"/>
                <w:bCs/>
                <w:i/>
                <w:sz w:val="18"/>
                <w:szCs w:val="18"/>
              </w:rPr>
              <w:t>entrepreneurship</w:t>
            </w:r>
            <w:proofErr w:type="gramEnd"/>
            <w:r w:rsidRPr="007C574A">
              <w:rPr>
                <w:rFonts w:cs="Calibri"/>
                <w:bCs/>
                <w:i/>
                <w:sz w:val="18"/>
                <w:szCs w:val="18"/>
              </w:rPr>
              <w:t xml:space="preserve"> and access to clean energy</w:t>
            </w:r>
          </w:p>
        </w:tc>
      </w:tr>
      <w:tr w:rsidR="008D3973" w:rsidRPr="007C574A" w14:paraId="578608DE" w14:textId="77777777" w:rsidTr="5FB05DA4">
        <w:trPr>
          <w:trHeight w:val="544"/>
          <w:tblHeader/>
        </w:trPr>
        <w:tc>
          <w:tcPr>
            <w:tcW w:w="2605" w:type="dxa"/>
            <w:shd w:val="clear" w:color="auto" w:fill="auto"/>
          </w:tcPr>
          <w:p w14:paraId="3029D48D" w14:textId="77777777" w:rsidR="008D3973" w:rsidRPr="007C574A" w:rsidRDefault="008D3973" w:rsidP="00F470C9">
            <w:pPr>
              <w:jc w:val="center"/>
              <w:rPr>
                <w:rFonts w:cs="Calibri"/>
                <w:b/>
                <w:bCs/>
                <w:sz w:val="18"/>
                <w:szCs w:val="18"/>
              </w:rPr>
            </w:pPr>
          </w:p>
        </w:tc>
        <w:tc>
          <w:tcPr>
            <w:tcW w:w="4230" w:type="dxa"/>
            <w:shd w:val="clear" w:color="auto" w:fill="auto"/>
          </w:tcPr>
          <w:p w14:paraId="4FCBEE34" w14:textId="77777777" w:rsidR="008D3973" w:rsidRPr="007C574A" w:rsidRDefault="008D3973" w:rsidP="00F470C9">
            <w:pPr>
              <w:jc w:val="center"/>
              <w:rPr>
                <w:rFonts w:cs="Calibri"/>
                <w:b/>
                <w:bCs/>
                <w:sz w:val="18"/>
                <w:szCs w:val="18"/>
              </w:rPr>
            </w:pPr>
            <w:r w:rsidRPr="007C574A">
              <w:rPr>
                <w:rFonts w:cs="Calibri"/>
                <w:b/>
                <w:bCs/>
                <w:sz w:val="18"/>
                <w:szCs w:val="18"/>
              </w:rPr>
              <w:t>Objective and Outcome Indicators</w:t>
            </w:r>
          </w:p>
          <w:p w14:paraId="5D7E1795" w14:textId="77777777" w:rsidR="008D3973" w:rsidRPr="007C574A" w:rsidRDefault="008D3973" w:rsidP="00F470C9">
            <w:pPr>
              <w:jc w:val="center"/>
              <w:rPr>
                <w:rFonts w:cs="Calibri"/>
                <w:b/>
                <w:bCs/>
                <w:sz w:val="18"/>
                <w:szCs w:val="18"/>
              </w:rPr>
            </w:pPr>
            <w:r w:rsidRPr="007C574A">
              <w:rPr>
                <w:rFonts w:cs="Calibri"/>
                <w:b/>
                <w:bCs/>
                <w:sz w:val="18"/>
                <w:szCs w:val="18"/>
              </w:rPr>
              <w:t>(</w:t>
            </w:r>
            <w:proofErr w:type="gramStart"/>
            <w:r w:rsidRPr="007C574A">
              <w:rPr>
                <w:rFonts w:cs="Calibri"/>
                <w:b/>
                <w:bCs/>
                <w:sz w:val="18"/>
                <w:szCs w:val="18"/>
              </w:rPr>
              <w:t>no</w:t>
            </w:r>
            <w:proofErr w:type="gramEnd"/>
            <w:r w:rsidRPr="007C574A">
              <w:rPr>
                <w:rFonts w:cs="Calibri"/>
                <w:b/>
                <w:bCs/>
                <w:sz w:val="18"/>
                <w:szCs w:val="18"/>
              </w:rPr>
              <w:t xml:space="preserve"> more than a total of 20 indicators)</w:t>
            </w:r>
          </w:p>
        </w:tc>
        <w:tc>
          <w:tcPr>
            <w:tcW w:w="2160" w:type="dxa"/>
            <w:shd w:val="clear" w:color="auto" w:fill="auto"/>
          </w:tcPr>
          <w:p w14:paraId="495B8F09" w14:textId="77777777" w:rsidR="008D3973" w:rsidRPr="007C574A" w:rsidRDefault="008D3973" w:rsidP="00F470C9">
            <w:pPr>
              <w:jc w:val="center"/>
              <w:rPr>
                <w:rFonts w:cs="Calibri"/>
                <w:b/>
                <w:bCs/>
                <w:sz w:val="18"/>
                <w:szCs w:val="18"/>
              </w:rPr>
            </w:pPr>
            <w:r w:rsidRPr="007C574A">
              <w:rPr>
                <w:rFonts w:cs="Calibri"/>
                <w:b/>
                <w:bCs/>
                <w:sz w:val="18"/>
                <w:szCs w:val="18"/>
              </w:rPr>
              <w:t>Baseline</w:t>
            </w:r>
          </w:p>
        </w:tc>
        <w:tc>
          <w:tcPr>
            <w:tcW w:w="2520" w:type="dxa"/>
            <w:shd w:val="clear" w:color="auto" w:fill="auto"/>
          </w:tcPr>
          <w:p w14:paraId="588B394A" w14:textId="77777777" w:rsidR="008D3973" w:rsidRPr="007C574A" w:rsidRDefault="008D3973" w:rsidP="00F470C9">
            <w:pPr>
              <w:jc w:val="center"/>
              <w:rPr>
                <w:rFonts w:cs="Calibri"/>
                <w:b/>
                <w:bCs/>
                <w:sz w:val="18"/>
                <w:szCs w:val="18"/>
              </w:rPr>
            </w:pPr>
            <w:r w:rsidRPr="007C574A">
              <w:rPr>
                <w:rFonts w:cs="Calibri"/>
                <w:b/>
                <w:bCs/>
                <w:sz w:val="18"/>
                <w:szCs w:val="18"/>
              </w:rPr>
              <w:t>Mid-term Target</w:t>
            </w:r>
          </w:p>
        </w:tc>
        <w:tc>
          <w:tcPr>
            <w:tcW w:w="2903" w:type="dxa"/>
            <w:shd w:val="clear" w:color="auto" w:fill="auto"/>
          </w:tcPr>
          <w:p w14:paraId="7021B0BC" w14:textId="77777777" w:rsidR="008D3973" w:rsidRPr="007C574A" w:rsidRDefault="008D3973" w:rsidP="00F470C9">
            <w:pPr>
              <w:jc w:val="center"/>
              <w:rPr>
                <w:rFonts w:cs="Calibri"/>
                <w:b/>
                <w:bCs/>
                <w:sz w:val="18"/>
                <w:szCs w:val="18"/>
              </w:rPr>
            </w:pPr>
            <w:r w:rsidRPr="007C574A">
              <w:rPr>
                <w:rFonts w:cs="Calibri"/>
                <w:b/>
                <w:bCs/>
                <w:sz w:val="18"/>
                <w:szCs w:val="18"/>
              </w:rPr>
              <w:t>End of Project Target</w:t>
            </w:r>
          </w:p>
        </w:tc>
      </w:tr>
      <w:tr w:rsidR="00317DA9" w:rsidRPr="007C574A" w14:paraId="52D62352" w14:textId="77777777" w:rsidTr="5FB05DA4">
        <w:trPr>
          <w:trHeight w:val="1309"/>
        </w:trPr>
        <w:tc>
          <w:tcPr>
            <w:tcW w:w="2605" w:type="dxa"/>
            <w:vMerge w:val="restart"/>
            <w:shd w:val="clear" w:color="auto" w:fill="auto"/>
          </w:tcPr>
          <w:p w14:paraId="4C0F0E21" w14:textId="77777777" w:rsidR="00317DA9" w:rsidRPr="007C574A" w:rsidRDefault="00317DA9" w:rsidP="00317DA9">
            <w:pPr>
              <w:jc w:val="left"/>
              <w:rPr>
                <w:rFonts w:cs="Calibri"/>
                <w:b/>
                <w:bCs/>
                <w:sz w:val="18"/>
                <w:szCs w:val="18"/>
              </w:rPr>
            </w:pPr>
            <w:r w:rsidRPr="007C574A">
              <w:rPr>
                <w:rFonts w:cs="Calibri"/>
                <w:b/>
                <w:bCs/>
                <w:sz w:val="18"/>
                <w:szCs w:val="18"/>
              </w:rPr>
              <w:t>Project Objective:</w:t>
            </w:r>
          </w:p>
          <w:p w14:paraId="789DEDE3" w14:textId="77777777" w:rsidR="00317DA9" w:rsidRPr="007C574A" w:rsidRDefault="00317DA9" w:rsidP="00317DA9">
            <w:pPr>
              <w:jc w:val="left"/>
              <w:rPr>
                <w:rFonts w:cs="Calibri"/>
                <w:sz w:val="18"/>
                <w:szCs w:val="18"/>
              </w:rPr>
            </w:pPr>
            <w:r w:rsidRPr="007C574A">
              <w:rPr>
                <w:rFonts w:cs="Calibri"/>
                <w:iCs/>
                <w:sz w:val="18"/>
                <w:szCs w:val="18"/>
                <w:lang w:val="en-GB"/>
              </w:rPr>
              <w:t xml:space="preserve">Supporting access to clean energy by increasing the financial viability and promoting scaled-up commercial investment in </w:t>
            </w:r>
            <w:proofErr w:type="spellStart"/>
            <w:r w:rsidRPr="007C574A">
              <w:rPr>
                <w:rFonts w:cs="Calibri"/>
                <w:iCs/>
                <w:sz w:val="18"/>
                <w:szCs w:val="18"/>
                <w:lang w:val="en-GB"/>
              </w:rPr>
              <w:t>minigrids</w:t>
            </w:r>
            <w:proofErr w:type="spellEnd"/>
            <w:r w:rsidRPr="007C574A">
              <w:rPr>
                <w:rFonts w:cs="Calibri"/>
                <w:iCs/>
                <w:sz w:val="18"/>
                <w:szCs w:val="18"/>
                <w:lang w:val="en-GB"/>
              </w:rPr>
              <w:t xml:space="preserve"> in Malawi</w:t>
            </w:r>
            <w:r w:rsidRPr="007C574A">
              <w:rPr>
                <w:rFonts w:cs="Calibri"/>
                <w:sz w:val="18"/>
                <w:szCs w:val="18"/>
                <w:lang w:val="en-GB"/>
              </w:rPr>
              <w:t>.</w:t>
            </w:r>
          </w:p>
        </w:tc>
        <w:tc>
          <w:tcPr>
            <w:tcW w:w="4230" w:type="dxa"/>
          </w:tcPr>
          <w:p w14:paraId="5DBC1EDD" w14:textId="77777777" w:rsidR="00317DA9" w:rsidRPr="007C574A" w:rsidRDefault="00317DA9" w:rsidP="00317DA9">
            <w:pPr>
              <w:jc w:val="left"/>
              <w:rPr>
                <w:rFonts w:cs="Calibri"/>
                <w:bCs/>
                <w:sz w:val="18"/>
                <w:szCs w:val="18"/>
                <w:u w:val="single"/>
              </w:rPr>
            </w:pPr>
            <w:r w:rsidRPr="007C574A">
              <w:rPr>
                <w:rFonts w:cs="Calibri"/>
                <w:b/>
                <w:bCs/>
                <w:sz w:val="18"/>
                <w:szCs w:val="18"/>
                <w:u w:val="single"/>
              </w:rPr>
              <w:t>Mandatory</w:t>
            </w:r>
            <w:r w:rsidRPr="007C574A">
              <w:rPr>
                <w:rFonts w:cs="Calibri"/>
                <w:bCs/>
                <w:sz w:val="18"/>
                <w:szCs w:val="18"/>
                <w:u w:val="single"/>
              </w:rPr>
              <w:t xml:space="preserve"> GEF Core Indicators: </w:t>
            </w:r>
          </w:p>
          <w:p w14:paraId="14F8F8CD" w14:textId="77777777" w:rsidR="00317DA9" w:rsidRPr="007C574A" w:rsidRDefault="00317DA9" w:rsidP="00317DA9">
            <w:pPr>
              <w:jc w:val="left"/>
              <w:rPr>
                <w:sz w:val="18"/>
                <w:szCs w:val="18"/>
              </w:rPr>
            </w:pPr>
            <w:r w:rsidRPr="007C574A">
              <w:rPr>
                <w:rFonts w:cs="Calibri"/>
                <w:bCs/>
                <w:i/>
                <w:sz w:val="18"/>
                <w:szCs w:val="18"/>
              </w:rPr>
              <w:t xml:space="preserve">Indicator 1: </w:t>
            </w:r>
            <w:r w:rsidRPr="007C574A">
              <w:rPr>
                <w:sz w:val="18"/>
                <w:szCs w:val="18"/>
              </w:rPr>
              <w:t xml:space="preserve">Greenhouse gas emissions mitigated (metric tons of carbon dioxide equivalent) </w:t>
            </w:r>
          </w:p>
          <w:p w14:paraId="2E6D9542" w14:textId="77777777" w:rsidR="00317DA9" w:rsidRPr="007C574A" w:rsidRDefault="00317DA9" w:rsidP="00317DA9">
            <w:pPr>
              <w:jc w:val="left"/>
              <w:rPr>
                <w:rFonts w:cs="Calibri"/>
                <w:bCs/>
                <w:i/>
                <w:iCs/>
                <w:sz w:val="18"/>
                <w:szCs w:val="18"/>
              </w:rPr>
            </w:pPr>
            <w:r w:rsidRPr="007C574A">
              <w:rPr>
                <w:i/>
                <w:iCs/>
                <w:sz w:val="18"/>
                <w:szCs w:val="18"/>
              </w:rPr>
              <w:t>(Units of measure: metric tons of CO</w:t>
            </w:r>
            <w:r w:rsidRPr="007C574A">
              <w:rPr>
                <w:i/>
                <w:iCs/>
                <w:sz w:val="18"/>
                <w:szCs w:val="18"/>
                <w:vertAlign w:val="subscript"/>
              </w:rPr>
              <w:t>2e</w:t>
            </w:r>
            <w:r w:rsidRPr="007C574A">
              <w:rPr>
                <w:i/>
                <w:iCs/>
                <w:sz w:val="18"/>
                <w:szCs w:val="18"/>
              </w:rPr>
              <w:t>)</w:t>
            </w:r>
          </w:p>
        </w:tc>
        <w:tc>
          <w:tcPr>
            <w:tcW w:w="2160" w:type="dxa"/>
          </w:tcPr>
          <w:p w14:paraId="3D03D513" w14:textId="77777777" w:rsidR="00317DA9" w:rsidRPr="007C574A" w:rsidRDefault="00317DA9" w:rsidP="00317DA9">
            <w:pPr>
              <w:jc w:val="left"/>
              <w:rPr>
                <w:rFonts w:cs="Calibri"/>
                <w:bCs/>
                <w:iCs/>
                <w:sz w:val="18"/>
                <w:szCs w:val="18"/>
              </w:rPr>
            </w:pPr>
            <w:r w:rsidRPr="007C574A">
              <w:rPr>
                <w:rFonts w:cs="Calibri"/>
                <w:bCs/>
                <w:iCs/>
                <w:sz w:val="18"/>
                <w:szCs w:val="18"/>
              </w:rPr>
              <w:t>Zero</w:t>
            </w:r>
          </w:p>
        </w:tc>
        <w:tc>
          <w:tcPr>
            <w:tcW w:w="2520" w:type="dxa"/>
          </w:tcPr>
          <w:p w14:paraId="57121A69" w14:textId="07C6F3AD" w:rsidR="00317DA9" w:rsidRPr="007C574A" w:rsidRDefault="00317DA9" w:rsidP="00317DA9">
            <w:pPr>
              <w:jc w:val="left"/>
              <w:rPr>
                <w:rFonts w:cs="Calibri"/>
                <w:bCs/>
                <w:iCs/>
                <w:sz w:val="18"/>
                <w:szCs w:val="18"/>
              </w:rPr>
            </w:pPr>
            <w:r w:rsidRPr="007C574A">
              <w:rPr>
                <w:rFonts w:cs="Calibri"/>
                <w:bCs/>
                <w:iCs/>
                <w:sz w:val="18"/>
                <w:szCs w:val="18"/>
              </w:rPr>
              <w:t>N/A</w:t>
            </w:r>
          </w:p>
        </w:tc>
        <w:tc>
          <w:tcPr>
            <w:tcW w:w="2903" w:type="dxa"/>
          </w:tcPr>
          <w:p w14:paraId="04A36575" w14:textId="77777777" w:rsidR="00F67E43" w:rsidRPr="007C574A" w:rsidRDefault="00F67E43" w:rsidP="00F67E43">
            <w:pPr>
              <w:jc w:val="left"/>
              <w:rPr>
                <w:rFonts w:eastAsia="Calibri" w:cs="Calibri"/>
                <w:color w:val="000000" w:themeColor="text1"/>
                <w:sz w:val="18"/>
                <w:szCs w:val="18"/>
              </w:rPr>
            </w:pPr>
            <w:r w:rsidRPr="007C574A">
              <w:rPr>
                <w:rFonts w:eastAsia="Calibri" w:cs="Calibri"/>
                <w:color w:val="000000" w:themeColor="text1"/>
                <w:sz w:val="18"/>
                <w:szCs w:val="18"/>
              </w:rPr>
              <w:t xml:space="preserve">1,068 (direct) </w:t>
            </w:r>
          </w:p>
          <w:p w14:paraId="6C8C062F" w14:textId="28274294" w:rsidR="00317DA9" w:rsidRPr="007C574A" w:rsidRDefault="00F67E43" w:rsidP="00317DA9">
            <w:pPr>
              <w:jc w:val="left"/>
              <w:rPr>
                <w:rFonts w:cs="Calibri"/>
                <w:sz w:val="18"/>
                <w:szCs w:val="18"/>
              </w:rPr>
            </w:pPr>
            <w:r w:rsidRPr="007C574A">
              <w:rPr>
                <w:rFonts w:eastAsia="Calibri" w:cs="Calibri"/>
                <w:color w:val="000000" w:themeColor="text1"/>
                <w:sz w:val="18"/>
                <w:szCs w:val="18"/>
              </w:rPr>
              <w:t xml:space="preserve">2,043,000 (indirect) </w:t>
            </w:r>
          </w:p>
        </w:tc>
      </w:tr>
      <w:tr w:rsidR="00317DA9" w:rsidRPr="007C574A" w14:paraId="184DB68C" w14:textId="77777777" w:rsidTr="5FB05DA4">
        <w:trPr>
          <w:trHeight w:val="779"/>
        </w:trPr>
        <w:tc>
          <w:tcPr>
            <w:tcW w:w="2605" w:type="dxa"/>
            <w:vMerge/>
          </w:tcPr>
          <w:p w14:paraId="7C15F081" w14:textId="77777777" w:rsidR="00317DA9" w:rsidRPr="007C574A" w:rsidRDefault="00317DA9" w:rsidP="00317DA9">
            <w:pPr>
              <w:jc w:val="left"/>
              <w:rPr>
                <w:rFonts w:cs="Calibri"/>
                <w:b/>
                <w:bCs/>
                <w:sz w:val="18"/>
                <w:szCs w:val="18"/>
              </w:rPr>
            </w:pPr>
          </w:p>
        </w:tc>
        <w:tc>
          <w:tcPr>
            <w:tcW w:w="4230" w:type="dxa"/>
          </w:tcPr>
          <w:p w14:paraId="70B87E65" w14:textId="77777777" w:rsidR="00317DA9" w:rsidRPr="007C574A" w:rsidRDefault="00317DA9" w:rsidP="00317DA9">
            <w:pPr>
              <w:jc w:val="left"/>
              <w:rPr>
                <w:rFonts w:asciiTheme="minorHAnsi" w:hAnsiTheme="minorHAnsi" w:cstheme="minorHAnsi"/>
                <w:bCs/>
                <w:sz w:val="18"/>
                <w:szCs w:val="18"/>
              </w:rPr>
            </w:pPr>
            <w:r w:rsidRPr="007C574A">
              <w:rPr>
                <w:rFonts w:asciiTheme="minorHAnsi" w:hAnsiTheme="minorHAnsi" w:cstheme="minorHAnsi"/>
                <w:b/>
                <w:sz w:val="18"/>
                <w:szCs w:val="18"/>
              </w:rPr>
              <w:t>Mandatory</w:t>
            </w:r>
            <w:r w:rsidRPr="007C574A">
              <w:rPr>
                <w:rFonts w:asciiTheme="minorHAnsi" w:hAnsiTheme="minorHAnsi" w:cstheme="minorHAnsi"/>
                <w:bCs/>
                <w:sz w:val="18"/>
                <w:szCs w:val="18"/>
              </w:rPr>
              <w:t xml:space="preserve"> GEF Core Indicators: </w:t>
            </w:r>
          </w:p>
          <w:p w14:paraId="388CD1DD" w14:textId="77777777" w:rsidR="00971DBE" w:rsidRPr="007C574A" w:rsidRDefault="00317DA9" w:rsidP="00971DBE">
            <w:pPr>
              <w:rPr>
                <w:rFonts w:asciiTheme="minorHAnsi" w:eastAsia="Times New Roman" w:hAnsiTheme="minorHAnsi" w:cstheme="minorHAnsi"/>
                <w:sz w:val="18"/>
                <w:szCs w:val="18"/>
              </w:rPr>
            </w:pPr>
            <w:r w:rsidRPr="007C574A">
              <w:rPr>
                <w:rFonts w:asciiTheme="minorHAnsi" w:hAnsiTheme="minorHAnsi" w:cstheme="minorHAnsi"/>
                <w:bCs/>
                <w:i/>
                <w:iCs/>
                <w:sz w:val="18"/>
                <w:szCs w:val="18"/>
              </w:rPr>
              <w:t>Indicator 2:</w:t>
            </w:r>
            <w:r w:rsidRPr="007C574A">
              <w:rPr>
                <w:rFonts w:asciiTheme="minorHAnsi" w:hAnsiTheme="minorHAnsi" w:cstheme="minorHAnsi"/>
                <w:bCs/>
                <w:sz w:val="18"/>
                <w:szCs w:val="18"/>
              </w:rPr>
              <w:t xml:space="preserve"> </w:t>
            </w:r>
            <w:r w:rsidR="00971DBE" w:rsidRPr="007C574A">
              <w:rPr>
                <w:rFonts w:asciiTheme="minorHAnsi" w:eastAsia="Times New Roman" w:hAnsiTheme="minorHAnsi" w:cstheme="minorHAnsi"/>
                <w:sz w:val="18"/>
                <w:szCs w:val="18"/>
              </w:rPr>
              <w:t xml:space="preserve">Number of direct beneficiaries disaggregated by gender (and customer segment) as co-benefit of GEF investment </w:t>
            </w:r>
          </w:p>
          <w:p w14:paraId="572C83C5" w14:textId="51C9265E" w:rsidR="00317DA9" w:rsidRPr="007C574A" w:rsidRDefault="00971DBE" w:rsidP="00317DA9">
            <w:pPr>
              <w:jc w:val="left"/>
              <w:rPr>
                <w:rFonts w:asciiTheme="minorHAnsi" w:hAnsiTheme="minorHAnsi" w:cstheme="minorHAnsi"/>
                <w:bCs/>
                <w:i/>
                <w:iCs/>
                <w:sz w:val="18"/>
                <w:szCs w:val="18"/>
              </w:rPr>
            </w:pPr>
            <w:r w:rsidRPr="007C574A">
              <w:rPr>
                <w:rFonts w:asciiTheme="minorHAnsi" w:eastAsia="Times New Roman" w:hAnsiTheme="minorHAnsi" w:cstheme="minorHAnsi"/>
                <w:sz w:val="18"/>
                <w:szCs w:val="18"/>
              </w:rPr>
              <w:t>Units of measure:  number of people; number of connections disaggregated by customer segment</w:t>
            </w:r>
          </w:p>
        </w:tc>
        <w:tc>
          <w:tcPr>
            <w:tcW w:w="2160" w:type="dxa"/>
          </w:tcPr>
          <w:p w14:paraId="61C7EE9C" w14:textId="77777777" w:rsidR="00317DA9" w:rsidRPr="007C574A" w:rsidRDefault="00317DA9" w:rsidP="00317DA9">
            <w:pPr>
              <w:jc w:val="left"/>
              <w:rPr>
                <w:rFonts w:asciiTheme="minorHAnsi" w:hAnsiTheme="minorHAnsi" w:cstheme="minorHAnsi"/>
                <w:bCs/>
                <w:iCs/>
                <w:sz w:val="18"/>
                <w:szCs w:val="18"/>
              </w:rPr>
            </w:pPr>
            <w:r w:rsidRPr="007C574A">
              <w:rPr>
                <w:rFonts w:asciiTheme="minorHAnsi" w:hAnsiTheme="minorHAnsi" w:cstheme="minorHAnsi"/>
                <w:bCs/>
                <w:iCs/>
                <w:sz w:val="18"/>
                <w:szCs w:val="18"/>
              </w:rPr>
              <w:t>Zero</w:t>
            </w:r>
          </w:p>
        </w:tc>
        <w:tc>
          <w:tcPr>
            <w:tcW w:w="2520" w:type="dxa"/>
          </w:tcPr>
          <w:p w14:paraId="4E19D2E7" w14:textId="06DF7429" w:rsidR="00317DA9" w:rsidRPr="007C574A" w:rsidRDefault="00317DA9" w:rsidP="00317DA9">
            <w:pPr>
              <w:jc w:val="left"/>
              <w:rPr>
                <w:rFonts w:asciiTheme="minorHAnsi" w:hAnsiTheme="minorHAnsi" w:cstheme="minorHAnsi"/>
                <w:i/>
                <w:iCs/>
                <w:sz w:val="18"/>
                <w:szCs w:val="18"/>
              </w:rPr>
            </w:pPr>
            <w:r w:rsidRPr="007C574A">
              <w:rPr>
                <w:rFonts w:asciiTheme="minorHAnsi" w:hAnsiTheme="minorHAnsi" w:cstheme="minorHAnsi"/>
                <w:sz w:val="18"/>
                <w:szCs w:val="18"/>
                <w:u w:val="single"/>
              </w:rPr>
              <w:t xml:space="preserve">500 additional </w:t>
            </w:r>
            <w:r w:rsidRPr="007C574A">
              <w:rPr>
                <w:rFonts w:asciiTheme="minorHAnsi" w:hAnsiTheme="minorHAnsi" w:cstheme="minorHAnsi"/>
                <w:sz w:val="18"/>
                <w:szCs w:val="18"/>
              </w:rPr>
              <w:t>of which at least 250 women</w:t>
            </w:r>
          </w:p>
        </w:tc>
        <w:tc>
          <w:tcPr>
            <w:tcW w:w="2903" w:type="dxa"/>
          </w:tcPr>
          <w:p w14:paraId="32640942"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 xml:space="preserve">763 additional persons of which 389 women </w:t>
            </w:r>
          </w:p>
          <w:p w14:paraId="42C3F315"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 xml:space="preserve">--- </w:t>
            </w:r>
          </w:p>
          <w:p w14:paraId="725138C1"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 xml:space="preserve">600 people (residential) </w:t>
            </w:r>
          </w:p>
          <w:p w14:paraId="30FB32EF"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 xml:space="preserve">16 people (social) </w:t>
            </w:r>
          </w:p>
          <w:p w14:paraId="2FDDC72D"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 xml:space="preserve">147 people (commercial/PUE) </w:t>
            </w:r>
          </w:p>
          <w:p w14:paraId="6A2EE6B5"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 xml:space="preserve">763 people (total) </w:t>
            </w:r>
          </w:p>
          <w:p w14:paraId="24559408"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p>
          <w:p w14:paraId="021CCE6D"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120 connections (residential)</w:t>
            </w:r>
          </w:p>
          <w:p w14:paraId="2627E512" w14:textId="77777777" w:rsidR="00F60DF6" w:rsidRPr="007C574A" w:rsidRDefault="00F60DF6" w:rsidP="00F60DF6">
            <w:pPr>
              <w:spacing w:after="0"/>
              <w:rPr>
                <w:rFonts w:asciiTheme="minorHAnsi" w:eastAsia="Times New Roman" w:hAnsiTheme="minorHAnsi" w:cstheme="minorHAnsi"/>
                <w:color w:val="000000" w:themeColor="text1"/>
                <w:sz w:val="18"/>
                <w:szCs w:val="18"/>
              </w:rPr>
            </w:pPr>
            <w:r w:rsidRPr="007C574A">
              <w:rPr>
                <w:rFonts w:asciiTheme="minorHAnsi" w:eastAsia="Times New Roman" w:hAnsiTheme="minorHAnsi" w:cstheme="minorHAnsi"/>
                <w:color w:val="000000" w:themeColor="text1"/>
                <w:sz w:val="18"/>
                <w:szCs w:val="18"/>
              </w:rPr>
              <w:t>4 connections (social)</w:t>
            </w:r>
          </w:p>
          <w:p w14:paraId="638BA33B" w14:textId="77777777" w:rsidR="00F60DF6" w:rsidRPr="007C574A" w:rsidRDefault="00F60DF6" w:rsidP="00F60DF6">
            <w:pPr>
              <w:spacing w:after="0"/>
              <w:rPr>
                <w:rFonts w:asciiTheme="minorHAnsi" w:eastAsia="Times New Roman" w:hAnsiTheme="minorHAnsi" w:cstheme="minorHAnsi"/>
                <w:color w:val="000000" w:themeColor="text1"/>
                <w:sz w:val="18"/>
                <w:szCs w:val="18"/>
                <w:lang w:val="fr-CA"/>
              </w:rPr>
            </w:pPr>
            <w:r w:rsidRPr="007C574A">
              <w:rPr>
                <w:rFonts w:asciiTheme="minorHAnsi" w:eastAsia="Times New Roman" w:hAnsiTheme="minorHAnsi" w:cstheme="minorHAnsi"/>
                <w:color w:val="000000" w:themeColor="text1"/>
                <w:sz w:val="18"/>
                <w:szCs w:val="18"/>
                <w:lang w:val="fr-CA"/>
              </w:rPr>
              <w:t>49 connections (commercial/PUE)</w:t>
            </w:r>
          </w:p>
          <w:p w14:paraId="7F01E80B" w14:textId="77777777" w:rsidR="00F60DF6" w:rsidRPr="007C574A" w:rsidRDefault="00F60DF6" w:rsidP="00F60DF6">
            <w:pPr>
              <w:spacing w:after="0"/>
              <w:rPr>
                <w:rFonts w:asciiTheme="minorHAnsi" w:eastAsia="Times New Roman" w:hAnsiTheme="minorHAnsi" w:cstheme="minorHAnsi"/>
                <w:color w:val="000000" w:themeColor="text1"/>
                <w:sz w:val="18"/>
                <w:szCs w:val="18"/>
                <w:lang w:val="fr-CA"/>
              </w:rPr>
            </w:pPr>
            <w:r w:rsidRPr="007C574A">
              <w:rPr>
                <w:rFonts w:asciiTheme="minorHAnsi" w:eastAsia="Times New Roman" w:hAnsiTheme="minorHAnsi" w:cstheme="minorHAnsi"/>
                <w:color w:val="000000" w:themeColor="text1"/>
                <w:sz w:val="18"/>
                <w:szCs w:val="18"/>
                <w:lang w:val="fr-CA"/>
              </w:rPr>
              <w:t>173 connections (total)</w:t>
            </w:r>
          </w:p>
          <w:p w14:paraId="4FBCC7E7" w14:textId="1521C68E" w:rsidR="00317DA9" w:rsidRPr="007C574A" w:rsidRDefault="00317DA9" w:rsidP="00317DA9">
            <w:pPr>
              <w:jc w:val="left"/>
              <w:rPr>
                <w:rFonts w:asciiTheme="minorHAnsi" w:eastAsia="Calibri" w:hAnsiTheme="minorHAnsi" w:cstheme="minorHAnsi"/>
                <w:b/>
                <w:i/>
                <w:color w:val="000000" w:themeColor="text1"/>
                <w:sz w:val="18"/>
                <w:szCs w:val="18"/>
                <w:lang w:val="fr-CA"/>
              </w:rPr>
            </w:pPr>
          </w:p>
        </w:tc>
      </w:tr>
      <w:tr w:rsidR="008D3973" w:rsidRPr="007C574A" w14:paraId="0CB47977" w14:textId="77777777" w:rsidTr="5FB05DA4">
        <w:trPr>
          <w:trHeight w:val="779"/>
        </w:trPr>
        <w:tc>
          <w:tcPr>
            <w:tcW w:w="2605" w:type="dxa"/>
            <w:vMerge/>
          </w:tcPr>
          <w:p w14:paraId="7860D33A" w14:textId="77777777" w:rsidR="008D3973" w:rsidRPr="007C574A" w:rsidRDefault="008D3973" w:rsidP="00F470C9">
            <w:pPr>
              <w:jc w:val="left"/>
              <w:rPr>
                <w:rFonts w:cs="Calibri"/>
                <w:b/>
                <w:bCs/>
                <w:sz w:val="18"/>
                <w:szCs w:val="18"/>
                <w:lang w:val="fr-CA"/>
              </w:rPr>
            </w:pPr>
          </w:p>
        </w:tc>
        <w:tc>
          <w:tcPr>
            <w:tcW w:w="4230" w:type="dxa"/>
          </w:tcPr>
          <w:p w14:paraId="35944504" w14:textId="77777777" w:rsidR="008D3973" w:rsidRPr="007C574A" w:rsidRDefault="008D3973" w:rsidP="00F470C9">
            <w:pPr>
              <w:jc w:val="left"/>
              <w:rPr>
                <w:rFonts w:cs="Calibri"/>
                <w:bCs/>
                <w:sz w:val="18"/>
                <w:szCs w:val="18"/>
              </w:rPr>
            </w:pPr>
            <w:r w:rsidRPr="007C574A">
              <w:rPr>
                <w:rFonts w:cs="Calibri"/>
                <w:bCs/>
                <w:i/>
                <w:iCs/>
                <w:sz w:val="18"/>
                <w:szCs w:val="18"/>
              </w:rPr>
              <w:t xml:space="preserve">Indicator 3: </w:t>
            </w:r>
            <w:r w:rsidRPr="007C574A">
              <w:rPr>
                <w:rFonts w:cs="Calibri"/>
                <w:bCs/>
                <w:sz w:val="18"/>
                <w:szCs w:val="18"/>
              </w:rPr>
              <w:t xml:space="preserve">Number of direct primary jobs created in the </w:t>
            </w:r>
            <w:proofErr w:type="spellStart"/>
            <w:r w:rsidRPr="007C574A">
              <w:rPr>
                <w:rFonts w:cs="Calibri"/>
                <w:bCs/>
                <w:sz w:val="18"/>
                <w:szCs w:val="18"/>
              </w:rPr>
              <w:t>minigrid</w:t>
            </w:r>
            <w:proofErr w:type="spellEnd"/>
            <w:r w:rsidRPr="007C574A">
              <w:rPr>
                <w:rFonts w:cs="Calibri"/>
                <w:bCs/>
                <w:sz w:val="18"/>
                <w:szCs w:val="18"/>
              </w:rPr>
              <w:t xml:space="preserve"> sector, disaggregated by gender, for </w:t>
            </w:r>
            <w:proofErr w:type="spellStart"/>
            <w:r w:rsidRPr="007C574A">
              <w:rPr>
                <w:rFonts w:cs="Calibri"/>
                <w:bCs/>
                <w:sz w:val="18"/>
                <w:szCs w:val="18"/>
              </w:rPr>
              <w:t>minigrid</w:t>
            </w:r>
            <w:proofErr w:type="spellEnd"/>
            <w:r w:rsidRPr="007C574A">
              <w:rPr>
                <w:rFonts w:cs="Calibri"/>
                <w:bCs/>
                <w:sz w:val="18"/>
                <w:szCs w:val="18"/>
              </w:rPr>
              <w:t xml:space="preserve"> development, </w:t>
            </w:r>
            <w:proofErr w:type="gramStart"/>
            <w:r w:rsidRPr="007C574A">
              <w:rPr>
                <w:rFonts w:cs="Calibri"/>
                <w:bCs/>
                <w:sz w:val="18"/>
                <w:szCs w:val="18"/>
              </w:rPr>
              <w:t>operation</w:t>
            </w:r>
            <w:proofErr w:type="gramEnd"/>
            <w:r w:rsidRPr="007C574A">
              <w:rPr>
                <w:rFonts w:cs="Calibri"/>
                <w:bCs/>
                <w:sz w:val="18"/>
                <w:szCs w:val="18"/>
              </w:rPr>
              <w:t xml:space="preserve"> and productive use. </w:t>
            </w:r>
          </w:p>
          <w:p w14:paraId="1428887E" w14:textId="77777777" w:rsidR="008D3973" w:rsidRPr="007C574A" w:rsidRDefault="008D3973" w:rsidP="00F470C9">
            <w:pPr>
              <w:jc w:val="left"/>
              <w:rPr>
                <w:rFonts w:cs="Calibri"/>
                <w:bCs/>
                <w:i/>
                <w:sz w:val="18"/>
                <w:szCs w:val="18"/>
              </w:rPr>
            </w:pPr>
            <w:r w:rsidRPr="007C574A">
              <w:rPr>
                <w:rFonts w:cs="Calibri"/>
                <w:bCs/>
                <w:i/>
                <w:iCs/>
                <w:sz w:val="18"/>
                <w:szCs w:val="18"/>
              </w:rPr>
              <w:t>(Units of measure: Absolute number of direct jobs created)</w:t>
            </w:r>
          </w:p>
        </w:tc>
        <w:tc>
          <w:tcPr>
            <w:tcW w:w="2160" w:type="dxa"/>
          </w:tcPr>
          <w:p w14:paraId="7208FBAC" w14:textId="77777777" w:rsidR="008D3973" w:rsidRPr="007C574A" w:rsidRDefault="008D3973" w:rsidP="00F470C9">
            <w:pPr>
              <w:jc w:val="left"/>
              <w:rPr>
                <w:rFonts w:cs="Calibri"/>
                <w:bCs/>
                <w:iCs/>
                <w:sz w:val="18"/>
                <w:szCs w:val="18"/>
              </w:rPr>
            </w:pPr>
            <w:r w:rsidRPr="007C574A">
              <w:rPr>
                <w:rFonts w:cs="Calibri"/>
                <w:bCs/>
                <w:iCs/>
                <w:sz w:val="18"/>
                <w:szCs w:val="18"/>
              </w:rPr>
              <w:t>Zero</w:t>
            </w:r>
          </w:p>
        </w:tc>
        <w:tc>
          <w:tcPr>
            <w:tcW w:w="2520" w:type="dxa"/>
          </w:tcPr>
          <w:p w14:paraId="5DABF4A3" w14:textId="77777777" w:rsidR="008D3973" w:rsidRPr="007C574A" w:rsidRDefault="008D3973" w:rsidP="00F470C9">
            <w:pPr>
              <w:jc w:val="left"/>
              <w:rPr>
                <w:rFonts w:cs="Calibri"/>
                <w:bCs/>
                <w:i/>
                <w:sz w:val="18"/>
                <w:szCs w:val="18"/>
              </w:rPr>
            </w:pPr>
            <w:r w:rsidRPr="007C574A">
              <w:rPr>
                <w:rFonts w:cs="Calibri"/>
                <w:bCs/>
                <w:iCs/>
                <w:sz w:val="18"/>
                <w:szCs w:val="18"/>
              </w:rPr>
              <w:t xml:space="preserve">5 </w:t>
            </w:r>
            <w:r w:rsidRPr="007C574A">
              <w:rPr>
                <w:rFonts w:cs="Calibri"/>
                <w:bCs/>
                <w:iCs/>
                <w:sz w:val="18"/>
                <w:szCs w:val="18"/>
                <w:u w:val="single"/>
              </w:rPr>
              <w:t>additional</w:t>
            </w:r>
            <w:r w:rsidRPr="007C574A">
              <w:rPr>
                <w:rFonts w:cs="Calibri"/>
                <w:bCs/>
                <w:iCs/>
                <w:sz w:val="18"/>
                <w:szCs w:val="18"/>
              </w:rPr>
              <w:t xml:space="preserve"> of which at least 2 women</w:t>
            </w:r>
          </w:p>
        </w:tc>
        <w:tc>
          <w:tcPr>
            <w:tcW w:w="2903" w:type="dxa"/>
          </w:tcPr>
          <w:p w14:paraId="28D4F47F" w14:textId="77777777" w:rsidR="008D3973" w:rsidRPr="007C574A" w:rsidRDefault="008D3973" w:rsidP="00F470C9">
            <w:pPr>
              <w:jc w:val="left"/>
              <w:rPr>
                <w:rFonts w:cs="Calibri"/>
                <w:bCs/>
                <w:i/>
                <w:sz w:val="18"/>
                <w:szCs w:val="18"/>
              </w:rPr>
            </w:pPr>
            <w:r w:rsidRPr="007C574A">
              <w:rPr>
                <w:rFonts w:cs="Calibri"/>
                <w:bCs/>
                <w:iCs/>
                <w:sz w:val="18"/>
                <w:szCs w:val="18"/>
              </w:rPr>
              <w:t xml:space="preserve">10 </w:t>
            </w:r>
            <w:r w:rsidRPr="007C574A">
              <w:rPr>
                <w:rFonts w:cs="Calibri"/>
                <w:bCs/>
                <w:iCs/>
                <w:sz w:val="18"/>
                <w:szCs w:val="18"/>
                <w:u w:val="single"/>
              </w:rPr>
              <w:t>additional</w:t>
            </w:r>
            <w:r w:rsidRPr="007C574A">
              <w:rPr>
                <w:rFonts w:cs="Calibri"/>
                <w:bCs/>
                <w:iCs/>
                <w:sz w:val="18"/>
                <w:szCs w:val="18"/>
              </w:rPr>
              <w:t xml:space="preserve"> of which at least 5 women</w:t>
            </w:r>
          </w:p>
        </w:tc>
      </w:tr>
      <w:tr w:rsidR="008D3973" w:rsidRPr="007C574A" w14:paraId="1CA4D7A0" w14:textId="77777777" w:rsidTr="5FB05DA4">
        <w:trPr>
          <w:trHeight w:val="284"/>
        </w:trPr>
        <w:tc>
          <w:tcPr>
            <w:tcW w:w="2605" w:type="dxa"/>
            <w:shd w:val="clear" w:color="auto" w:fill="E7E6E6"/>
          </w:tcPr>
          <w:p w14:paraId="02A48F18" w14:textId="77777777" w:rsidR="008D3973" w:rsidRPr="007C574A" w:rsidRDefault="008D3973" w:rsidP="00F470C9">
            <w:pPr>
              <w:jc w:val="left"/>
              <w:rPr>
                <w:rFonts w:cs="Calibri"/>
                <w:b/>
                <w:bCs/>
                <w:i/>
                <w:sz w:val="18"/>
                <w:szCs w:val="18"/>
              </w:rPr>
            </w:pPr>
            <w:r w:rsidRPr="007C574A">
              <w:rPr>
                <w:rFonts w:cs="Calibri"/>
                <w:b/>
                <w:bCs/>
                <w:sz w:val="18"/>
                <w:szCs w:val="18"/>
              </w:rPr>
              <w:t xml:space="preserve">Project component 1 </w:t>
            </w:r>
          </w:p>
        </w:tc>
        <w:tc>
          <w:tcPr>
            <w:tcW w:w="11813" w:type="dxa"/>
            <w:gridSpan w:val="4"/>
            <w:shd w:val="clear" w:color="auto" w:fill="E7E6E6"/>
          </w:tcPr>
          <w:p w14:paraId="7E123C6B" w14:textId="70F2D48E" w:rsidR="008D3973" w:rsidRPr="007C574A" w:rsidRDefault="008D3973" w:rsidP="00F470C9">
            <w:pPr>
              <w:jc w:val="left"/>
              <w:rPr>
                <w:rFonts w:cs="Calibri"/>
                <w:b/>
                <w:iCs/>
                <w:sz w:val="18"/>
                <w:szCs w:val="18"/>
              </w:rPr>
            </w:pPr>
          </w:p>
        </w:tc>
      </w:tr>
      <w:tr w:rsidR="008D3973" w:rsidRPr="007C574A" w14:paraId="3AF137B0" w14:textId="77777777" w:rsidTr="5FB05DA4">
        <w:trPr>
          <w:trHeight w:val="575"/>
        </w:trPr>
        <w:tc>
          <w:tcPr>
            <w:tcW w:w="2605" w:type="dxa"/>
            <w:vMerge w:val="restart"/>
            <w:shd w:val="clear" w:color="auto" w:fill="D9D9D9" w:themeFill="background1" w:themeFillShade="D9"/>
          </w:tcPr>
          <w:p w14:paraId="4D14AC4E" w14:textId="77777777" w:rsidR="00F07758" w:rsidRDefault="00F07758" w:rsidP="00F470C9">
            <w:pPr>
              <w:jc w:val="left"/>
              <w:rPr>
                <w:rFonts w:cs="Calibri"/>
                <w:b/>
                <w:iCs/>
                <w:sz w:val="18"/>
                <w:szCs w:val="18"/>
              </w:rPr>
            </w:pPr>
            <w:r w:rsidRPr="007C574A">
              <w:rPr>
                <w:rFonts w:cs="Calibri"/>
                <w:b/>
                <w:iCs/>
                <w:sz w:val="18"/>
                <w:szCs w:val="18"/>
              </w:rPr>
              <w:t>Policy and Regulation</w:t>
            </w:r>
          </w:p>
          <w:p w14:paraId="7AF0DE2D" w14:textId="5E6B1515" w:rsidR="008D3973" w:rsidRPr="007C574A" w:rsidRDefault="00F07758" w:rsidP="00F470C9">
            <w:pPr>
              <w:jc w:val="left"/>
              <w:rPr>
                <w:rFonts w:cs="Calibri"/>
                <w:b/>
                <w:bCs/>
                <w:sz w:val="18"/>
                <w:szCs w:val="18"/>
              </w:rPr>
            </w:pPr>
            <w:r w:rsidRPr="007C574A">
              <w:rPr>
                <w:rFonts w:cs="Calibri"/>
                <w:b/>
                <w:bCs/>
                <w:sz w:val="18"/>
                <w:szCs w:val="18"/>
              </w:rPr>
              <w:t xml:space="preserve"> </w:t>
            </w:r>
            <w:r w:rsidR="008D3973" w:rsidRPr="007C574A">
              <w:rPr>
                <w:rFonts w:cs="Calibri"/>
                <w:b/>
                <w:bCs/>
                <w:sz w:val="18"/>
                <w:szCs w:val="18"/>
              </w:rPr>
              <w:t>Project Outcome 1</w:t>
            </w:r>
          </w:p>
          <w:p w14:paraId="05886860" w14:textId="42B7CE7D" w:rsidR="008D3973" w:rsidRPr="007C574A" w:rsidRDefault="008D3973" w:rsidP="00F470C9">
            <w:pPr>
              <w:jc w:val="left"/>
              <w:rPr>
                <w:rFonts w:cs="Calibri"/>
                <w:b/>
                <w:bCs/>
                <w:sz w:val="18"/>
                <w:szCs w:val="18"/>
              </w:rPr>
            </w:pPr>
            <w:r w:rsidRPr="007C574A">
              <w:rPr>
                <w:rFonts w:cs="Calibri"/>
                <w:sz w:val="18"/>
                <w:szCs w:val="18"/>
              </w:rPr>
              <w:t xml:space="preserve">Stakeholder ownership in a national </w:t>
            </w:r>
            <w:proofErr w:type="spellStart"/>
            <w:r w:rsidRPr="007C574A">
              <w:rPr>
                <w:rFonts w:cs="Calibri"/>
                <w:sz w:val="18"/>
                <w:szCs w:val="18"/>
              </w:rPr>
              <w:t>minigrid</w:t>
            </w:r>
            <w:proofErr w:type="spellEnd"/>
            <w:r w:rsidRPr="007C574A">
              <w:rPr>
                <w:rFonts w:cs="Calibri"/>
                <w:sz w:val="18"/>
                <w:szCs w:val="18"/>
              </w:rPr>
              <w:t xml:space="preserve"> delivery model is advanced, and appropriate policies and regulations are </w:t>
            </w:r>
            <w:r w:rsidRPr="007C574A">
              <w:rPr>
                <w:rFonts w:cs="Calibri"/>
                <w:sz w:val="18"/>
                <w:szCs w:val="18"/>
              </w:rPr>
              <w:lastRenderedPageBreak/>
              <w:t xml:space="preserve">adopted to facilitate investment in </w:t>
            </w:r>
            <w:r w:rsidR="00B013EE">
              <w:rPr>
                <w:rFonts w:cs="Calibri"/>
                <w:sz w:val="18"/>
                <w:szCs w:val="18"/>
              </w:rPr>
              <w:t>RE</w:t>
            </w:r>
            <w:r w:rsidRPr="007C574A">
              <w:rPr>
                <w:rFonts w:cs="Calibri"/>
                <w:sz w:val="18"/>
                <w:szCs w:val="18"/>
              </w:rPr>
              <w:t xml:space="preserve"> </w:t>
            </w:r>
            <w:proofErr w:type="spellStart"/>
            <w:r w:rsidRPr="007C574A">
              <w:rPr>
                <w:rFonts w:cs="Calibri"/>
                <w:sz w:val="18"/>
                <w:szCs w:val="18"/>
              </w:rPr>
              <w:t>minigrids</w:t>
            </w:r>
            <w:proofErr w:type="spellEnd"/>
            <w:r w:rsidRPr="007C574A">
              <w:rPr>
                <w:rFonts w:cs="Calibri"/>
                <w:sz w:val="18"/>
                <w:szCs w:val="18"/>
              </w:rPr>
              <w:t>.</w:t>
            </w:r>
          </w:p>
        </w:tc>
        <w:tc>
          <w:tcPr>
            <w:tcW w:w="4230" w:type="dxa"/>
            <w:shd w:val="clear" w:color="auto" w:fill="FFFFFF" w:themeFill="background1"/>
          </w:tcPr>
          <w:p w14:paraId="5D18E073" w14:textId="0F6089A6" w:rsidR="008D3973" w:rsidRPr="007C574A" w:rsidRDefault="008D3973" w:rsidP="00F470C9">
            <w:pPr>
              <w:jc w:val="left"/>
              <w:rPr>
                <w:rFonts w:cs="Calibri"/>
                <w:bCs/>
                <w:i/>
                <w:sz w:val="18"/>
                <w:szCs w:val="18"/>
              </w:rPr>
            </w:pPr>
            <w:r w:rsidRPr="007C574A">
              <w:rPr>
                <w:rFonts w:cs="Calibri"/>
                <w:bCs/>
                <w:i/>
                <w:sz w:val="18"/>
                <w:szCs w:val="18"/>
              </w:rPr>
              <w:lastRenderedPageBreak/>
              <w:t xml:space="preserve">Indicator 4: Number of </w:t>
            </w:r>
            <w:proofErr w:type="gramStart"/>
            <w:r w:rsidRPr="007C574A">
              <w:rPr>
                <w:rFonts w:cs="Calibri"/>
                <w:bCs/>
                <w:i/>
                <w:sz w:val="18"/>
                <w:szCs w:val="18"/>
              </w:rPr>
              <w:t>policy</w:t>
            </w:r>
            <w:proofErr w:type="gramEnd"/>
            <w:r w:rsidRPr="007C574A">
              <w:rPr>
                <w:rFonts w:cs="Calibri"/>
                <w:bCs/>
                <w:i/>
                <w:sz w:val="18"/>
                <w:szCs w:val="18"/>
              </w:rPr>
              <w:t xml:space="preserve"> </w:t>
            </w:r>
            <w:proofErr w:type="spellStart"/>
            <w:r w:rsidRPr="007C574A">
              <w:rPr>
                <w:rFonts w:cs="Calibri"/>
                <w:bCs/>
                <w:i/>
                <w:sz w:val="18"/>
                <w:szCs w:val="18"/>
              </w:rPr>
              <w:t>derisking</w:t>
            </w:r>
            <w:proofErr w:type="spellEnd"/>
            <w:r w:rsidRPr="007C574A">
              <w:rPr>
                <w:rFonts w:cs="Calibri"/>
                <w:bCs/>
                <w:i/>
                <w:sz w:val="18"/>
                <w:szCs w:val="18"/>
              </w:rPr>
              <w:t xml:space="preserve"> instruments for </w:t>
            </w:r>
            <w:proofErr w:type="spellStart"/>
            <w:r w:rsidRPr="007C574A">
              <w:rPr>
                <w:rFonts w:cs="Calibri"/>
                <w:bCs/>
                <w:i/>
                <w:sz w:val="18"/>
                <w:szCs w:val="18"/>
              </w:rPr>
              <w:t>minigrid</w:t>
            </w:r>
            <w:proofErr w:type="spellEnd"/>
            <w:r w:rsidRPr="007C574A">
              <w:rPr>
                <w:rFonts w:cs="Calibri"/>
                <w:bCs/>
                <w:i/>
                <w:sz w:val="18"/>
                <w:szCs w:val="18"/>
              </w:rPr>
              <w:t xml:space="preserve"> investments identified and endorsed by the national government</w:t>
            </w:r>
            <w:r w:rsidR="004F4F47" w:rsidRPr="007C574A">
              <w:rPr>
                <w:rFonts w:cs="Calibri"/>
                <w:bCs/>
                <w:i/>
                <w:sz w:val="18"/>
                <w:szCs w:val="18"/>
              </w:rPr>
              <w:t>.</w:t>
            </w:r>
          </w:p>
          <w:p w14:paraId="015D287B" w14:textId="1782C8DD" w:rsidR="008D3973" w:rsidRPr="007C574A" w:rsidRDefault="008D3973" w:rsidP="004F4F47">
            <w:pPr>
              <w:rPr>
                <w:rFonts w:asciiTheme="minorHAnsi" w:hAnsiTheme="minorHAnsi" w:cstheme="minorHAnsi"/>
                <w:bCs/>
                <w:sz w:val="18"/>
                <w:szCs w:val="18"/>
              </w:rPr>
            </w:pPr>
            <w:r w:rsidRPr="007C574A">
              <w:rPr>
                <w:rFonts w:asciiTheme="minorHAnsi" w:hAnsiTheme="minorHAnsi" w:cstheme="minorHAnsi"/>
                <w:i/>
                <w:iCs/>
                <w:sz w:val="18"/>
                <w:szCs w:val="18"/>
              </w:rPr>
              <w:t xml:space="preserve">(Units of measure: Absolute number of </w:t>
            </w:r>
            <w:proofErr w:type="gramStart"/>
            <w:r w:rsidRPr="007C574A">
              <w:rPr>
                <w:rFonts w:asciiTheme="minorHAnsi" w:hAnsiTheme="minorHAnsi" w:cstheme="minorHAnsi"/>
                <w:i/>
                <w:iCs/>
                <w:sz w:val="18"/>
                <w:szCs w:val="18"/>
              </w:rPr>
              <w:t>policy</w:t>
            </w:r>
            <w:proofErr w:type="gramEnd"/>
            <w:r w:rsidRPr="007C574A">
              <w:rPr>
                <w:rFonts w:asciiTheme="minorHAnsi" w:hAnsiTheme="minorHAnsi" w:cstheme="minorHAnsi"/>
                <w:i/>
                <w:iCs/>
                <w:sz w:val="18"/>
                <w:szCs w:val="18"/>
              </w:rPr>
              <w:t xml:space="preserve"> </w:t>
            </w:r>
            <w:proofErr w:type="spellStart"/>
            <w:r w:rsidRPr="007C574A">
              <w:rPr>
                <w:rFonts w:asciiTheme="minorHAnsi" w:hAnsiTheme="minorHAnsi" w:cstheme="minorHAnsi"/>
                <w:i/>
                <w:iCs/>
                <w:sz w:val="18"/>
                <w:szCs w:val="18"/>
              </w:rPr>
              <w:t>derisking</w:t>
            </w:r>
            <w:proofErr w:type="spellEnd"/>
            <w:r w:rsidRPr="007C574A">
              <w:rPr>
                <w:rFonts w:asciiTheme="minorHAnsi" w:hAnsiTheme="minorHAnsi" w:cstheme="minorHAnsi"/>
                <w:i/>
                <w:iCs/>
                <w:sz w:val="18"/>
                <w:szCs w:val="18"/>
              </w:rPr>
              <w:t xml:space="preserve"> instruments)</w:t>
            </w:r>
          </w:p>
        </w:tc>
        <w:tc>
          <w:tcPr>
            <w:tcW w:w="2160" w:type="dxa"/>
            <w:shd w:val="clear" w:color="auto" w:fill="FFFFFF" w:themeFill="background1"/>
          </w:tcPr>
          <w:p w14:paraId="6DE6A908" w14:textId="77777777" w:rsidR="008D3973" w:rsidRPr="007C574A" w:rsidRDefault="008D3973" w:rsidP="00F470C9">
            <w:pPr>
              <w:jc w:val="left"/>
              <w:rPr>
                <w:rFonts w:cs="Calibri"/>
                <w:bCs/>
                <w:iCs/>
                <w:sz w:val="18"/>
                <w:szCs w:val="18"/>
              </w:rPr>
            </w:pPr>
            <w:proofErr w:type="spellStart"/>
            <w:r w:rsidRPr="007C574A">
              <w:rPr>
                <w:rFonts w:cs="Calibri"/>
                <w:bCs/>
                <w:iCs/>
                <w:sz w:val="18"/>
                <w:szCs w:val="18"/>
              </w:rPr>
              <w:t>Minigrid</w:t>
            </w:r>
            <w:proofErr w:type="spellEnd"/>
            <w:r w:rsidRPr="007C574A">
              <w:rPr>
                <w:rFonts w:cs="Calibri"/>
                <w:bCs/>
                <w:iCs/>
                <w:sz w:val="18"/>
                <w:szCs w:val="18"/>
              </w:rPr>
              <w:t xml:space="preserve"> regulatory Framework was newly published in July 2020. The resulting changes in the investment environment have not been assessed. Baseline of zero, counting </w:t>
            </w:r>
            <w:r w:rsidRPr="007C574A">
              <w:rPr>
                <w:rFonts w:cs="Calibri"/>
                <w:bCs/>
                <w:iCs/>
                <w:sz w:val="18"/>
                <w:szCs w:val="18"/>
              </w:rPr>
              <w:lastRenderedPageBreak/>
              <w:t xml:space="preserve">amendments or additions to what is already established.  </w:t>
            </w:r>
          </w:p>
        </w:tc>
        <w:tc>
          <w:tcPr>
            <w:tcW w:w="2520" w:type="dxa"/>
            <w:shd w:val="clear" w:color="auto" w:fill="FFFFFF" w:themeFill="background1"/>
          </w:tcPr>
          <w:p w14:paraId="44EF9A82" w14:textId="77777777" w:rsidR="008D3973" w:rsidRPr="007C574A" w:rsidRDefault="008D3973" w:rsidP="00F470C9">
            <w:pPr>
              <w:jc w:val="left"/>
              <w:rPr>
                <w:rFonts w:cs="Calibri"/>
                <w:bCs/>
                <w:iCs/>
                <w:sz w:val="18"/>
                <w:szCs w:val="18"/>
              </w:rPr>
            </w:pPr>
            <w:r w:rsidRPr="007C574A">
              <w:rPr>
                <w:rFonts w:cs="Calibri"/>
                <w:bCs/>
                <w:iCs/>
                <w:sz w:val="18"/>
                <w:szCs w:val="18"/>
              </w:rPr>
              <w:lastRenderedPageBreak/>
              <w:t xml:space="preserve">Remaining development risks identified </w:t>
            </w:r>
            <w:proofErr w:type="gramStart"/>
            <w:r w:rsidRPr="007C574A">
              <w:rPr>
                <w:rFonts w:cs="Calibri"/>
                <w:bCs/>
                <w:iCs/>
                <w:sz w:val="18"/>
                <w:szCs w:val="18"/>
              </w:rPr>
              <w:t>on the basis of</w:t>
            </w:r>
            <w:proofErr w:type="gramEnd"/>
            <w:r w:rsidRPr="007C574A">
              <w:rPr>
                <w:rFonts w:cs="Calibri"/>
                <w:bCs/>
                <w:iCs/>
                <w:sz w:val="18"/>
                <w:szCs w:val="18"/>
              </w:rPr>
              <w:t xml:space="preserve"> the </w:t>
            </w:r>
            <w:proofErr w:type="spellStart"/>
            <w:r w:rsidRPr="007C574A">
              <w:rPr>
                <w:rFonts w:cs="Calibri"/>
                <w:bCs/>
                <w:iCs/>
                <w:sz w:val="18"/>
                <w:szCs w:val="18"/>
              </w:rPr>
              <w:t>Derisking</w:t>
            </w:r>
            <w:proofErr w:type="spellEnd"/>
            <w:r w:rsidRPr="007C574A">
              <w:rPr>
                <w:rFonts w:cs="Calibri"/>
                <w:bCs/>
                <w:iCs/>
                <w:sz w:val="18"/>
                <w:szCs w:val="18"/>
              </w:rPr>
              <w:t xml:space="preserve"> of Renewable Energy Investments study. </w:t>
            </w:r>
          </w:p>
          <w:p w14:paraId="5E1D8987" w14:textId="77777777" w:rsidR="008D3973" w:rsidRPr="007C574A" w:rsidRDefault="008D3973" w:rsidP="00F470C9">
            <w:pPr>
              <w:jc w:val="left"/>
              <w:rPr>
                <w:rFonts w:cs="Calibri"/>
                <w:bCs/>
                <w:iCs/>
                <w:sz w:val="18"/>
                <w:szCs w:val="18"/>
              </w:rPr>
            </w:pPr>
            <w:r w:rsidRPr="007C574A">
              <w:rPr>
                <w:rFonts w:cs="Calibri"/>
                <w:bCs/>
                <w:iCs/>
                <w:sz w:val="18"/>
                <w:szCs w:val="18"/>
              </w:rPr>
              <w:t xml:space="preserve">Next tier of policy and regulatory interventions for </w:t>
            </w:r>
            <w:proofErr w:type="spellStart"/>
            <w:r w:rsidRPr="007C574A">
              <w:rPr>
                <w:rFonts w:cs="Calibri"/>
                <w:bCs/>
                <w:iCs/>
                <w:sz w:val="18"/>
                <w:szCs w:val="18"/>
              </w:rPr>
              <w:lastRenderedPageBreak/>
              <w:t>derisking</w:t>
            </w:r>
            <w:proofErr w:type="spellEnd"/>
            <w:r w:rsidRPr="007C574A">
              <w:rPr>
                <w:rFonts w:cs="Calibri"/>
                <w:bCs/>
                <w:iCs/>
                <w:sz w:val="18"/>
                <w:szCs w:val="18"/>
              </w:rPr>
              <w:t xml:space="preserve"> identified and prioritized for Malawi.</w:t>
            </w:r>
          </w:p>
          <w:p w14:paraId="3A7D67D2" w14:textId="77777777" w:rsidR="00277D89" w:rsidRPr="007C574A" w:rsidRDefault="00277D89" w:rsidP="00277D89">
            <w:pPr>
              <w:jc w:val="left"/>
              <w:rPr>
                <w:rFonts w:cs="Calibri"/>
                <w:bCs/>
                <w:iCs/>
                <w:sz w:val="18"/>
                <w:szCs w:val="18"/>
              </w:rPr>
            </w:pPr>
            <w:r w:rsidRPr="007C574A">
              <w:rPr>
                <w:rFonts w:cs="Calibri"/>
                <w:bCs/>
                <w:iCs/>
                <w:sz w:val="18"/>
                <w:szCs w:val="18"/>
              </w:rPr>
              <w:t xml:space="preserve">Policy and regulatory action plan formulated and endorsed by key stakeholders i.e., one plan incorporating any number of instruments relevant to the Malawi context. </w:t>
            </w:r>
          </w:p>
          <w:p w14:paraId="37074352" w14:textId="28F2C392" w:rsidR="00277D89" w:rsidRPr="007C574A" w:rsidRDefault="00277D89" w:rsidP="00F470C9">
            <w:pPr>
              <w:jc w:val="left"/>
              <w:rPr>
                <w:rFonts w:cs="Calibri"/>
                <w:bCs/>
                <w:iCs/>
                <w:sz w:val="18"/>
                <w:szCs w:val="18"/>
              </w:rPr>
            </w:pPr>
          </w:p>
        </w:tc>
        <w:tc>
          <w:tcPr>
            <w:tcW w:w="2903" w:type="dxa"/>
            <w:shd w:val="clear" w:color="auto" w:fill="FFFFFF" w:themeFill="background1"/>
          </w:tcPr>
          <w:p w14:paraId="2CAE6F51" w14:textId="207966D5" w:rsidR="00277D89" w:rsidRPr="007C574A" w:rsidRDefault="00277D89" w:rsidP="00F470C9">
            <w:pPr>
              <w:jc w:val="left"/>
              <w:rPr>
                <w:rFonts w:cs="Calibri"/>
                <w:bCs/>
                <w:iCs/>
                <w:sz w:val="18"/>
                <w:szCs w:val="18"/>
              </w:rPr>
            </w:pPr>
            <w:r w:rsidRPr="007C574A">
              <w:rPr>
                <w:color w:val="000000"/>
                <w:sz w:val="18"/>
                <w:szCs w:val="18"/>
              </w:rPr>
              <w:lastRenderedPageBreak/>
              <w:t xml:space="preserve">1 new policy </w:t>
            </w:r>
            <w:proofErr w:type="spellStart"/>
            <w:r w:rsidRPr="007C574A">
              <w:rPr>
                <w:color w:val="000000"/>
                <w:sz w:val="18"/>
                <w:szCs w:val="18"/>
              </w:rPr>
              <w:t>derisking</w:t>
            </w:r>
            <w:proofErr w:type="spellEnd"/>
            <w:r w:rsidRPr="007C574A">
              <w:rPr>
                <w:color w:val="000000"/>
                <w:sz w:val="18"/>
                <w:szCs w:val="18"/>
              </w:rPr>
              <w:t xml:space="preserve"> instrument for </w:t>
            </w:r>
            <w:r w:rsidR="00B013EE">
              <w:rPr>
                <w:color w:val="000000"/>
                <w:sz w:val="18"/>
                <w:szCs w:val="18"/>
              </w:rPr>
              <w:t>RE</w:t>
            </w:r>
            <w:r w:rsidRPr="007C574A">
              <w:rPr>
                <w:color w:val="000000"/>
                <w:sz w:val="18"/>
                <w:szCs w:val="18"/>
              </w:rPr>
              <w:t xml:space="preserve"> </w:t>
            </w:r>
            <w:proofErr w:type="spellStart"/>
            <w:r w:rsidRPr="007C574A">
              <w:rPr>
                <w:color w:val="000000"/>
                <w:sz w:val="18"/>
                <w:szCs w:val="18"/>
              </w:rPr>
              <w:t>minigrids</w:t>
            </w:r>
            <w:proofErr w:type="spellEnd"/>
            <w:r w:rsidRPr="007C574A">
              <w:rPr>
                <w:color w:val="000000"/>
                <w:sz w:val="18"/>
                <w:szCs w:val="18"/>
              </w:rPr>
              <w:t xml:space="preserve"> investment (</w:t>
            </w:r>
            <w:proofErr w:type="gramStart"/>
            <w:r w:rsidR="005978C4" w:rsidRPr="007C574A">
              <w:rPr>
                <w:color w:val="000000"/>
                <w:sz w:val="18"/>
                <w:szCs w:val="18"/>
              </w:rPr>
              <w:t>e.g.</w:t>
            </w:r>
            <w:proofErr w:type="gramEnd"/>
            <w:r w:rsidR="005978C4" w:rsidRPr="007C574A">
              <w:rPr>
                <w:color w:val="000000"/>
                <w:sz w:val="18"/>
                <w:szCs w:val="18"/>
              </w:rPr>
              <w:t xml:space="preserve"> standards, financial incentives / subsidy, etc.)</w:t>
            </w:r>
            <w:r w:rsidR="005978C4" w:rsidRPr="007C574A">
              <w:rPr>
                <w:rStyle w:val="apple-converted-space"/>
                <w:color w:val="000000"/>
                <w:sz w:val="18"/>
                <w:szCs w:val="18"/>
              </w:rPr>
              <w:t> </w:t>
            </w:r>
            <w:r w:rsidRPr="007C574A">
              <w:rPr>
                <w:color w:val="000000"/>
                <w:sz w:val="18"/>
                <w:szCs w:val="18"/>
                <w:lang w:val="en-GB"/>
              </w:rPr>
              <w:t>identified and endorsed by the national government.</w:t>
            </w:r>
          </w:p>
        </w:tc>
      </w:tr>
      <w:tr w:rsidR="0021238B" w:rsidRPr="007C574A" w14:paraId="6DC96597" w14:textId="77777777" w:rsidTr="5FB05DA4">
        <w:trPr>
          <w:trHeight w:val="584"/>
        </w:trPr>
        <w:tc>
          <w:tcPr>
            <w:tcW w:w="2605" w:type="dxa"/>
            <w:vMerge/>
          </w:tcPr>
          <w:p w14:paraId="7E747EFC" w14:textId="77777777" w:rsidR="0021238B" w:rsidRPr="007C574A" w:rsidRDefault="0021238B" w:rsidP="0021238B">
            <w:pPr>
              <w:jc w:val="left"/>
              <w:rPr>
                <w:rFonts w:cs="Calibri"/>
                <w:b/>
                <w:bCs/>
                <w:sz w:val="18"/>
                <w:szCs w:val="18"/>
              </w:rPr>
            </w:pPr>
          </w:p>
        </w:tc>
        <w:tc>
          <w:tcPr>
            <w:tcW w:w="4230" w:type="dxa"/>
            <w:shd w:val="clear" w:color="auto" w:fill="FFFFFF" w:themeFill="background1"/>
          </w:tcPr>
          <w:p w14:paraId="267FF3B0" w14:textId="77777777" w:rsidR="0021238B" w:rsidRPr="007C574A" w:rsidRDefault="0021238B" w:rsidP="0021238B">
            <w:pPr>
              <w:rPr>
                <w:rFonts w:cs="Calibri"/>
                <w:bCs/>
                <w:iCs/>
                <w:sz w:val="18"/>
                <w:szCs w:val="18"/>
              </w:rPr>
            </w:pPr>
            <w:r w:rsidRPr="007C574A">
              <w:rPr>
                <w:rFonts w:cs="Calibri"/>
                <w:bCs/>
                <w:i/>
                <w:sz w:val="18"/>
                <w:szCs w:val="18"/>
              </w:rPr>
              <w:t xml:space="preserve">Indicator 5: MSME, </w:t>
            </w:r>
            <w:r w:rsidRPr="007C574A">
              <w:rPr>
                <w:rFonts w:cs="Calibri"/>
                <w:bCs/>
                <w:iCs/>
                <w:sz w:val="18"/>
                <w:szCs w:val="18"/>
              </w:rPr>
              <w:t xml:space="preserve">productive uses and district level data mapped and shared online to inform </w:t>
            </w:r>
            <w:proofErr w:type="spellStart"/>
            <w:r w:rsidRPr="007C574A">
              <w:rPr>
                <w:rFonts w:cs="Calibri"/>
                <w:bCs/>
                <w:iCs/>
                <w:sz w:val="18"/>
                <w:szCs w:val="18"/>
              </w:rPr>
              <w:t>minigrid</w:t>
            </w:r>
            <w:proofErr w:type="spellEnd"/>
            <w:r w:rsidRPr="007C574A">
              <w:rPr>
                <w:rFonts w:cs="Calibri"/>
                <w:bCs/>
                <w:iCs/>
                <w:sz w:val="18"/>
                <w:szCs w:val="18"/>
              </w:rPr>
              <w:t xml:space="preserve"> developments.</w:t>
            </w:r>
          </w:p>
          <w:p w14:paraId="563896EF" w14:textId="15B479E3" w:rsidR="0021238B" w:rsidRPr="007C574A" w:rsidRDefault="0021238B" w:rsidP="0021238B">
            <w:pPr>
              <w:rPr>
                <w:rFonts w:cs="Calibri"/>
                <w:bCs/>
                <w:i/>
                <w:sz w:val="18"/>
                <w:szCs w:val="18"/>
              </w:rPr>
            </w:pPr>
            <w:r w:rsidRPr="007C574A">
              <w:rPr>
                <w:rFonts w:asciiTheme="minorHAnsi" w:hAnsiTheme="minorHAnsi" w:cstheme="minorHAnsi"/>
                <w:i/>
                <w:iCs/>
                <w:sz w:val="18"/>
                <w:szCs w:val="18"/>
              </w:rPr>
              <w:t>(Units of measure: binary (1/0))</w:t>
            </w:r>
          </w:p>
        </w:tc>
        <w:tc>
          <w:tcPr>
            <w:tcW w:w="2160" w:type="dxa"/>
            <w:shd w:val="clear" w:color="auto" w:fill="FFFFFF" w:themeFill="background1"/>
          </w:tcPr>
          <w:p w14:paraId="47B4AFDD" w14:textId="77777777" w:rsidR="0021238B" w:rsidRPr="007C574A" w:rsidRDefault="0021238B" w:rsidP="0021238B">
            <w:pPr>
              <w:jc w:val="left"/>
              <w:rPr>
                <w:rFonts w:cs="Calibri"/>
                <w:bCs/>
                <w:iCs/>
                <w:sz w:val="18"/>
                <w:szCs w:val="18"/>
              </w:rPr>
            </w:pPr>
            <w:r w:rsidRPr="007C574A">
              <w:rPr>
                <w:rFonts w:cs="Calibri"/>
                <w:bCs/>
                <w:iCs/>
                <w:sz w:val="18"/>
                <w:szCs w:val="18"/>
              </w:rPr>
              <w:t xml:space="preserve">Least cost electrification plan for Malawi prepared, not including the proposed detail of interest to </w:t>
            </w:r>
            <w:proofErr w:type="spellStart"/>
            <w:r w:rsidRPr="007C574A">
              <w:rPr>
                <w:rFonts w:cs="Calibri"/>
                <w:bCs/>
                <w:iCs/>
                <w:sz w:val="18"/>
                <w:szCs w:val="18"/>
              </w:rPr>
              <w:t>minigrids</w:t>
            </w:r>
            <w:proofErr w:type="spellEnd"/>
            <w:r w:rsidRPr="007C574A">
              <w:rPr>
                <w:rFonts w:cs="Calibri"/>
                <w:bCs/>
                <w:iCs/>
                <w:sz w:val="18"/>
                <w:szCs w:val="18"/>
              </w:rPr>
              <w:t xml:space="preserve">. </w:t>
            </w:r>
          </w:p>
          <w:p w14:paraId="540345BC" w14:textId="79CB862D" w:rsidR="0021238B" w:rsidRPr="007C574A" w:rsidRDefault="0021238B" w:rsidP="0021238B">
            <w:pPr>
              <w:jc w:val="left"/>
              <w:rPr>
                <w:rFonts w:cs="Calibri"/>
                <w:bCs/>
                <w:iCs/>
                <w:sz w:val="18"/>
                <w:szCs w:val="18"/>
              </w:rPr>
            </w:pPr>
            <w:r w:rsidRPr="007C574A">
              <w:rPr>
                <w:rFonts w:cs="Calibri"/>
                <w:bCs/>
                <w:iCs/>
                <w:sz w:val="18"/>
                <w:szCs w:val="18"/>
              </w:rPr>
              <w:t xml:space="preserve">Malawi Rural Electrification Plan published. </w:t>
            </w:r>
          </w:p>
        </w:tc>
        <w:tc>
          <w:tcPr>
            <w:tcW w:w="2520" w:type="dxa"/>
            <w:shd w:val="clear" w:color="auto" w:fill="FFFFFF" w:themeFill="background1"/>
          </w:tcPr>
          <w:p w14:paraId="1C972141" w14:textId="0FE764D6" w:rsidR="0021238B" w:rsidRPr="007C574A" w:rsidRDefault="0021238B" w:rsidP="0021238B">
            <w:pPr>
              <w:jc w:val="left"/>
              <w:rPr>
                <w:rFonts w:cs="Calibri"/>
                <w:bCs/>
                <w:iCs/>
                <w:sz w:val="18"/>
                <w:szCs w:val="18"/>
              </w:rPr>
            </w:pPr>
            <w:r w:rsidRPr="007C574A">
              <w:rPr>
                <w:rFonts w:cs="Calibri"/>
                <w:bCs/>
                <w:iCs/>
                <w:sz w:val="18"/>
                <w:szCs w:val="18"/>
              </w:rPr>
              <w:t xml:space="preserve">First iteration of map visualizing relevant data produced and shared. </w:t>
            </w:r>
          </w:p>
        </w:tc>
        <w:tc>
          <w:tcPr>
            <w:tcW w:w="2903" w:type="dxa"/>
            <w:shd w:val="clear" w:color="auto" w:fill="FFFFFF" w:themeFill="background1"/>
          </w:tcPr>
          <w:p w14:paraId="6CE379ED" w14:textId="3B141C37" w:rsidR="0021238B" w:rsidRPr="007C574A" w:rsidRDefault="0021238B" w:rsidP="0021238B">
            <w:pPr>
              <w:jc w:val="left"/>
              <w:rPr>
                <w:rFonts w:cs="Calibri"/>
                <w:bCs/>
                <w:iCs/>
                <w:sz w:val="18"/>
                <w:szCs w:val="18"/>
              </w:rPr>
            </w:pPr>
            <w:r w:rsidRPr="007C574A">
              <w:rPr>
                <w:rFonts w:cs="Calibri"/>
                <w:bCs/>
                <w:iCs/>
                <w:sz w:val="18"/>
                <w:szCs w:val="18"/>
              </w:rPr>
              <w:t xml:space="preserve">Updated map incorporating MSME, productive uses and </w:t>
            </w:r>
            <w:proofErr w:type="spellStart"/>
            <w:r w:rsidRPr="007C574A">
              <w:rPr>
                <w:rFonts w:cs="Calibri"/>
                <w:bCs/>
                <w:iCs/>
                <w:sz w:val="18"/>
                <w:szCs w:val="18"/>
              </w:rPr>
              <w:t>energyscaping</w:t>
            </w:r>
            <w:proofErr w:type="spellEnd"/>
            <w:r w:rsidRPr="007C574A">
              <w:rPr>
                <w:rFonts w:cs="Calibri"/>
                <w:bCs/>
                <w:iCs/>
                <w:sz w:val="18"/>
                <w:szCs w:val="18"/>
              </w:rPr>
              <w:t xml:space="preserve"> data published on an open access, online platform. </w:t>
            </w:r>
          </w:p>
        </w:tc>
      </w:tr>
      <w:tr w:rsidR="00570E84" w:rsidRPr="007C574A" w14:paraId="08A9ED5D" w14:textId="77777777" w:rsidTr="5FB05DA4">
        <w:trPr>
          <w:trHeight w:val="620"/>
        </w:trPr>
        <w:tc>
          <w:tcPr>
            <w:tcW w:w="2605" w:type="dxa"/>
            <w:shd w:val="clear" w:color="auto" w:fill="D9D9D9" w:themeFill="background1" w:themeFillShade="D9"/>
          </w:tcPr>
          <w:p w14:paraId="15E8E9F3" w14:textId="40861145" w:rsidR="00570E84" w:rsidRPr="007C574A" w:rsidRDefault="00570E84" w:rsidP="00570E84">
            <w:pPr>
              <w:jc w:val="left"/>
              <w:rPr>
                <w:rFonts w:cs="Calibri"/>
                <w:b/>
                <w:bCs/>
                <w:sz w:val="18"/>
                <w:szCs w:val="18"/>
              </w:rPr>
            </w:pPr>
          </w:p>
        </w:tc>
        <w:tc>
          <w:tcPr>
            <w:tcW w:w="11813" w:type="dxa"/>
            <w:gridSpan w:val="4"/>
            <w:shd w:val="clear" w:color="auto" w:fill="FFFFFF" w:themeFill="background1"/>
          </w:tcPr>
          <w:p w14:paraId="369B1A9E" w14:textId="77777777" w:rsidR="00F07758" w:rsidRDefault="00F07758" w:rsidP="00570E84">
            <w:pPr>
              <w:jc w:val="left"/>
              <w:rPr>
                <w:rFonts w:cs="Calibri"/>
                <w:b/>
                <w:bCs/>
                <w:sz w:val="18"/>
                <w:szCs w:val="18"/>
              </w:rPr>
            </w:pPr>
            <w:r w:rsidRPr="007C574A">
              <w:rPr>
                <w:rFonts w:cs="Calibri"/>
                <w:b/>
                <w:bCs/>
                <w:sz w:val="18"/>
                <w:szCs w:val="18"/>
              </w:rPr>
              <w:t>Outputs to achieve Outcome 1</w:t>
            </w:r>
          </w:p>
          <w:p w14:paraId="2363C437" w14:textId="34DA527B" w:rsidR="00570E84" w:rsidRPr="007C574A" w:rsidRDefault="00570E84" w:rsidP="00570E84">
            <w:pPr>
              <w:jc w:val="left"/>
              <w:rPr>
                <w:rFonts w:cs="Calibri"/>
                <w:bCs/>
                <w:iCs/>
                <w:sz w:val="18"/>
                <w:szCs w:val="18"/>
              </w:rPr>
            </w:pPr>
            <w:r w:rsidRPr="007C574A">
              <w:rPr>
                <w:rFonts w:cs="Calibri"/>
                <w:bCs/>
                <w:iCs/>
                <w:sz w:val="18"/>
                <w:szCs w:val="18"/>
              </w:rPr>
              <w:t>1.1 Geospatial, techno-economic modelling of least-cost off-grid renewable electricity technologies (</w:t>
            </w:r>
            <w:proofErr w:type="spellStart"/>
            <w:r w:rsidRPr="007C574A">
              <w:rPr>
                <w:rFonts w:cs="Calibri"/>
                <w:bCs/>
                <w:iCs/>
                <w:sz w:val="18"/>
                <w:szCs w:val="18"/>
              </w:rPr>
              <w:t>minigrids</w:t>
            </w:r>
            <w:proofErr w:type="spellEnd"/>
            <w:r w:rsidRPr="007C574A">
              <w:rPr>
                <w:rFonts w:cs="Calibri"/>
                <w:bCs/>
                <w:iCs/>
                <w:sz w:val="18"/>
                <w:szCs w:val="18"/>
              </w:rPr>
              <w:t xml:space="preserve">, grid expansion, solar home systems) </w:t>
            </w:r>
            <w:proofErr w:type="spellStart"/>
            <w:r w:rsidRPr="007C574A">
              <w:rPr>
                <w:rFonts w:cs="Calibri"/>
                <w:bCs/>
                <w:iCs/>
                <w:sz w:val="18"/>
                <w:szCs w:val="18"/>
              </w:rPr>
              <w:t>Energyscaping</w:t>
            </w:r>
            <w:proofErr w:type="spellEnd"/>
            <w:r w:rsidRPr="007C574A">
              <w:rPr>
                <w:rFonts w:cs="Calibri"/>
                <w:bCs/>
                <w:iCs/>
                <w:sz w:val="18"/>
                <w:szCs w:val="18"/>
              </w:rPr>
              <w:t xml:space="preserve">, Micro-, Small- and Medium Sized Enterprises and productive uses data digitized, </w:t>
            </w:r>
            <w:proofErr w:type="gramStart"/>
            <w:r w:rsidRPr="007C574A">
              <w:rPr>
                <w:rFonts w:cs="Calibri"/>
                <w:bCs/>
                <w:iCs/>
                <w:sz w:val="18"/>
                <w:szCs w:val="18"/>
              </w:rPr>
              <w:t>mapped</w:t>
            </w:r>
            <w:proofErr w:type="gramEnd"/>
            <w:r w:rsidRPr="007C574A">
              <w:rPr>
                <w:rFonts w:cs="Calibri"/>
                <w:bCs/>
                <w:iCs/>
                <w:sz w:val="18"/>
                <w:szCs w:val="18"/>
              </w:rPr>
              <w:t xml:space="preserve"> and shared on a suitable open access, online platform. </w:t>
            </w:r>
          </w:p>
          <w:p w14:paraId="456B4543" w14:textId="77777777" w:rsidR="00570E84" w:rsidRPr="007C574A" w:rsidRDefault="00570E84" w:rsidP="00570E84">
            <w:pPr>
              <w:jc w:val="left"/>
              <w:rPr>
                <w:rFonts w:cs="Calibri"/>
                <w:bCs/>
                <w:iCs/>
                <w:sz w:val="18"/>
                <w:szCs w:val="18"/>
              </w:rPr>
            </w:pPr>
            <w:r w:rsidRPr="007C574A">
              <w:rPr>
                <w:rFonts w:cs="Calibri"/>
                <w:bCs/>
                <w:iCs/>
                <w:sz w:val="18"/>
                <w:szCs w:val="18"/>
              </w:rPr>
              <w:t xml:space="preserve">1.2 </w:t>
            </w:r>
            <w:proofErr w:type="spellStart"/>
            <w:r w:rsidRPr="007C574A">
              <w:rPr>
                <w:rFonts w:cs="Calibri"/>
                <w:bCs/>
                <w:iCs/>
                <w:sz w:val="18"/>
                <w:szCs w:val="18"/>
              </w:rPr>
              <w:t>Minigrid</w:t>
            </w:r>
            <w:proofErr w:type="spellEnd"/>
            <w:r w:rsidRPr="007C574A">
              <w:rPr>
                <w:rFonts w:cs="Calibri"/>
                <w:bCs/>
                <w:iCs/>
                <w:sz w:val="18"/>
                <w:szCs w:val="18"/>
              </w:rPr>
              <w:t xml:space="preserve"> DREI techno-economic analyses carried out to assess progress and propose most cost-effective basket of policy and financial </w:t>
            </w:r>
            <w:proofErr w:type="spellStart"/>
            <w:r w:rsidRPr="007C574A">
              <w:rPr>
                <w:rFonts w:cs="Calibri"/>
                <w:bCs/>
                <w:iCs/>
                <w:sz w:val="18"/>
                <w:szCs w:val="18"/>
              </w:rPr>
              <w:t>derisking</w:t>
            </w:r>
            <w:proofErr w:type="spellEnd"/>
            <w:r w:rsidRPr="007C574A">
              <w:rPr>
                <w:rFonts w:cs="Calibri"/>
                <w:bCs/>
                <w:iCs/>
                <w:sz w:val="18"/>
                <w:szCs w:val="18"/>
              </w:rPr>
              <w:t xml:space="preserve"> instruments.</w:t>
            </w:r>
          </w:p>
          <w:p w14:paraId="3F4D0447" w14:textId="77777777" w:rsidR="00570E84" w:rsidRPr="007C574A" w:rsidRDefault="00570E84" w:rsidP="00570E84">
            <w:pPr>
              <w:jc w:val="left"/>
              <w:rPr>
                <w:rFonts w:cs="Calibri"/>
                <w:bCs/>
                <w:iCs/>
                <w:sz w:val="18"/>
                <w:szCs w:val="18"/>
              </w:rPr>
            </w:pPr>
            <w:r w:rsidRPr="007C574A">
              <w:rPr>
                <w:rFonts w:cs="Calibri"/>
                <w:bCs/>
                <w:iCs/>
                <w:sz w:val="18"/>
                <w:szCs w:val="18"/>
              </w:rPr>
              <w:t xml:space="preserve">1.3 </w:t>
            </w:r>
            <w:r w:rsidRPr="007C574A">
              <w:rPr>
                <w:sz w:val="18"/>
                <w:szCs w:val="18"/>
              </w:rPr>
              <w:t xml:space="preserve">An inclusive national dialogue to identify </w:t>
            </w:r>
            <w:proofErr w:type="spellStart"/>
            <w:r w:rsidRPr="007C574A">
              <w:rPr>
                <w:sz w:val="18"/>
                <w:szCs w:val="18"/>
              </w:rPr>
              <w:t>minigrid</w:t>
            </w:r>
            <w:proofErr w:type="spellEnd"/>
            <w:r w:rsidRPr="007C574A">
              <w:rPr>
                <w:sz w:val="18"/>
                <w:szCs w:val="18"/>
              </w:rPr>
              <w:t xml:space="preserve"> delivery models is facilitated, clarifying priority interventions for an integrated approach to off-grid electrification.</w:t>
            </w:r>
          </w:p>
        </w:tc>
      </w:tr>
      <w:tr w:rsidR="00570E84" w:rsidRPr="007C574A" w14:paraId="4ACDA835" w14:textId="77777777" w:rsidTr="5FB05DA4">
        <w:trPr>
          <w:trHeight w:val="281"/>
        </w:trPr>
        <w:tc>
          <w:tcPr>
            <w:tcW w:w="2605" w:type="dxa"/>
            <w:shd w:val="clear" w:color="auto" w:fill="E7E6E6"/>
          </w:tcPr>
          <w:p w14:paraId="7A03CCE4" w14:textId="77777777" w:rsidR="00570E84" w:rsidRPr="007C574A" w:rsidRDefault="00570E84" w:rsidP="00570E84">
            <w:pPr>
              <w:jc w:val="left"/>
              <w:rPr>
                <w:rFonts w:cs="Calibri"/>
                <w:b/>
                <w:bCs/>
                <w:sz w:val="18"/>
                <w:szCs w:val="18"/>
              </w:rPr>
            </w:pPr>
            <w:r w:rsidRPr="007C574A">
              <w:rPr>
                <w:rFonts w:cs="Calibri"/>
                <w:b/>
                <w:bCs/>
                <w:sz w:val="18"/>
                <w:szCs w:val="18"/>
              </w:rPr>
              <w:t xml:space="preserve">Project component 2 </w:t>
            </w:r>
          </w:p>
        </w:tc>
        <w:tc>
          <w:tcPr>
            <w:tcW w:w="11813" w:type="dxa"/>
            <w:gridSpan w:val="4"/>
            <w:shd w:val="clear" w:color="auto" w:fill="E7E6E6"/>
          </w:tcPr>
          <w:p w14:paraId="7ED84B4C" w14:textId="3AAAF6B5" w:rsidR="00570E84" w:rsidRPr="007C574A" w:rsidRDefault="00570E84" w:rsidP="00570E84">
            <w:pPr>
              <w:jc w:val="left"/>
              <w:rPr>
                <w:rFonts w:cs="Calibri"/>
                <w:b/>
                <w:bCs/>
                <w:sz w:val="18"/>
                <w:szCs w:val="18"/>
              </w:rPr>
            </w:pPr>
          </w:p>
        </w:tc>
      </w:tr>
      <w:tr w:rsidR="00570E84" w:rsidRPr="007C574A" w14:paraId="70E1AED7" w14:textId="77777777" w:rsidTr="5FB05DA4">
        <w:trPr>
          <w:trHeight w:val="413"/>
        </w:trPr>
        <w:tc>
          <w:tcPr>
            <w:tcW w:w="2605" w:type="dxa"/>
            <w:vMerge w:val="restart"/>
            <w:shd w:val="clear" w:color="auto" w:fill="auto"/>
          </w:tcPr>
          <w:p w14:paraId="28B095CC" w14:textId="77777777" w:rsidR="00F07758" w:rsidRDefault="00F07758" w:rsidP="00570E84">
            <w:pPr>
              <w:jc w:val="left"/>
              <w:rPr>
                <w:rFonts w:cs="Calibri"/>
                <w:b/>
                <w:bCs/>
                <w:sz w:val="18"/>
                <w:szCs w:val="18"/>
              </w:rPr>
            </w:pPr>
            <w:r w:rsidRPr="007C574A">
              <w:rPr>
                <w:rFonts w:cs="Calibri"/>
                <w:b/>
                <w:bCs/>
                <w:sz w:val="18"/>
                <w:szCs w:val="18"/>
              </w:rPr>
              <w:t xml:space="preserve">Project and Business Model Innovation with Private Sector Engagement </w:t>
            </w:r>
          </w:p>
          <w:p w14:paraId="4EBACDFF" w14:textId="6AE9DC2D" w:rsidR="00570E84" w:rsidRPr="007C574A" w:rsidRDefault="00570E84" w:rsidP="00570E84">
            <w:pPr>
              <w:jc w:val="left"/>
              <w:rPr>
                <w:rFonts w:cs="Calibri"/>
                <w:b/>
                <w:bCs/>
                <w:sz w:val="18"/>
                <w:szCs w:val="18"/>
              </w:rPr>
            </w:pPr>
            <w:r w:rsidRPr="007C574A">
              <w:rPr>
                <w:rFonts w:cs="Calibri"/>
                <w:b/>
                <w:bCs/>
                <w:sz w:val="18"/>
                <w:szCs w:val="18"/>
              </w:rPr>
              <w:lastRenderedPageBreak/>
              <w:t>Outcome 2</w:t>
            </w:r>
          </w:p>
          <w:p w14:paraId="6F7D9A2F" w14:textId="6C6AAF8D" w:rsidR="00570E84" w:rsidRPr="007C574A" w:rsidRDefault="00570E84" w:rsidP="00570E84">
            <w:pPr>
              <w:jc w:val="left"/>
              <w:rPr>
                <w:rFonts w:cs="Calibri"/>
                <w:sz w:val="18"/>
                <w:szCs w:val="18"/>
              </w:rPr>
            </w:pPr>
            <w:r w:rsidRPr="007C574A">
              <w:rPr>
                <w:rFonts w:cs="Calibri"/>
                <w:sz w:val="18"/>
                <w:szCs w:val="18"/>
              </w:rPr>
              <w:t xml:space="preserve">Innovative business models based on cost reduction operationalized, with strengthened private sector participation in </w:t>
            </w:r>
            <w:r w:rsidR="00B013EE">
              <w:rPr>
                <w:rFonts w:cs="Calibri"/>
                <w:sz w:val="18"/>
                <w:szCs w:val="18"/>
              </w:rPr>
              <w:t>RE</w:t>
            </w:r>
            <w:r w:rsidRPr="007C574A">
              <w:rPr>
                <w:rFonts w:cs="Calibri"/>
                <w:sz w:val="18"/>
                <w:szCs w:val="18"/>
              </w:rPr>
              <w:t xml:space="preserve"> </w:t>
            </w:r>
            <w:proofErr w:type="spellStart"/>
            <w:r w:rsidRPr="007C574A">
              <w:rPr>
                <w:rFonts w:cs="Calibri"/>
                <w:sz w:val="18"/>
                <w:szCs w:val="18"/>
              </w:rPr>
              <w:t>minigrid</w:t>
            </w:r>
            <w:proofErr w:type="spellEnd"/>
            <w:r w:rsidRPr="007C574A">
              <w:rPr>
                <w:rFonts w:cs="Calibri"/>
                <w:sz w:val="18"/>
                <w:szCs w:val="18"/>
              </w:rPr>
              <w:t xml:space="preserve"> development</w:t>
            </w:r>
          </w:p>
        </w:tc>
        <w:tc>
          <w:tcPr>
            <w:tcW w:w="4230" w:type="dxa"/>
          </w:tcPr>
          <w:p w14:paraId="4090E227" w14:textId="77777777" w:rsidR="00570E84" w:rsidRPr="007C574A" w:rsidRDefault="00570E84" w:rsidP="00570E84">
            <w:pPr>
              <w:jc w:val="left"/>
              <w:rPr>
                <w:rFonts w:cs="Calibri"/>
                <w:bCs/>
                <w:iCs/>
                <w:sz w:val="18"/>
                <w:szCs w:val="18"/>
              </w:rPr>
            </w:pPr>
            <w:r w:rsidRPr="007C574A">
              <w:rPr>
                <w:rFonts w:cs="Calibri"/>
                <w:bCs/>
                <w:i/>
                <w:sz w:val="18"/>
                <w:szCs w:val="18"/>
              </w:rPr>
              <w:lastRenderedPageBreak/>
              <w:t>Indicator 6: ‘</w:t>
            </w:r>
            <w:r w:rsidRPr="007C574A">
              <w:rPr>
                <w:rFonts w:cs="Calibri"/>
                <w:bCs/>
                <w:iCs/>
                <w:sz w:val="18"/>
                <w:szCs w:val="18"/>
              </w:rPr>
              <w:t xml:space="preserve">Blueprint’ for financially self-sustainable, small scale </w:t>
            </w:r>
            <w:proofErr w:type="spellStart"/>
            <w:r w:rsidRPr="007C574A">
              <w:rPr>
                <w:rFonts w:cs="Calibri"/>
                <w:bCs/>
                <w:iCs/>
                <w:sz w:val="18"/>
                <w:szCs w:val="18"/>
              </w:rPr>
              <w:t>minigrid</w:t>
            </w:r>
            <w:proofErr w:type="spellEnd"/>
            <w:r w:rsidRPr="007C574A">
              <w:rPr>
                <w:rFonts w:cs="Calibri"/>
                <w:bCs/>
                <w:iCs/>
                <w:sz w:val="18"/>
                <w:szCs w:val="18"/>
              </w:rPr>
              <w:t xml:space="preserve"> operations defined</w:t>
            </w:r>
          </w:p>
          <w:p w14:paraId="1140CD5C" w14:textId="77777777" w:rsidR="00570E84" w:rsidRPr="007C574A" w:rsidRDefault="00570E84" w:rsidP="00570E84">
            <w:pPr>
              <w:jc w:val="left"/>
              <w:rPr>
                <w:rFonts w:asciiTheme="minorHAnsi" w:hAnsiTheme="minorHAnsi" w:cstheme="minorHAnsi"/>
                <w:bCs/>
                <w:i/>
                <w:sz w:val="18"/>
                <w:szCs w:val="18"/>
              </w:rPr>
            </w:pPr>
            <w:r w:rsidRPr="007C574A">
              <w:rPr>
                <w:rFonts w:asciiTheme="minorHAnsi" w:hAnsiTheme="minorHAnsi" w:cstheme="minorHAnsi"/>
                <w:i/>
                <w:iCs/>
                <w:sz w:val="18"/>
                <w:szCs w:val="18"/>
              </w:rPr>
              <w:t>(Units of measure: binary (1/0))</w:t>
            </w:r>
          </w:p>
        </w:tc>
        <w:tc>
          <w:tcPr>
            <w:tcW w:w="2160" w:type="dxa"/>
          </w:tcPr>
          <w:p w14:paraId="7E12F811" w14:textId="77777777" w:rsidR="00570E84" w:rsidRPr="007C574A" w:rsidRDefault="00570E84" w:rsidP="00570E84">
            <w:pPr>
              <w:jc w:val="left"/>
              <w:rPr>
                <w:rFonts w:cs="Calibri"/>
                <w:bCs/>
                <w:iCs/>
                <w:sz w:val="18"/>
                <w:szCs w:val="18"/>
              </w:rPr>
            </w:pPr>
            <w:r w:rsidRPr="007C574A">
              <w:rPr>
                <w:rFonts w:cs="Calibri"/>
                <w:bCs/>
                <w:iCs/>
                <w:sz w:val="18"/>
                <w:szCs w:val="18"/>
              </w:rPr>
              <w:t xml:space="preserve">Currently none of the </w:t>
            </w:r>
            <w:proofErr w:type="spellStart"/>
            <w:r w:rsidRPr="007C574A">
              <w:rPr>
                <w:rFonts w:cs="Calibri"/>
                <w:bCs/>
                <w:iCs/>
                <w:sz w:val="18"/>
                <w:szCs w:val="18"/>
              </w:rPr>
              <w:t>minigrids</w:t>
            </w:r>
            <w:proofErr w:type="spellEnd"/>
            <w:r w:rsidRPr="007C574A">
              <w:rPr>
                <w:rFonts w:cs="Calibri"/>
                <w:bCs/>
                <w:iCs/>
                <w:sz w:val="18"/>
                <w:szCs w:val="18"/>
              </w:rPr>
              <w:t xml:space="preserve"> operating in Malawi are self-sustainable. </w:t>
            </w:r>
          </w:p>
        </w:tc>
        <w:tc>
          <w:tcPr>
            <w:tcW w:w="2520" w:type="dxa"/>
          </w:tcPr>
          <w:p w14:paraId="38C3A67A" w14:textId="77777777" w:rsidR="00570E84" w:rsidRPr="007C574A" w:rsidRDefault="00570E84" w:rsidP="00570E84">
            <w:pPr>
              <w:jc w:val="left"/>
              <w:rPr>
                <w:rFonts w:cs="Calibri"/>
                <w:bCs/>
                <w:iCs/>
                <w:sz w:val="18"/>
                <w:szCs w:val="18"/>
              </w:rPr>
            </w:pPr>
            <w:r w:rsidRPr="007C574A">
              <w:rPr>
                <w:rFonts w:cs="Calibri"/>
                <w:bCs/>
                <w:iCs/>
                <w:sz w:val="18"/>
                <w:szCs w:val="18"/>
              </w:rPr>
              <w:t xml:space="preserve">Productive use offtake on two small </w:t>
            </w:r>
            <w:proofErr w:type="spellStart"/>
            <w:r w:rsidRPr="007C574A">
              <w:rPr>
                <w:rFonts w:cs="Calibri"/>
                <w:bCs/>
                <w:iCs/>
                <w:sz w:val="18"/>
                <w:szCs w:val="18"/>
              </w:rPr>
              <w:t>minigrids</w:t>
            </w:r>
            <w:proofErr w:type="spellEnd"/>
            <w:r w:rsidRPr="007C574A">
              <w:rPr>
                <w:rFonts w:cs="Calibri"/>
                <w:bCs/>
                <w:iCs/>
                <w:sz w:val="18"/>
                <w:szCs w:val="18"/>
              </w:rPr>
              <w:t xml:space="preserve"> significantly developed to identify inflection point for self-sustainability.</w:t>
            </w:r>
          </w:p>
        </w:tc>
        <w:tc>
          <w:tcPr>
            <w:tcW w:w="2903" w:type="dxa"/>
          </w:tcPr>
          <w:p w14:paraId="44D66B5D" w14:textId="77777777" w:rsidR="00570E84" w:rsidRPr="007C574A" w:rsidRDefault="00570E84" w:rsidP="00570E84">
            <w:pPr>
              <w:jc w:val="left"/>
              <w:rPr>
                <w:rFonts w:cs="Calibri"/>
                <w:iCs/>
                <w:sz w:val="18"/>
                <w:szCs w:val="22"/>
              </w:rPr>
            </w:pPr>
            <w:r w:rsidRPr="007C574A">
              <w:rPr>
                <w:rFonts w:cs="Calibri"/>
                <w:iCs/>
                <w:sz w:val="18"/>
                <w:szCs w:val="22"/>
              </w:rPr>
              <w:t xml:space="preserve">Business model defined with recommendations to guide future implementation of </w:t>
            </w:r>
            <w:proofErr w:type="spellStart"/>
            <w:r w:rsidRPr="007C574A">
              <w:rPr>
                <w:rFonts w:cs="Calibri"/>
                <w:iCs/>
                <w:sz w:val="18"/>
                <w:szCs w:val="22"/>
              </w:rPr>
              <w:t>minigrids</w:t>
            </w:r>
            <w:proofErr w:type="spellEnd"/>
            <w:r w:rsidRPr="007C574A">
              <w:rPr>
                <w:rFonts w:cs="Calibri"/>
                <w:iCs/>
                <w:sz w:val="18"/>
                <w:szCs w:val="22"/>
              </w:rPr>
              <w:t>.</w:t>
            </w:r>
          </w:p>
        </w:tc>
      </w:tr>
      <w:tr w:rsidR="00570E84" w:rsidRPr="007C574A" w14:paraId="26B3B72B" w14:textId="77777777" w:rsidTr="5FB05DA4">
        <w:trPr>
          <w:trHeight w:val="440"/>
        </w:trPr>
        <w:tc>
          <w:tcPr>
            <w:tcW w:w="2605" w:type="dxa"/>
            <w:vMerge/>
          </w:tcPr>
          <w:p w14:paraId="27E88B1A" w14:textId="77777777" w:rsidR="00570E84" w:rsidRPr="007C574A" w:rsidRDefault="00570E84" w:rsidP="00570E84">
            <w:pPr>
              <w:jc w:val="left"/>
              <w:rPr>
                <w:rFonts w:cs="Calibri"/>
                <w:b/>
                <w:bCs/>
                <w:sz w:val="18"/>
                <w:szCs w:val="18"/>
              </w:rPr>
            </w:pPr>
          </w:p>
        </w:tc>
        <w:tc>
          <w:tcPr>
            <w:tcW w:w="4230" w:type="dxa"/>
          </w:tcPr>
          <w:p w14:paraId="17E5F189" w14:textId="77777777" w:rsidR="00570E84" w:rsidRPr="007C574A" w:rsidRDefault="00570E84" w:rsidP="00570E84">
            <w:pPr>
              <w:jc w:val="left"/>
              <w:rPr>
                <w:rFonts w:asciiTheme="minorHAnsi" w:hAnsiTheme="minorHAnsi" w:cstheme="minorHAnsi"/>
                <w:bCs/>
                <w:iCs/>
                <w:sz w:val="18"/>
                <w:szCs w:val="18"/>
              </w:rPr>
            </w:pPr>
            <w:r w:rsidRPr="007C574A">
              <w:rPr>
                <w:rFonts w:asciiTheme="minorHAnsi" w:hAnsiTheme="minorHAnsi" w:cstheme="minorHAnsi"/>
                <w:bCs/>
                <w:i/>
                <w:sz w:val="18"/>
                <w:szCs w:val="18"/>
              </w:rPr>
              <w:t xml:space="preserve">Indicator 7: </w:t>
            </w:r>
            <w:r w:rsidRPr="007C574A">
              <w:rPr>
                <w:rFonts w:asciiTheme="minorHAnsi" w:hAnsiTheme="minorHAnsi" w:cstheme="minorHAnsi"/>
                <w:bCs/>
                <w:iCs/>
                <w:sz w:val="18"/>
                <w:szCs w:val="18"/>
              </w:rPr>
              <w:t xml:space="preserve">Number of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pilots implemented that demonstrate a delivery model, cost-reduction measure(s) and/or productive use of electricity </w:t>
            </w:r>
          </w:p>
          <w:p w14:paraId="1F2D2D34" w14:textId="6B6FE16B" w:rsidR="00570E84" w:rsidRPr="007C574A" w:rsidRDefault="00570E84" w:rsidP="00570E84">
            <w:pPr>
              <w:rPr>
                <w:rFonts w:cs="Calibri"/>
                <w:bCs/>
                <w:i/>
                <w:sz w:val="18"/>
                <w:szCs w:val="18"/>
              </w:rPr>
            </w:pPr>
            <w:r w:rsidRPr="007C574A">
              <w:rPr>
                <w:rFonts w:asciiTheme="minorHAnsi" w:hAnsiTheme="minorHAnsi" w:cstheme="minorHAnsi"/>
                <w:bCs/>
                <w:i/>
                <w:sz w:val="18"/>
                <w:szCs w:val="18"/>
              </w:rPr>
              <w:t xml:space="preserve">(Units of measure: Absolute number of </w:t>
            </w:r>
            <w:proofErr w:type="spellStart"/>
            <w:r w:rsidRPr="007C574A">
              <w:rPr>
                <w:rFonts w:asciiTheme="minorHAnsi" w:hAnsiTheme="minorHAnsi" w:cstheme="minorHAnsi"/>
                <w:bCs/>
                <w:i/>
                <w:sz w:val="18"/>
                <w:szCs w:val="18"/>
              </w:rPr>
              <w:t>minigrid</w:t>
            </w:r>
            <w:proofErr w:type="spellEnd"/>
            <w:r w:rsidRPr="007C574A">
              <w:rPr>
                <w:rFonts w:asciiTheme="minorHAnsi" w:hAnsiTheme="minorHAnsi" w:cstheme="minorHAnsi"/>
                <w:bCs/>
                <w:i/>
                <w:sz w:val="18"/>
                <w:szCs w:val="18"/>
              </w:rPr>
              <w:t xml:space="preserve"> sites where pilots are implemented with project support)</w:t>
            </w:r>
          </w:p>
        </w:tc>
        <w:tc>
          <w:tcPr>
            <w:tcW w:w="2160" w:type="dxa"/>
          </w:tcPr>
          <w:p w14:paraId="232BE5AE" w14:textId="2A810E6E" w:rsidR="00570E84" w:rsidRPr="007C574A" w:rsidRDefault="00570E84" w:rsidP="00570E84">
            <w:pPr>
              <w:jc w:val="left"/>
              <w:rPr>
                <w:rFonts w:cs="Calibri"/>
                <w:bCs/>
                <w:iCs/>
                <w:sz w:val="18"/>
                <w:szCs w:val="18"/>
              </w:rPr>
            </w:pPr>
            <w:r w:rsidRPr="007C574A">
              <w:rPr>
                <w:rFonts w:asciiTheme="minorHAnsi" w:hAnsiTheme="minorHAnsi" w:cstheme="minorHAnsi"/>
                <w:bCs/>
                <w:iCs/>
                <w:sz w:val="18"/>
                <w:szCs w:val="18"/>
              </w:rPr>
              <w:t xml:space="preserve">Baseline taken as zero specific to the AMP. </w:t>
            </w:r>
          </w:p>
        </w:tc>
        <w:tc>
          <w:tcPr>
            <w:tcW w:w="2520" w:type="dxa"/>
          </w:tcPr>
          <w:p w14:paraId="66170A1E" w14:textId="66EF5662" w:rsidR="00570E84" w:rsidRPr="007C574A" w:rsidRDefault="00570E84" w:rsidP="00570E84">
            <w:pPr>
              <w:jc w:val="left"/>
              <w:rPr>
                <w:rFonts w:cs="Calibri"/>
                <w:bCs/>
                <w:iCs/>
                <w:sz w:val="18"/>
                <w:szCs w:val="18"/>
              </w:rPr>
            </w:pPr>
            <w:r w:rsidRPr="007C574A">
              <w:rPr>
                <w:rFonts w:asciiTheme="minorHAnsi" w:hAnsiTheme="minorHAnsi" w:cstheme="minorHAnsi"/>
                <w:bCs/>
                <w:iCs/>
                <w:sz w:val="18"/>
                <w:szCs w:val="18"/>
              </w:rPr>
              <w:t xml:space="preserve">Two pilot sites demonstrating improved feasibility with PUE overlay </w:t>
            </w:r>
          </w:p>
        </w:tc>
        <w:tc>
          <w:tcPr>
            <w:tcW w:w="2903" w:type="dxa"/>
          </w:tcPr>
          <w:p w14:paraId="1CEC0CCC" w14:textId="46C195DC" w:rsidR="00570E84" w:rsidRPr="007C574A" w:rsidRDefault="00570E84" w:rsidP="00570E84">
            <w:pPr>
              <w:jc w:val="left"/>
              <w:rPr>
                <w:rFonts w:cs="Calibri"/>
                <w:bCs/>
                <w:iCs/>
                <w:sz w:val="18"/>
                <w:szCs w:val="18"/>
              </w:rPr>
            </w:pPr>
            <w:r w:rsidRPr="007C574A">
              <w:rPr>
                <w:rFonts w:cs="Calibri"/>
                <w:bCs/>
                <w:iCs/>
                <w:sz w:val="18"/>
                <w:szCs w:val="18"/>
              </w:rPr>
              <w:t>No further target.</w:t>
            </w:r>
          </w:p>
        </w:tc>
      </w:tr>
      <w:tr w:rsidR="00570E84" w:rsidRPr="007C574A" w14:paraId="0A9FA330" w14:textId="77777777" w:rsidTr="5FB05DA4">
        <w:trPr>
          <w:trHeight w:val="440"/>
        </w:trPr>
        <w:tc>
          <w:tcPr>
            <w:tcW w:w="2605" w:type="dxa"/>
            <w:vMerge/>
          </w:tcPr>
          <w:p w14:paraId="1CFD6911" w14:textId="77777777" w:rsidR="00570E84" w:rsidRPr="007C574A" w:rsidRDefault="00570E84" w:rsidP="00570E84">
            <w:pPr>
              <w:jc w:val="left"/>
              <w:rPr>
                <w:rFonts w:cs="Calibri"/>
                <w:b/>
                <w:bCs/>
                <w:sz w:val="18"/>
                <w:szCs w:val="18"/>
              </w:rPr>
            </w:pPr>
          </w:p>
        </w:tc>
        <w:tc>
          <w:tcPr>
            <w:tcW w:w="4230" w:type="dxa"/>
          </w:tcPr>
          <w:p w14:paraId="40B46780" w14:textId="11890C4D" w:rsidR="00570E84" w:rsidRPr="007C574A" w:rsidRDefault="00570E84" w:rsidP="00570E84">
            <w:pPr>
              <w:rPr>
                <w:rFonts w:cs="Calibri"/>
                <w:bCs/>
                <w:iCs/>
                <w:sz w:val="18"/>
                <w:szCs w:val="18"/>
              </w:rPr>
            </w:pPr>
            <w:r w:rsidRPr="007C574A">
              <w:rPr>
                <w:rFonts w:cs="Calibri"/>
                <w:bCs/>
                <w:i/>
                <w:sz w:val="18"/>
                <w:szCs w:val="18"/>
              </w:rPr>
              <w:t xml:space="preserve">Indicator 8: </w:t>
            </w:r>
            <w:r w:rsidRPr="007C574A">
              <w:rPr>
                <w:rFonts w:cs="Calibri"/>
                <w:bCs/>
                <w:iCs/>
                <w:sz w:val="18"/>
                <w:szCs w:val="18"/>
              </w:rPr>
              <w:t xml:space="preserve">Shortened development timelines for </w:t>
            </w:r>
            <w:proofErr w:type="spellStart"/>
            <w:r w:rsidRPr="007C574A">
              <w:rPr>
                <w:rFonts w:cs="Calibri"/>
                <w:bCs/>
                <w:iCs/>
                <w:sz w:val="18"/>
                <w:szCs w:val="18"/>
              </w:rPr>
              <w:t>minigrid</w:t>
            </w:r>
            <w:proofErr w:type="spellEnd"/>
            <w:r w:rsidRPr="007C574A">
              <w:rPr>
                <w:rFonts w:cs="Calibri"/>
                <w:bCs/>
                <w:iCs/>
                <w:sz w:val="18"/>
                <w:szCs w:val="18"/>
              </w:rPr>
              <w:t xml:space="preserve"> systems.</w:t>
            </w:r>
          </w:p>
          <w:p w14:paraId="63F3676C" w14:textId="777D711F" w:rsidR="00570E84" w:rsidRPr="007C574A" w:rsidRDefault="00570E84" w:rsidP="00570E84">
            <w:pPr>
              <w:rPr>
                <w:rFonts w:asciiTheme="minorHAnsi" w:hAnsiTheme="minorHAnsi" w:cstheme="minorHAnsi"/>
              </w:rPr>
            </w:pPr>
            <w:r w:rsidRPr="007C574A">
              <w:rPr>
                <w:rFonts w:asciiTheme="minorHAnsi" w:hAnsiTheme="minorHAnsi" w:cstheme="minorHAnsi"/>
                <w:i/>
                <w:iCs/>
                <w:sz w:val="18"/>
                <w:szCs w:val="18"/>
              </w:rPr>
              <w:t>(Units of measure: Percentage reduction in development timelines)</w:t>
            </w:r>
          </w:p>
        </w:tc>
        <w:tc>
          <w:tcPr>
            <w:tcW w:w="2160" w:type="dxa"/>
          </w:tcPr>
          <w:p w14:paraId="0BD396D8" w14:textId="77777777" w:rsidR="00570E84" w:rsidRPr="007C574A" w:rsidRDefault="00570E84" w:rsidP="00570E84">
            <w:pPr>
              <w:jc w:val="left"/>
              <w:rPr>
                <w:rFonts w:cs="Calibri"/>
                <w:bCs/>
                <w:i/>
                <w:sz w:val="18"/>
                <w:szCs w:val="18"/>
              </w:rPr>
            </w:pPr>
            <w:r w:rsidRPr="007C574A">
              <w:rPr>
                <w:rFonts w:cs="Calibri"/>
                <w:bCs/>
                <w:iCs/>
                <w:sz w:val="18"/>
                <w:szCs w:val="18"/>
              </w:rPr>
              <w:t xml:space="preserve">Baseline to be quantified at start of implementation. Processes were reported by multiple developers to be lengthy and unclear, especially for first time developers, but timelines have not been quantified / measured. </w:t>
            </w:r>
          </w:p>
        </w:tc>
        <w:tc>
          <w:tcPr>
            <w:tcW w:w="2520" w:type="dxa"/>
          </w:tcPr>
          <w:p w14:paraId="4F4E9291" w14:textId="77777777" w:rsidR="00570E84" w:rsidRPr="007C574A" w:rsidRDefault="00570E84" w:rsidP="00570E84">
            <w:pPr>
              <w:jc w:val="left"/>
              <w:rPr>
                <w:rFonts w:cs="Calibri"/>
                <w:bCs/>
                <w:iCs/>
                <w:sz w:val="18"/>
                <w:szCs w:val="18"/>
              </w:rPr>
            </w:pPr>
            <w:r w:rsidRPr="007C574A">
              <w:rPr>
                <w:rFonts w:cs="Calibri"/>
                <w:bCs/>
                <w:iCs/>
                <w:sz w:val="18"/>
                <w:szCs w:val="18"/>
              </w:rPr>
              <w:t xml:space="preserve">Baseline developed. </w:t>
            </w:r>
          </w:p>
          <w:p w14:paraId="1459A410" w14:textId="77777777" w:rsidR="00570E84" w:rsidRPr="007C574A" w:rsidRDefault="00570E84" w:rsidP="00570E84">
            <w:pPr>
              <w:jc w:val="left"/>
              <w:rPr>
                <w:rFonts w:cs="Calibri"/>
                <w:bCs/>
                <w:iCs/>
                <w:sz w:val="18"/>
                <w:szCs w:val="18"/>
              </w:rPr>
            </w:pPr>
            <w:r w:rsidRPr="007C574A">
              <w:rPr>
                <w:rFonts w:cs="Calibri"/>
                <w:bCs/>
                <w:iCs/>
                <w:sz w:val="18"/>
                <w:szCs w:val="18"/>
              </w:rPr>
              <w:t xml:space="preserve">First set of How to Guides and ‘One Stop Information Centre’ established. </w:t>
            </w:r>
          </w:p>
          <w:p w14:paraId="4DF7B60E" w14:textId="77777777" w:rsidR="00570E84" w:rsidRPr="007C574A" w:rsidRDefault="00570E84" w:rsidP="00570E84">
            <w:pPr>
              <w:jc w:val="left"/>
              <w:rPr>
                <w:rFonts w:cs="Calibri"/>
                <w:bCs/>
                <w:iCs/>
                <w:sz w:val="18"/>
                <w:szCs w:val="18"/>
              </w:rPr>
            </w:pPr>
            <w:r w:rsidRPr="007C574A">
              <w:rPr>
                <w:rFonts w:cs="Calibri"/>
                <w:bCs/>
                <w:iCs/>
                <w:sz w:val="18"/>
                <w:szCs w:val="18"/>
              </w:rPr>
              <w:t xml:space="preserve">Development timelines monitored for users of the facility. </w:t>
            </w:r>
          </w:p>
        </w:tc>
        <w:tc>
          <w:tcPr>
            <w:tcW w:w="2903" w:type="dxa"/>
          </w:tcPr>
          <w:p w14:paraId="3310126D" w14:textId="77777777" w:rsidR="00570E84" w:rsidRPr="007C574A" w:rsidRDefault="00570E84" w:rsidP="00570E84">
            <w:pPr>
              <w:jc w:val="left"/>
              <w:rPr>
                <w:rFonts w:cs="Calibri"/>
                <w:bCs/>
                <w:iCs/>
                <w:sz w:val="18"/>
                <w:szCs w:val="18"/>
              </w:rPr>
            </w:pPr>
            <w:r w:rsidRPr="007C574A">
              <w:rPr>
                <w:rFonts w:cs="Calibri"/>
                <w:bCs/>
                <w:iCs/>
                <w:sz w:val="18"/>
                <w:szCs w:val="18"/>
              </w:rPr>
              <w:t xml:space="preserve">Development timelines for new </w:t>
            </w:r>
            <w:proofErr w:type="spellStart"/>
            <w:r w:rsidRPr="007C574A">
              <w:rPr>
                <w:rFonts w:cs="Calibri"/>
                <w:bCs/>
                <w:iCs/>
                <w:sz w:val="18"/>
                <w:szCs w:val="18"/>
              </w:rPr>
              <w:t>minigrid</w:t>
            </w:r>
            <w:proofErr w:type="spellEnd"/>
            <w:r w:rsidRPr="007C574A">
              <w:rPr>
                <w:rFonts w:cs="Calibri"/>
                <w:bCs/>
                <w:iCs/>
                <w:sz w:val="18"/>
                <w:szCs w:val="18"/>
              </w:rPr>
              <w:t xml:space="preserve"> systems improved by 25% relative to baseline. </w:t>
            </w:r>
          </w:p>
        </w:tc>
      </w:tr>
      <w:tr w:rsidR="00570E84" w:rsidRPr="007C574A" w14:paraId="45BCE68B" w14:textId="77777777" w:rsidTr="5FB05DA4">
        <w:trPr>
          <w:trHeight w:val="530"/>
        </w:trPr>
        <w:tc>
          <w:tcPr>
            <w:tcW w:w="2605" w:type="dxa"/>
            <w:shd w:val="clear" w:color="auto" w:fill="auto"/>
          </w:tcPr>
          <w:p w14:paraId="294415C5" w14:textId="5247B9F8" w:rsidR="00570E84" w:rsidRPr="007C574A" w:rsidRDefault="00570E84" w:rsidP="00570E84">
            <w:pPr>
              <w:jc w:val="left"/>
              <w:rPr>
                <w:rFonts w:cs="Calibri"/>
                <w:b/>
                <w:bCs/>
                <w:sz w:val="18"/>
                <w:szCs w:val="18"/>
              </w:rPr>
            </w:pPr>
          </w:p>
        </w:tc>
        <w:tc>
          <w:tcPr>
            <w:tcW w:w="11813" w:type="dxa"/>
            <w:gridSpan w:val="4"/>
          </w:tcPr>
          <w:p w14:paraId="79B3DFBE" w14:textId="77777777" w:rsidR="00F07758" w:rsidRDefault="00F07758" w:rsidP="00570E84">
            <w:pPr>
              <w:jc w:val="left"/>
              <w:rPr>
                <w:rFonts w:cs="Calibri"/>
                <w:b/>
                <w:bCs/>
                <w:sz w:val="18"/>
                <w:szCs w:val="18"/>
              </w:rPr>
            </w:pPr>
            <w:r w:rsidRPr="007C574A">
              <w:rPr>
                <w:rFonts w:cs="Calibri"/>
                <w:b/>
                <w:bCs/>
                <w:sz w:val="18"/>
                <w:szCs w:val="18"/>
              </w:rPr>
              <w:t>Outputs to achieve Outcome 2</w:t>
            </w:r>
          </w:p>
          <w:p w14:paraId="3403FC49" w14:textId="7DAD3AC0" w:rsidR="00570E84" w:rsidRPr="007C574A" w:rsidRDefault="00570E84" w:rsidP="00570E84">
            <w:pPr>
              <w:jc w:val="left"/>
              <w:rPr>
                <w:rFonts w:cs="Calibri"/>
                <w:bCs/>
                <w:iCs/>
                <w:sz w:val="18"/>
                <w:szCs w:val="18"/>
              </w:rPr>
            </w:pPr>
            <w:r w:rsidRPr="007C574A">
              <w:rPr>
                <w:rFonts w:cs="Calibri"/>
                <w:bCs/>
                <w:iCs/>
                <w:sz w:val="18"/>
                <w:szCs w:val="18"/>
              </w:rPr>
              <w:t xml:space="preserve">2.1: Extension of two </w:t>
            </w:r>
            <w:proofErr w:type="spellStart"/>
            <w:r w:rsidRPr="007C574A">
              <w:rPr>
                <w:rFonts w:cs="Calibri"/>
                <w:bCs/>
                <w:iCs/>
                <w:sz w:val="18"/>
                <w:szCs w:val="18"/>
              </w:rPr>
              <w:t>minigrid</w:t>
            </w:r>
            <w:proofErr w:type="spellEnd"/>
            <w:r w:rsidRPr="007C574A">
              <w:rPr>
                <w:rFonts w:cs="Calibri"/>
                <w:bCs/>
                <w:iCs/>
                <w:sz w:val="18"/>
                <w:szCs w:val="18"/>
              </w:rPr>
              <w:t xml:space="preserve"> pilots with productive uses to identify a business model suitable to small </w:t>
            </w:r>
            <w:proofErr w:type="spellStart"/>
            <w:r w:rsidRPr="007C574A">
              <w:rPr>
                <w:rFonts w:cs="Calibri"/>
                <w:bCs/>
                <w:iCs/>
                <w:sz w:val="18"/>
                <w:szCs w:val="18"/>
              </w:rPr>
              <w:t>minigrid</w:t>
            </w:r>
            <w:proofErr w:type="spellEnd"/>
            <w:r w:rsidRPr="007C574A">
              <w:rPr>
                <w:rFonts w:cs="Calibri"/>
                <w:bCs/>
                <w:iCs/>
                <w:sz w:val="18"/>
                <w:szCs w:val="18"/>
              </w:rPr>
              <w:t xml:space="preserve"> operations.</w:t>
            </w:r>
          </w:p>
          <w:p w14:paraId="17F24E92" w14:textId="77777777" w:rsidR="00570E84" w:rsidRPr="007C574A" w:rsidRDefault="00570E84" w:rsidP="00570E84">
            <w:pPr>
              <w:jc w:val="left"/>
              <w:rPr>
                <w:rFonts w:cs="Calibri"/>
                <w:bCs/>
                <w:iCs/>
                <w:sz w:val="18"/>
                <w:szCs w:val="18"/>
                <w:lang w:val="en-GB"/>
              </w:rPr>
            </w:pPr>
            <w:r w:rsidRPr="007C574A">
              <w:rPr>
                <w:rFonts w:cs="Calibri"/>
                <w:bCs/>
                <w:iCs/>
                <w:sz w:val="18"/>
                <w:szCs w:val="18"/>
              </w:rPr>
              <w:t>2.2: An online ‘One Stop Information Centre’ established with practicable guidance to developers for navigating unfamiliar and/or evolving regulatory processes from concept to commissioning.</w:t>
            </w:r>
          </w:p>
        </w:tc>
      </w:tr>
      <w:tr w:rsidR="00570E84" w:rsidRPr="007C574A" w14:paraId="1614556F" w14:textId="77777777" w:rsidTr="5FB05DA4">
        <w:trPr>
          <w:trHeight w:val="354"/>
        </w:trPr>
        <w:tc>
          <w:tcPr>
            <w:tcW w:w="2605" w:type="dxa"/>
            <w:shd w:val="clear" w:color="auto" w:fill="E7E6E6"/>
          </w:tcPr>
          <w:p w14:paraId="7AE5427A" w14:textId="77777777" w:rsidR="00570E84" w:rsidRPr="007C574A" w:rsidRDefault="00570E84" w:rsidP="00570E84">
            <w:pPr>
              <w:jc w:val="left"/>
              <w:rPr>
                <w:rFonts w:cs="Calibri"/>
                <w:b/>
                <w:bCs/>
                <w:sz w:val="18"/>
                <w:szCs w:val="18"/>
              </w:rPr>
            </w:pPr>
            <w:r w:rsidRPr="007C574A">
              <w:rPr>
                <w:rFonts w:cs="Calibri"/>
                <w:b/>
                <w:bCs/>
                <w:sz w:val="18"/>
                <w:szCs w:val="18"/>
              </w:rPr>
              <w:t xml:space="preserve">Project component 3 </w:t>
            </w:r>
          </w:p>
        </w:tc>
        <w:tc>
          <w:tcPr>
            <w:tcW w:w="11813" w:type="dxa"/>
            <w:gridSpan w:val="4"/>
            <w:shd w:val="clear" w:color="auto" w:fill="E7E6E6"/>
          </w:tcPr>
          <w:p w14:paraId="4834364F" w14:textId="58725DAD" w:rsidR="00570E84" w:rsidRPr="007C574A" w:rsidRDefault="00570E84" w:rsidP="00570E84">
            <w:pPr>
              <w:jc w:val="left"/>
              <w:rPr>
                <w:rFonts w:cs="Calibri"/>
                <w:b/>
                <w:bCs/>
                <w:sz w:val="18"/>
                <w:szCs w:val="18"/>
              </w:rPr>
            </w:pPr>
          </w:p>
        </w:tc>
      </w:tr>
      <w:tr w:rsidR="00570E84" w:rsidRPr="007C574A" w14:paraId="0FE87C02" w14:textId="77777777" w:rsidTr="5FB05DA4">
        <w:trPr>
          <w:trHeight w:val="440"/>
        </w:trPr>
        <w:tc>
          <w:tcPr>
            <w:tcW w:w="2605" w:type="dxa"/>
            <w:vMerge w:val="restart"/>
            <w:shd w:val="clear" w:color="auto" w:fill="auto"/>
            <w:vAlign w:val="center"/>
          </w:tcPr>
          <w:p w14:paraId="73E3C130" w14:textId="77777777" w:rsidR="00F07758" w:rsidRDefault="00F07758" w:rsidP="00570E84">
            <w:pPr>
              <w:jc w:val="left"/>
              <w:rPr>
                <w:rFonts w:cs="Calibri"/>
                <w:b/>
                <w:bCs/>
                <w:sz w:val="18"/>
                <w:szCs w:val="18"/>
              </w:rPr>
            </w:pPr>
            <w:r w:rsidRPr="007C574A">
              <w:rPr>
                <w:rFonts w:cs="Calibri"/>
                <w:b/>
                <w:bCs/>
                <w:sz w:val="18"/>
                <w:szCs w:val="18"/>
              </w:rPr>
              <w:t xml:space="preserve">Digital, Knowledge Management and Monitoring and Evaluation </w:t>
            </w:r>
          </w:p>
          <w:p w14:paraId="251E49E9" w14:textId="3B101ADF" w:rsidR="00570E84" w:rsidRPr="007C574A" w:rsidRDefault="00570E84" w:rsidP="00570E84">
            <w:pPr>
              <w:jc w:val="left"/>
              <w:rPr>
                <w:rFonts w:cs="Calibri"/>
                <w:b/>
                <w:bCs/>
                <w:sz w:val="18"/>
                <w:szCs w:val="18"/>
              </w:rPr>
            </w:pPr>
            <w:r w:rsidRPr="007C574A">
              <w:rPr>
                <w:rFonts w:cs="Calibri"/>
                <w:b/>
                <w:bCs/>
                <w:sz w:val="18"/>
                <w:szCs w:val="18"/>
              </w:rPr>
              <w:t>Outcome 3</w:t>
            </w:r>
          </w:p>
          <w:p w14:paraId="1606272B" w14:textId="77777777" w:rsidR="00570E84" w:rsidRPr="007C574A" w:rsidRDefault="00570E84" w:rsidP="00570E84">
            <w:pPr>
              <w:jc w:val="left"/>
              <w:rPr>
                <w:rFonts w:cs="Calibri"/>
                <w:b/>
                <w:bCs/>
                <w:sz w:val="18"/>
                <w:szCs w:val="18"/>
              </w:rPr>
            </w:pPr>
            <w:r w:rsidRPr="007C574A">
              <w:rPr>
                <w:rFonts w:asciiTheme="minorHAnsi" w:hAnsiTheme="minorHAnsi" w:cstheme="minorHAnsi"/>
                <w:sz w:val="18"/>
                <w:szCs w:val="18"/>
              </w:rPr>
              <w:t xml:space="preserve">Data and digitalization are mainstreamed, across stakeholders, into local </w:t>
            </w:r>
            <w:proofErr w:type="spellStart"/>
            <w:r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market development.  Increased knowledge, </w:t>
            </w:r>
            <w:proofErr w:type="gramStart"/>
            <w:r w:rsidRPr="007C574A">
              <w:rPr>
                <w:rFonts w:asciiTheme="minorHAnsi" w:hAnsiTheme="minorHAnsi" w:cstheme="minorHAnsi"/>
                <w:sz w:val="18"/>
                <w:szCs w:val="18"/>
              </w:rPr>
              <w:t>awareness</w:t>
            </w:r>
            <w:proofErr w:type="gramEnd"/>
            <w:r w:rsidRPr="007C574A">
              <w:rPr>
                <w:rFonts w:asciiTheme="minorHAnsi" w:hAnsiTheme="minorHAnsi" w:cstheme="minorHAnsi"/>
                <w:sz w:val="18"/>
                <w:szCs w:val="18"/>
              </w:rPr>
              <w:t xml:space="preserve"> and network opportunities in the </w:t>
            </w:r>
            <w:proofErr w:type="spellStart"/>
            <w:r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market and among stakeholders, including </w:t>
            </w:r>
            <w:r w:rsidRPr="007C574A">
              <w:rPr>
                <w:rFonts w:asciiTheme="minorHAnsi" w:hAnsiTheme="minorHAnsi" w:cstheme="minorHAnsi"/>
                <w:sz w:val="18"/>
                <w:szCs w:val="18"/>
              </w:rPr>
              <w:lastRenderedPageBreak/>
              <w:t>benefitting from linkages to international good practice.</w:t>
            </w:r>
          </w:p>
        </w:tc>
        <w:tc>
          <w:tcPr>
            <w:tcW w:w="4230" w:type="dxa"/>
            <w:vAlign w:val="center"/>
          </w:tcPr>
          <w:p w14:paraId="051966F4" w14:textId="4D70806B" w:rsidR="00570E84" w:rsidRPr="007C574A" w:rsidRDefault="00570E84" w:rsidP="00570E84">
            <w:pPr>
              <w:jc w:val="left"/>
              <w:rPr>
                <w:rFonts w:asciiTheme="minorHAnsi" w:hAnsiTheme="minorHAnsi" w:cstheme="minorHAnsi"/>
                <w:bCs/>
                <w:iCs/>
                <w:sz w:val="18"/>
                <w:szCs w:val="18"/>
              </w:rPr>
            </w:pPr>
            <w:r w:rsidRPr="007C574A">
              <w:rPr>
                <w:rFonts w:asciiTheme="minorHAnsi" w:hAnsiTheme="minorHAnsi" w:cstheme="minorHAnsi"/>
                <w:bCs/>
                <w:i/>
                <w:sz w:val="18"/>
                <w:szCs w:val="18"/>
              </w:rPr>
              <w:lastRenderedPageBreak/>
              <w:t>Indicator 9</w:t>
            </w:r>
            <w:r w:rsidRPr="007C574A">
              <w:rPr>
                <w:rFonts w:asciiTheme="minorHAnsi" w:hAnsiTheme="minorHAnsi" w:cstheme="minorHAnsi"/>
                <w:bCs/>
                <w:iCs/>
                <w:sz w:val="18"/>
                <w:szCs w:val="18"/>
              </w:rPr>
              <w:t xml:space="preserve">. A </w:t>
            </w:r>
            <w:r w:rsidR="00D072CB" w:rsidRPr="007C574A">
              <w:rPr>
                <w:rFonts w:asciiTheme="minorHAnsi" w:hAnsiTheme="minorHAnsi" w:cstheme="minorHAnsi"/>
                <w:bCs/>
                <w:iCs/>
                <w:sz w:val="18"/>
                <w:szCs w:val="18"/>
              </w:rPr>
              <w:t>digital</w:t>
            </w:r>
            <w:r w:rsidRPr="007C574A">
              <w:rPr>
                <w:rFonts w:asciiTheme="minorHAnsi" w:hAnsiTheme="minorHAnsi" w:cstheme="minorHAnsi"/>
                <w:bCs/>
                <w:iCs/>
                <w:sz w:val="18"/>
                <w:szCs w:val="18"/>
              </w:rPr>
              <w:t xml:space="preserve"> strategy for the project is prepared and implemented by the relevant PMU to contribute to project implementation and local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market development.</w:t>
            </w:r>
          </w:p>
          <w:p w14:paraId="3A8F594F" w14:textId="77777777" w:rsidR="00570E84" w:rsidRPr="007C574A" w:rsidRDefault="00570E84" w:rsidP="00570E84">
            <w:pPr>
              <w:jc w:val="left"/>
              <w:rPr>
                <w:rFonts w:asciiTheme="minorHAnsi" w:hAnsiTheme="minorHAnsi" w:cstheme="minorHAnsi"/>
                <w:bCs/>
                <w:i/>
                <w:sz w:val="18"/>
                <w:szCs w:val="18"/>
              </w:rPr>
            </w:pPr>
            <w:r w:rsidRPr="007C574A">
              <w:rPr>
                <w:rFonts w:asciiTheme="minorHAnsi" w:hAnsiTheme="minorHAnsi" w:cstheme="minorHAnsi"/>
                <w:i/>
                <w:iCs/>
                <w:sz w:val="18"/>
                <w:szCs w:val="18"/>
              </w:rPr>
              <w:t>(Units of measure: binary (1/0))</w:t>
            </w:r>
          </w:p>
        </w:tc>
        <w:tc>
          <w:tcPr>
            <w:tcW w:w="2160" w:type="dxa"/>
            <w:vAlign w:val="center"/>
          </w:tcPr>
          <w:p w14:paraId="28620E28" w14:textId="6FFB7690" w:rsidR="00570E84" w:rsidRPr="007C574A" w:rsidRDefault="00D072CB" w:rsidP="00570E84">
            <w:pPr>
              <w:jc w:val="left"/>
              <w:rPr>
                <w:rFonts w:asciiTheme="minorHAnsi" w:hAnsiTheme="minorHAnsi" w:cstheme="minorHAnsi"/>
                <w:bCs/>
                <w:iCs/>
                <w:sz w:val="18"/>
                <w:szCs w:val="18"/>
              </w:rPr>
            </w:pPr>
            <w:r w:rsidRPr="007C574A">
              <w:rPr>
                <w:rFonts w:asciiTheme="minorHAnsi" w:hAnsiTheme="minorHAnsi" w:cstheme="minorHAnsi"/>
                <w:bCs/>
                <w:iCs/>
                <w:sz w:val="18"/>
                <w:szCs w:val="18"/>
              </w:rPr>
              <w:t>Digital strategy</w:t>
            </w:r>
            <w:r w:rsidR="00570E84" w:rsidRPr="007C574A">
              <w:rPr>
                <w:rFonts w:asciiTheme="minorHAnsi" w:hAnsiTheme="minorHAnsi" w:cstheme="minorHAnsi"/>
                <w:bCs/>
                <w:iCs/>
                <w:sz w:val="18"/>
                <w:szCs w:val="18"/>
              </w:rPr>
              <w:t xml:space="preserve"> not currently in place.</w:t>
            </w:r>
          </w:p>
        </w:tc>
        <w:tc>
          <w:tcPr>
            <w:tcW w:w="2520" w:type="dxa"/>
            <w:vAlign w:val="center"/>
          </w:tcPr>
          <w:p w14:paraId="54C5E1EE" w14:textId="1D006F85" w:rsidR="00570E84" w:rsidRPr="007C574A" w:rsidRDefault="00D072CB" w:rsidP="00570E84">
            <w:pPr>
              <w:pStyle w:val="NormalWeb"/>
              <w:spacing w:before="60" w:beforeAutospacing="0" w:after="60" w:afterAutospacing="0"/>
              <w:rPr>
                <w:rFonts w:asciiTheme="minorHAnsi" w:hAnsiTheme="minorHAnsi" w:cstheme="minorHAnsi"/>
                <w:bCs/>
                <w:iCs/>
                <w:sz w:val="18"/>
                <w:szCs w:val="18"/>
              </w:rPr>
            </w:pPr>
            <w:r w:rsidRPr="007C574A">
              <w:rPr>
                <w:rFonts w:asciiTheme="minorHAnsi" w:hAnsiTheme="minorHAnsi" w:cstheme="minorHAnsi"/>
                <w:bCs/>
                <w:iCs/>
                <w:sz w:val="18"/>
                <w:szCs w:val="18"/>
              </w:rPr>
              <w:t>Digital strategy</w:t>
            </w:r>
            <w:r w:rsidR="00570E84" w:rsidRPr="007C574A">
              <w:rPr>
                <w:rFonts w:asciiTheme="minorHAnsi" w:hAnsiTheme="minorHAnsi" w:cstheme="minorHAnsi"/>
                <w:bCs/>
                <w:iCs/>
                <w:sz w:val="18"/>
                <w:szCs w:val="18"/>
              </w:rPr>
              <w:t xml:space="preserve"> developed and being implemented.</w:t>
            </w:r>
          </w:p>
        </w:tc>
        <w:tc>
          <w:tcPr>
            <w:tcW w:w="2903" w:type="dxa"/>
            <w:vAlign w:val="center"/>
          </w:tcPr>
          <w:p w14:paraId="467959A7" w14:textId="34C308E0" w:rsidR="00570E84" w:rsidRPr="007C574A" w:rsidRDefault="00D072CB" w:rsidP="00570E84">
            <w:pPr>
              <w:pStyle w:val="NormalWeb"/>
              <w:spacing w:before="60" w:after="60"/>
              <w:rPr>
                <w:rFonts w:asciiTheme="minorHAnsi" w:hAnsiTheme="minorHAnsi" w:cstheme="minorHAnsi"/>
                <w:bCs/>
                <w:iCs/>
                <w:sz w:val="18"/>
                <w:szCs w:val="18"/>
              </w:rPr>
            </w:pPr>
            <w:r w:rsidRPr="007C574A">
              <w:rPr>
                <w:rFonts w:asciiTheme="minorHAnsi" w:hAnsiTheme="minorHAnsi" w:cstheme="minorHAnsi"/>
                <w:bCs/>
                <w:iCs/>
                <w:sz w:val="18"/>
                <w:szCs w:val="18"/>
              </w:rPr>
              <w:t>Digital strategy</w:t>
            </w:r>
            <w:r w:rsidR="00570E84" w:rsidRPr="007C574A">
              <w:rPr>
                <w:rFonts w:asciiTheme="minorHAnsi" w:hAnsiTheme="minorHAnsi" w:cstheme="minorHAnsi"/>
                <w:bCs/>
                <w:iCs/>
                <w:sz w:val="18"/>
                <w:szCs w:val="18"/>
              </w:rPr>
              <w:t xml:space="preserve"> implemented. </w:t>
            </w:r>
          </w:p>
          <w:p w14:paraId="38712E9D" w14:textId="77777777" w:rsidR="00570E84" w:rsidRPr="007C574A" w:rsidRDefault="00570E84" w:rsidP="00570E84">
            <w:pPr>
              <w:pStyle w:val="NormalWeb"/>
              <w:spacing w:before="60" w:after="60"/>
              <w:rPr>
                <w:rFonts w:asciiTheme="minorHAnsi" w:hAnsiTheme="minorHAnsi" w:cstheme="minorHAnsi"/>
                <w:bCs/>
                <w:iCs/>
                <w:sz w:val="18"/>
                <w:szCs w:val="18"/>
              </w:rPr>
            </w:pPr>
            <w:r w:rsidRPr="007C574A">
              <w:rPr>
                <w:rFonts w:asciiTheme="minorHAnsi" w:hAnsiTheme="minorHAnsi" w:cstheme="minorHAnsi"/>
                <w:bCs/>
                <w:iCs/>
                <w:sz w:val="18"/>
                <w:szCs w:val="18"/>
              </w:rPr>
              <w:t>Complete dataset of all outputs and measured data from pilot projects.</w:t>
            </w:r>
          </w:p>
          <w:p w14:paraId="691619CB" w14:textId="77777777" w:rsidR="00570E84" w:rsidRPr="007C574A" w:rsidRDefault="00570E84" w:rsidP="00570E84">
            <w:pPr>
              <w:jc w:val="left"/>
              <w:rPr>
                <w:rFonts w:cs="Calibri"/>
                <w:bCs/>
                <w:iCs/>
                <w:sz w:val="18"/>
                <w:szCs w:val="18"/>
              </w:rPr>
            </w:pPr>
            <w:r w:rsidRPr="007C574A">
              <w:rPr>
                <w:rFonts w:asciiTheme="minorHAnsi" w:hAnsiTheme="minorHAnsi" w:cstheme="minorHAnsi"/>
                <w:bCs/>
                <w:iCs/>
                <w:sz w:val="18"/>
                <w:szCs w:val="18"/>
              </w:rPr>
              <w:t xml:space="preserve">Comprehensive country specific knowledge resource with case studies, </w:t>
            </w:r>
            <w:proofErr w:type="gramStart"/>
            <w:r w:rsidRPr="007C574A">
              <w:rPr>
                <w:rFonts w:asciiTheme="minorHAnsi" w:hAnsiTheme="minorHAnsi" w:cstheme="minorHAnsi"/>
                <w:bCs/>
                <w:iCs/>
                <w:sz w:val="18"/>
                <w:szCs w:val="18"/>
              </w:rPr>
              <w:t>communications</w:t>
            </w:r>
            <w:proofErr w:type="gramEnd"/>
            <w:r w:rsidRPr="007C574A">
              <w:rPr>
                <w:rFonts w:asciiTheme="minorHAnsi" w:hAnsiTheme="minorHAnsi" w:cstheme="minorHAnsi"/>
                <w:bCs/>
                <w:iCs/>
                <w:sz w:val="18"/>
                <w:szCs w:val="18"/>
              </w:rPr>
              <w:t xml:space="preserve"> and training material.</w:t>
            </w:r>
          </w:p>
        </w:tc>
      </w:tr>
      <w:tr w:rsidR="00570E84" w:rsidRPr="007C574A" w14:paraId="0AEBC1E5" w14:textId="77777777" w:rsidTr="5FB05DA4">
        <w:trPr>
          <w:trHeight w:val="440"/>
        </w:trPr>
        <w:tc>
          <w:tcPr>
            <w:tcW w:w="2605" w:type="dxa"/>
            <w:vMerge/>
            <w:vAlign w:val="center"/>
          </w:tcPr>
          <w:p w14:paraId="64EA047C" w14:textId="77777777" w:rsidR="00570E84" w:rsidRPr="007C574A" w:rsidRDefault="00570E84" w:rsidP="00570E84">
            <w:pPr>
              <w:jc w:val="left"/>
              <w:rPr>
                <w:rFonts w:cs="Calibri"/>
                <w:b/>
                <w:bCs/>
                <w:sz w:val="18"/>
                <w:szCs w:val="18"/>
              </w:rPr>
            </w:pPr>
          </w:p>
        </w:tc>
        <w:tc>
          <w:tcPr>
            <w:tcW w:w="4230" w:type="dxa"/>
            <w:vAlign w:val="center"/>
          </w:tcPr>
          <w:p w14:paraId="254DA005" w14:textId="1B19B749" w:rsidR="00570E84" w:rsidRPr="007C574A" w:rsidRDefault="3B4706E4" w:rsidP="5FB05DA4">
            <w:pPr>
              <w:jc w:val="left"/>
              <w:rPr>
                <w:rFonts w:asciiTheme="minorHAnsi" w:hAnsiTheme="minorHAnsi" w:cstheme="minorBidi"/>
                <w:sz w:val="18"/>
                <w:szCs w:val="18"/>
              </w:rPr>
            </w:pPr>
            <w:r w:rsidRPr="007C574A">
              <w:rPr>
                <w:rFonts w:asciiTheme="minorHAnsi" w:hAnsiTheme="minorHAnsi" w:cstheme="minorBidi"/>
                <w:i/>
                <w:iCs/>
                <w:sz w:val="18"/>
                <w:szCs w:val="18"/>
              </w:rPr>
              <w:t xml:space="preserve">Indicator 10: </w:t>
            </w:r>
            <w:r w:rsidRPr="007C574A">
              <w:rPr>
                <w:rFonts w:asciiTheme="minorHAnsi" w:hAnsiTheme="minorHAnsi" w:cstheme="minorBidi"/>
                <w:sz w:val="18"/>
                <w:szCs w:val="18"/>
              </w:rPr>
              <w:t xml:space="preserve">Number of </w:t>
            </w:r>
            <w:proofErr w:type="spellStart"/>
            <w:r w:rsidRPr="007C574A">
              <w:rPr>
                <w:rFonts w:asciiTheme="minorHAnsi" w:hAnsiTheme="minorHAnsi" w:cstheme="minorBidi"/>
                <w:sz w:val="18"/>
                <w:szCs w:val="18"/>
              </w:rPr>
              <w:t>minigrid</w:t>
            </w:r>
            <w:proofErr w:type="spellEnd"/>
            <w:r w:rsidRPr="007C574A">
              <w:rPr>
                <w:rFonts w:asciiTheme="minorHAnsi" w:hAnsiTheme="minorHAnsi" w:cstheme="minorBidi"/>
                <w:sz w:val="18"/>
                <w:szCs w:val="18"/>
              </w:rPr>
              <w:t xml:space="preserve"> pilots sharing data on </w:t>
            </w:r>
            <w:proofErr w:type="spellStart"/>
            <w:r w:rsidRPr="007C574A">
              <w:rPr>
                <w:rFonts w:asciiTheme="minorHAnsi" w:hAnsiTheme="minorHAnsi" w:cstheme="minorBidi"/>
                <w:sz w:val="18"/>
                <w:szCs w:val="18"/>
              </w:rPr>
              <w:t>minigrid</w:t>
            </w:r>
            <w:proofErr w:type="spellEnd"/>
            <w:r w:rsidRPr="007C574A">
              <w:rPr>
                <w:rFonts w:asciiTheme="minorHAnsi" w:hAnsiTheme="minorHAnsi" w:cstheme="minorBidi"/>
                <w:sz w:val="18"/>
                <w:szCs w:val="18"/>
              </w:rPr>
              <w:t xml:space="preserve"> performance with the regional project and </w:t>
            </w:r>
            <w:r w:rsidRPr="007C574A">
              <w:rPr>
                <w:rFonts w:asciiTheme="minorHAnsi" w:hAnsiTheme="minorHAnsi" w:cstheme="minorBidi"/>
                <w:sz w:val="18"/>
                <w:szCs w:val="18"/>
              </w:rPr>
              <w:lastRenderedPageBreak/>
              <w:t>other stakeholders following best practices and guidance provided by the AMP Regional Project</w:t>
            </w:r>
          </w:p>
          <w:p w14:paraId="00BAE5E3" w14:textId="3D68D09D" w:rsidR="00570E84" w:rsidRPr="007C574A" w:rsidRDefault="00570E84" w:rsidP="00570E84">
            <w:pPr>
              <w:rPr>
                <w:rFonts w:asciiTheme="minorHAnsi" w:hAnsiTheme="minorHAnsi" w:cstheme="minorBidi"/>
                <w:sz w:val="18"/>
                <w:szCs w:val="18"/>
              </w:rPr>
            </w:pPr>
            <w:r w:rsidRPr="007C574A">
              <w:rPr>
                <w:rFonts w:asciiTheme="minorHAnsi" w:hAnsiTheme="minorHAnsi" w:cstheme="minorBidi"/>
                <w:i/>
                <w:sz w:val="18"/>
                <w:szCs w:val="18"/>
              </w:rPr>
              <w:t>(Units of measure: Absolute number of pilots sharing data)</w:t>
            </w:r>
          </w:p>
        </w:tc>
        <w:tc>
          <w:tcPr>
            <w:tcW w:w="2160" w:type="dxa"/>
            <w:vAlign w:val="center"/>
          </w:tcPr>
          <w:p w14:paraId="1D11EAF7" w14:textId="77777777" w:rsidR="00570E84" w:rsidRPr="007C574A" w:rsidRDefault="00570E84" w:rsidP="00570E84">
            <w:pPr>
              <w:jc w:val="left"/>
              <w:rPr>
                <w:rFonts w:asciiTheme="minorHAnsi" w:hAnsiTheme="minorHAnsi" w:cstheme="minorHAnsi"/>
                <w:bCs/>
                <w:iCs/>
                <w:sz w:val="18"/>
                <w:szCs w:val="18"/>
              </w:rPr>
            </w:pPr>
            <w:r w:rsidRPr="007C574A">
              <w:rPr>
                <w:rFonts w:cs="Calibri"/>
                <w:bCs/>
                <w:iCs/>
                <w:sz w:val="18"/>
                <w:szCs w:val="18"/>
              </w:rPr>
              <w:lastRenderedPageBreak/>
              <w:t xml:space="preserve">Baseline data from </w:t>
            </w:r>
            <w:proofErr w:type="spellStart"/>
            <w:r w:rsidRPr="007C574A">
              <w:rPr>
                <w:iCs/>
                <w:sz w:val="18"/>
                <w:szCs w:val="18"/>
              </w:rPr>
              <w:t>Mthembanji</w:t>
            </w:r>
            <w:proofErr w:type="spellEnd"/>
            <w:r w:rsidRPr="007C574A">
              <w:rPr>
                <w:rFonts w:cs="Calibri"/>
                <w:bCs/>
                <w:iCs/>
                <w:sz w:val="18"/>
                <w:szCs w:val="18"/>
              </w:rPr>
              <w:t xml:space="preserve"> </w:t>
            </w:r>
            <w:proofErr w:type="spellStart"/>
            <w:r w:rsidRPr="007C574A">
              <w:rPr>
                <w:rFonts w:cs="Calibri"/>
                <w:bCs/>
                <w:iCs/>
                <w:sz w:val="18"/>
                <w:szCs w:val="18"/>
              </w:rPr>
              <w:t>minigrid</w:t>
            </w:r>
            <w:proofErr w:type="spellEnd"/>
            <w:r w:rsidRPr="007C574A">
              <w:rPr>
                <w:rFonts w:cs="Calibri"/>
                <w:bCs/>
                <w:iCs/>
                <w:sz w:val="18"/>
                <w:szCs w:val="18"/>
              </w:rPr>
              <w:t xml:space="preserve"> pilot project, </w:t>
            </w:r>
            <w:proofErr w:type="spellStart"/>
            <w:r w:rsidRPr="007C574A">
              <w:rPr>
                <w:rFonts w:cs="Calibri"/>
                <w:bCs/>
                <w:iCs/>
                <w:sz w:val="18"/>
                <w:szCs w:val="18"/>
              </w:rPr>
              <w:t>Sitolo</w:t>
            </w:r>
            <w:proofErr w:type="spellEnd"/>
            <w:r w:rsidRPr="007C574A">
              <w:rPr>
                <w:rFonts w:cs="Calibri"/>
                <w:bCs/>
                <w:iCs/>
                <w:sz w:val="18"/>
                <w:szCs w:val="18"/>
              </w:rPr>
              <w:t xml:space="preserve"> </w:t>
            </w:r>
            <w:proofErr w:type="spellStart"/>
            <w:r w:rsidRPr="007C574A">
              <w:rPr>
                <w:rFonts w:cs="Calibri"/>
                <w:bCs/>
                <w:iCs/>
                <w:sz w:val="18"/>
                <w:szCs w:val="18"/>
              </w:rPr>
              <w:t>Minigrid</w:t>
            </w:r>
            <w:proofErr w:type="spellEnd"/>
            <w:r w:rsidRPr="007C574A">
              <w:rPr>
                <w:rFonts w:cs="Calibri"/>
                <w:bCs/>
                <w:iCs/>
                <w:sz w:val="18"/>
                <w:szCs w:val="18"/>
              </w:rPr>
              <w:t xml:space="preserve"> and Mulanje Electricity </w:t>
            </w:r>
            <w:r w:rsidRPr="007C574A">
              <w:rPr>
                <w:rFonts w:cs="Calibri"/>
                <w:bCs/>
                <w:iCs/>
                <w:sz w:val="18"/>
                <w:szCs w:val="18"/>
              </w:rPr>
              <w:lastRenderedPageBreak/>
              <w:t>Generation Company being collected but not aggregated.</w:t>
            </w:r>
          </w:p>
        </w:tc>
        <w:tc>
          <w:tcPr>
            <w:tcW w:w="2520" w:type="dxa"/>
            <w:vAlign w:val="center"/>
          </w:tcPr>
          <w:p w14:paraId="4E59B832" w14:textId="0CBB7336" w:rsidR="000F7053" w:rsidRPr="007C574A" w:rsidRDefault="3FEEC09D" w:rsidP="5FB05DA4">
            <w:pPr>
              <w:jc w:val="left"/>
              <w:rPr>
                <w:rFonts w:cs="Calibri"/>
                <w:sz w:val="18"/>
                <w:szCs w:val="18"/>
              </w:rPr>
            </w:pPr>
            <w:r w:rsidRPr="007C574A">
              <w:rPr>
                <w:rFonts w:cs="Calibri"/>
                <w:sz w:val="18"/>
                <w:szCs w:val="18"/>
              </w:rPr>
              <w:lastRenderedPageBreak/>
              <w:t xml:space="preserve">The project’s ‘digital &amp; data management platform’ is procured and operational, ready for data collection from </w:t>
            </w:r>
            <w:r w:rsidRPr="007C574A">
              <w:rPr>
                <w:rFonts w:cs="Calibri"/>
                <w:sz w:val="18"/>
                <w:szCs w:val="18"/>
              </w:rPr>
              <w:lastRenderedPageBreak/>
              <w:t>the project’s mini-grid pilot(s), and for data sharing with the AMP regional project’s digital platform.</w:t>
            </w:r>
          </w:p>
          <w:p w14:paraId="4EA6F585" w14:textId="37A0B6B8" w:rsidR="5FB05DA4" w:rsidRPr="007C574A" w:rsidRDefault="07414644" w:rsidP="5FB05DA4">
            <w:pPr>
              <w:rPr>
                <w:rFonts w:eastAsia="Calibri" w:cs="Calibri"/>
                <w:color w:val="E3008C"/>
                <w:sz w:val="18"/>
                <w:szCs w:val="18"/>
                <w:u w:val="single"/>
              </w:rPr>
            </w:pPr>
            <w:r w:rsidRPr="007C574A">
              <w:rPr>
                <w:rFonts w:eastAsia="Calibri" w:cs="Calibri"/>
                <w:color w:val="000000" w:themeColor="text1"/>
                <w:sz w:val="18"/>
                <w:szCs w:val="18"/>
              </w:rPr>
              <w:t xml:space="preserve"> </w:t>
            </w:r>
            <w:r w:rsidR="07B11E5B" w:rsidRPr="007C574A">
              <w:rPr>
                <w:rFonts w:eastAsia="Calibri" w:cs="Calibri"/>
                <w:color w:val="000000" w:themeColor="text1"/>
                <w:sz w:val="18"/>
                <w:szCs w:val="18"/>
              </w:rPr>
              <w:t>B</w:t>
            </w:r>
            <w:r w:rsidRPr="007C574A">
              <w:rPr>
                <w:rFonts w:eastAsia="Calibri" w:cs="Calibri"/>
                <w:color w:val="000000" w:themeColor="text1"/>
                <w:sz w:val="18"/>
                <w:szCs w:val="18"/>
              </w:rPr>
              <w:t xml:space="preserve">oth (2) AMP </w:t>
            </w:r>
            <w:proofErr w:type="spellStart"/>
            <w:r w:rsidRPr="007C574A">
              <w:rPr>
                <w:rFonts w:eastAsia="Calibri" w:cs="Calibri"/>
                <w:color w:val="000000" w:themeColor="text1"/>
                <w:sz w:val="18"/>
                <w:szCs w:val="18"/>
              </w:rPr>
              <w:t>minigrid</w:t>
            </w:r>
            <w:proofErr w:type="spellEnd"/>
            <w:r w:rsidRPr="007C574A">
              <w:rPr>
                <w:rFonts w:eastAsia="Calibri" w:cs="Calibri"/>
                <w:color w:val="000000" w:themeColor="text1"/>
                <w:sz w:val="18"/>
                <w:szCs w:val="18"/>
              </w:rPr>
              <w:t xml:space="preserve"> pilot sites collecting and sharing data with the </w:t>
            </w:r>
            <w:r w:rsidRPr="007C574A">
              <w:rPr>
                <w:rFonts w:eastAsia="Calibri" w:cs="Calibri"/>
                <w:color w:val="E3008C"/>
                <w:sz w:val="18"/>
                <w:szCs w:val="18"/>
                <w:u w:val="single"/>
              </w:rPr>
              <w:t>AMP Regional Project using the project’s ‘digital &amp; data management platform’.</w:t>
            </w:r>
          </w:p>
          <w:p w14:paraId="536FD3BB" w14:textId="71C7E379" w:rsidR="00246022" w:rsidRPr="007C574A" w:rsidRDefault="00246022" w:rsidP="00570E84">
            <w:pPr>
              <w:jc w:val="left"/>
              <w:rPr>
                <w:rFonts w:cs="Calibri"/>
                <w:bCs/>
                <w:iCs/>
                <w:sz w:val="18"/>
                <w:szCs w:val="18"/>
              </w:rPr>
            </w:pPr>
          </w:p>
        </w:tc>
        <w:tc>
          <w:tcPr>
            <w:tcW w:w="2903" w:type="dxa"/>
            <w:vAlign w:val="center"/>
          </w:tcPr>
          <w:p w14:paraId="041A95A6" w14:textId="6B29656D" w:rsidR="00246054" w:rsidRPr="007C574A" w:rsidRDefault="619DC8AF" w:rsidP="5FB05DA4">
            <w:pPr>
              <w:jc w:val="left"/>
              <w:rPr>
                <w:rFonts w:asciiTheme="minorHAnsi" w:hAnsiTheme="minorHAnsi" w:cstheme="minorBidi"/>
                <w:sz w:val="18"/>
                <w:szCs w:val="18"/>
              </w:rPr>
            </w:pPr>
            <w:r w:rsidRPr="007C574A">
              <w:rPr>
                <w:rFonts w:cs="Calibri"/>
                <w:sz w:val="18"/>
                <w:szCs w:val="18"/>
              </w:rPr>
              <w:lastRenderedPageBreak/>
              <w:t xml:space="preserve">At least 4 </w:t>
            </w:r>
            <w:proofErr w:type="spellStart"/>
            <w:r w:rsidR="0615385E" w:rsidRPr="007C574A">
              <w:rPr>
                <w:rFonts w:cs="Calibri"/>
                <w:sz w:val="18"/>
                <w:szCs w:val="18"/>
              </w:rPr>
              <w:t>minigrid</w:t>
            </w:r>
            <w:proofErr w:type="spellEnd"/>
            <w:r w:rsidR="0615385E" w:rsidRPr="007C574A">
              <w:rPr>
                <w:rFonts w:cs="Calibri"/>
                <w:sz w:val="18"/>
                <w:szCs w:val="18"/>
              </w:rPr>
              <w:t xml:space="preserve"> pilots</w:t>
            </w:r>
            <w:r w:rsidR="4D7265CC" w:rsidRPr="007C574A">
              <w:rPr>
                <w:rFonts w:cs="Calibri"/>
                <w:sz w:val="18"/>
                <w:szCs w:val="18"/>
              </w:rPr>
              <w:t xml:space="preserve"> </w:t>
            </w:r>
            <w:r w:rsidR="0615385E" w:rsidRPr="007C574A">
              <w:rPr>
                <w:rFonts w:cs="Calibri"/>
                <w:sz w:val="18"/>
                <w:szCs w:val="18"/>
              </w:rPr>
              <w:t xml:space="preserve">are collecting and sharing data with the AMP Regional Project using the </w:t>
            </w:r>
            <w:r w:rsidR="0615385E" w:rsidRPr="007C574A">
              <w:rPr>
                <w:rFonts w:cs="Calibri"/>
                <w:sz w:val="18"/>
                <w:szCs w:val="18"/>
              </w:rPr>
              <w:lastRenderedPageBreak/>
              <w:t>project’s ‘digital &amp; data management platform’.</w:t>
            </w:r>
            <w:r w:rsidR="06E5EED1" w:rsidRPr="007C574A">
              <w:rPr>
                <w:rFonts w:cs="Calibri"/>
                <w:sz w:val="18"/>
                <w:szCs w:val="18"/>
              </w:rPr>
              <w:t xml:space="preserve"> </w:t>
            </w:r>
          </w:p>
        </w:tc>
      </w:tr>
      <w:tr w:rsidR="00570E84" w:rsidRPr="007C574A" w14:paraId="65D94CD3" w14:textId="77777777" w:rsidTr="5FB05DA4">
        <w:trPr>
          <w:trHeight w:val="530"/>
        </w:trPr>
        <w:tc>
          <w:tcPr>
            <w:tcW w:w="2605" w:type="dxa"/>
            <w:shd w:val="clear" w:color="auto" w:fill="auto"/>
          </w:tcPr>
          <w:p w14:paraId="117A37B3" w14:textId="77777777" w:rsidR="00570E84" w:rsidRPr="007C574A" w:rsidRDefault="00570E84" w:rsidP="00570E84">
            <w:pPr>
              <w:jc w:val="left"/>
              <w:rPr>
                <w:rFonts w:cs="Calibri"/>
                <w:b/>
                <w:bCs/>
                <w:sz w:val="18"/>
                <w:szCs w:val="18"/>
              </w:rPr>
            </w:pPr>
            <w:r w:rsidRPr="007C574A">
              <w:rPr>
                <w:rFonts w:cs="Calibri"/>
                <w:b/>
                <w:bCs/>
                <w:sz w:val="18"/>
                <w:szCs w:val="18"/>
              </w:rPr>
              <w:lastRenderedPageBreak/>
              <w:t>Outputs to achieve Outcome 3</w:t>
            </w:r>
          </w:p>
        </w:tc>
        <w:tc>
          <w:tcPr>
            <w:tcW w:w="11813" w:type="dxa"/>
            <w:gridSpan w:val="4"/>
          </w:tcPr>
          <w:p w14:paraId="11290998" w14:textId="6E61D7AC" w:rsidR="00F07758" w:rsidRDefault="00F07758" w:rsidP="00570E84">
            <w:pPr>
              <w:rPr>
                <w:rFonts w:cs="Calibri"/>
                <w:bCs/>
                <w:iCs/>
                <w:sz w:val="18"/>
                <w:szCs w:val="18"/>
              </w:rPr>
            </w:pPr>
            <w:r w:rsidRPr="007C574A">
              <w:rPr>
                <w:rFonts w:cs="Calibri"/>
                <w:b/>
                <w:bCs/>
                <w:sz w:val="18"/>
                <w:szCs w:val="18"/>
              </w:rPr>
              <w:t>Outputs to achieve Outcome 3</w:t>
            </w:r>
          </w:p>
          <w:p w14:paraId="18B788C6" w14:textId="033B333B" w:rsidR="00570E84" w:rsidRPr="007C574A" w:rsidRDefault="00570E84" w:rsidP="00570E84">
            <w:pPr>
              <w:rPr>
                <w:rFonts w:cs="Calibri"/>
                <w:bCs/>
                <w:iCs/>
                <w:sz w:val="18"/>
                <w:szCs w:val="18"/>
              </w:rPr>
            </w:pPr>
            <w:r w:rsidRPr="007C574A">
              <w:rPr>
                <w:rFonts w:cs="Calibri"/>
                <w:bCs/>
                <w:iCs/>
                <w:sz w:val="18"/>
                <w:szCs w:val="18"/>
              </w:rPr>
              <w:t xml:space="preserve">3.1: A Quality Assurance and Monitoring Framework for measuring, reporting and verification of the sustainable development impacts of all </w:t>
            </w:r>
            <w:proofErr w:type="spellStart"/>
            <w:r w:rsidRPr="007C574A">
              <w:rPr>
                <w:rFonts w:cs="Calibri"/>
                <w:bCs/>
                <w:iCs/>
                <w:sz w:val="18"/>
                <w:szCs w:val="18"/>
              </w:rPr>
              <w:t>minigrids</w:t>
            </w:r>
            <w:proofErr w:type="spellEnd"/>
            <w:r w:rsidRPr="007C574A">
              <w:rPr>
                <w:rFonts w:cs="Calibri"/>
                <w:bCs/>
                <w:iCs/>
                <w:sz w:val="18"/>
                <w:szCs w:val="18"/>
              </w:rPr>
              <w:t xml:space="preserve"> pilots supported, including GHG emission reductions, is adopted and operationalized based on standardized guidance from the regional project.</w:t>
            </w:r>
          </w:p>
          <w:p w14:paraId="5406D6FD" w14:textId="625CA231" w:rsidR="00570E84" w:rsidRPr="007C574A" w:rsidRDefault="00570E84" w:rsidP="00570E84">
            <w:pPr>
              <w:rPr>
                <w:rFonts w:cs="Calibri"/>
                <w:bCs/>
                <w:iCs/>
                <w:sz w:val="18"/>
                <w:szCs w:val="18"/>
              </w:rPr>
            </w:pPr>
            <w:r w:rsidRPr="007C574A">
              <w:rPr>
                <w:rFonts w:cs="Calibri"/>
                <w:bCs/>
                <w:iCs/>
                <w:sz w:val="18"/>
                <w:szCs w:val="18"/>
              </w:rPr>
              <w:t xml:space="preserve">3.2: A Project Digital strategy is developed and implemented, including linkages </w:t>
            </w:r>
            <w:proofErr w:type="gramStart"/>
            <w:r w:rsidRPr="007C574A">
              <w:rPr>
                <w:rFonts w:cs="Calibri"/>
                <w:bCs/>
                <w:iCs/>
                <w:sz w:val="18"/>
                <w:szCs w:val="18"/>
              </w:rPr>
              <w:t>to</w:t>
            </w:r>
            <w:proofErr w:type="gramEnd"/>
            <w:r w:rsidRPr="007C574A">
              <w:rPr>
                <w:rFonts w:cs="Calibri"/>
                <w:bCs/>
                <w:iCs/>
                <w:sz w:val="18"/>
                <w:szCs w:val="18"/>
              </w:rPr>
              <w:t xml:space="preserve"> and following guidance from the regional project with smart metering data aggregated, analyzed and disseminated.</w:t>
            </w:r>
          </w:p>
          <w:p w14:paraId="2572978E" w14:textId="77777777" w:rsidR="00570E84" w:rsidRPr="007C574A" w:rsidRDefault="00570E84" w:rsidP="00570E84">
            <w:pPr>
              <w:rPr>
                <w:rFonts w:cs="Calibri"/>
                <w:bCs/>
                <w:iCs/>
                <w:sz w:val="18"/>
                <w:szCs w:val="18"/>
              </w:rPr>
            </w:pPr>
            <w:r w:rsidRPr="007C574A">
              <w:rPr>
                <w:rFonts w:cs="Calibri"/>
                <w:bCs/>
                <w:iCs/>
                <w:sz w:val="18"/>
                <w:szCs w:val="18"/>
              </w:rPr>
              <w:t xml:space="preserve">3.3 </w:t>
            </w:r>
            <w:proofErr w:type="spellStart"/>
            <w:r w:rsidRPr="007C574A">
              <w:rPr>
                <w:rFonts w:cs="Calibri"/>
                <w:bCs/>
                <w:iCs/>
                <w:sz w:val="18"/>
                <w:szCs w:val="18"/>
              </w:rPr>
              <w:t>Minigrids</w:t>
            </w:r>
            <w:proofErr w:type="spellEnd"/>
            <w:r w:rsidRPr="007C574A">
              <w:rPr>
                <w:rFonts w:cs="Calibri"/>
                <w:bCs/>
                <w:iCs/>
                <w:sz w:val="18"/>
                <w:szCs w:val="18"/>
              </w:rPr>
              <w:t xml:space="preserve"> digital platform implemented to manage data from pilots, and to support </w:t>
            </w:r>
            <w:proofErr w:type="spellStart"/>
            <w:r w:rsidRPr="007C574A">
              <w:rPr>
                <w:rFonts w:cs="Calibri"/>
                <w:bCs/>
                <w:iCs/>
                <w:sz w:val="18"/>
                <w:szCs w:val="18"/>
              </w:rPr>
              <w:t>minigrids</w:t>
            </w:r>
            <w:proofErr w:type="spellEnd"/>
            <w:r w:rsidRPr="007C574A">
              <w:rPr>
                <w:rFonts w:cs="Calibri"/>
                <w:bCs/>
                <w:iCs/>
                <w:sz w:val="18"/>
                <w:szCs w:val="18"/>
              </w:rPr>
              <w:t xml:space="preserve"> scale-up and cost-reduction.</w:t>
            </w:r>
          </w:p>
          <w:p w14:paraId="382CEECA" w14:textId="77777777" w:rsidR="00570E84" w:rsidRPr="007C574A" w:rsidRDefault="00570E84" w:rsidP="00570E84">
            <w:pPr>
              <w:rPr>
                <w:rFonts w:cs="Calibri"/>
                <w:bCs/>
                <w:iCs/>
                <w:sz w:val="18"/>
                <w:szCs w:val="18"/>
              </w:rPr>
            </w:pPr>
            <w:r w:rsidRPr="007C574A">
              <w:rPr>
                <w:rFonts w:cs="Calibri"/>
                <w:bCs/>
                <w:iCs/>
                <w:sz w:val="18"/>
                <w:szCs w:val="18"/>
              </w:rPr>
              <w:t>3.4: Active interface with regional project established, including, but not limited to, via (</w:t>
            </w:r>
            <w:proofErr w:type="spellStart"/>
            <w:r w:rsidRPr="007C574A">
              <w:rPr>
                <w:rFonts w:cs="Calibri"/>
                <w:bCs/>
                <w:iCs/>
                <w:sz w:val="18"/>
                <w:szCs w:val="18"/>
              </w:rPr>
              <w:t>i</w:t>
            </w:r>
            <w:proofErr w:type="spellEnd"/>
            <w:r w:rsidRPr="007C574A">
              <w:rPr>
                <w:rFonts w:cs="Calibri"/>
                <w:bCs/>
                <w:iCs/>
                <w:sz w:val="18"/>
                <w:szCs w:val="18"/>
              </w:rPr>
              <w:t>) participating in Communities of Practice and (ii) capturing and sharing lessons learnt.</w:t>
            </w:r>
          </w:p>
          <w:p w14:paraId="2ED18ACF" w14:textId="77777777" w:rsidR="00570E84" w:rsidRPr="007C574A" w:rsidRDefault="00570E84" w:rsidP="00570E84">
            <w:pPr>
              <w:rPr>
                <w:rFonts w:cs="Calibri"/>
                <w:bCs/>
                <w:iCs/>
                <w:sz w:val="18"/>
                <w:szCs w:val="18"/>
              </w:rPr>
            </w:pPr>
            <w:r w:rsidRPr="007C574A">
              <w:rPr>
                <w:rFonts w:cs="Calibri"/>
                <w:bCs/>
                <w:iCs/>
                <w:sz w:val="18"/>
                <w:szCs w:val="18"/>
              </w:rPr>
              <w:t xml:space="preserve">3.5: Industry association strengthened to advocate for and actively engage Government on behalf of private sector </w:t>
            </w:r>
            <w:proofErr w:type="spellStart"/>
            <w:r w:rsidRPr="007C574A">
              <w:rPr>
                <w:rFonts w:cs="Calibri"/>
                <w:bCs/>
                <w:iCs/>
                <w:sz w:val="18"/>
                <w:szCs w:val="18"/>
              </w:rPr>
              <w:t>minigrid</w:t>
            </w:r>
            <w:proofErr w:type="spellEnd"/>
            <w:r w:rsidRPr="007C574A">
              <w:rPr>
                <w:rFonts w:cs="Calibri"/>
                <w:bCs/>
                <w:iCs/>
                <w:sz w:val="18"/>
                <w:szCs w:val="18"/>
              </w:rPr>
              <w:t xml:space="preserve"> developers and operators.</w:t>
            </w:r>
          </w:p>
          <w:p w14:paraId="37C6EF5B" w14:textId="77777777" w:rsidR="00570E84" w:rsidRPr="007C574A" w:rsidRDefault="00570E84" w:rsidP="00570E84">
            <w:pPr>
              <w:rPr>
                <w:rFonts w:cs="Calibri"/>
                <w:bCs/>
                <w:iCs/>
                <w:sz w:val="18"/>
                <w:szCs w:val="18"/>
                <w:lang w:val="en-GB"/>
              </w:rPr>
            </w:pPr>
            <w:r w:rsidRPr="007C574A">
              <w:rPr>
                <w:rFonts w:cs="Calibri"/>
                <w:bCs/>
                <w:iCs/>
                <w:sz w:val="18"/>
                <w:szCs w:val="18"/>
              </w:rPr>
              <w:t>3.6: M&amp;E and Reporting, including (</w:t>
            </w:r>
            <w:proofErr w:type="spellStart"/>
            <w:r w:rsidRPr="007C574A">
              <w:rPr>
                <w:rFonts w:cs="Calibri"/>
                <w:bCs/>
                <w:iCs/>
                <w:sz w:val="18"/>
                <w:szCs w:val="18"/>
              </w:rPr>
              <w:t>i</w:t>
            </w:r>
            <w:proofErr w:type="spellEnd"/>
            <w:r w:rsidRPr="007C574A">
              <w:rPr>
                <w:rFonts w:cs="Calibri"/>
                <w:bCs/>
                <w:iCs/>
                <w:sz w:val="18"/>
                <w:szCs w:val="18"/>
              </w:rPr>
              <w:t>) Conducting inception workshop and preparing report, (ii) Ongoing M&amp;E, (iii) Mid Term Evaluation and (iv) Terminal Evaluation</w:t>
            </w:r>
          </w:p>
        </w:tc>
      </w:tr>
    </w:tbl>
    <w:p w14:paraId="277A022E" w14:textId="77777777" w:rsidR="008D3973" w:rsidRPr="007C574A" w:rsidRDefault="008D3973">
      <w:pPr>
        <w:spacing w:after="0"/>
        <w:jc w:val="left"/>
        <w:rPr>
          <w:rFonts w:cs="Calibri"/>
          <w:i/>
          <w:szCs w:val="20"/>
        </w:rPr>
      </w:pPr>
    </w:p>
    <w:p w14:paraId="1CD1C59D" w14:textId="77777777" w:rsidR="00906AEC" w:rsidRPr="007C574A" w:rsidRDefault="00906AEC">
      <w:pPr>
        <w:spacing w:after="0"/>
        <w:jc w:val="left"/>
        <w:rPr>
          <w:rFonts w:cs="Calibri"/>
          <w:i/>
          <w:szCs w:val="20"/>
        </w:rPr>
      </w:pPr>
    </w:p>
    <w:p w14:paraId="1682FF39" w14:textId="77777777" w:rsidR="00763412" w:rsidRPr="007C574A" w:rsidRDefault="00763412">
      <w:pPr>
        <w:sectPr w:rsidR="00763412" w:rsidRPr="007C574A">
          <w:pgSz w:w="15840" w:h="12240" w:orient="landscape" w:code="1"/>
          <w:pgMar w:top="720" w:right="720" w:bottom="720" w:left="720" w:header="720" w:footer="432" w:gutter="0"/>
          <w:cols w:space="708"/>
          <w:titlePg/>
          <w:docGrid w:linePitch="360"/>
        </w:sectPr>
      </w:pPr>
    </w:p>
    <w:p w14:paraId="3A85E694" w14:textId="77777777" w:rsidR="00763412" w:rsidRPr="007C574A" w:rsidRDefault="00BD06D0">
      <w:pPr>
        <w:pStyle w:val="Heading1"/>
        <w:spacing w:before="0" w:after="60"/>
        <w:rPr>
          <w:szCs w:val="28"/>
        </w:rPr>
      </w:pPr>
      <w:bookmarkStart w:id="70" w:name="_Toc83119382"/>
      <w:bookmarkStart w:id="71" w:name="_Toc207800914"/>
      <w:bookmarkStart w:id="72" w:name="_Toc407785522"/>
      <w:bookmarkEnd w:id="68"/>
      <w:r w:rsidRPr="007C574A">
        <w:rPr>
          <w:szCs w:val="28"/>
        </w:rPr>
        <w:lastRenderedPageBreak/>
        <w:t>Monitoring and Evaluation (M&amp;E) Plan</w:t>
      </w:r>
      <w:bookmarkEnd w:id="70"/>
    </w:p>
    <w:p w14:paraId="45A54C8E" w14:textId="77777777" w:rsidR="00763412" w:rsidRPr="007C574A" w:rsidRDefault="00763412">
      <w:pPr>
        <w:spacing w:after="0"/>
        <w:jc w:val="left"/>
        <w:rPr>
          <w:rFonts w:cs="Calibri"/>
          <w:szCs w:val="20"/>
        </w:rPr>
      </w:pPr>
    </w:p>
    <w:p w14:paraId="7176CAFC" w14:textId="77777777" w:rsidR="00763412" w:rsidRPr="007C574A" w:rsidRDefault="00BD06D0" w:rsidP="00995B24">
      <w:pPr>
        <w:spacing w:after="0"/>
        <w:rPr>
          <w:rFonts w:cs="Calibri"/>
          <w:szCs w:val="20"/>
        </w:rPr>
      </w:pPr>
      <w:r w:rsidRPr="007C574A">
        <w:rPr>
          <w:rFonts w:cs="Calibri"/>
          <w:szCs w:val="20"/>
        </w:rPr>
        <w:t xml:space="preserve">The project results, corresponding indicators and mid-term and end-of-project targets in the project results framework will be monitored annually and evaluated periodically during project implementation. If baseline data for some of the results indicators is not yet available, it will be collected during the first year of project implementation. The Monitoring Plan included in Annex details the roles, responsibilities, and frequency of monitoring project results. </w:t>
      </w:r>
    </w:p>
    <w:p w14:paraId="755618DC" w14:textId="77777777" w:rsidR="00763412" w:rsidRPr="007C574A" w:rsidRDefault="00763412" w:rsidP="00995B24">
      <w:pPr>
        <w:spacing w:after="0"/>
        <w:rPr>
          <w:rFonts w:cs="Calibri"/>
          <w:szCs w:val="20"/>
        </w:rPr>
      </w:pPr>
    </w:p>
    <w:p w14:paraId="03049EBF" w14:textId="77777777" w:rsidR="00763412" w:rsidRPr="007C574A" w:rsidRDefault="00BD06D0" w:rsidP="00995B24">
      <w:pPr>
        <w:spacing w:after="0"/>
        <w:rPr>
          <w:rStyle w:val="Hyperlink"/>
          <w:rFonts w:cs="Calibri"/>
          <w:color w:val="auto"/>
          <w:szCs w:val="20"/>
          <w:u w:val="none"/>
        </w:rPr>
      </w:pPr>
      <w:r w:rsidRPr="007C574A">
        <w:rPr>
          <w:rFonts w:cs="Calibri"/>
          <w:szCs w:val="20"/>
        </w:rPr>
        <w:t xml:space="preserve">Project-level monitoring and evaluation will be undertaken in compliance with UNDP requirements as outlined in the </w:t>
      </w:r>
      <w:hyperlink r:id="rId29" w:history="1">
        <w:r w:rsidRPr="007C574A">
          <w:rPr>
            <w:rStyle w:val="Hyperlink"/>
            <w:rFonts w:cs="Calibri"/>
            <w:szCs w:val="20"/>
          </w:rPr>
          <w:t>UNDP POPP</w:t>
        </w:r>
      </w:hyperlink>
      <w:r w:rsidRPr="007C574A">
        <w:rPr>
          <w:rStyle w:val="Hyperlink"/>
          <w:rFonts w:cs="Calibri"/>
          <w:szCs w:val="20"/>
        </w:rPr>
        <w:t xml:space="preserve"> </w:t>
      </w:r>
      <w:r w:rsidRPr="007C574A">
        <w:rPr>
          <w:rStyle w:val="Hyperlink"/>
          <w:rFonts w:cs="Calibri"/>
          <w:color w:val="auto"/>
          <w:szCs w:val="20"/>
          <w:u w:val="none"/>
        </w:rPr>
        <w:t xml:space="preserve">and </w:t>
      </w:r>
      <w:hyperlink r:id="rId30" w:history="1">
        <w:r w:rsidRPr="007C574A">
          <w:rPr>
            <w:rStyle w:val="Hyperlink"/>
            <w:color w:val="0033CC"/>
          </w:rPr>
          <w:t>UNDP Evaluation Policy</w:t>
        </w:r>
      </w:hyperlink>
      <w:r w:rsidRPr="007C574A">
        <w:rPr>
          <w:rStyle w:val="Hyperlink"/>
          <w:color w:val="0033CC"/>
        </w:rPr>
        <w:t xml:space="preserve">. </w:t>
      </w:r>
      <w:r w:rsidRPr="007C574A">
        <w:rPr>
          <w:rStyle w:val="Hyperlink"/>
          <w:rFonts w:cs="Calibri"/>
          <w:color w:val="auto"/>
          <w:szCs w:val="20"/>
          <w:u w:val="none"/>
        </w:rPr>
        <w:t xml:space="preserve">The UNDP Country Office is responsible for ensuring full compliance with all UNDP project monitoring, quality assurance, risk management, and evaluation requirements. </w:t>
      </w:r>
    </w:p>
    <w:p w14:paraId="634AAB60" w14:textId="77777777" w:rsidR="00763412" w:rsidRPr="007C574A" w:rsidRDefault="00763412" w:rsidP="00995B24">
      <w:pPr>
        <w:spacing w:after="0"/>
        <w:rPr>
          <w:rFonts w:cs="Calibri"/>
          <w:szCs w:val="20"/>
        </w:rPr>
      </w:pPr>
    </w:p>
    <w:p w14:paraId="429D5F3D" w14:textId="77777777" w:rsidR="00763412" w:rsidRPr="007C574A" w:rsidRDefault="00BD06D0" w:rsidP="00995B24">
      <w:pPr>
        <w:spacing w:after="0"/>
        <w:rPr>
          <w:rFonts w:cs="Calibri"/>
          <w:szCs w:val="20"/>
        </w:rPr>
      </w:pPr>
      <w:r w:rsidRPr="007C574A">
        <w:rPr>
          <w:rFonts w:cs="Calibri"/>
        </w:rPr>
        <w:t xml:space="preserve">Additional mandatory GEF-specific M&amp;E requirements will be undertaken in accordance with the </w:t>
      </w:r>
      <w:hyperlink r:id="rId31" w:history="1">
        <w:r w:rsidRPr="007C574A">
          <w:rPr>
            <w:rStyle w:val="Hyperlink"/>
            <w:rFonts w:cs="Calibri"/>
          </w:rPr>
          <w:t>GEF Monitoring Policy</w:t>
        </w:r>
      </w:hyperlink>
      <w:r w:rsidRPr="007C574A">
        <w:rPr>
          <w:rFonts w:cs="Calibri"/>
        </w:rPr>
        <w:t xml:space="preserve"> and the </w:t>
      </w:r>
      <w:hyperlink r:id="rId32" w:history="1">
        <w:r w:rsidRPr="007C574A">
          <w:rPr>
            <w:rStyle w:val="Hyperlink"/>
            <w:rFonts w:cs="Calibri"/>
          </w:rPr>
          <w:t>GEF Evaluation Policy</w:t>
        </w:r>
      </w:hyperlink>
      <w:r w:rsidRPr="007C574A">
        <w:rPr>
          <w:rFonts w:cs="Calibri"/>
        </w:rPr>
        <w:t xml:space="preserve"> and other </w:t>
      </w:r>
      <w:hyperlink r:id="rId33" w:history="1">
        <w:r w:rsidRPr="007C574A">
          <w:rPr>
            <w:rStyle w:val="Hyperlink"/>
            <w:rFonts w:cs="Calibri"/>
          </w:rPr>
          <w:t>relevant GEF policies</w:t>
        </w:r>
      </w:hyperlink>
      <w:r w:rsidRPr="007C574A">
        <w:rPr>
          <w:rStyle w:val="FootnoteReference"/>
        </w:rPr>
        <w:footnoteReference w:id="87"/>
      </w:r>
      <w:r w:rsidRPr="007C574A">
        <w:rPr>
          <w:rFonts w:cs="Calibri"/>
        </w:rPr>
        <w:t>. The costed M&amp;E plan included below, and the Monitoring plan in Annex, will guide the GEF-specific M&amp;E activities to be undertaken by this project.</w:t>
      </w:r>
    </w:p>
    <w:p w14:paraId="2A5B7E14" w14:textId="77777777" w:rsidR="00763412" w:rsidRPr="007C574A" w:rsidRDefault="00763412" w:rsidP="00995B24">
      <w:pPr>
        <w:spacing w:after="0"/>
        <w:rPr>
          <w:rFonts w:cs="Calibri"/>
          <w:szCs w:val="20"/>
        </w:rPr>
      </w:pPr>
    </w:p>
    <w:p w14:paraId="130093B8" w14:textId="77777777" w:rsidR="00763412" w:rsidRPr="007C574A" w:rsidRDefault="00BD06D0" w:rsidP="00995B24">
      <w:pPr>
        <w:spacing w:after="0"/>
        <w:rPr>
          <w:rFonts w:cs="Calibri"/>
          <w:szCs w:val="20"/>
        </w:rPr>
      </w:pPr>
      <w:r w:rsidRPr="007C574A">
        <w:rPr>
          <w:rFonts w:cs="Calibri"/>
          <w:szCs w:val="20"/>
        </w:rPr>
        <w:t xml:space="preserve">In addition to these mandatory UNDP and GEF M&amp;E requirements, other M&amp;E activities deemed necessary to support project-level adaptive management will be agreed during the Project Inception Workshop and will be detailed in the Inception Report. </w:t>
      </w:r>
    </w:p>
    <w:p w14:paraId="182FB424" w14:textId="77777777" w:rsidR="00763412" w:rsidRPr="007C574A" w:rsidRDefault="00763412" w:rsidP="00995B24">
      <w:pPr>
        <w:spacing w:after="0"/>
        <w:rPr>
          <w:rFonts w:cs="Calibri"/>
          <w:szCs w:val="20"/>
        </w:rPr>
      </w:pPr>
    </w:p>
    <w:p w14:paraId="791E88B0" w14:textId="77777777" w:rsidR="00763412" w:rsidRPr="007C574A" w:rsidRDefault="00BD06D0" w:rsidP="00995B24">
      <w:pPr>
        <w:spacing w:after="0"/>
        <w:rPr>
          <w:i/>
          <w:szCs w:val="20"/>
        </w:rPr>
      </w:pPr>
      <w:r w:rsidRPr="007C574A">
        <w:rPr>
          <w:rFonts w:cs="Calibri"/>
          <w:b/>
          <w:szCs w:val="20"/>
        </w:rPr>
        <w:t>Additional GEF monitoring and reporting requirements:</w:t>
      </w:r>
      <w:r w:rsidRPr="007C574A">
        <w:rPr>
          <w:i/>
          <w:szCs w:val="20"/>
        </w:rPr>
        <w:t xml:space="preserve"> </w:t>
      </w:r>
    </w:p>
    <w:p w14:paraId="236ED04F" w14:textId="77777777" w:rsidR="00763412" w:rsidRPr="007C574A" w:rsidRDefault="00763412" w:rsidP="00995B24">
      <w:pPr>
        <w:spacing w:after="0"/>
        <w:rPr>
          <w:rFonts w:cs="Calibri"/>
          <w:szCs w:val="20"/>
          <w:u w:val="single"/>
        </w:rPr>
      </w:pPr>
    </w:p>
    <w:p w14:paraId="6D3A30A7" w14:textId="77777777" w:rsidR="00763412" w:rsidRPr="007C574A" w:rsidRDefault="00BD06D0" w:rsidP="00995B24">
      <w:pPr>
        <w:spacing w:after="0"/>
        <w:rPr>
          <w:rFonts w:cs="Calibri"/>
          <w:szCs w:val="20"/>
        </w:rPr>
      </w:pPr>
      <w:r w:rsidRPr="007C574A">
        <w:rPr>
          <w:rFonts w:cs="Calibri"/>
          <w:szCs w:val="20"/>
          <w:u w:val="single"/>
        </w:rPr>
        <w:t>Inception Workshop and Report</w:t>
      </w:r>
      <w:r w:rsidRPr="007C574A">
        <w:rPr>
          <w:rFonts w:cs="Calibri"/>
          <w:szCs w:val="20"/>
        </w:rPr>
        <w:t xml:space="preserve">:  A project inception workshop will be held within 60 days of project CEO endorsement, with the aim to: </w:t>
      </w:r>
    </w:p>
    <w:p w14:paraId="6C695B38" w14:textId="77777777" w:rsidR="00763412" w:rsidRPr="007C574A" w:rsidRDefault="00BD06D0" w:rsidP="00995B24">
      <w:pPr>
        <w:pStyle w:val="ListParagraph"/>
        <w:numPr>
          <w:ilvl w:val="0"/>
          <w:numId w:val="20"/>
        </w:numPr>
        <w:jc w:val="both"/>
        <w:rPr>
          <w:szCs w:val="20"/>
        </w:rPr>
      </w:pPr>
      <w:r w:rsidRPr="007C574A">
        <w:rPr>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0DD6A8F" w14:textId="77777777" w:rsidR="00763412" w:rsidRPr="007C574A" w:rsidRDefault="00BD06D0" w:rsidP="00995B24">
      <w:pPr>
        <w:pStyle w:val="ListParagraph"/>
        <w:numPr>
          <w:ilvl w:val="0"/>
          <w:numId w:val="20"/>
        </w:numPr>
        <w:jc w:val="both"/>
        <w:rPr>
          <w:szCs w:val="20"/>
        </w:rPr>
      </w:pPr>
      <w:r w:rsidRPr="007C574A">
        <w:rPr>
          <w:szCs w:val="20"/>
        </w:rPr>
        <w:t xml:space="preserve">Discuss the roles and responsibilities of the project team, including reporting lines, stakeholder engagement strategies and conflict resolution mechanisms. </w:t>
      </w:r>
    </w:p>
    <w:p w14:paraId="694DA320" w14:textId="77777777" w:rsidR="00763412" w:rsidRPr="007C574A" w:rsidRDefault="00BD06D0" w:rsidP="00995B24">
      <w:pPr>
        <w:pStyle w:val="ListParagraph"/>
        <w:numPr>
          <w:ilvl w:val="0"/>
          <w:numId w:val="20"/>
        </w:numPr>
        <w:jc w:val="both"/>
        <w:rPr>
          <w:szCs w:val="20"/>
        </w:rPr>
      </w:pPr>
      <w:r w:rsidRPr="007C574A">
        <w:rPr>
          <w:szCs w:val="20"/>
        </w:rPr>
        <w:t xml:space="preserve">Review the results framework and monitoring plan. </w:t>
      </w:r>
    </w:p>
    <w:p w14:paraId="6277DEC9" w14:textId="77777777" w:rsidR="00763412" w:rsidRPr="007C574A" w:rsidRDefault="00BD06D0" w:rsidP="00995B24">
      <w:pPr>
        <w:pStyle w:val="ListParagraph"/>
        <w:numPr>
          <w:ilvl w:val="0"/>
          <w:numId w:val="20"/>
        </w:numPr>
        <w:jc w:val="both"/>
        <w:rPr>
          <w:szCs w:val="20"/>
        </w:rPr>
      </w:pPr>
      <w:r w:rsidRPr="007C574A">
        <w:rPr>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BAAAEE5" w14:textId="77777777" w:rsidR="00763412" w:rsidRPr="007C574A" w:rsidRDefault="00BD06D0" w:rsidP="00995B24">
      <w:pPr>
        <w:pStyle w:val="ListParagraph"/>
        <w:numPr>
          <w:ilvl w:val="0"/>
          <w:numId w:val="20"/>
        </w:numPr>
        <w:jc w:val="both"/>
        <w:rPr>
          <w:szCs w:val="20"/>
        </w:rPr>
      </w:pPr>
      <w:r w:rsidRPr="007C574A">
        <w:rPr>
          <w:szCs w:val="20"/>
        </w:rPr>
        <w:t>Update and review responsibilities for monitoring project strategies, including the risk log; SESP report, Social and Environmental Management Framework and other safeguard requirements; project grievance mechanisms; gender strategy; knowledge management strategy, and other relevant management strategies.</w:t>
      </w:r>
    </w:p>
    <w:p w14:paraId="4E0453EB" w14:textId="77777777" w:rsidR="00763412" w:rsidRPr="007C574A" w:rsidRDefault="00BD06D0" w:rsidP="00995B24">
      <w:pPr>
        <w:pStyle w:val="ListParagraph"/>
        <w:numPr>
          <w:ilvl w:val="0"/>
          <w:numId w:val="20"/>
        </w:numPr>
        <w:jc w:val="both"/>
        <w:rPr>
          <w:szCs w:val="20"/>
        </w:rPr>
      </w:pPr>
      <w:r w:rsidRPr="007C574A">
        <w:rPr>
          <w:szCs w:val="20"/>
        </w:rPr>
        <w:t xml:space="preserve">Review financial reporting procedures and budget monitoring and other mandatory requirements and agree on the arrangements for the annual audit. </w:t>
      </w:r>
    </w:p>
    <w:p w14:paraId="4F563707" w14:textId="4AF9BFB7" w:rsidR="00F9658F" w:rsidRPr="007C574A" w:rsidRDefault="00F9658F" w:rsidP="00995B24">
      <w:pPr>
        <w:pStyle w:val="ListParagraph"/>
        <w:numPr>
          <w:ilvl w:val="0"/>
          <w:numId w:val="20"/>
        </w:numPr>
        <w:jc w:val="both"/>
        <w:rPr>
          <w:szCs w:val="20"/>
        </w:rPr>
      </w:pPr>
      <w:r w:rsidRPr="00F9658F">
        <w:rPr>
          <w:szCs w:val="20"/>
        </w:rPr>
        <w:t>Plan and schedule Project Board meetings and finalize the first-year annual work plan. Finalize the TOR of the Project Board.</w:t>
      </w:r>
    </w:p>
    <w:p w14:paraId="7DBD4149" w14:textId="77777777" w:rsidR="00763412" w:rsidRPr="007C574A" w:rsidRDefault="00BD06D0" w:rsidP="00995B24">
      <w:pPr>
        <w:pStyle w:val="ListParagraph"/>
        <w:numPr>
          <w:ilvl w:val="0"/>
          <w:numId w:val="20"/>
        </w:numPr>
        <w:jc w:val="both"/>
        <w:rPr>
          <w:szCs w:val="20"/>
        </w:rPr>
      </w:pPr>
      <w:r w:rsidRPr="007C574A">
        <w:rPr>
          <w:szCs w:val="20"/>
        </w:rPr>
        <w:t>Formally launch the Project.</w:t>
      </w:r>
    </w:p>
    <w:p w14:paraId="607E8D45" w14:textId="77777777" w:rsidR="00763412" w:rsidRPr="00F9658F" w:rsidRDefault="00763412" w:rsidP="00995B24">
      <w:pPr>
        <w:pStyle w:val="NormalWeb"/>
        <w:spacing w:before="0" w:beforeAutospacing="0" w:after="0" w:afterAutospacing="0"/>
        <w:rPr>
          <w:rFonts w:ascii="Calibri" w:hAnsi="Calibri"/>
          <w:sz w:val="20"/>
          <w:szCs w:val="20"/>
        </w:rPr>
      </w:pPr>
    </w:p>
    <w:p w14:paraId="71FE84BA" w14:textId="77777777" w:rsidR="00763412" w:rsidRPr="007C574A" w:rsidRDefault="00BD06D0" w:rsidP="00995B24">
      <w:pPr>
        <w:spacing w:after="0"/>
        <w:rPr>
          <w:i/>
          <w:szCs w:val="20"/>
        </w:rPr>
      </w:pPr>
      <w:r w:rsidRPr="007C574A">
        <w:rPr>
          <w:rFonts w:cs="Calibri"/>
          <w:szCs w:val="20"/>
          <w:u w:val="single"/>
        </w:rPr>
        <w:t>GEF Project Implementation Report (PIR</w:t>
      </w:r>
      <w:r w:rsidRPr="007C574A">
        <w:rPr>
          <w:rFonts w:cs="Calibri"/>
          <w:szCs w:val="20"/>
        </w:rPr>
        <w:t xml:space="preserve">): </w:t>
      </w:r>
    </w:p>
    <w:p w14:paraId="4C36CCA7" w14:textId="77777777" w:rsidR="00763412" w:rsidRPr="007C574A" w:rsidRDefault="00BD06D0" w:rsidP="00995B24">
      <w:pPr>
        <w:pStyle w:val="NormalWeb"/>
        <w:spacing w:before="0" w:beforeAutospacing="0" w:after="0" w:afterAutospacing="0"/>
        <w:rPr>
          <w:rFonts w:ascii="Calibri" w:hAnsi="Calibri" w:cs="Calibri"/>
          <w:sz w:val="20"/>
          <w:szCs w:val="20"/>
        </w:rPr>
      </w:pPr>
      <w:r w:rsidRPr="007C574A">
        <w:rPr>
          <w:rFonts w:ascii="Calibri" w:hAnsi="Calibri" w:cs="Calibri"/>
          <w:sz w:val="20"/>
          <w:szCs w:val="20"/>
        </w:rPr>
        <w:t xml:space="preserve">The annual GEF PIR covering the reporting period July (previous year) to June (current year) will be completed for each year of project implementation. Any environmental and social risks and related management plans will be monitored regularly, and progress will be reported in the PIR. The PIR submitted to the GEF will be shared with the Project Board. The quality rating of the previous year’s PIR will be used to inform the preparation of the subsequent PIR.  </w:t>
      </w:r>
    </w:p>
    <w:p w14:paraId="6D5610E3" w14:textId="77777777" w:rsidR="00763412" w:rsidRPr="007C574A" w:rsidRDefault="00763412" w:rsidP="00995B24">
      <w:pPr>
        <w:pStyle w:val="NormalWeb"/>
        <w:spacing w:before="0" w:beforeAutospacing="0" w:after="0" w:afterAutospacing="0"/>
        <w:rPr>
          <w:rFonts w:ascii="Calibri" w:hAnsi="Calibri" w:cs="Calibri"/>
          <w:sz w:val="20"/>
          <w:szCs w:val="20"/>
          <w:u w:val="single"/>
          <w:lang w:val="en-GB"/>
        </w:rPr>
      </w:pPr>
    </w:p>
    <w:p w14:paraId="19D2B5B9" w14:textId="77777777" w:rsidR="00763412" w:rsidRPr="007C574A" w:rsidRDefault="00BD06D0" w:rsidP="00995B24">
      <w:pPr>
        <w:spacing w:after="0"/>
        <w:rPr>
          <w:i/>
          <w:szCs w:val="20"/>
        </w:rPr>
      </w:pPr>
      <w:r w:rsidRPr="007C574A">
        <w:rPr>
          <w:rFonts w:cs="Calibri"/>
          <w:szCs w:val="20"/>
          <w:u w:val="single"/>
          <w:lang w:val="en-GB"/>
        </w:rPr>
        <w:lastRenderedPageBreak/>
        <w:t>GEF Core Indicators</w:t>
      </w:r>
      <w:r w:rsidRPr="007C574A">
        <w:rPr>
          <w:rFonts w:cs="Calibri"/>
          <w:szCs w:val="20"/>
          <w:lang w:val="en-GB"/>
        </w:rPr>
        <w:t xml:space="preserve">: </w:t>
      </w:r>
      <w:r w:rsidRPr="007C574A">
        <w:rPr>
          <w:rFonts w:cs="Calibri"/>
          <w:b/>
          <w:szCs w:val="20"/>
        </w:rPr>
        <w:t xml:space="preserve"> </w:t>
      </w:r>
    </w:p>
    <w:p w14:paraId="43924B5B" w14:textId="10C13447" w:rsidR="00763412" w:rsidRPr="007C574A" w:rsidRDefault="00BD06D0" w:rsidP="00995B24">
      <w:pPr>
        <w:pStyle w:val="NormalWeb"/>
        <w:spacing w:before="0" w:beforeAutospacing="0" w:after="0" w:afterAutospacing="0"/>
        <w:rPr>
          <w:rFonts w:ascii="Calibri" w:hAnsi="Calibri" w:cs="Calibri"/>
          <w:sz w:val="20"/>
          <w:szCs w:val="20"/>
          <w:lang w:val="en-GB"/>
        </w:rPr>
      </w:pPr>
      <w:r w:rsidRPr="007C574A">
        <w:rPr>
          <w:rFonts w:ascii="Calibri" w:hAnsi="Calibri" w:cs="Calibri"/>
          <w:sz w:val="20"/>
          <w:szCs w:val="20"/>
          <w:lang w:val="en-GB"/>
        </w:rPr>
        <w:t xml:space="preserve">The GEF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7C574A">
        <w:rPr>
          <w:rFonts w:ascii="Calibri" w:hAnsi="Calibri" w:cs="Calibri"/>
          <w:sz w:val="20"/>
          <w:szCs w:val="20"/>
          <w:u w:val="single"/>
          <w:lang w:val="en-GB"/>
        </w:rPr>
        <w:t>prior</w:t>
      </w:r>
      <w:r w:rsidRPr="007C574A">
        <w:rPr>
          <w:rFonts w:ascii="Calibri" w:hAnsi="Calibri" w:cs="Calibri"/>
          <w:sz w:val="20"/>
          <w:szCs w:val="20"/>
          <w:lang w:val="en-GB"/>
        </w:rPr>
        <w:t xml:space="preserve"> to required evaluation missions, so these can be used for subsequent </w:t>
      </w:r>
      <w:proofErr w:type="spellStart"/>
      <w:r w:rsidRPr="007C574A">
        <w:rPr>
          <w:rFonts w:ascii="Calibri" w:hAnsi="Calibri" w:cs="Calibri"/>
          <w:sz w:val="20"/>
          <w:szCs w:val="20"/>
          <w:lang w:val="en-GB"/>
        </w:rPr>
        <w:t>groundtruthing</w:t>
      </w:r>
      <w:proofErr w:type="spellEnd"/>
      <w:r w:rsidRPr="007C574A">
        <w:rPr>
          <w:rFonts w:ascii="Calibri" w:hAnsi="Calibri" w:cs="Calibri"/>
          <w:sz w:val="20"/>
          <w:szCs w:val="20"/>
          <w:lang w:val="en-GB"/>
        </w:rPr>
        <w:t xml:space="preserve">. The methodologies to be used in data collection have been defined by the GEF and are available on the GEF </w:t>
      </w:r>
      <w:hyperlink r:id="rId34" w:history="1">
        <w:r w:rsidRPr="007C574A">
          <w:rPr>
            <w:rStyle w:val="Hyperlink"/>
            <w:rFonts w:ascii="Calibri" w:hAnsi="Calibri" w:cs="Calibri"/>
            <w:sz w:val="20"/>
            <w:szCs w:val="20"/>
            <w:lang w:val="en-GB"/>
          </w:rPr>
          <w:t>website</w:t>
        </w:r>
      </w:hyperlink>
      <w:r w:rsidRPr="007C574A">
        <w:rPr>
          <w:rFonts w:ascii="Calibri" w:hAnsi="Calibri" w:cs="Calibri"/>
          <w:sz w:val="20"/>
          <w:szCs w:val="20"/>
          <w:lang w:val="en-GB"/>
        </w:rPr>
        <w:t xml:space="preserve">. </w:t>
      </w:r>
    </w:p>
    <w:p w14:paraId="5EFF3B44" w14:textId="009197BE" w:rsidR="001F7901" w:rsidRPr="007C574A" w:rsidRDefault="001F7901" w:rsidP="00995B24">
      <w:pPr>
        <w:pStyle w:val="NormalWeb"/>
        <w:spacing w:before="0" w:beforeAutospacing="0" w:after="0" w:afterAutospacing="0"/>
        <w:rPr>
          <w:rFonts w:ascii="Calibri" w:hAnsi="Calibri" w:cs="Calibri"/>
          <w:sz w:val="20"/>
          <w:szCs w:val="20"/>
          <w:lang w:val="en-GB"/>
        </w:rPr>
      </w:pPr>
    </w:p>
    <w:p w14:paraId="62AC8091" w14:textId="77777777" w:rsidR="001F7901" w:rsidRPr="007C574A" w:rsidRDefault="001F7901" w:rsidP="001F7901">
      <w:pPr>
        <w:pStyle w:val="NormalWeb"/>
        <w:spacing w:before="0" w:beforeAutospacing="0" w:after="0" w:afterAutospacing="0"/>
        <w:rPr>
          <w:rFonts w:ascii="Calibri" w:hAnsi="Calibri" w:cs="Calibri"/>
          <w:color w:val="000000" w:themeColor="text1"/>
          <w:sz w:val="20"/>
          <w:szCs w:val="20"/>
          <w:u w:val="single"/>
          <w:lang w:val="en-GB"/>
        </w:rPr>
      </w:pPr>
      <w:r w:rsidRPr="007C574A">
        <w:rPr>
          <w:rFonts w:ascii="Calibri" w:hAnsi="Calibri" w:cs="Calibri"/>
          <w:color w:val="000000" w:themeColor="text1"/>
          <w:sz w:val="20"/>
          <w:szCs w:val="20"/>
          <w:u w:val="single"/>
          <w:lang w:val="en-GB"/>
        </w:rPr>
        <w:t>Regional Project Integration</w:t>
      </w:r>
    </w:p>
    <w:p w14:paraId="0ECD2BF8" w14:textId="58B43D79" w:rsidR="001F7901" w:rsidRPr="007C574A" w:rsidRDefault="00A74A03" w:rsidP="001F7901">
      <w:pPr>
        <w:rPr>
          <w:color w:val="000000" w:themeColor="text1"/>
        </w:rPr>
      </w:pPr>
      <w:r w:rsidRPr="007C574A">
        <w:rPr>
          <w:color w:val="000000" w:themeColor="text1"/>
        </w:rPr>
        <w:t xml:space="preserve">M&amp;E is a key area of interface between the national project and the AMP </w:t>
      </w:r>
      <w:r w:rsidR="610B1199" w:rsidRPr="007C574A">
        <w:rPr>
          <w:color w:val="000000" w:themeColor="text1"/>
        </w:rPr>
        <w:t>R</w:t>
      </w:r>
      <w:r w:rsidRPr="007C574A">
        <w:rPr>
          <w:color w:val="000000" w:themeColor="text1"/>
        </w:rPr>
        <w:t xml:space="preserve">egional Project. The latter can support the PMU to undertake planning, coordination, management, monitoring, </w:t>
      </w:r>
      <w:proofErr w:type="gramStart"/>
      <w:r w:rsidRPr="007C574A">
        <w:rPr>
          <w:color w:val="000000" w:themeColor="text1"/>
        </w:rPr>
        <w:t>evaluation</w:t>
      </w:r>
      <w:proofErr w:type="gramEnd"/>
      <w:r w:rsidRPr="007C574A">
        <w:rPr>
          <w:color w:val="000000" w:themeColor="text1"/>
        </w:rPr>
        <w:t xml:space="preserve"> and reporting. </w:t>
      </w:r>
      <w:r w:rsidR="007F0747" w:rsidRPr="007C574A">
        <w:rPr>
          <w:color w:val="000000" w:themeColor="text1"/>
        </w:rPr>
        <w:t xml:space="preserve">The Malawi project will establish linkages with the AMP Regional project as described </w:t>
      </w:r>
      <w:r w:rsidRPr="007C574A">
        <w:rPr>
          <w:color w:val="000000" w:themeColor="text1"/>
        </w:rPr>
        <w:t xml:space="preserve">in </w:t>
      </w:r>
      <w:r w:rsidR="00380F4B" w:rsidRPr="007C574A">
        <w:rPr>
          <w:color w:val="000000" w:themeColor="text1"/>
        </w:rPr>
        <w:t>Box 8</w:t>
      </w:r>
      <w:r w:rsidRPr="007C574A">
        <w:rPr>
          <w:color w:val="000000" w:themeColor="text1"/>
        </w:rPr>
        <w:t xml:space="preserve"> </w:t>
      </w:r>
      <w:r w:rsidR="007F0747" w:rsidRPr="007C574A">
        <w:rPr>
          <w:color w:val="000000" w:themeColor="text1"/>
        </w:rPr>
        <w:t>below:</w:t>
      </w:r>
    </w:p>
    <w:p w14:paraId="2A959C46" w14:textId="4B6EB2EC" w:rsidR="00D33355" w:rsidRPr="007C574A" w:rsidRDefault="008F1DAD" w:rsidP="0E3A85B3">
      <w:pPr>
        <w:rPr>
          <w:rFonts w:cstheme="minorBidi"/>
          <w:b/>
          <w:bCs/>
          <w:sz w:val="18"/>
          <w:szCs w:val="18"/>
        </w:rPr>
      </w:pPr>
      <w:r w:rsidRPr="007C574A">
        <w:rPr>
          <w:b/>
          <w:bCs/>
        </w:rPr>
        <w:t>Box 8</w:t>
      </w:r>
      <w:r w:rsidR="00D33355" w:rsidRPr="007C574A">
        <w:rPr>
          <w:b/>
          <w:bCs/>
        </w:rPr>
        <w:t xml:space="preserve">: </w:t>
      </w:r>
      <w:r w:rsidR="00D33355" w:rsidRPr="007C574A">
        <w:rPr>
          <w:rFonts w:cstheme="minorBidi"/>
          <w:b/>
          <w:bCs/>
          <w:sz w:val="18"/>
          <w:szCs w:val="18"/>
        </w:rPr>
        <w:t>Linkages to the AMP Regional Project - M&amp;E</w:t>
      </w:r>
    </w:p>
    <w:p w14:paraId="2198AA7E" w14:textId="3DE5D4A1" w:rsidR="007F0747" w:rsidRPr="007C574A" w:rsidRDefault="007F0747" w:rsidP="001F7901">
      <w:pPr>
        <w:rPr>
          <w:color w:val="000000" w:themeColor="text1"/>
          <w:szCs w:val="20"/>
        </w:rPr>
      </w:pPr>
      <w:r w:rsidRPr="007C574A">
        <w:rPr>
          <w:b/>
          <w:bCs/>
          <w:iCs/>
          <w:noProof/>
          <w:szCs w:val="20"/>
        </w:rPr>
        <mc:AlternateContent>
          <mc:Choice Requires="wps">
            <w:drawing>
              <wp:inline distT="0" distB="0" distL="0" distR="0" wp14:anchorId="0F360070" wp14:editId="51CF6A4F">
                <wp:extent cx="5943600" cy="5367867"/>
                <wp:effectExtent l="0" t="0" r="12700" b="17145"/>
                <wp:docPr id="53" name="Text Box 53"/>
                <wp:cNvGraphicFramePr/>
                <a:graphic xmlns:a="http://schemas.openxmlformats.org/drawingml/2006/main">
                  <a:graphicData uri="http://schemas.microsoft.com/office/word/2010/wordprocessingShape">
                    <wps:wsp>
                      <wps:cNvSpPr txBox="1"/>
                      <wps:spPr>
                        <a:xfrm>
                          <a:off x="0" y="0"/>
                          <a:ext cx="5943600" cy="5367867"/>
                        </a:xfrm>
                        <a:prstGeom prst="rect">
                          <a:avLst/>
                        </a:prstGeom>
                        <a:solidFill>
                          <a:schemeClr val="lt1"/>
                        </a:solidFill>
                        <a:ln w="6350">
                          <a:solidFill>
                            <a:prstClr val="black"/>
                          </a:solidFill>
                        </a:ln>
                      </wps:spPr>
                      <wps:txbx>
                        <w:txbxContent>
                          <w:p w14:paraId="138B52B9" w14:textId="77777777" w:rsidR="00405900" w:rsidRPr="007B29CA" w:rsidRDefault="00405900" w:rsidP="007F0747">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62F151A8" w14:textId="77777777" w:rsidR="00405900" w:rsidRPr="007B29CA" w:rsidRDefault="00405900" w:rsidP="007F0747">
                            <w:pPr>
                              <w:pStyle w:val="ListParagraph"/>
                              <w:numPr>
                                <w:ilvl w:val="0"/>
                                <w:numId w:val="85"/>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5ED67AB0" w14:textId="77777777" w:rsidR="00405900" w:rsidRPr="007B29CA" w:rsidRDefault="00405900" w:rsidP="007F0747">
                            <w:pPr>
                              <w:spacing w:after="14" w:line="248" w:lineRule="auto"/>
                              <w:contextualSpacing/>
                              <w:rPr>
                                <w:rFonts w:eastAsia="Times New Roman" w:cstheme="minorHAnsi"/>
                                <w:iCs/>
                                <w:sz w:val="18"/>
                                <w:szCs w:val="18"/>
                              </w:rPr>
                            </w:pPr>
                          </w:p>
                          <w:p w14:paraId="652D97EA" w14:textId="77777777" w:rsidR="00405900" w:rsidRDefault="00405900" w:rsidP="007F0747">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2129CE04" w14:textId="77777777" w:rsidR="00405900" w:rsidRPr="00621DE6" w:rsidRDefault="00405900" w:rsidP="007F0747">
                            <w:pPr>
                              <w:pStyle w:val="ListParagraph"/>
                              <w:numPr>
                                <w:ilvl w:val="0"/>
                                <w:numId w:val="86"/>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5BD13968" w14:textId="3A15C5B0"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73" w:name="_Hlk74597879"/>
                            <w:r w:rsidRPr="00621DE6">
                              <w:rPr>
                                <w:rFonts w:cstheme="minorHAnsi"/>
                                <w:iCs/>
                                <w:sz w:val="18"/>
                                <w:szCs w:val="18"/>
                              </w:rPr>
                              <w:t xml:space="preserve">key project planning instruments’ </w:t>
                            </w:r>
                            <w:bookmarkEnd w:id="73"/>
                            <w:r w:rsidRPr="00621DE6">
                              <w:rPr>
                                <w:rFonts w:cstheme="minorHAnsi"/>
                                <w:iCs/>
                                <w:sz w:val="18"/>
                                <w:szCs w:val="18"/>
                              </w:rPr>
                              <w:t xml:space="preserve">such as the Total Budget and Work Plan, multi-year work plan, Annual Work Plan (AWP), Monitoring Plan, </w:t>
                            </w:r>
                            <w:r>
                              <w:rPr>
                                <w:rFonts w:cstheme="minorHAnsi"/>
                                <w:iCs/>
                                <w:sz w:val="18"/>
                                <w:szCs w:val="18"/>
                              </w:rPr>
                              <w:t xml:space="preserve">Risks Matrix, </w:t>
                            </w:r>
                            <w:r w:rsidRPr="00621DE6">
                              <w:rPr>
                                <w:rFonts w:cstheme="minorHAnsi"/>
                                <w:iCs/>
                                <w:sz w:val="18"/>
                                <w:szCs w:val="18"/>
                              </w:rPr>
                              <w:t xml:space="preserve">and Procurement Plan, among others. </w:t>
                            </w:r>
                          </w:p>
                          <w:p w14:paraId="04942F57"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43E8C6F1" w14:textId="5E651238"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Review and provide inputs to the Inception Report prior to submitting to UNDP.</w:t>
                            </w:r>
                          </w:p>
                          <w:p w14:paraId="5424D714" w14:textId="77777777" w:rsidR="00405900" w:rsidRPr="00621DE6" w:rsidRDefault="00405900" w:rsidP="007F0747">
                            <w:pPr>
                              <w:pStyle w:val="ListParagraph"/>
                              <w:numPr>
                                <w:ilvl w:val="0"/>
                                <w:numId w:val="86"/>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245BF7B4"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773A7B45"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1997FFD4"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773E21EF" w14:textId="77777777" w:rsidR="00405900" w:rsidRPr="00621DE6" w:rsidRDefault="00405900" w:rsidP="007F0747">
                            <w:pPr>
                              <w:pStyle w:val="ListParagraph"/>
                              <w:numPr>
                                <w:ilvl w:val="1"/>
                                <w:numId w:val="86"/>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25A8B753" w14:textId="77777777" w:rsidR="00405900" w:rsidRPr="00621DE6" w:rsidRDefault="00405900" w:rsidP="007F0747">
                            <w:pPr>
                              <w:pStyle w:val="ListParagraph"/>
                              <w:numPr>
                                <w:ilvl w:val="0"/>
                                <w:numId w:val="86"/>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548DBB66"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5C5B267F"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2FE0CC4D"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5E0A6A9B" w14:textId="77777777" w:rsidR="00405900" w:rsidRDefault="00405900" w:rsidP="007F0747"/>
                          <w:p w14:paraId="50A8A4D5" w14:textId="77777777" w:rsidR="00405900" w:rsidRPr="007B29CA" w:rsidRDefault="00405900" w:rsidP="007F0747">
                            <w:pPr>
                              <w:rPr>
                                <w:rFonts w:cstheme="minorHAnsi"/>
                                <w:iCs/>
                                <w:sz w:val="18"/>
                                <w:szCs w:val="18"/>
                                <w:u w:val="single"/>
                              </w:rPr>
                            </w:pPr>
                          </w:p>
                          <w:p w14:paraId="70C86820" w14:textId="77777777" w:rsidR="00405900" w:rsidRPr="007B29CA" w:rsidRDefault="00405900" w:rsidP="007F0747">
                            <w:pPr>
                              <w:pStyle w:val="ListParagraph"/>
                              <w:rPr>
                                <w:rFonts w:cstheme="minorHAnsi"/>
                                <w:iCs/>
                                <w:sz w:val="18"/>
                                <w:szCs w:val="18"/>
                              </w:rPr>
                            </w:pPr>
                          </w:p>
                          <w:p w14:paraId="534F9147" w14:textId="77777777" w:rsidR="00405900" w:rsidRPr="007B29CA" w:rsidRDefault="00405900" w:rsidP="007F0747">
                            <w:pPr>
                              <w:spacing w:after="14" w:line="248" w:lineRule="auto"/>
                              <w:contextualSpacing/>
                              <w:rPr>
                                <w:rFonts w:eastAsia="Times New Roman" w:cstheme="minorHAnsi"/>
                                <w:iCs/>
                                <w:sz w:val="18"/>
                                <w:szCs w:val="18"/>
                              </w:rPr>
                            </w:pPr>
                          </w:p>
                          <w:p w14:paraId="2E854229" w14:textId="77777777" w:rsidR="00405900" w:rsidRPr="007B29CA" w:rsidRDefault="00405900" w:rsidP="007F0747">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360070" id="Text Box 53" o:spid="_x0000_s1034" type="#_x0000_t202" style="width:468pt;height:4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" fillcolor="white [3201]" strokeweight=".5pt">
                <v:textbox>
                  <w:txbxContent>
                    <w:p w14:paraId="138B52B9" w14:textId="77777777" w:rsidR="00405900" w:rsidRPr="007B29CA" w:rsidRDefault="00405900" w:rsidP="007F0747">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62F151A8" w14:textId="77777777" w:rsidR="00405900" w:rsidRPr="007B29CA" w:rsidRDefault="00405900" w:rsidP="007F0747">
                      <w:pPr>
                        <w:pStyle w:val="ListParagraph"/>
                        <w:numPr>
                          <w:ilvl w:val="0"/>
                          <w:numId w:val="85"/>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5ED67AB0" w14:textId="77777777" w:rsidR="00405900" w:rsidRPr="007B29CA" w:rsidRDefault="00405900" w:rsidP="007F0747">
                      <w:pPr>
                        <w:spacing w:after="14" w:line="248" w:lineRule="auto"/>
                        <w:contextualSpacing/>
                        <w:rPr>
                          <w:rFonts w:eastAsia="Times New Roman" w:cstheme="minorHAnsi"/>
                          <w:iCs/>
                          <w:sz w:val="18"/>
                          <w:szCs w:val="18"/>
                        </w:rPr>
                      </w:pPr>
                    </w:p>
                    <w:p w14:paraId="652D97EA" w14:textId="77777777" w:rsidR="00405900" w:rsidRDefault="00405900" w:rsidP="007F0747">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2129CE04" w14:textId="77777777" w:rsidR="00405900" w:rsidRPr="00621DE6" w:rsidRDefault="00405900" w:rsidP="007F0747">
                      <w:pPr>
                        <w:pStyle w:val="ListParagraph"/>
                        <w:numPr>
                          <w:ilvl w:val="0"/>
                          <w:numId w:val="86"/>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5BD13968" w14:textId="3A15C5B0"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78" w:name="_Hlk74597879"/>
                      <w:r w:rsidRPr="00621DE6">
                        <w:rPr>
                          <w:rFonts w:cstheme="minorHAnsi"/>
                          <w:iCs/>
                          <w:sz w:val="18"/>
                          <w:szCs w:val="18"/>
                        </w:rPr>
                        <w:t xml:space="preserve">key project planning instruments’ </w:t>
                      </w:r>
                      <w:bookmarkEnd w:id="78"/>
                      <w:r w:rsidRPr="00621DE6">
                        <w:rPr>
                          <w:rFonts w:cstheme="minorHAnsi"/>
                          <w:iCs/>
                          <w:sz w:val="18"/>
                          <w:szCs w:val="18"/>
                        </w:rPr>
                        <w:t xml:space="preserve">such as the Total Budget and Work Plan, multi-year work plan, Annual Work Plan (AWP), Monitoring Plan, </w:t>
                      </w:r>
                      <w:r>
                        <w:rPr>
                          <w:rFonts w:cstheme="minorHAnsi"/>
                          <w:iCs/>
                          <w:sz w:val="18"/>
                          <w:szCs w:val="18"/>
                        </w:rPr>
                        <w:t xml:space="preserve">Risks Matrix, </w:t>
                      </w:r>
                      <w:r w:rsidRPr="00621DE6">
                        <w:rPr>
                          <w:rFonts w:cstheme="minorHAnsi"/>
                          <w:iCs/>
                          <w:sz w:val="18"/>
                          <w:szCs w:val="18"/>
                        </w:rPr>
                        <w:t xml:space="preserve">and Procurement Plan, among others. </w:t>
                      </w:r>
                    </w:p>
                    <w:p w14:paraId="04942F57"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43E8C6F1" w14:textId="5E651238"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Review and provide inputs to the Inception Report prior to submitting to UNDP.</w:t>
                      </w:r>
                    </w:p>
                    <w:p w14:paraId="5424D714" w14:textId="77777777" w:rsidR="00405900" w:rsidRPr="00621DE6" w:rsidRDefault="00405900" w:rsidP="007F0747">
                      <w:pPr>
                        <w:pStyle w:val="ListParagraph"/>
                        <w:numPr>
                          <w:ilvl w:val="0"/>
                          <w:numId w:val="86"/>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245BF7B4"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773A7B45"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1997FFD4"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773E21EF" w14:textId="77777777" w:rsidR="00405900" w:rsidRPr="00621DE6" w:rsidRDefault="00405900" w:rsidP="007F0747">
                      <w:pPr>
                        <w:pStyle w:val="ListParagraph"/>
                        <w:numPr>
                          <w:ilvl w:val="1"/>
                          <w:numId w:val="86"/>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25A8B753" w14:textId="77777777" w:rsidR="00405900" w:rsidRPr="00621DE6" w:rsidRDefault="00405900" w:rsidP="007F0747">
                      <w:pPr>
                        <w:pStyle w:val="ListParagraph"/>
                        <w:numPr>
                          <w:ilvl w:val="0"/>
                          <w:numId w:val="86"/>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548DBB66"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5C5B267F"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2FE0CC4D" w14:textId="77777777" w:rsidR="00405900" w:rsidRPr="00621DE6" w:rsidRDefault="00405900" w:rsidP="007F0747">
                      <w:pPr>
                        <w:pStyle w:val="ListParagraph"/>
                        <w:numPr>
                          <w:ilvl w:val="1"/>
                          <w:numId w:val="86"/>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5E0A6A9B" w14:textId="77777777" w:rsidR="00405900" w:rsidRDefault="00405900" w:rsidP="007F0747"/>
                    <w:p w14:paraId="50A8A4D5" w14:textId="77777777" w:rsidR="00405900" w:rsidRPr="007B29CA" w:rsidRDefault="00405900" w:rsidP="007F0747">
                      <w:pPr>
                        <w:rPr>
                          <w:rFonts w:cstheme="minorHAnsi"/>
                          <w:iCs/>
                          <w:sz w:val="18"/>
                          <w:szCs w:val="18"/>
                          <w:u w:val="single"/>
                        </w:rPr>
                      </w:pPr>
                    </w:p>
                    <w:p w14:paraId="70C86820" w14:textId="77777777" w:rsidR="00405900" w:rsidRPr="007B29CA" w:rsidRDefault="00405900" w:rsidP="007F0747">
                      <w:pPr>
                        <w:pStyle w:val="ListParagraph"/>
                        <w:rPr>
                          <w:rFonts w:cstheme="minorHAnsi"/>
                          <w:iCs/>
                          <w:sz w:val="18"/>
                          <w:szCs w:val="18"/>
                        </w:rPr>
                      </w:pPr>
                    </w:p>
                    <w:p w14:paraId="534F9147" w14:textId="77777777" w:rsidR="00405900" w:rsidRPr="007B29CA" w:rsidRDefault="00405900" w:rsidP="007F0747">
                      <w:pPr>
                        <w:spacing w:after="14" w:line="248" w:lineRule="auto"/>
                        <w:contextualSpacing/>
                        <w:rPr>
                          <w:rFonts w:eastAsia="Times New Roman" w:cstheme="minorHAnsi"/>
                          <w:iCs/>
                          <w:sz w:val="18"/>
                          <w:szCs w:val="18"/>
                        </w:rPr>
                      </w:pPr>
                    </w:p>
                    <w:p w14:paraId="2E854229" w14:textId="77777777" w:rsidR="00405900" w:rsidRPr="007B29CA" w:rsidRDefault="00405900" w:rsidP="007F0747">
                      <w:pPr>
                        <w:rPr>
                          <w:sz w:val="18"/>
                        </w:rPr>
                      </w:pPr>
                    </w:p>
                  </w:txbxContent>
                </v:textbox>
                <w10:anchorlock/>
              </v:shape>
            </w:pict>
          </mc:Fallback>
        </mc:AlternateContent>
      </w:r>
    </w:p>
    <w:p w14:paraId="794FD1CA" w14:textId="77777777" w:rsidR="001F7901" w:rsidRPr="007C574A" w:rsidRDefault="001F7901" w:rsidP="001F7901">
      <w:pPr>
        <w:pStyle w:val="NormalWeb"/>
        <w:spacing w:before="0" w:beforeAutospacing="0" w:after="0" w:afterAutospacing="0"/>
        <w:rPr>
          <w:rFonts w:ascii="Calibri" w:hAnsi="Calibri" w:cs="Calibri"/>
          <w:sz w:val="20"/>
          <w:szCs w:val="20"/>
          <w:lang w:val="en-GB"/>
        </w:rPr>
      </w:pPr>
    </w:p>
    <w:p w14:paraId="0F14A5DA" w14:textId="026D538D" w:rsidR="00CD4A5D" w:rsidRPr="007C574A" w:rsidRDefault="00CD4A5D" w:rsidP="00995B24">
      <w:pPr>
        <w:spacing w:after="0"/>
        <w:rPr>
          <w:rFonts w:cs="Calibri"/>
          <w:iCs/>
          <w:color w:val="FF0000"/>
          <w:szCs w:val="20"/>
        </w:rPr>
      </w:pPr>
      <w:r w:rsidRPr="007C574A">
        <w:rPr>
          <w:rFonts w:cs="Calibri"/>
          <w:iCs/>
          <w:szCs w:val="20"/>
          <w:u w:val="single"/>
        </w:rPr>
        <w:t>Independent Mid-term Review (MTR)</w:t>
      </w:r>
      <w:r w:rsidRPr="007C574A">
        <w:rPr>
          <w:rFonts w:cs="Calibri"/>
          <w:iCs/>
          <w:szCs w:val="20"/>
        </w:rPr>
        <w:t xml:space="preserve">: </w:t>
      </w:r>
    </w:p>
    <w:p w14:paraId="262B518C" w14:textId="77777777" w:rsidR="00CD4A5D" w:rsidRPr="007C574A" w:rsidRDefault="00CD4A5D" w:rsidP="00995B24">
      <w:pPr>
        <w:spacing w:after="0"/>
        <w:rPr>
          <w:rFonts w:cs="Calibri"/>
          <w:szCs w:val="20"/>
        </w:rPr>
      </w:pPr>
      <w:r w:rsidRPr="007C574A">
        <w:rPr>
          <w:rFonts w:cs="Calibri"/>
          <w:szCs w:val="20"/>
        </w:rPr>
        <w:t xml:space="preserve">The terms of reference, the review process and the final MTR report will follow the standard templates and guidance for GEF-financed projects available on the </w:t>
      </w:r>
      <w:hyperlink r:id="rId35" w:anchor="gef" w:history="1">
        <w:r w:rsidRPr="007C574A">
          <w:rPr>
            <w:rStyle w:val="Hyperlink"/>
            <w:rFonts w:cs="Calibri"/>
            <w:szCs w:val="20"/>
          </w:rPr>
          <w:t>UNDP Evaluation Resource Center</w:t>
        </w:r>
      </w:hyperlink>
      <w:r w:rsidRPr="007C574A">
        <w:rPr>
          <w:rStyle w:val="Hyperlink"/>
          <w:rFonts w:cs="Calibri"/>
          <w:szCs w:val="20"/>
        </w:rPr>
        <w:t xml:space="preserve"> (ERC).</w:t>
      </w:r>
      <w:r w:rsidRPr="007C574A">
        <w:rPr>
          <w:rFonts w:cs="Calibri"/>
          <w:szCs w:val="20"/>
        </w:rPr>
        <w:t xml:space="preserve"> </w:t>
      </w:r>
    </w:p>
    <w:p w14:paraId="66E427EC" w14:textId="77777777" w:rsidR="00CD4A5D" w:rsidRPr="007C574A" w:rsidRDefault="00CD4A5D" w:rsidP="00995B24">
      <w:pPr>
        <w:spacing w:after="0"/>
      </w:pPr>
    </w:p>
    <w:p w14:paraId="59DC6E30" w14:textId="77777777" w:rsidR="00CD4A5D" w:rsidRPr="007C574A" w:rsidRDefault="00CD4A5D" w:rsidP="00995B24">
      <w:pPr>
        <w:spacing w:after="0"/>
      </w:pPr>
      <w:r w:rsidRPr="007C574A">
        <w:t xml:space="preserve">The evaluation will be ‘independent, impartial and </w:t>
      </w:r>
      <w:proofErr w:type="gramStart"/>
      <w:r w:rsidRPr="007C574A">
        <w:t>rigorous’</w:t>
      </w:r>
      <w:proofErr w:type="gramEnd"/>
      <w:r w:rsidRPr="007C574A">
        <w:t xml:space="preserve">. The evaluators that will be hired to undertake the assignment will be independent from organizations that were involved in designing, </w:t>
      </w:r>
      <w:proofErr w:type="gramStart"/>
      <w:r w:rsidRPr="007C574A">
        <w:t>executing</w:t>
      </w:r>
      <w:proofErr w:type="gramEnd"/>
      <w:r w:rsidRPr="007C574A">
        <w:t xml:space="preserve"> or advising on the project to be evaluated. Equally, the evaluators should not be in a position where there may be the possibility of future contracts regarding the project under review. </w:t>
      </w:r>
    </w:p>
    <w:p w14:paraId="787BFF07" w14:textId="77777777" w:rsidR="00CD4A5D" w:rsidRPr="007C574A" w:rsidRDefault="00CD4A5D" w:rsidP="00995B24">
      <w:pPr>
        <w:spacing w:after="0"/>
      </w:pPr>
    </w:p>
    <w:p w14:paraId="47F39658" w14:textId="77777777" w:rsidR="00CD4A5D" w:rsidRPr="007C574A" w:rsidRDefault="00CD4A5D" w:rsidP="00995B24">
      <w:pPr>
        <w:spacing w:after="0"/>
        <w:rPr>
          <w:rFonts w:cs="Calibri"/>
          <w:szCs w:val="20"/>
        </w:rPr>
      </w:pPr>
      <w:r w:rsidRPr="007C574A">
        <w:t xml:space="preserve">The GEF Operational Focal Point and other stakeholders will be actively involved and consulted during the evaluation process. </w:t>
      </w:r>
      <w:r w:rsidRPr="007C574A">
        <w:rPr>
          <w:rFonts w:cs="Calibri"/>
          <w:szCs w:val="20"/>
        </w:rPr>
        <w:t>Additional quality assurance support is available from the BPPS/GEF Directorate.</w:t>
      </w:r>
    </w:p>
    <w:p w14:paraId="66DB8FE6" w14:textId="77777777" w:rsidR="00CD4A5D" w:rsidRPr="007C574A" w:rsidRDefault="00CD4A5D" w:rsidP="00995B24">
      <w:pPr>
        <w:spacing w:after="0"/>
        <w:rPr>
          <w:rFonts w:cs="Calibri"/>
          <w:szCs w:val="20"/>
        </w:rPr>
      </w:pPr>
    </w:p>
    <w:p w14:paraId="102C53E8" w14:textId="1E65EAB0" w:rsidR="00CD4A5D" w:rsidRPr="007C574A" w:rsidRDefault="00CD4A5D" w:rsidP="00995B24">
      <w:pPr>
        <w:spacing w:after="0"/>
        <w:rPr>
          <w:rFonts w:cs="Calibri"/>
          <w:i/>
          <w:color w:val="FF0000"/>
          <w:szCs w:val="20"/>
        </w:rPr>
      </w:pPr>
      <w:r w:rsidRPr="007C574A">
        <w:rPr>
          <w:rFonts w:cs="Calibri"/>
          <w:szCs w:val="20"/>
        </w:rPr>
        <w:t>The final MTR report and MTR TOR will be publicly available in English and will be posted on the UNDP ERC by 1 September 2023. A management response to MTR recommendations will be posted in the ERC within six weeks of the MTR report’s completion.</w:t>
      </w:r>
    </w:p>
    <w:p w14:paraId="23C8ACD3" w14:textId="77777777" w:rsidR="00CD4A5D" w:rsidRPr="007C574A" w:rsidRDefault="00CD4A5D" w:rsidP="00995B24">
      <w:pPr>
        <w:rPr>
          <w:rFonts w:cs="Calibri"/>
          <w:szCs w:val="20"/>
          <w:u w:val="single"/>
        </w:rPr>
      </w:pPr>
    </w:p>
    <w:p w14:paraId="64D16AFA" w14:textId="77777777" w:rsidR="00763412" w:rsidRPr="007C574A" w:rsidRDefault="00BD06D0" w:rsidP="00995B24">
      <w:pPr>
        <w:spacing w:after="0"/>
        <w:rPr>
          <w:i/>
          <w:szCs w:val="20"/>
        </w:rPr>
      </w:pPr>
      <w:r w:rsidRPr="007C574A">
        <w:rPr>
          <w:rFonts w:cs="Calibri"/>
          <w:szCs w:val="20"/>
          <w:u w:val="single"/>
        </w:rPr>
        <w:t>Terminal Evaluation (TE)</w:t>
      </w:r>
      <w:r w:rsidRPr="007C574A">
        <w:rPr>
          <w:rFonts w:cs="Calibri"/>
          <w:szCs w:val="20"/>
        </w:rPr>
        <w:t xml:space="preserve">: </w:t>
      </w:r>
    </w:p>
    <w:p w14:paraId="5101E850" w14:textId="77777777" w:rsidR="00763412" w:rsidRPr="007C574A" w:rsidRDefault="00BD06D0" w:rsidP="00995B24">
      <w:pPr>
        <w:spacing w:after="0"/>
        <w:rPr>
          <w:rFonts w:cs="Calibri"/>
          <w:szCs w:val="20"/>
        </w:rPr>
      </w:pPr>
      <w:r w:rsidRPr="007C574A">
        <w:rPr>
          <w:rFonts w:cs="Calibri"/>
          <w:szCs w:val="20"/>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36" w:anchor="gef" w:history="1">
        <w:r w:rsidRPr="007C574A">
          <w:rPr>
            <w:rStyle w:val="Hyperlink"/>
            <w:rFonts w:cs="Calibri"/>
            <w:szCs w:val="20"/>
          </w:rPr>
          <w:t>UNDP Evaluation Resource Center</w:t>
        </w:r>
      </w:hyperlink>
      <w:r w:rsidRPr="007C574A">
        <w:rPr>
          <w:rStyle w:val="Hyperlink"/>
          <w:rFonts w:cs="Calibri"/>
          <w:szCs w:val="20"/>
        </w:rPr>
        <w:t>.</w:t>
      </w:r>
      <w:r w:rsidRPr="007C574A">
        <w:rPr>
          <w:rFonts w:cs="Calibri"/>
          <w:szCs w:val="20"/>
        </w:rPr>
        <w:t xml:space="preserve"> </w:t>
      </w:r>
    </w:p>
    <w:p w14:paraId="513A29B1" w14:textId="77777777" w:rsidR="00763412" w:rsidRPr="007C574A" w:rsidRDefault="00763412" w:rsidP="00995B24">
      <w:pPr>
        <w:spacing w:after="0"/>
      </w:pPr>
    </w:p>
    <w:p w14:paraId="3F5E42F8" w14:textId="77777777" w:rsidR="00763412" w:rsidRPr="007C574A" w:rsidRDefault="00BD06D0" w:rsidP="00995B24">
      <w:pPr>
        <w:spacing w:after="0"/>
      </w:pPr>
      <w:r w:rsidRPr="007C574A">
        <w:t xml:space="preserve">The evaluation will be ‘independent, impartial and </w:t>
      </w:r>
      <w:proofErr w:type="gramStart"/>
      <w:r w:rsidRPr="007C574A">
        <w:t>rigorous’</w:t>
      </w:r>
      <w:proofErr w:type="gramEnd"/>
      <w:r w:rsidRPr="007C574A">
        <w:t xml:space="preserve">. The evaluators that will be hired to undertake the assignment will be independent from organizations that were involved in designing, </w:t>
      </w:r>
      <w:proofErr w:type="gramStart"/>
      <w:r w:rsidRPr="007C574A">
        <w:t>executing</w:t>
      </w:r>
      <w:proofErr w:type="gramEnd"/>
      <w:r w:rsidRPr="007C574A">
        <w:t xml:space="preserve"> or advising on the project to be evaluated. Equally, the evaluators should not be in a position where there may be the possibility of future contracts regarding the project being evaluated.</w:t>
      </w:r>
    </w:p>
    <w:p w14:paraId="1E3BEB81" w14:textId="77777777" w:rsidR="00763412" w:rsidRPr="007C574A" w:rsidRDefault="00763412" w:rsidP="00995B24">
      <w:pPr>
        <w:spacing w:after="0"/>
      </w:pPr>
    </w:p>
    <w:p w14:paraId="7BC66B4F" w14:textId="77777777" w:rsidR="00763412" w:rsidRPr="007C574A" w:rsidRDefault="00BD06D0" w:rsidP="00995B24">
      <w:pPr>
        <w:spacing w:after="0"/>
        <w:rPr>
          <w:rFonts w:cs="Calibri"/>
          <w:szCs w:val="20"/>
        </w:rPr>
      </w:pPr>
      <w:r w:rsidRPr="007C574A">
        <w:t xml:space="preserve">The GEF Operational Focal Point and other stakeholders will be actively involved and consulted during the terminal evaluation process. </w:t>
      </w:r>
      <w:r w:rsidRPr="007C574A">
        <w:rPr>
          <w:rFonts w:cs="Calibri"/>
          <w:szCs w:val="20"/>
        </w:rPr>
        <w:t xml:space="preserve">Additional quality assurance support is available from the BPPS/GEF Directorate. </w:t>
      </w:r>
    </w:p>
    <w:p w14:paraId="060F9F6D" w14:textId="77777777" w:rsidR="00763412" w:rsidRPr="007C574A" w:rsidRDefault="00763412" w:rsidP="00995B24">
      <w:pPr>
        <w:spacing w:after="0"/>
        <w:rPr>
          <w:rFonts w:cs="Calibri"/>
          <w:szCs w:val="20"/>
        </w:rPr>
      </w:pPr>
    </w:p>
    <w:p w14:paraId="2063D777" w14:textId="77777777" w:rsidR="00763412" w:rsidRPr="007C574A" w:rsidRDefault="00BD06D0" w:rsidP="00995B24">
      <w:pPr>
        <w:spacing w:after="0"/>
        <w:rPr>
          <w:rFonts w:cs="Calibri"/>
          <w:szCs w:val="20"/>
        </w:rPr>
      </w:pPr>
      <w:r w:rsidRPr="007C574A">
        <w:rPr>
          <w:rFonts w:cs="Calibri"/>
          <w:szCs w:val="20"/>
        </w:rPr>
        <w:t>The final TE report and TE TOR will be publicly available in English and posted on the UNDP ERC by 1 June 2025. A management response to the TE recommendations will be posted to the ERC within six weeks of the TE report’s completion.</w:t>
      </w:r>
    </w:p>
    <w:p w14:paraId="314DB2EB" w14:textId="77777777" w:rsidR="00763412" w:rsidRPr="007C574A" w:rsidRDefault="00763412" w:rsidP="00995B24">
      <w:pPr>
        <w:spacing w:after="0"/>
        <w:rPr>
          <w:rFonts w:cs="Calibri"/>
          <w:szCs w:val="20"/>
        </w:rPr>
      </w:pPr>
    </w:p>
    <w:p w14:paraId="0CD5AE2D" w14:textId="77777777" w:rsidR="00763412" w:rsidRPr="007C574A" w:rsidRDefault="00BD06D0" w:rsidP="00995B24">
      <w:pPr>
        <w:spacing w:after="0"/>
        <w:rPr>
          <w:i/>
          <w:szCs w:val="20"/>
        </w:rPr>
      </w:pPr>
      <w:r w:rsidRPr="007C574A">
        <w:rPr>
          <w:rFonts w:cs="Calibri"/>
          <w:szCs w:val="20"/>
          <w:u w:val="single"/>
        </w:rPr>
        <w:t>Final Report</w:t>
      </w:r>
      <w:r w:rsidRPr="007C574A">
        <w:rPr>
          <w:rFonts w:cs="Calibri"/>
          <w:szCs w:val="20"/>
        </w:rPr>
        <w:t xml:space="preserve">: </w:t>
      </w:r>
    </w:p>
    <w:p w14:paraId="7C87AECA" w14:textId="77777777" w:rsidR="00763412" w:rsidRPr="007C574A" w:rsidRDefault="00BD06D0" w:rsidP="00995B24">
      <w:pPr>
        <w:spacing w:after="0"/>
        <w:rPr>
          <w:rFonts w:cs="Calibri"/>
          <w:szCs w:val="20"/>
        </w:rPr>
      </w:pPr>
      <w:r w:rsidRPr="007C574A">
        <w:rPr>
          <w:rFonts w:cs="Calibri"/>
          <w:szCs w:val="20"/>
        </w:rPr>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7C496F4B" w14:textId="77777777" w:rsidR="00763412" w:rsidRPr="007C574A" w:rsidRDefault="00763412" w:rsidP="00995B24">
      <w:pPr>
        <w:spacing w:after="0"/>
        <w:rPr>
          <w:rFonts w:cs="Calibri"/>
          <w:szCs w:val="20"/>
        </w:rPr>
      </w:pPr>
    </w:p>
    <w:p w14:paraId="283F9073" w14:textId="77777777" w:rsidR="00763412" w:rsidRPr="007C574A" w:rsidRDefault="00BD06D0" w:rsidP="00995B24">
      <w:pPr>
        <w:spacing w:after="0"/>
        <w:rPr>
          <w:rFonts w:cs="Segoe UI"/>
          <w:color w:val="000000"/>
          <w:szCs w:val="20"/>
        </w:rPr>
      </w:pPr>
      <w:r w:rsidRPr="007C574A">
        <w:rPr>
          <w:u w:val="single"/>
        </w:rPr>
        <w:t>Agreement on intellectual property rights and use of logo on the project’s deliverables and disclosure of information</w:t>
      </w:r>
      <w:r w:rsidRPr="007C574A">
        <w:rPr>
          <w:b/>
          <w:bCs/>
        </w:rPr>
        <w:t xml:space="preserve">:  </w:t>
      </w:r>
      <w:r w:rsidRPr="007C574A">
        <w:t>T</w:t>
      </w:r>
      <w:r w:rsidRPr="007C574A">
        <w:rPr>
          <w:rFonts w:cs="Calibri"/>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7C574A">
        <w:rPr>
          <w:rStyle w:val="FootnoteReference"/>
        </w:rPr>
        <w:footnoteReference w:id="88"/>
      </w:r>
      <w:r w:rsidRPr="007C574A">
        <w:rPr>
          <w:rFonts w:cs="Calibri"/>
        </w:rPr>
        <w:t xml:space="preserve"> and</w:t>
      </w:r>
      <w:r w:rsidRPr="007C574A">
        <w:rPr>
          <w:rFonts w:cs="Segoe UI"/>
          <w:color w:val="000000"/>
        </w:rPr>
        <w:t xml:space="preserve"> the GEF policy on public involvement</w:t>
      </w:r>
      <w:r w:rsidRPr="007C574A">
        <w:rPr>
          <w:rStyle w:val="FootnoteReference"/>
          <w:color w:val="000000"/>
        </w:rPr>
        <w:footnoteReference w:id="89"/>
      </w:r>
      <w:r w:rsidRPr="007C574A">
        <w:rPr>
          <w:rFonts w:cs="Segoe UI"/>
          <w:color w:val="000000"/>
        </w:rPr>
        <w:t xml:space="preserve">. </w:t>
      </w:r>
    </w:p>
    <w:p w14:paraId="6231BE09" w14:textId="77777777" w:rsidR="00763412" w:rsidRPr="007C574A" w:rsidRDefault="00763412">
      <w:pPr>
        <w:spacing w:after="0"/>
        <w:jc w:val="left"/>
        <w:rPr>
          <w:rFonts w:cs="Calibri"/>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763412" w:rsidRPr="007C574A" w14:paraId="3613FAD7" w14:textId="77777777" w:rsidTr="3F8373BD">
        <w:trPr>
          <w:tblHeader/>
          <w:jc w:val="center"/>
        </w:trPr>
        <w:tc>
          <w:tcPr>
            <w:tcW w:w="8808" w:type="dxa"/>
            <w:gridSpan w:val="3"/>
            <w:shd w:val="clear" w:color="auto" w:fill="BFBFBF" w:themeFill="background1" w:themeFillShade="BF"/>
          </w:tcPr>
          <w:p w14:paraId="29544FBD" w14:textId="77777777" w:rsidR="00763412" w:rsidRPr="007C574A" w:rsidRDefault="00BD06D0">
            <w:pPr>
              <w:spacing w:after="0"/>
              <w:jc w:val="left"/>
              <w:rPr>
                <w:i/>
                <w:szCs w:val="20"/>
              </w:rPr>
            </w:pPr>
            <w:r w:rsidRPr="007C574A">
              <w:rPr>
                <w:rFonts w:cs="Calibri"/>
                <w:b/>
                <w:sz w:val="18"/>
                <w:szCs w:val="18"/>
              </w:rPr>
              <w:lastRenderedPageBreak/>
              <w:t>Monitoring and Evaluation Plan and Budget</w:t>
            </w:r>
            <w:r w:rsidRPr="007C574A">
              <w:rPr>
                <w:rFonts w:cs="Calibri"/>
                <w:b/>
                <w:szCs w:val="20"/>
              </w:rPr>
              <w:t xml:space="preserve">: </w:t>
            </w:r>
          </w:p>
          <w:p w14:paraId="2283D1CA" w14:textId="382275BB" w:rsidR="00763412" w:rsidRPr="007C574A" w:rsidRDefault="00BD06D0">
            <w:pPr>
              <w:spacing w:after="0"/>
              <w:jc w:val="left"/>
              <w:rPr>
                <w:iCs/>
                <w:szCs w:val="20"/>
              </w:rPr>
            </w:pPr>
            <w:r w:rsidRPr="007C574A">
              <w:rPr>
                <w:iCs/>
                <w:szCs w:val="20"/>
              </w:rPr>
              <w:t>This M&amp;E plan and budget provides a breakdown of costs for M&amp;E activities to be led by the Project Management Unit during project implementation. These costs are included in Component 3 of the Results Framework and TBWP.</w:t>
            </w:r>
            <w:r w:rsidRPr="007C574A">
              <w:rPr>
                <w:rFonts w:eastAsia="Times New Roman"/>
                <w:lang w:val="en-AU"/>
              </w:rPr>
              <w:t xml:space="preserve"> For ease of reporting M&amp;E costs, please include all costs reported in the M&amp;E plan under the one technical component.</w:t>
            </w:r>
            <w:r w:rsidRPr="007C574A">
              <w:rPr>
                <w:iCs/>
                <w:szCs w:val="20"/>
              </w:rPr>
              <w:t xml:space="preserve"> The oversight and participation of the UNDP Country Office/Regional technical advisors/HQ Units are not included as these are covered by the GEF Fee.</w:t>
            </w:r>
          </w:p>
        </w:tc>
      </w:tr>
      <w:tr w:rsidR="00763412" w:rsidRPr="007C574A" w14:paraId="51F67F7B" w14:textId="77777777" w:rsidTr="3F8373BD">
        <w:trPr>
          <w:trHeight w:val="512"/>
          <w:tblHeader/>
          <w:jc w:val="center"/>
        </w:trPr>
        <w:tc>
          <w:tcPr>
            <w:tcW w:w="4045" w:type="dxa"/>
            <w:shd w:val="clear" w:color="auto" w:fill="BFBFBF" w:themeFill="background1" w:themeFillShade="BF"/>
            <w:vAlign w:val="center"/>
          </w:tcPr>
          <w:p w14:paraId="644F43FE" w14:textId="234E22C3" w:rsidR="00763412" w:rsidRPr="007C574A" w:rsidRDefault="00BD06D0" w:rsidP="00995B24">
            <w:pPr>
              <w:jc w:val="left"/>
              <w:rPr>
                <w:rFonts w:cs="Calibri"/>
                <w:b/>
                <w:sz w:val="18"/>
                <w:szCs w:val="18"/>
              </w:rPr>
            </w:pPr>
            <w:r w:rsidRPr="007C574A">
              <w:rPr>
                <w:rFonts w:cs="Calibri"/>
                <w:b/>
                <w:sz w:val="18"/>
                <w:szCs w:val="18"/>
              </w:rPr>
              <w:t>GEF M&amp;E requirements</w:t>
            </w:r>
          </w:p>
        </w:tc>
        <w:tc>
          <w:tcPr>
            <w:tcW w:w="1980" w:type="dxa"/>
            <w:shd w:val="clear" w:color="auto" w:fill="BFBFBF" w:themeFill="background1" w:themeFillShade="BF"/>
            <w:vAlign w:val="center"/>
          </w:tcPr>
          <w:p w14:paraId="4FF051AC" w14:textId="77777777" w:rsidR="00763412" w:rsidRPr="007C574A" w:rsidRDefault="00BD06D0" w:rsidP="00995B24">
            <w:pPr>
              <w:jc w:val="left"/>
              <w:rPr>
                <w:rFonts w:cs="Calibri"/>
                <w:b/>
                <w:sz w:val="18"/>
                <w:szCs w:val="18"/>
              </w:rPr>
            </w:pPr>
            <w:r w:rsidRPr="007C574A">
              <w:rPr>
                <w:rFonts w:cs="Calibri"/>
                <w:b/>
                <w:sz w:val="18"/>
                <w:szCs w:val="18"/>
              </w:rPr>
              <w:t>Indicative costs (US$)</w:t>
            </w:r>
          </w:p>
        </w:tc>
        <w:tc>
          <w:tcPr>
            <w:tcW w:w="2783" w:type="dxa"/>
            <w:shd w:val="clear" w:color="auto" w:fill="BFBFBF" w:themeFill="background1" w:themeFillShade="BF"/>
            <w:vAlign w:val="center"/>
          </w:tcPr>
          <w:p w14:paraId="517A0AA0" w14:textId="77777777" w:rsidR="00763412" w:rsidRPr="007C574A" w:rsidRDefault="00BD06D0" w:rsidP="00995B24">
            <w:pPr>
              <w:jc w:val="left"/>
              <w:rPr>
                <w:rFonts w:cs="Calibri"/>
                <w:b/>
                <w:sz w:val="18"/>
                <w:szCs w:val="18"/>
              </w:rPr>
            </w:pPr>
            <w:r w:rsidRPr="007C574A">
              <w:rPr>
                <w:rFonts w:cs="Calibri"/>
                <w:b/>
                <w:sz w:val="18"/>
                <w:szCs w:val="18"/>
              </w:rPr>
              <w:t>Time frame</w:t>
            </w:r>
          </w:p>
        </w:tc>
      </w:tr>
      <w:tr w:rsidR="001C5B65" w:rsidRPr="007C574A" w14:paraId="602BD636" w14:textId="77777777" w:rsidTr="3F8373BD">
        <w:trPr>
          <w:trHeight w:val="548"/>
          <w:jc w:val="center"/>
        </w:trPr>
        <w:tc>
          <w:tcPr>
            <w:tcW w:w="4045" w:type="dxa"/>
            <w:vAlign w:val="center"/>
          </w:tcPr>
          <w:p w14:paraId="788565FA" w14:textId="77777777" w:rsidR="001C5B65" w:rsidRPr="007C574A" w:rsidRDefault="001C5B65" w:rsidP="00995B24">
            <w:pPr>
              <w:jc w:val="left"/>
              <w:rPr>
                <w:sz w:val="18"/>
                <w:szCs w:val="18"/>
              </w:rPr>
            </w:pPr>
            <w:r w:rsidRPr="007C574A">
              <w:rPr>
                <w:rFonts w:cs="Calibri"/>
                <w:b/>
                <w:sz w:val="18"/>
                <w:szCs w:val="18"/>
              </w:rPr>
              <w:t xml:space="preserve">Inception Workshop </w:t>
            </w:r>
          </w:p>
        </w:tc>
        <w:tc>
          <w:tcPr>
            <w:tcW w:w="1980" w:type="dxa"/>
            <w:vAlign w:val="center"/>
          </w:tcPr>
          <w:p w14:paraId="30A60EEC" w14:textId="2ED3D2C0" w:rsidR="001C5B65" w:rsidRPr="007C574A" w:rsidRDefault="00DB7333" w:rsidP="00995B24">
            <w:pPr>
              <w:jc w:val="right"/>
              <w:rPr>
                <w:rFonts w:cs="Calibri"/>
                <w:sz w:val="18"/>
                <w:szCs w:val="18"/>
              </w:rPr>
            </w:pPr>
            <w:r w:rsidRPr="007C574A">
              <w:rPr>
                <w:rFonts w:cs="Calibri"/>
                <w:iCs/>
                <w:sz w:val="18"/>
                <w:szCs w:val="18"/>
              </w:rPr>
              <w:t>3</w:t>
            </w:r>
            <w:r w:rsidR="005D7427" w:rsidRPr="007C574A">
              <w:rPr>
                <w:rFonts w:cs="Calibri"/>
                <w:iCs/>
                <w:sz w:val="18"/>
                <w:szCs w:val="18"/>
              </w:rPr>
              <w:t>,</w:t>
            </w:r>
            <w:r w:rsidR="001C5B65" w:rsidRPr="007C574A">
              <w:rPr>
                <w:rFonts w:cs="Calibri"/>
                <w:iCs/>
                <w:sz w:val="18"/>
                <w:szCs w:val="18"/>
              </w:rPr>
              <w:t>000</w:t>
            </w:r>
          </w:p>
        </w:tc>
        <w:tc>
          <w:tcPr>
            <w:tcW w:w="2783" w:type="dxa"/>
            <w:vAlign w:val="center"/>
          </w:tcPr>
          <w:p w14:paraId="6D974B2C" w14:textId="77777777" w:rsidR="001C5B65" w:rsidRPr="007C574A" w:rsidRDefault="001C5B65" w:rsidP="00995B24">
            <w:pPr>
              <w:jc w:val="left"/>
              <w:rPr>
                <w:rFonts w:cs="Calibri"/>
                <w:sz w:val="18"/>
                <w:szCs w:val="18"/>
              </w:rPr>
            </w:pPr>
            <w:r w:rsidRPr="007C574A">
              <w:rPr>
                <w:rFonts w:cs="Calibri"/>
                <w:sz w:val="18"/>
                <w:szCs w:val="18"/>
              </w:rPr>
              <w:t>Within 60 days of CEO endorsement of this project.</w:t>
            </w:r>
          </w:p>
        </w:tc>
      </w:tr>
      <w:tr w:rsidR="001C5B65" w:rsidRPr="007C574A" w14:paraId="7620FD7E" w14:textId="77777777" w:rsidTr="3F8373BD">
        <w:trPr>
          <w:jc w:val="center"/>
        </w:trPr>
        <w:tc>
          <w:tcPr>
            <w:tcW w:w="4045" w:type="dxa"/>
            <w:vAlign w:val="center"/>
          </w:tcPr>
          <w:p w14:paraId="0CC5BFF2" w14:textId="77777777" w:rsidR="001C5B65" w:rsidRPr="007C574A" w:rsidRDefault="001C5B65" w:rsidP="00995B24">
            <w:pPr>
              <w:jc w:val="left"/>
              <w:rPr>
                <w:rFonts w:cs="Calibri"/>
                <w:sz w:val="18"/>
                <w:szCs w:val="18"/>
              </w:rPr>
            </w:pPr>
            <w:r w:rsidRPr="007C574A">
              <w:rPr>
                <w:rFonts w:cs="Calibri"/>
                <w:b/>
                <w:sz w:val="18"/>
                <w:szCs w:val="18"/>
              </w:rPr>
              <w:t>Inception Report</w:t>
            </w:r>
          </w:p>
        </w:tc>
        <w:tc>
          <w:tcPr>
            <w:tcW w:w="1980" w:type="dxa"/>
            <w:vAlign w:val="center"/>
          </w:tcPr>
          <w:p w14:paraId="196150BA" w14:textId="1A7BD585" w:rsidR="001C5B65" w:rsidRPr="007C574A" w:rsidRDefault="001C5B65" w:rsidP="00995B24">
            <w:pPr>
              <w:jc w:val="right"/>
              <w:rPr>
                <w:rFonts w:cs="Calibri"/>
                <w:sz w:val="18"/>
                <w:szCs w:val="18"/>
              </w:rPr>
            </w:pPr>
            <w:r w:rsidRPr="007C574A">
              <w:rPr>
                <w:rFonts w:cs="Calibri"/>
                <w:sz w:val="18"/>
                <w:szCs w:val="18"/>
              </w:rPr>
              <w:t>None</w:t>
            </w:r>
            <w:r w:rsidRPr="007C574A">
              <w:rPr>
                <w:rStyle w:val="FootnoteReference"/>
              </w:rPr>
              <w:footnoteReference w:id="90"/>
            </w:r>
          </w:p>
        </w:tc>
        <w:tc>
          <w:tcPr>
            <w:tcW w:w="2783" w:type="dxa"/>
            <w:vAlign w:val="center"/>
          </w:tcPr>
          <w:p w14:paraId="4562B0AF" w14:textId="77777777" w:rsidR="001C5B65" w:rsidRPr="007C574A" w:rsidRDefault="001C5B65" w:rsidP="00995B24">
            <w:pPr>
              <w:jc w:val="left"/>
              <w:rPr>
                <w:rFonts w:cs="Calibri"/>
                <w:sz w:val="18"/>
                <w:szCs w:val="18"/>
              </w:rPr>
            </w:pPr>
            <w:r w:rsidRPr="007C574A">
              <w:rPr>
                <w:rFonts w:cs="Calibri"/>
                <w:sz w:val="18"/>
                <w:szCs w:val="18"/>
              </w:rPr>
              <w:t>Within 90 days of CEO endorsement of this project.</w:t>
            </w:r>
          </w:p>
        </w:tc>
      </w:tr>
      <w:tr w:rsidR="001C5B65" w:rsidRPr="007C574A" w14:paraId="4E8BB1FA" w14:textId="77777777" w:rsidTr="3F8373BD">
        <w:trPr>
          <w:jc w:val="center"/>
        </w:trPr>
        <w:tc>
          <w:tcPr>
            <w:tcW w:w="4045" w:type="dxa"/>
            <w:vAlign w:val="center"/>
          </w:tcPr>
          <w:p w14:paraId="6AA9B565" w14:textId="77777777" w:rsidR="001C5B65" w:rsidRPr="007C574A" w:rsidRDefault="001C5B65" w:rsidP="00995B24">
            <w:pPr>
              <w:jc w:val="left"/>
              <w:rPr>
                <w:rFonts w:cs="Calibri"/>
                <w:sz w:val="18"/>
                <w:szCs w:val="18"/>
              </w:rPr>
            </w:pPr>
            <w:r w:rsidRPr="007C574A">
              <w:rPr>
                <w:rFonts w:cs="Calibri"/>
                <w:b/>
                <w:sz w:val="18"/>
                <w:szCs w:val="18"/>
              </w:rPr>
              <w:t xml:space="preserve">M&amp;E of GEF core indicators and project results framework </w:t>
            </w:r>
          </w:p>
        </w:tc>
        <w:tc>
          <w:tcPr>
            <w:tcW w:w="1980" w:type="dxa"/>
            <w:vAlign w:val="center"/>
          </w:tcPr>
          <w:p w14:paraId="0BA0CFD1" w14:textId="052765DB" w:rsidR="001C5B65" w:rsidRPr="007C574A" w:rsidRDefault="001C5B65" w:rsidP="00995B24">
            <w:pPr>
              <w:pStyle w:val="BodyText23"/>
              <w:widowControl/>
              <w:tabs>
                <w:tab w:val="clear" w:pos="547"/>
              </w:tabs>
              <w:spacing w:after="60"/>
              <w:jc w:val="right"/>
              <w:rPr>
                <w:rFonts w:ascii="Calibri" w:hAnsi="Calibri" w:cs="Calibri"/>
                <w:i/>
                <w:snapToGrid/>
                <w:sz w:val="18"/>
                <w:szCs w:val="18"/>
                <w:lang w:val="en-GB"/>
              </w:rPr>
            </w:pPr>
            <w:r w:rsidRPr="007C574A">
              <w:rPr>
                <w:rFonts w:ascii="Calibri" w:hAnsi="Calibri" w:cs="Calibri"/>
                <w:snapToGrid/>
                <w:sz w:val="18"/>
                <w:szCs w:val="18"/>
                <w:lang w:val="en-GB"/>
              </w:rPr>
              <w:t xml:space="preserve">12,000 (3,000 per year) </w:t>
            </w:r>
          </w:p>
        </w:tc>
        <w:tc>
          <w:tcPr>
            <w:tcW w:w="2783" w:type="dxa"/>
            <w:vAlign w:val="center"/>
          </w:tcPr>
          <w:p w14:paraId="33513C86" w14:textId="77777777" w:rsidR="001C5B65" w:rsidRPr="007C574A" w:rsidRDefault="001C5B65" w:rsidP="00995B24">
            <w:pPr>
              <w:jc w:val="left"/>
              <w:rPr>
                <w:rFonts w:cs="Calibri"/>
                <w:sz w:val="18"/>
                <w:szCs w:val="18"/>
              </w:rPr>
            </w:pPr>
            <w:r w:rsidRPr="007C574A">
              <w:rPr>
                <w:rFonts w:cs="Calibri"/>
                <w:sz w:val="18"/>
                <w:szCs w:val="18"/>
              </w:rPr>
              <w:t>Annually and at mid-point and closure.</w:t>
            </w:r>
          </w:p>
        </w:tc>
      </w:tr>
      <w:tr w:rsidR="001C5B65" w:rsidRPr="007C574A" w14:paraId="0FF33038" w14:textId="77777777" w:rsidTr="3F8373BD">
        <w:trPr>
          <w:jc w:val="center"/>
        </w:trPr>
        <w:tc>
          <w:tcPr>
            <w:tcW w:w="4045" w:type="dxa"/>
            <w:vAlign w:val="center"/>
          </w:tcPr>
          <w:p w14:paraId="6037A0BB" w14:textId="77777777" w:rsidR="001C5B65" w:rsidRPr="007C574A" w:rsidRDefault="001C5B65" w:rsidP="00995B24">
            <w:pPr>
              <w:spacing w:after="0"/>
              <w:jc w:val="left"/>
              <w:rPr>
                <w:rFonts w:cs="Calibri"/>
                <w:sz w:val="18"/>
                <w:szCs w:val="18"/>
              </w:rPr>
            </w:pPr>
            <w:r w:rsidRPr="007C574A">
              <w:rPr>
                <w:rFonts w:cs="Calibri"/>
                <w:b/>
                <w:sz w:val="18"/>
                <w:szCs w:val="18"/>
              </w:rPr>
              <w:t xml:space="preserve">GEF Project Implementation Report (PIR) </w:t>
            </w:r>
          </w:p>
        </w:tc>
        <w:tc>
          <w:tcPr>
            <w:tcW w:w="1980" w:type="dxa"/>
            <w:vAlign w:val="center"/>
          </w:tcPr>
          <w:p w14:paraId="511E08C3" w14:textId="530AAC05" w:rsidR="001C5B65" w:rsidRPr="007C574A" w:rsidRDefault="001C5B65" w:rsidP="00995B24">
            <w:pPr>
              <w:pStyle w:val="BodyText23"/>
              <w:widowControl/>
              <w:tabs>
                <w:tab w:val="clear" w:pos="547"/>
              </w:tabs>
              <w:spacing w:after="60"/>
              <w:jc w:val="right"/>
              <w:rPr>
                <w:rFonts w:ascii="Calibri" w:hAnsi="Calibri" w:cs="Calibri"/>
                <w:i/>
                <w:snapToGrid/>
                <w:sz w:val="18"/>
                <w:szCs w:val="18"/>
                <w:lang w:val="en-GB"/>
              </w:rPr>
            </w:pPr>
            <w:r w:rsidRPr="007C574A">
              <w:rPr>
                <w:rFonts w:ascii="Calibri" w:hAnsi="Calibri" w:cs="Calibri"/>
                <w:snapToGrid/>
                <w:sz w:val="18"/>
                <w:szCs w:val="18"/>
                <w:lang w:val="en-GB"/>
              </w:rPr>
              <w:t>None</w:t>
            </w:r>
            <w:r w:rsidRPr="007C574A">
              <w:rPr>
                <w:rStyle w:val="FootnoteReference"/>
                <w:snapToGrid/>
                <w:lang w:val="en-GB"/>
              </w:rPr>
              <w:footnoteReference w:id="91"/>
            </w:r>
            <w:r w:rsidRPr="007C574A">
              <w:rPr>
                <w:rFonts w:ascii="Calibri" w:hAnsi="Calibri" w:cs="Calibri"/>
                <w:snapToGrid/>
                <w:sz w:val="18"/>
                <w:szCs w:val="18"/>
                <w:lang w:val="en-GB"/>
              </w:rPr>
              <w:t xml:space="preserve"> </w:t>
            </w:r>
          </w:p>
        </w:tc>
        <w:tc>
          <w:tcPr>
            <w:tcW w:w="2783" w:type="dxa"/>
            <w:vAlign w:val="center"/>
          </w:tcPr>
          <w:p w14:paraId="08431116" w14:textId="703D73F2" w:rsidR="001C5B65" w:rsidRPr="007C574A" w:rsidRDefault="001C5B65" w:rsidP="00995B24">
            <w:pPr>
              <w:jc w:val="left"/>
              <w:rPr>
                <w:rFonts w:cs="Calibri"/>
                <w:sz w:val="18"/>
                <w:szCs w:val="18"/>
              </w:rPr>
            </w:pPr>
            <w:r w:rsidRPr="007C574A">
              <w:rPr>
                <w:rFonts w:cs="Calibri"/>
                <w:sz w:val="18"/>
                <w:szCs w:val="18"/>
              </w:rPr>
              <w:t>Annually typically between June-August, starting after first year of implementation.</w:t>
            </w:r>
          </w:p>
        </w:tc>
      </w:tr>
      <w:tr w:rsidR="001C5B65" w:rsidRPr="007C574A" w14:paraId="532CD510" w14:textId="77777777" w:rsidTr="3F8373BD">
        <w:trPr>
          <w:jc w:val="center"/>
        </w:trPr>
        <w:tc>
          <w:tcPr>
            <w:tcW w:w="4045" w:type="dxa"/>
            <w:vAlign w:val="center"/>
          </w:tcPr>
          <w:p w14:paraId="7F8D82CC" w14:textId="697333CC" w:rsidR="001C5B65" w:rsidRPr="007C574A" w:rsidRDefault="001C5B65" w:rsidP="00995B24">
            <w:pPr>
              <w:jc w:val="left"/>
              <w:rPr>
                <w:rFonts w:cs="Calibri"/>
                <w:b/>
                <w:sz w:val="18"/>
                <w:szCs w:val="18"/>
              </w:rPr>
            </w:pPr>
            <w:r w:rsidRPr="007C574A">
              <w:rPr>
                <w:rFonts w:cs="Calibri"/>
                <w:b/>
                <w:sz w:val="18"/>
                <w:szCs w:val="18"/>
              </w:rPr>
              <w:t>Monitoring of Environmental and Social Safeguards Framework</w:t>
            </w:r>
          </w:p>
        </w:tc>
        <w:tc>
          <w:tcPr>
            <w:tcW w:w="1980" w:type="dxa"/>
            <w:vAlign w:val="center"/>
          </w:tcPr>
          <w:p w14:paraId="72DFBD9F" w14:textId="6160DB97" w:rsidR="001C5B65" w:rsidRPr="007C574A" w:rsidRDefault="001C5B65" w:rsidP="00995B24">
            <w:pPr>
              <w:jc w:val="right"/>
              <w:rPr>
                <w:rFonts w:cs="Calibri"/>
                <w:i/>
                <w:sz w:val="18"/>
                <w:szCs w:val="18"/>
              </w:rPr>
            </w:pPr>
            <w:r w:rsidRPr="007C574A">
              <w:rPr>
                <w:rFonts w:cs="Calibri"/>
                <w:sz w:val="18"/>
                <w:szCs w:val="18"/>
                <w:lang w:val="en-GB"/>
              </w:rPr>
              <w:t>None</w:t>
            </w:r>
            <w:r w:rsidRPr="007C574A">
              <w:rPr>
                <w:rStyle w:val="FootnoteReference"/>
                <w:lang w:val="en-GB"/>
              </w:rPr>
              <w:footnoteReference w:id="92"/>
            </w:r>
          </w:p>
        </w:tc>
        <w:tc>
          <w:tcPr>
            <w:tcW w:w="2783" w:type="dxa"/>
            <w:vAlign w:val="center"/>
          </w:tcPr>
          <w:p w14:paraId="0C7A8429" w14:textId="73800F03" w:rsidR="001C5B65" w:rsidRPr="007C574A" w:rsidRDefault="001C5B65" w:rsidP="00995B24">
            <w:pPr>
              <w:jc w:val="left"/>
              <w:rPr>
                <w:rFonts w:cs="Calibri"/>
                <w:sz w:val="18"/>
                <w:szCs w:val="18"/>
              </w:rPr>
            </w:pPr>
            <w:r w:rsidRPr="007C574A">
              <w:rPr>
                <w:rFonts w:cs="Calibri"/>
                <w:sz w:val="18"/>
                <w:szCs w:val="18"/>
              </w:rPr>
              <w:t>On-going data collection, Annual reporting</w:t>
            </w:r>
          </w:p>
        </w:tc>
      </w:tr>
      <w:tr w:rsidR="001C5B65" w:rsidRPr="007C574A" w14:paraId="5558EE5D" w14:textId="77777777" w:rsidTr="3F8373BD">
        <w:trPr>
          <w:trHeight w:val="441"/>
          <w:jc w:val="center"/>
        </w:trPr>
        <w:tc>
          <w:tcPr>
            <w:tcW w:w="4045" w:type="dxa"/>
            <w:vAlign w:val="center"/>
          </w:tcPr>
          <w:p w14:paraId="5B4E8FA4" w14:textId="52D8F018" w:rsidR="001C5B65" w:rsidRPr="007C574A" w:rsidRDefault="001C5B65" w:rsidP="00995B24">
            <w:pPr>
              <w:jc w:val="left"/>
              <w:rPr>
                <w:rFonts w:cs="Calibri"/>
                <w:b/>
                <w:sz w:val="18"/>
                <w:szCs w:val="18"/>
              </w:rPr>
            </w:pPr>
            <w:r w:rsidRPr="007C574A">
              <w:rPr>
                <w:rFonts w:cs="Calibri"/>
                <w:b/>
                <w:sz w:val="18"/>
                <w:szCs w:val="18"/>
              </w:rPr>
              <w:t xml:space="preserve">Monitoring of Gender Action Plan </w:t>
            </w:r>
          </w:p>
        </w:tc>
        <w:tc>
          <w:tcPr>
            <w:tcW w:w="1980" w:type="dxa"/>
            <w:vAlign w:val="center"/>
          </w:tcPr>
          <w:p w14:paraId="6FE974A5" w14:textId="06266388" w:rsidR="001C5B65" w:rsidRPr="007C574A" w:rsidRDefault="001C5B65" w:rsidP="00995B24">
            <w:pPr>
              <w:pStyle w:val="BodyText23"/>
              <w:widowControl/>
              <w:tabs>
                <w:tab w:val="clear" w:pos="547"/>
              </w:tabs>
              <w:spacing w:after="60"/>
              <w:jc w:val="right"/>
              <w:rPr>
                <w:rFonts w:ascii="Calibri" w:hAnsi="Calibri" w:cs="Calibri"/>
                <w:snapToGrid/>
                <w:sz w:val="18"/>
                <w:szCs w:val="18"/>
                <w:lang w:val="en-GB"/>
              </w:rPr>
            </w:pPr>
            <w:r w:rsidRPr="007C574A">
              <w:rPr>
                <w:rFonts w:ascii="Calibri" w:hAnsi="Calibri" w:cs="Calibri"/>
                <w:snapToGrid/>
                <w:sz w:val="18"/>
                <w:szCs w:val="18"/>
                <w:lang w:val="en-GB"/>
              </w:rPr>
              <w:t>None</w:t>
            </w:r>
            <w:r w:rsidRPr="007C574A">
              <w:rPr>
                <w:rStyle w:val="FootnoteReference"/>
                <w:snapToGrid/>
                <w:lang w:val="en-GB"/>
              </w:rPr>
              <w:footnoteReference w:id="93"/>
            </w:r>
          </w:p>
        </w:tc>
        <w:tc>
          <w:tcPr>
            <w:tcW w:w="2783" w:type="dxa"/>
            <w:vAlign w:val="center"/>
          </w:tcPr>
          <w:p w14:paraId="6A2CD79F" w14:textId="69349AED" w:rsidR="001C5B65" w:rsidRPr="007C574A" w:rsidRDefault="001C5B65" w:rsidP="00995B24">
            <w:pPr>
              <w:jc w:val="left"/>
              <w:rPr>
                <w:rFonts w:cs="Calibri"/>
                <w:sz w:val="18"/>
                <w:szCs w:val="18"/>
              </w:rPr>
            </w:pPr>
            <w:r w:rsidRPr="007C574A">
              <w:rPr>
                <w:rFonts w:cs="Calibri"/>
                <w:sz w:val="18"/>
                <w:szCs w:val="18"/>
              </w:rPr>
              <w:t>On-going data collection, Annual reporting</w:t>
            </w:r>
          </w:p>
        </w:tc>
      </w:tr>
      <w:tr w:rsidR="001C5B65" w:rsidRPr="007C574A" w14:paraId="636E0C65" w14:textId="77777777" w:rsidTr="3F8373BD">
        <w:trPr>
          <w:trHeight w:val="305"/>
          <w:jc w:val="center"/>
        </w:trPr>
        <w:tc>
          <w:tcPr>
            <w:tcW w:w="4045" w:type="dxa"/>
            <w:vAlign w:val="center"/>
          </w:tcPr>
          <w:p w14:paraId="4FBD4C70" w14:textId="77777777" w:rsidR="001C5B65" w:rsidRPr="007C574A" w:rsidRDefault="001C5B65" w:rsidP="00995B24">
            <w:pPr>
              <w:jc w:val="left"/>
              <w:rPr>
                <w:rFonts w:cs="Calibri"/>
                <w:b/>
                <w:sz w:val="18"/>
                <w:szCs w:val="18"/>
              </w:rPr>
            </w:pPr>
            <w:r w:rsidRPr="007C574A">
              <w:rPr>
                <w:rFonts w:cs="Calibri"/>
                <w:b/>
                <w:sz w:val="18"/>
                <w:szCs w:val="18"/>
              </w:rPr>
              <w:t>Supervision missions</w:t>
            </w:r>
          </w:p>
        </w:tc>
        <w:tc>
          <w:tcPr>
            <w:tcW w:w="1980" w:type="dxa"/>
            <w:vAlign w:val="center"/>
          </w:tcPr>
          <w:p w14:paraId="2C2A38AF" w14:textId="56701862" w:rsidR="001C5B65" w:rsidRPr="007C574A" w:rsidRDefault="001C5B65" w:rsidP="00995B24">
            <w:pPr>
              <w:pStyle w:val="BodyText23"/>
              <w:widowControl/>
              <w:tabs>
                <w:tab w:val="clear" w:pos="547"/>
              </w:tabs>
              <w:spacing w:after="60"/>
              <w:jc w:val="right"/>
              <w:rPr>
                <w:rFonts w:ascii="Calibri" w:hAnsi="Calibri" w:cs="Calibri"/>
                <w:snapToGrid/>
                <w:sz w:val="18"/>
                <w:szCs w:val="18"/>
                <w:lang w:val="en-GB"/>
              </w:rPr>
            </w:pPr>
            <w:r w:rsidRPr="007C574A">
              <w:rPr>
                <w:rFonts w:ascii="Calibri" w:hAnsi="Calibri" w:cs="Calibri"/>
                <w:snapToGrid/>
                <w:sz w:val="18"/>
                <w:szCs w:val="18"/>
                <w:lang w:val="en-GB"/>
              </w:rPr>
              <w:t>None</w:t>
            </w:r>
          </w:p>
        </w:tc>
        <w:tc>
          <w:tcPr>
            <w:tcW w:w="2783" w:type="dxa"/>
            <w:vAlign w:val="center"/>
          </w:tcPr>
          <w:p w14:paraId="6ACD5CCD" w14:textId="77777777" w:rsidR="001C5B65" w:rsidRPr="007C574A" w:rsidRDefault="001C5B65" w:rsidP="00995B24">
            <w:pPr>
              <w:jc w:val="left"/>
              <w:rPr>
                <w:rFonts w:cs="Calibri"/>
                <w:sz w:val="18"/>
                <w:szCs w:val="18"/>
              </w:rPr>
            </w:pPr>
            <w:r w:rsidRPr="007C574A">
              <w:rPr>
                <w:rFonts w:cs="Calibri"/>
                <w:sz w:val="18"/>
                <w:szCs w:val="18"/>
              </w:rPr>
              <w:t>Annually</w:t>
            </w:r>
          </w:p>
        </w:tc>
      </w:tr>
      <w:tr w:rsidR="001C5B65" w:rsidRPr="007C574A" w14:paraId="153BBC34" w14:textId="77777777" w:rsidTr="3F8373BD">
        <w:trPr>
          <w:jc w:val="center"/>
        </w:trPr>
        <w:tc>
          <w:tcPr>
            <w:tcW w:w="4045" w:type="dxa"/>
            <w:vAlign w:val="center"/>
          </w:tcPr>
          <w:p w14:paraId="16C3168B" w14:textId="16115AFB" w:rsidR="001C5B65" w:rsidRPr="007C574A" w:rsidRDefault="001C5B65" w:rsidP="00995B24">
            <w:pPr>
              <w:jc w:val="left"/>
              <w:rPr>
                <w:rFonts w:cs="Calibri"/>
                <w:b/>
                <w:sz w:val="18"/>
                <w:szCs w:val="18"/>
              </w:rPr>
            </w:pPr>
            <w:r w:rsidRPr="007C574A">
              <w:rPr>
                <w:rFonts w:cs="Calibri"/>
                <w:b/>
                <w:sz w:val="18"/>
                <w:szCs w:val="18"/>
              </w:rPr>
              <w:t>Independent Mid Term Review (MTR)</w:t>
            </w:r>
          </w:p>
        </w:tc>
        <w:tc>
          <w:tcPr>
            <w:tcW w:w="1980" w:type="dxa"/>
            <w:vAlign w:val="center"/>
          </w:tcPr>
          <w:p w14:paraId="55449AA7" w14:textId="1675F59A" w:rsidR="001C5B65" w:rsidRPr="007C574A" w:rsidRDefault="0083695A" w:rsidP="00995B24">
            <w:pPr>
              <w:tabs>
                <w:tab w:val="center" w:pos="1216"/>
              </w:tabs>
              <w:jc w:val="right"/>
              <w:rPr>
                <w:rFonts w:cs="Calibri"/>
                <w:iCs/>
                <w:sz w:val="18"/>
                <w:szCs w:val="18"/>
              </w:rPr>
            </w:pPr>
            <w:r w:rsidRPr="007C574A">
              <w:rPr>
                <w:rFonts w:cs="Calibri"/>
                <w:iCs/>
                <w:sz w:val="18"/>
                <w:szCs w:val="18"/>
              </w:rPr>
              <w:t>3</w:t>
            </w:r>
            <w:r w:rsidR="009B47AA" w:rsidRPr="007C574A">
              <w:rPr>
                <w:rFonts w:cs="Calibri"/>
                <w:iCs/>
                <w:sz w:val="18"/>
                <w:szCs w:val="18"/>
              </w:rPr>
              <w:t>0</w:t>
            </w:r>
            <w:r w:rsidR="005D7427" w:rsidRPr="007C574A">
              <w:rPr>
                <w:rFonts w:cs="Calibri"/>
                <w:iCs/>
                <w:sz w:val="18"/>
                <w:szCs w:val="18"/>
              </w:rPr>
              <w:t>,</w:t>
            </w:r>
            <w:r w:rsidR="001C5B65" w:rsidRPr="007C574A">
              <w:rPr>
                <w:rFonts w:cs="Calibri"/>
                <w:iCs/>
                <w:sz w:val="18"/>
                <w:szCs w:val="18"/>
              </w:rPr>
              <w:t>000</w:t>
            </w:r>
          </w:p>
        </w:tc>
        <w:tc>
          <w:tcPr>
            <w:tcW w:w="2783" w:type="dxa"/>
            <w:vAlign w:val="center"/>
          </w:tcPr>
          <w:p w14:paraId="43EDCF6F" w14:textId="777FD809" w:rsidR="001C5B65" w:rsidRPr="007C574A" w:rsidRDefault="001C5B65" w:rsidP="00995B24">
            <w:pPr>
              <w:jc w:val="left"/>
              <w:rPr>
                <w:rFonts w:cs="Calibri"/>
                <w:iCs/>
                <w:sz w:val="18"/>
                <w:szCs w:val="18"/>
              </w:rPr>
            </w:pPr>
            <w:r w:rsidRPr="007C574A">
              <w:rPr>
                <w:rFonts w:cs="Calibri"/>
                <w:iCs/>
                <w:sz w:val="18"/>
                <w:szCs w:val="18"/>
              </w:rPr>
              <w:t xml:space="preserve">1 </w:t>
            </w:r>
            <w:r w:rsidR="002A5241">
              <w:rPr>
                <w:rFonts w:cs="Calibri"/>
                <w:iCs/>
                <w:sz w:val="18"/>
                <w:szCs w:val="18"/>
              </w:rPr>
              <w:t xml:space="preserve">February </w:t>
            </w:r>
            <w:r w:rsidRPr="007C574A">
              <w:rPr>
                <w:rFonts w:cs="Calibri"/>
                <w:iCs/>
                <w:sz w:val="18"/>
                <w:szCs w:val="18"/>
              </w:rPr>
              <w:t>202</w:t>
            </w:r>
            <w:r w:rsidR="002A5241">
              <w:rPr>
                <w:rFonts w:cs="Calibri"/>
                <w:iCs/>
                <w:sz w:val="18"/>
                <w:szCs w:val="18"/>
              </w:rPr>
              <w:t>4</w:t>
            </w:r>
          </w:p>
        </w:tc>
      </w:tr>
      <w:tr w:rsidR="001C5B65" w:rsidRPr="007C574A" w14:paraId="0D0D1EDA" w14:textId="77777777" w:rsidTr="3F8373BD">
        <w:trPr>
          <w:jc w:val="center"/>
        </w:trPr>
        <w:tc>
          <w:tcPr>
            <w:tcW w:w="4045" w:type="dxa"/>
            <w:vAlign w:val="center"/>
          </w:tcPr>
          <w:p w14:paraId="0FDE7C80" w14:textId="77777777" w:rsidR="001C5B65" w:rsidRPr="007C574A" w:rsidRDefault="001C5B65" w:rsidP="00995B24">
            <w:pPr>
              <w:jc w:val="left"/>
              <w:rPr>
                <w:rFonts w:cs="Calibri"/>
                <w:b/>
                <w:sz w:val="18"/>
                <w:szCs w:val="18"/>
              </w:rPr>
            </w:pPr>
            <w:r w:rsidRPr="007C574A">
              <w:rPr>
                <w:rFonts w:cs="Calibri"/>
                <w:b/>
                <w:sz w:val="18"/>
                <w:szCs w:val="18"/>
              </w:rPr>
              <w:t xml:space="preserve">Independent Terminal Evaluation (TE) </w:t>
            </w:r>
          </w:p>
        </w:tc>
        <w:tc>
          <w:tcPr>
            <w:tcW w:w="1980" w:type="dxa"/>
            <w:vAlign w:val="center"/>
          </w:tcPr>
          <w:p w14:paraId="655AED00" w14:textId="465BDCE0" w:rsidR="001C5B65" w:rsidRPr="007C574A" w:rsidRDefault="0083695A" w:rsidP="00995B24">
            <w:pPr>
              <w:tabs>
                <w:tab w:val="center" w:pos="1216"/>
              </w:tabs>
              <w:jc w:val="right"/>
              <w:rPr>
                <w:rFonts w:cs="Calibri"/>
                <w:iCs/>
                <w:sz w:val="18"/>
                <w:szCs w:val="18"/>
              </w:rPr>
            </w:pPr>
            <w:r w:rsidRPr="007C574A">
              <w:rPr>
                <w:rFonts w:cs="Calibri"/>
                <w:iCs/>
                <w:sz w:val="18"/>
                <w:szCs w:val="18"/>
              </w:rPr>
              <w:t>4</w:t>
            </w:r>
            <w:r w:rsidR="009B47AA" w:rsidRPr="007C574A">
              <w:rPr>
                <w:rFonts w:cs="Calibri"/>
                <w:iCs/>
                <w:sz w:val="18"/>
                <w:szCs w:val="18"/>
              </w:rPr>
              <w:t>2</w:t>
            </w:r>
            <w:r w:rsidR="005D7427" w:rsidRPr="007C574A">
              <w:rPr>
                <w:rFonts w:cs="Calibri"/>
                <w:iCs/>
                <w:sz w:val="18"/>
                <w:szCs w:val="18"/>
              </w:rPr>
              <w:t>,</w:t>
            </w:r>
            <w:r w:rsidR="001C5B65" w:rsidRPr="007C574A">
              <w:rPr>
                <w:rFonts w:cs="Calibri"/>
                <w:iCs/>
                <w:sz w:val="18"/>
                <w:szCs w:val="18"/>
              </w:rPr>
              <w:t>000</w:t>
            </w:r>
          </w:p>
        </w:tc>
        <w:tc>
          <w:tcPr>
            <w:tcW w:w="2783" w:type="dxa"/>
            <w:vAlign w:val="center"/>
          </w:tcPr>
          <w:p w14:paraId="61DD9795" w14:textId="7E8FBAEA" w:rsidR="001C5B65" w:rsidRPr="007C574A" w:rsidRDefault="001C5B65" w:rsidP="00995B24">
            <w:pPr>
              <w:jc w:val="left"/>
              <w:rPr>
                <w:rFonts w:cs="Calibri"/>
                <w:iCs/>
                <w:sz w:val="18"/>
                <w:szCs w:val="18"/>
              </w:rPr>
            </w:pPr>
            <w:r w:rsidRPr="007C574A">
              <w:rPr>
                <w:rFonts w:cs="Calibri"/>
                <w:iCs/>
                <w:sz w:val="18"/>
                <w:szCs w:val="18"/>
              </w:rPr>
              <w:t xml:space="preserve">1 </w:t>
            </w:r>
            <w:r w:rsidR="002A5241">
              <w:rPr>
                <w:rFonts w:cs="Calibri"/>
                <w:iCs/>
                <w:sz w:val="18"/>
                <w:szCs w:val="18"/>
              </w:rPr>
              <w:t>November</w:t>
            </w:r>
            <w:r w:rsidR="002A5241" w:rsidRPr="007C574A">
              <w:rPr>
                <w:rFonts w:cs="Calibri"/>
                <w:iCs/>
                <w:sz w:val="18"/>
                <w:szCs w:val="18"/>
              </w:rPr>
              <w:t xml:space="preserve"> </w:t>
            </w:r>
            <w:r w:rsidRPr="007C574A">
              <w:rPr>
                <w:rFonts w:cs="Calibri"/>
                <w:iCs/>
                <w:sz w:val="18"/>
                <w:szCs w:val="18"/>
              </w:rPr>
              <w:t>2025</w:t>
            </w:r>
          </w:p>
        </w:tc>
      </w:tr>
      <w:tr w:rsidR="001C5B65" w:rsidRPr="007C574A" w14:paraId="2A37B348" w14:textId="77777777" w:rsidTr="3F8373BD">
        <w:trPr>
          <w:cantSplit/>
          <w:trHeight w:val="710"/>
          <w:jc w:val="center"/>
        </w:trPr>
        <w:tc>
          <w:tcPr>
            <w:tcW w:w="4045" w:type="dxa"/>
            <w:shd w:val="clear" w:color="auto" w:fill="E6E6E6"/>
            <w:vAlign w:val="center"/>
          </w:tcPr>
          <w:p w14:paraId="060877AC" w14:textId="50352EB8" w:rsidR="001C5B65" w:rsidRPr="007C574A" w:rsidRDefault="001C5B65" w:rsidP="00995B24">
            <w:pPr>
              <w:jc w:val="left"/>
              <w:rPr>
                <w:rFonts w:cs="Calibri"/>
                <w:b/>
                <w:sz w:val="18"/>
                <w:szCs w:val="18"/>
              </w:rPr>
            </w:pPr>
            <w:r w:rsidRPr="007C574A">
              <w:rPr>
                <w:rFonts w:cs="Calibri"/>
                <w:b/>
                <w:sz w:val="18"/>
                <w:szCs w:val="18"/>
              </w:rPr>
              <w:t xml:space="preserve">TOTAL indicative COST </w:t>
            </w:r>
          </w:p>
        </w:tc>
        <w:tc>
          <w:tcPr>
            <w:tcW w:w="1980" w:type="dxa"/>
            <w:shd w:val="clear" w:color="auto" w:fill="E6E6E6"/>
            <w:vAlign w:val="center"/>
          </w:tcPr>
          <w:p w14:paraId="0DE3A3A8" w14:textId="456E497A" w:rsidR="001C5B65" w:rsidRPr="007C574A" w:rsidRDefault="0083695A" w:rsidP="00995B24">
            <w:pPr>
              <w:jc w:val="right"/>
              <w:rPr>
                <w:rFonts w:cs="Calibri"/>
                <w:b/>
                <w:bCs/>
                <w:iCs/>
                <w:sz w:val="18"/>
                <w:szCs w:val="18"/>
              </w:rPr>
            </w:pPr>
            <w:r w:rsidRPr="007C574A">
              <w:rPr>
                <w:rFonts w:cs="Calibri"/>
                <w:b/>
                <w:bCs/>
                <w:sz w:val="18"/>
                <w:szCs w:val="18"/>
              </w:rPr>
              <w:t>87</w:t>
            </w:r>
            <w:r w:rsidR="001C5B65" w:rsidRPr="007C574A">
              <w:rPr>
                <w:rFonts w:cs="Calibri"/>
                <w:b/>
                <w:bCs/>
                <w:sz w:val="18"/>
                <w:szCs w:val="18"/>
              </w:rPr>
              <w:t>,000</w:t>
            </w:r>
            <w:r w:rsidR="00995B24" w:rsidRPr="007C574A">
              <w:rPr>
                <w:rStyle w:val="FootnoteReference"/>
                <w:b/>
                <w:bCs/>
              </w:rPr>
              <w:footnoteReference w:id="94"/>
            </w:r>
          </w:p>
        </w:tc>
        <w:tc>
          <w:tcPr>
            <w:tcW w:w="2783" w:type="dxa"/>
            <w:shd w:val="clear" w:color="auto" w:fill="E6E6E6"/>
            <w:vAlign w:val="center"/>
          </w:tcPr>
          <w:p w14:paraId="710A10E9" w14:textId="77777777" w:rsidR="001C5B65" w:rsidRPr="007C574A" w:rsidRDefault="001C5B65" w:rsidP="00995B24">
            <w:pPr>
              <w:jc w:val="left"/>
              <w:rPr>
                <w:rFonts w:cs="Calibri"/>
                <w:iCs/>
                <w:sz w:val="18"/>
                <w:szCs w:val="18"/>
              </w:rPr>
            </w:pPr>
            <w:r w:rsidRPr="007C574A">
              <w:rPr>
                <w:rFonts w:cs="Calibri"/>
                <w:iCs/>
                <w:sz w:val="18"/>
                <w:szCs w:val="18"/>
              </w:rPr>
              <w:t>Add to TBWP component 4</w:t>
            </w:r>
          </w:p>
        </w:tc>
      </w:tr>
    </w:tbl>
    <w:p w14:paraId="35E595B7" w14:textId="77777777" w:rsidR="00763412" w:rsidRPr="007C574A" w:rsidRDefault="00763412">
      <w:pPr>
        <w:rPr>
          <w:lang w:val="en-GB"/>
        </w:rPr>
      </w:pPr>
    </w:p>
    <w:p w14:paraId="43AD6F0A" w14:textId="77777777" w:rsidR="00763412" w:rsidRPr="007C574A" w:rsidRDefault="00763412">
      <w:pPr>
        <w:jc w:val="left"/>
        <w:rPr>
          <w:rFonts w:cs="Arial"/>
          <w:b/>
          <w:bCs/>
          <w:szCs w:val="20"/>
        </w:rPr>
      </w:pPr>
    </w:p>
    <w:p w14:paraId="6F899923" w14:textId="77777777" w:rsidR="00763412" w:rsidRPr="007C574A" w:rsidRDefault="00BD06D0">
      <w:pPr>
        <w:pStyle w:val="Heading1"/>
        <w:spacing w:before="0" w:after="0"/>
        <w:jc w:val="left"/>
      </w:pPr>
      <w:bookmarkStart w:id="74" w:name="_Toc83119383"/>
      <w:r w:rsidRPr="007C574A">
        <w:t>Governance and Management Arrangements</w:t>
      </w:r>
      <w:bookmarkEnd w:id="74"/>
      <w:r w:rsidRPr="007C574A">
        <w:t xml:space="preserve"> </w:t>
      </w:r>
    </w:p>
    <w:p w14:paraId="0CC4D100" w14:textId="77777777" w:rsidR="00763412" w:rsidRPr="007C574A" w:rsidRDefault="00763412">
      <w:pPr>
        <w:spacing w:after="0"/>
        <w:rPr>
          <w:rFonts w:cs="Arial"/>
          <w:b/>
          <w:noProof/>
          <w:szCs w:val="20"/>
          <w:lang w:eastAsia="zh-CN"/>
        </w:rPr>
      </w:pPr>
    </w:p>
    <w:p w14:paraId="75929515" w14:textId="77777777" w:rsidR="00763412" w:rsidRPr="007C574A" w:rsidRDefault="00BD06D0">
      <w:pPr>
        <w:spacing w:after="0"/>
        <w:rPr>
          <w:rFonts w:cs="Arial"/>
          <w:b/>
          <w:szCs w:val="20"/>
        </w:rPr>
      </w:pPr>
      <w:r w:rsidRPr="007C574A">
        <w:rPr>
          <w:rFonts w:cs="Arial"/>
          <w:b/>
          <w:noProof/>
          <w:szCs w:val="20"/>
          <w:lang w:eastAsia="zh-CN"/>
        </w:rPr>
        <w:t xml:space="preserve">Roles and responsibilities of the project’s governance mechanism: </w:t>
      </w:r>
    </w:p>
    <w:p w14:paraId="136E4DA7" w14:textId="77777777" w:rsidR="00763412" w:rsidRPr="007C574A" w:rsidRDefault="00763412">
      <w:pPr>
        <w:spacing w:after="0"/>
        <w:rPr>
          <w:rFonts w:cs="Arial"/>
          <w:noProof/>
          <w:szCs w:val="20"/>
          <w:lang w:eastAsia="zh-CN"/>
        </w:rPr>
      </w:pPr>
    </w:p>
    <w:p w14:paraId="09A5BF70" w14:textId="5FE8989A" w:rsidR="00763412" w:rsidRPr="007C574A" w:rsidRDefault="00987D7D" w:rsidP="0092328C">
      <w:pPr>
        <w:spacing w:after="0"/>
        <w:rPr>
          <w:rFonts w:cs="Arial"/>
          <w:i/>
          <w:noProof/>
          <w:szCs w:val="20"/>
          <w:lang w:eastAsia="zh-CN"/>
        </w:rPr>
      </w:pPr>
      <w:r>
        <w:rPr>
          <w:rFonts w:cs="Arial"/>
          <w:noProof/>
          <w:szCs w:val="20"/>
          <w:u w:val="single"/>
          <w:lang w:eastAsia="zh-CN"/>
        </w:rPr>
        <w:t>Implementing Partner</w:t>
      </w:r>
      <w:r w:rsidR="00BD06D0" w:rsidRPr="007C574A">
        <w:rPr>
          <w:rFonts w:cs="Arial"/>
          <w:noProof/>
          <w:szCs w:val="20"/>
          <w:lang w:eastAsia="zh-CN"/>
        </w:rPr>
        <w:t xml:space="preserve">: The </w:t>
      </w:r>
      <w:r>
        <w:rPr>
          <w:rFonts w:cs="Arial"/>
          <w:noProof/>
          <w:szCs w:val="20"/>
          <w:lang w:eastAsia="zh-CN"/>
        </w:rPr>
        <w:t>Implementing Partner</w:t>
      </w:r>
      <w:r w:rsidR="00E9145E">
        <w:rPr>
          <w:rFonts w:cs="Arial"/>
          <w:noProof/>
          <w:szCs w:val="20"/>
          <w:lang w:eastAsia="zh-CN"/>
        </w:rPr>
        <w:t xml:space="preserve"> </w:t>
      </w:r>
      <w:r w:rsidR="00BD06D0" w:rsidRPr="007C574A">
        <w:rPr>
          <w:rFonts w:cs="Arial"/>
          <w:noProof/>
          <w:szCs w:val="20"/>
          <w:lang w:eastAsia="zh-CN"/>
        </w:rPr>
        <w:t xml:space="preserve">for this project is the </w:t>
      </w:r>
      <w:r w:rsidR="00BD06D0" w:rsidRPr="007C574A">
        <w:rPr>
          <w:rFonts w:cs="Arial"/>
          <w:b/>
          <w:bCs/>
          <w:noProof/>
          <w:szCs w:val="20"/>
          <w:lang w:eastAsia="zh-CN"/>
        </w:rPr>
        <w:t xml:space="preserve">Ministry </w:t>
      </w:r>
      <w:r w:rsidR="00463863" w:rsidRPr="007C574A">
        <w:rPr>
          <w:rFonts w:cs="Arial"/>
          <w:b/>
          <w:bCs/>
          <w:noProof/>
          <w:szCs w:val="20"/>
          <w:lang w:eastAsia="zh-CN"/>
        </w:rPr>
        <w:t xml:space="preserve">of </w:t>
      </w:r>
      <w:r w:rsidR="00BD06D0" w:rsidRPr="007C574A">
        <w:rPr>
          <w:rFonts w:cs="Arial"/>
          <w:b/>
          <w:bCs/>
          <w:noProof/>
          <w:szCs w:val="20"/>
          <w:lang w:eastAsia="zh-CN"/>
        </w:rPr>
        <w:t>Energy</w:t>
      </w:r>
      <w:r w:rsidR="00BD06D0" w:rsidRPr="007C574A">
        <w:rPr>
          <w:rFonts w:cs="Arial"/>
          <w:noProof/>
          <w:szCs w:val="20"/>
          <w:lang w:eastAsia="zh-CN"/>
        </w:rPr>
        <w:t xml:space="preserve"> (MoE) within the Government of Malawi. </w:t>
      </w:r>
    </w:p>
    <w:p w14:paraId="36ADCEE8" w14:textId="77777777" w:rsidR="00763412" w:rsidRPr="007C574A" w:rsidRDefault="00763412" w:rsidP="0092328C">
      <w:pPr>
        <w:spacing w:after="0"/>
        <w:rPr>
          <w:rFonts w:cs="Arial"/>
          <w:i/>
          <w:noProof/>
          <w:szCs w:val="20"/>
          <w:lang w:eastAsia="zh-CN"/>
        </w:rPr>
      </w:pPr>
    </w:p>
    <w:p w14:paraId="44E75BFE" w14:textId="793341A8" w:rsidR="00763412" w:rsidRPr="007C574A" w:rsidRDefault="00BD06D0" w:rsidP="0092328C">
      <w:pPr>
        <w:spacing w:after="0"/>
        <w:rPr>
          <w:rFonts w:cs="Arial"/>
          <w:szCs w:val="20"/>
          <w:lang w:eastAsia="zh-CN"/>
        </w:rPr>
      </w:pPr>
      <w:r w:rsidRPr="007C574A">
        <w:rPr>
          <w:rFonts w:cs="Arial"/>
          <w:szCs w:val="20"/>
          <w:lang w:eastAsia="zh-CN"/>
        </w:rPr>
        <w:t xml:space="preserve">The </w:t>
      </w:r>
      <w:r w:rsidR="00987D7D">
        <w:rPr>
          <w:rFonts w:cs="Arial"/>
          <w:noProof/>
          <w:szCs w:val="20"/>
          <w:lang w:eastAsia="zh-CN"/>
        </w:rPr>
        <w:t>Implementing Partner</w:t>
      </w:r>
      <w:r w:rsidR="00E9145E">
        <w:rPr>
          <w:rFonts w:cs="Arial"/>
          <w:noProof/>
          <w:szCs w:val="20"/>
          <w:lang w:eastAsia="zh-CN"/>
        </w:rPr>
        <w:t xml:space="preserve"> </w:t>
      </w:r>
      <w:r w:rsidRPr="007C574A">
        <w:rPr>
          <w:rFonts w:cs="Arial"/>
          <w:szCs w:val="20"/>
          <w:lang w:eastAsia="zh-CN"/>
        </w:rPr>
        <w:t>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7AC10493" w14:textId="77777777" w:rsidR="00763412" w:rsidRPr="007C574A" w:rsidRDefault="00763412" w:rsidP="0092328C">
      <w:pPr>
        <w:spacing w:after="0"/>
        <w:rPr>
          <w:rFonts w:cs="Arial"/>
          <w:szCs w:val="20"/>
          <w:lang w:eastAsia="zh-CN"/>
        </w:rPr>
      </w:pPr>
    </w:p>
    <w:p w14:paraId="59D96B6B" w14:textId="3E6AB195" w:rsidR="00763412" w:rsidRPr="007C574A" w:rsidRDefault="00BD06D0" w:rsidP="0092328C">
      <w:pPr>
        <w:spacing w:after="0"/>
        <w:rPr>
          <w:rFonts w:cs="Arial"/>
          <w:szCs w:val="20"/>
          <w:lang w:eastAsia="zh-CN"/>
        </w:rPr>
      </w:pPr>
      <w:r w:rsidRPr="007C574A">
        <w:rPr>
          <w:rFonts w:cs="Arial"/>
          <w:szCs w:val="20"/>
          <w:lang w:eastAsia="zh-CN"/>
        </w:rPr>
        <w:lastRenderedPageBreak/>
        <w:t xml:space="preserve">The </w:t>
      </w:r>
      <w:r w:rsidR="00987D7D">
        <w:rPr>
          <w:rFonts w:cs="Arial"/>
          <w:szCs w:val="20"/>
          <w:lang w:eastAsia="zh-CN"/>
        </w:rPr>
        <w:t>Implementing Partner</w:t>
      </w:r>
      <w:r w:rsidRPr="007C574A">
        <w:rPr>
          <w:rFonts w:cs="Arial"/>
          <w:szCs w:val="20"/>
          <w:lang w:eastAsia="zh-CN"/>
        </w:rPr>
        <w:t xml:space="preserve"> is responsible for executing this project. Specific tasks include:</w:t>
      </w:r>
    </w:p>
    <w:p w14:paraId="04FAD6FE" w14:textId="1E2B7C2B" w:rsidR="00763412" w:rsidRPr="007C574A" w:rsidRDefault="00BD06D0" w:rsidP="007E0F3C">
      <w:pPr>
        <w:numPr>
          <w:ilvl w:val="0"/>
          <w:numId w:val="13"/>
        </w:numPr>
        <w:spacing w:after="0"/>
        <w:rPr>
          <w:rFonts w:cs="Calibri"/>
          <w:szCs w:val="20"/>
        </w:rPr>
      </w:pPr>
      <w:r w:rsidRPr="007C574A">
        <w:rPr>
          <w:szCs w:val="20"/>
        </w:rPr>
        <w:t xml:space="preserve">Project planning, coordination, management, monitoring, </w:t>
      </w:r>
      <w:proofErr w:type="gramStart"/>
      <w:r w:rsidRPr="007C574A">
        <w:rPr>
          <w:szCs w:val="20"/>
        </w:rPr>
        <w:t>evaluation</w:t>
      </w:r>
      <w:proofErr w:type="gramEnd"/>
      <w:r w:rsidRPr="007C574A">
        <w:rPr>
          <w:szCs w:val="20"/>
        </w:rPr>
        <w:t xml:space="preserve"> and reporting.  This includes </w:t>
      </w:r>
      <w:r w:rsidRPr="007C574A">
        <w:rPr>
          <w:rFonts w:cs="Calibri"/>
          <w:szCs w:val="20"/>
        </w:rPr>
        <w:t xml:space="preserve">providing all required information and data necessary for timely, </w:t>
      </w:r>
      <w:proofErr w:type="gramStart"/>
      <w:r w:rsidRPr="007C574A">
        <w:rPr>
          <w:rFonts w:cs="Calibri"/>
          <w:szCs w:val="20"/>
        </w:rPr>
        <w:t>comprehensive</w:t>
      </w:r>
      <w:proofErr w:type="gramEnd"/>
      <w:r w:rsidRPr="007C574A">
        <w:rPr>
          <w:rFonts w:cs="Calibri"/>
          <w:szCs w:val="20"/>
        </w:rPr>
        <w:t xml:space="preserve"> and evidence-based project reporting, including results and financial data, as necessary. The </w:t>
      </w:r>
      <w:r w:rsidR="00987D7D">
        <w:rPr>
          <w:rFonts w:cs="Calibri"/>
          <w:szCs w:val="20"/>
        </w:rPr>
        <w:t>Implementing Partner</w:t>
      </w:r>
      <w:r w:rsidRPr="007C574A">
        <w:rPr>
          <w:rFonts w:cs="Calibri"/>
          <w:szCs w:val="20"/>
        </w:rPr>
        <w:t xml:space="preserve"> will strive to ensure project-level M&amp;E is undertaken by national institutes and is aligned with national systems so that the data used and generated by the project supports national systems. </w:t>
      </w:r>
    </w:p>
    <w:p w14:paraId="26169010" w14:textId="77777777" w:rsidR="00763412" w:rsidRPr="007C574A" w:rsidRDefault="00BD06D0" w:rsidP="007E0F3C">
      <w:pPr>
        <w:pStyle w:val="ListParagraph"/>
        <w:numPr>
          <w:ilvl w:val="0"/>
          <w:numId w:val="13"/>
        </w:numPr>
        <w:jc w:val="both"/>
        <w:rPr>
          <w:szCs w:val="20"/>
        </w:rPr>
      </w:pPr>
      <w:r w:rsidRPr="007C574A">
        <w:rPr>
          <w:szCs w:val="20"/>
        </w:rPr>
        <w:t xml:space="preserve">Risk management as outlined in this Project </w:t>
      </w:r>
      <w:proofErr w:type="gramStart"/>
      <w:r w:rsidRPr="007C574A">
        <w:rPr>
          <w:szCs w:val="20"/>
        </w:rPr>
        <w:t>Document;</w:t>
      </w:r>
      <w:proofErr w:type="gramEnd"/>
    </w:p>
    <w:p w14:paraId="4AA17BB8" w14:textId="77777777" w:rsidR="00763412" w:rsidRPr="007C574A" w:rsidRDefault="00BD06D0" w:rsidP="007E0F3C">
      <w:pPr>
        <w:pStyle w:val="ListParagraph"/>
        <w:numPr>
          <w:ilvl w:val="0"/>
          <w:numId w:val="13"/>
        </w:numPr>
        <w:jc w:val="both"/>
        <w:rPr>
          <w:szCs w:val="20"/>
        </w:rPr>
      </w:pPr>
      <w:r w:rsidRPr="007C574A">
        <w:rPr>
          <w:szCs w:val="20"/>
        </w:rPr>
        <w:t xml:space="preserve">Procurement of goods and services, including human </w:t>
      </w:r>
      <w:proofErr w:type="gramStart"/>
      <w:r w:rsidRPr="007C574A">
        <w:rPr>
          <w:szCs w:val="20"/>
        </w:rPr>
        <w:t>resources;</w:t>
      </w:r>
      <w:proofErr w:type="gramEnd"/>
    </w:p>
    <w:p w14:paraId="30142DBE" w14:textId="77777777" w:rsidR="00763412" w:rsidRPr="007C574A" w:rsidRDefault="00BD06D0" w:rsidP="007E0F3C">
      <w:pPr>
        <w:pStyle w:val="ListParagraph"/>
        <w:numPr>
          <w:ilvl w:val="0"/>
          <w:numId w:val="13"/>
        </w:numPr>
        <w:jc w:val="both"/>
        <w:rPr>
          <w:szCs w:val="20"/>
        </w:rPr>
      </w:pPr>
      <w:r w:rsidRPr="007C574A">
        <w:rPr>
          <w:szCs w:val="20"/>
        </w:rPr>
        <w:t xml:space="preserve">Financial management, including overseeing financial expenditures against project </w:t>
      </w:r>
      <w:proofErr w:type="gramStart"/>
      <w:r w:rsidRPr="007C574A">
        <w:rPr>
          <w:szCs w:val="20"/>
        </w:rPr>
        <w:t>budgets;</w:t>
      </w:r>
      <w:proofErr w:type="gramEnd"/>
    </w:p>
    <w:p w14:paraId="112B9B15" w14:textId="77777777" w:rsidR="00763412" w:rsidRPr="007C574A" w:rsidRDefault="00BD06D0" w:rsidP="007E0F3C">
      <w:pPr>
        <w:pStyle w:val="ListParagraph"/>
        <w:numPr>
          <w:ilvl w:val="0"/>
          <w:numId w:val="13"/>
        </w:numPr>
        <w:jc w:val="both"/>
        <w:rPr>
          <w:szCs w:val="20"/>
        </w:rPr>
      </w:pPr>
      <w:r w:rsidRPr="007C574A">
        <w:rPr>
          <w:szCs w:val="20"/>
        </w:rPr>
        <w:t xml:space="preserve">Approving and signing the multiyear </w:t>
      </w:r>
      <w:proofErr w:type="gramStart"/>
      <w:r w:rsidRPr="007C574A">
        <w:rPr>
          <w:szCs w:val="20"/>
        </w:rPr>
        <w:t>workplan;</w:t>
      </w:r>
      <w:proofErr w:type="gramEnd"/>
    </w:p>
    <w:p w14:paraId="50E92BED" w14:textId="77777777" w:rsidR="00763412" w:rsidRPr="007C574A" w:rsidRDefault="00BD06D0" w:rsidP="007E0F3C">
      <w:pPr>
        <w:pStyle w:val="ListParagraph"/>
        <w:numPr>
          <w:ilvl w:val="0"/>
          <w:numId w:val="13"/>
        </w:numPr>
        <w:jc w:val="both"/>
        <w:rPr>
          <w:szCs w:val="20"/>
        </w:rPr>
      </w:pPr>
      <w:r w:rsidRPr="007C574A">
        <w:rPr>
          <w:szCs w:val="20"/>
        </w:rPr>
        <w:t>Approving and signing the combined delivery report at the end of the year; and,</w:t>
      </w:r>
    </w:p>
    <w:p w14:paraId="1C46FEE3" w14:textId="77777777" w:rsidR="00763412" w:rsidRPr="007C574A" w:rsidRDefault="00BD06D0" w:rsidP="007E0F3C">
      <w:pPr>
        <w:pStyle w:val="ListParagraph"/>
        <w:numPr>
          <w:ilvl w:val="0"/>
          <w:numId w:val="13"/>
        </w:numPr>
        <w:jc w:val="both"/>
        <w:rPr>
          <w:szCs w:val="20"/>
        </w:rPr>
      </w:pPr>
      <w:r w:rsidRPr="007C574A">
        <w:rPr>
          <w:szCs w:val="20"/>
        </w:rPr>
        <w:t>Signing the financial report or the funding authorization and certificate of expenditures.</w:t>
      </w:r>
    </w:p>
    <w:p w14:paraId="6AAD117F" w14:textId="77777777" w:rsidR="00763412" w:rsidRPr="007C574A" w:rsidRDefault="00763412" w:rsidP="0092328C">
      <w:pPr>
        <w:spacing w:after="0"/>
        <w:rPr>
          <w:rFonts w:cs="Arial"/>
          <w:noProof/>
          <w:szCs w:val="20"/>
          <w:lang w:eastAsia="zh-CN"/>
        </w:rPr>
      </w:pPr>
    </w:p>
    <w:p w14:paraId="0C851679" w14:textId="05474BB3" w:rsidR="00763412" w:rsidRPr="007C574A" w:rsidRDefault="00BD06D0" w:rsidP="0092328C">
      <w:pPr>
        <w:spacing w:after="0"/>
        <w:rPr>
          <w:rFonts w:cs="Arial"/>
          <w:noProof/>
          <w:szCs w:val="20"/>
          <w:lang w:eastAsia="zh-CN"/>
        </w:rPr>
      </w:pPr>
      <w:r w:rsidRPr="007C574A">
        <w:rPr>
          <w:rFonts w:cs="Arial"/>
          <w:noProof/>
          <w:lang w:eastAsia="zh-CN"/>
        </w:rPr>
        <w:t xml:space="preserve">A </w:t>
      </w:r>
      <w:r w:rsidRPr="007C574A">
        <w:rPr>
          <w:rFonts w:cs="Arial"/>
          <w:noProof/>
          <w:u w:val="single"/>
          <w:lang w:eastAsia="zh-CN"/>
        </w:rPr>
        <w:t>joint Project Unit</w:t>
      </w:r>
      <w:r w:rsidRPr="007C574A">
        <w:rPr>
          <w:rFonts w:cs="Arial"/>
          <w:noProof/>
          <w:lang w:eastAsia="zh-CN"/>
        </w:rPr>
        <w:t xml:space="preserve"> will be </w:t>
      </w:r>
      <w:r w:rsidR="00D0698D" w:rsidRPr="007C574A">
        <w:rPr>
          <w:rFonts w:cs="Arial"/>
          <w:noProof/>
          <w:lang w:eastAsia="zh-CN"/>
        </w:rPr>
        <w:t xml:space="preserve">incorporated </w:t>
      </w:r>
      <w:r w:rsidRPr="007C574A">
        <w:rPr>
          <w:rFonts w:cs="Arial"/>
          <w:noProof/>
          <w:lang w:eastAsia="zh-CN"/>
        </w:rPr>
        <w:t xml:space="preserve">under </w:t>
      </w:r>
      <w:r w:rsidR="00D0698D" w:rsidRPr="007C574A">
        <w:rPr>
          <w:rFonts w:cs="Arial"/>
          <w:noProof/>
          <w:lang w:eastAsia="zh-CN"/>
        </w:rPr>
        <w:t xml:space="preserve">the Access to Clean and Renewable Energy (ACRE) Programme Support that is located within the Ministry of Energy (MoE) who </w:t>
      </w:r>
      <w:r w:rsidR="001247E9" w:rsidRPr="007C574A">
        <w:rPr>
          <w:rFonts w:cs="Arial"/>
          <w:noProof/>
          <w:lang w:eastAsia="zh-CN"/>
        </w:rPr>
        <w:t xml:space="preserve">serves as the </w:t>
      </w:r>
      <w:r w:rsidR="00987D7D">
        <w:rPr>
          <w:rFonts w:cs="Arial"/>
          <w:noProof/>
          <w:lang w:eastAsia="zh-CN"/>
        </w:rPr>
        <w:t>Implementing Partner</w:t>
      </w:r>
      <w:r w:rsidR="001B4517" w:rsidRPr="007C574A">
        <w:rPr>
          <w:rFonts w:cs="Arial"/>
          <w:noProof/>
          <w:lang w:eastAsia="zh-CN"/>
        </w:rPr>
        <w:t xml:space="preserve"> and</w:t>
      </w:r>
      <w:r w:rsidR="001247E9" w:rsidRPr="007C574A">
        <w:rPr>
          <w:rFonts w:cs="Arial"/>
          <w:noProof/>
          <w:lang w:eastAsia="zh-CN"/>
        </w:rPr>
        <w:t xml:space="preserve"> “</w:t>
      </w:r>
      <w:r w:rsidR="00D0698D" w:rsidRPr="007C574A">
        <w:rPr>
          <w:rFonts w:cs="Arial"/>
          <w:noProof/>
          <w:lang w:eastAsia="zh-CN"/>
        </w:rPr>
        <w:t>Programme Coordinator</w:t>
      </w:r>
      <w:r w:rsidR="009A4813" w:rsidRPr="007C574A">
        <w:rPr>
          <w:rFonts w:cs="Arial"/>
          <w:noProof/>
          <w:lang w:eastAsia="zh-CN"/>
        </w:rPr>
        <w:t>”</w:t>
      </w:r>
      <w:r w:rsidR="009A4813" w:rsidRPr="007C574A">
        <w:rPr>
          <w:rStyle w:val="FootnoteReference"/>
          <w:noProof/>
          <w:lang w:eastAsia="zh-CN"/>
        </w:rPr>
        <w:footnoteReference w:id="95"/>
      </w:r>
      <w:r w:rsidR="00D0698D" w:rsidRPr="007C574A">
        <w:rPr>
          <w:rFonts w:cs="Arial"/>
          <w:noProof/>
          <w:lang w:eastAsia="zh-CN"/>
        </w:rPr>
        <w:t xml:space="preserve"> of the UNDP-supported ACRE project. </w:t>
      </w:r>
      <w:r w:rsidRPr="007C574A">
        <w:rPr>
          <w:rFonts w:cs="Arial"/>
          <w:noProof/>
          <w:lang w:eastAsia="zh-CN"/>
        </w:rPr>
        <w:t xml:space="preserve">The </w:t>
      </w:r>
      <w:r w:rsidR="00EE770E" w:rsidRPr="007C574A">
        <w:rPr>
          <w:rFonts w:cs="Arial"/>
          <w:noProof/>
          <w:lang w:eastAsia="zh-CN"/>
        </w:rPr>
        <w:t xml:space="preserve">project team </w:t>
      </w:r>
      <w:r w:rsidRPr="007C574A">
        <w:rPr>
          <w:rFonts w:cs="Arial"/>
          <w:noProof/>
          <w:lang w:eastAsia="zh-CN"/>
        </w:rPr>
        <w:t>will coordinate across</w:t>
      </w:r>
      <w:r w:rsidR="00EE770E" w:rsidRPr="007C574A">
        <w:rPr>
          <w:rFonts w:cs="Arial"/>
          <w:noProof/>
          <w:lang w:eastAsia="zh-CN"/>
        </w:rPr>
        <w:t xml:space="preserve"> all the components and outputs of the project. </w:t>
      </w:r>
      <w:r w:rsidRPr="007C574A">
        <w:rPr>
          <w:rFonts w:cs="Arial"/>
          <w:noProof/>
          <w:lang w:eastAsia="zh-CN"/>
        </w:rPr>
        <w:t xml:space="preserve">The </w:t>
      </w:r>
      <w:r w:rsidR="00D0698D" w:rsidRPr="007C574A">
        <w:rPr>
          <w:rFonts w:cs="Arial"/>
          <w:noProof/>
          <w:lang w:eastAsia="zh-CN"/>
        </w:rPr>
        <w:t xml:space="preserve">joint </w:t>
      </w:r>
      <w:r w:rsidR="00EE770E" w:rsidRPr="007C574A">
        <w:rPr>
          <w:rFonts w:cs="Arial"/>
          <w:noProof/>
          <w:lang w:eastAsia="zh-CN"/>
        </w:rPr>
        <w:t>Project Unit will be supported by a United Nations Volunteer (UNV) acting as Project Assistant</w:t>
      </w:r>
      <w:r w:rsidR="00FA5366" w:rsidRPr="007C574A">
        <w:rPr>
          <w:rFonts w:cs="Arial"/>
          <w:noProof/>
          <w:lang w:eastAsia="zh-CN"/>
        </w:rPr>
        <w:t>/Finance Officer</w:t>
      </w:r>
      <w:r w:rsidR="00D0698D" w:rsidRPr="007C574A">
        <w:rPr>
          <w:rFonts w:cs="Arial"/>
          <w:noProof/>
          <w:lang w:eastAsia="zh-CN"/>
        </w:rPr>
        <w:t xml:space="preserve"> for the AMP project</w:t>
      </w:r>
      <w:r w:rsidR="00355F17" w:rsidRPr="007C574A">
        <w:rPr>
          <w:rFonts w:cs="Arial"/>
          <w:noProof/>
          <w:lang w:eastAsia="zh-CN"/>
        </w:rPr>
        <w:t xml:space="preserve">. </w:t>
      </w:r>
      <w:r w:rsidRPr="007C574A">
        <w:rPr>
          <w:rFonts w:cs="Arial"/>
          <w:noProof/>
          <w:lang w:eastAsia="zh-CN"/>
        </w:rPr>
        <w:t xml:space="preserve">The scope of duties for these roles are available in Annex 8 to the Project Document. </w:t>
      </w:r>
      <w:r w:rsidR="00355F17" w:rsidRPr="007C574A">
        <w:rPr>
          <w:rFonts w:cs="Arial"/>
          <w:noProof/>
          <w:lang w:eastAsia="zh-CN"/>
        </w:rPr>
        <w:t>The project will also benefit from Government assigned officers who will dedicate part of their time to the day-to-day operation of the Project.</w:t>
      </w:r>
    </w:p>
    <w:p w14:paraId="68BBD18F" w14:textId="77777777" w:rsidR="00763412" w:rsidRPr="007C574A" w:rsidRDefault="00763412" w:rsidP="0092328C">
      <w:pPr>
        <w:spacing w:after="0"/>
        <w:rPr>
          <w:rFonts w:cs="Arial"/>
          <w:noProof/>
          <w:szCs w:val="20"/>
          <w:lang w:eastAsia="zh-CN"/>
        </w:rPr>
      </w:pPr>
    </w:p>
    <w:p w14:paraId="08633E3C" w14:textId="455AF112" w:rsidR="00763412" w:rsidRPr="007C574A" w:rsidRDefault="00BD06D0" w:rsidP="0092328C">
      <w:pPr>
        <w:spacing w:after="0"/>
        <w:rPr>
          <w:szCs w:val="20"/>
        </w:rPr>
      </w:pPr>
      <w:r w:rsidRPr="007C574A">
        <w:rPr>
          <w:szCs w:val="20"/>
          <w:u w:val="single"/>
        </w:rPr>
        <w:t>Responsible Parties</w:t>
      </w:r>
      <w:r w:rsidRPr="007C574A">
        <w:rPr>
          <w:szCs w:val="20"/>
        </w:rPr>
        <w:t xml:space="preserve">: The </w:t>
      </w:r>
      <w:r w:rsidR="00987D7D">
        <w:rPr>
          <w:szCs w:val="20"/>
        </w:rPr>
        <w:t>Implementing Partner</w:t>
      </w:r>
      <w:r w:rsidRPr="007C574A">
        <w:rPr>
          <w:szCs w:val="20"/>
        </w:rPr>
        <w:t xml:space="preserve"> may enter into a written agreement with other organizations, known as responsible parties, to provide goods and/or services to the project, carry out project activities and/or produce outputs using the project budget. Responsible parties are directly accountable to the </w:t>
      </w:r>
      <w:r w:rsidR="00987D7D">
        <w:rPr>
          <w:szCs w:val="20"/>
        </w:rPr>
        <w:t>Implementing Partner</w:t>
      </w:r>
      <w:r w:rsidRPr="007C574A">
        <w:rPr>
          <w:szCs w:val="20"/>
        </w:rPr>
        <w:t xml:space="preserve"> in accordance with the terms of their agreement or contract with the </w:t>
      </w:r>
      <w:r w:rsidR="00987D7D">
        <w:rPr>
          <w:szCs w:val="20"/>
        </w:rPr>
        <w:t>Implementing Partner</w:t>
      </w:r>
      <w:r w:rsidRPr="007C574A">
        <w:rPr>
          <w:szCs w:val="20"/>
        </w:rPr>
        <w:t xml:space="preserve">. Any organization that is legally constituted and duly registered may become a responsible party including government agencies, NGOs, private firms, and academia. </w:t>
      </w:r>
    </w:p>
    <w:p w14:paraId="62572AC2" w14:textId="77777777" w:rsidR="00763412" w:rsidRPr="007C574A" w:rsidRDefault="00763412" w:rsidP="0092328C">
      <w:pPr>
        <w:spacing w:after="0"/>
        <w:rPr>
          <w:szCs w:val="20"/>
        </w:rPr>
      </w:pPr>
    </w:p>
    <w:p w14:paraId="45103FB3" w14:textId="77777777" w:rsidR="00763412" w:rsidRPr="007C574A" w:rsidRDefault="00BD06D0" w:rsidP="0092328C">
      <w:pPr>
        <w:spacing w:after="0"/>
        <w:rPr>
          <w:szCs w:val="20"/>
        </w:rPr>
      </w:pPr>
      <w:r w:rsidRPr="007C574A">
        <w:rPr>
          <w:szCs w:val="20"/>
        </w:rPr>
        <w:t>Responsible parties have been identified to support the delivery of aspects of the project on behalf of the MOE. Contracts will be placed with the responsible parties for the delivery of:</w:t>
      </w:r>
    </w:p>
    <w:p w14:paraId="1B688D19" w14:textId="5E1E0941" w:rsidR="00763412" w:rsidRPr="007C574A" w:rsidRDefault="00BD06D0" w:rsidP="007E0F3C">
      <w:pPr>
        <w:numPr>
          <w:ilvl w:val="0"/>
          <w:numId w:val="13"/>
        </w:numPr>
        <w:spacing w:after="0"/>
        <w:rPr>
          <w:rFonts w:cs="Calibri"/>
          <w:szCs w:val="20"/>
        </w:rPr>
      </w:pPr>
      <w:r w:rsidRPr="007C574A">
        <w:rPr>
          <w:rFonts w:cs="Calibri"/>
          <w:szCs w:val="20"/>
        </w:rPr>
        <w:t xml:space="preserve">United Nations Capital Development Fund (UNCDF) </w:t>
      </w:r>
      <w:r w:rsidRPr="007C574A">
        <w:rPr>
          <w:szCs w:val="20"/>
        </w:rPr>
        <w:t>–</w:t>
      </w:r>
      <w:r w:rsidRPr="007C574A">
        <w:rPr>
          <w:rFonts w:cs="Calibri"/>
          <w:szCs w:val="20"/>
        </w:rPr>
        <w:t xml:space="preserve"> Component 1, Output 1.1: </w:t>
      </w:r>
      <w:r w:rsidR="00791D62" w:rsidRPr="007C574A">
        <w:rPr>
          <w:rFonts w:cs="Calibri"/>
          <w:szCs w:val="20"/>
        </w:rPr>
        <w:t>Geospatial data</w:t>
      </w:r>
      <w:r w:rsidR="00355F17" w:rsidRPr="007C574A">
        <w:rPr>
          <w:rFonts w:cs="Calibri"/>
          <w:szCs w:val="20"/>
        </w:rPr>
        <w:t>; and</w:t>
      </w:r>
      <w:r w:rsidRPr="007C574A">
        <w:rPr>
          <w:rFonts w:cs="Calibri"/>
          <w:szCs w:val="20"/>
        </w:rPr>
        <w:t xml:space="preserve"> </w:t>
      </w:r>
    </w:p>
    <w:p w14:paraId="14F9AE1C" w14:textId="562A1529" w:rsidR="00763412" w:rsidRPr="007C574A" w:rsidRDefault="00BD06D0" w:rsidP="007E0F3C">
      <w:pPr>
        <w:numPr>
          <w:ilvl w:val="0"/>
          <w:numId w:val="13"/>
        </w:numPr>
        <w:spacing w:after="0"/>
        <w:rPr>
          <w:rFonts w:cs="Calibri"/>
          <w:szCs w:val="20"/>
        </w:rPr>
      </w:pPr>
      <w:r w:rsidRPr="007C574A">
        <w:rPr>
          <w:szCs w:val="20"/>
        </w:rPr>
        <w:t>University of Strathclyde –</w:t>
      </w:r>
      <w:r w:rsidRPr="007C574A">
        <w:rPr>
          <w:rFonts w:cs="Calibri"/>
          <w:szCs w:val="20"/>
        </w:rPr>
        <w:t xml:space="preserve"> Component 2, Output 2.1: </w:t>
      </w:r>
      <w:proofErr w:type="spellStart"/>
      <w:r w:rsidRPr="007C574A">
        <w:rPr>
          <w:szCs w:val="20"/>
        </w:rPr>
        <w:t>Mthembanji</w:t>
      </w:r>
      <w:proofErr w:type="spellEnd"/>
      <w:r w:rsidRPr="007C574A">
        <w:rPr>
          <w:szCs w:val="20"/>
        </w:rPr>
        <w:t xml:space="preserve"> </w:t>
      </w:r>
      <w:r w:rsidR="00223F88" w:rsidRPr="007C574A">
        <w:rPr>
          <w:szCs w:val="20"/>
        </w:rPr>
        <w:t xml:space="preserve">and </w:t>
      </w:r>
      <w:proofErr w:type="spellStart"/>
      <w:r w:rsidR="00223F88" w:rsidRPr="007C574A">
        <w:rPr>
          <w:szCs w:val="20"/>
        </w:rPr>
        <w:t>Kudembe</w:t>
      </w:r>
      <w:proofErr w:type="spellEnd"/>
      <w:r w:rsidR="00223F88" w:rsidRPr="007C574A">
        <w:rPr>
          <w:szCs w:val="20"/>
        </w:rPr>
        <w:t xml:space="preserve"> </w:t>
      </w:r>
      <w:r w:rsidRPr="007C574A">
        <w:rPr>
          <w:szCs w:val="20"/>
        </w:rPr>
        <w:t>productive use pilot project</w:t>
      </w:r>
      <w:r w:rsidR="00223F88" w:rsidRPr="007C574A">
        <w:rPr>
          <w:szCs w:val="20"/>
        </w:rPr>
        <w:t>s</w:t>
      </w:r>
      <w:r w:rsidR="00355F17" w:rsidRPr="007C574A">
        <w:rPr>
          <w:rFonts w:cs="Calibri"/>
          <w:szCs w:val="20"/>
        </w:rPr>
        <w:t xml:space="preserve">. </w:t>
      </w:r>
    </w:p>
    <w:p w14:paraId="6339B295" w14:textId="15F5C075" w:rsidR="00355F17" w:rsidRPr="007C574A" w:rsidRDefault="00355F17" w:rsidP="0092328C">
      <w:pPr>
        <w:rPr>
          <w:szCs w:val="20"/>
        </w:rPr>
      </w:pPr>
    </w:p>
    <w:p w14:paraId="3EC7BF86" w14:textId="12D5A507" w:rsidR="00C20780" w:rsidRPr="007C574A" w:rsidRDefault="00C20780" w:rsidP="00C20780">
      <w:pPr>
        <w:rPr>
          <w:szCs w:val="20"/>
        </w:rPr>
      </w:pPr>
      <w:r w:rsidRPr="007C574A">
        <w:rPr>
          <w:szCs w:val="20"/>
        </w:rPr>
        <w:t xml:space="preserve">The legal instruments (contracts/agreements) to engage responsible parties </w:t>
      </w:r>
      <w:r w:rsidR="001B4517" w:rsidRPr="007C574A">
        <w:rPr>
          <w:szCs w:val="20"/>
        </w:rPr>
        <w:t>will be</w:t>
      </w:r>
      <w:r w:rsidRPr="007C574A">
        <w:rPr>
          <w:szCs w:val="20"/>
        </w:rPr>
        <w:t xml:space="preserve"> included in Annex 14 to this Project Document</w:t>
      </w:r>
      <w:r w:rsidR="00DB7333" w:rsidRPr="007C574A">
        <w:rPr>
          <w:szCs w:val="20"/>
        </w:rPr>
        <w:t xml:space="preserve"> on conclusion and signature</w:t>
      </w:r>
      <w:r w:rsidRPr="007C574A">
        <w:rPr>
          <w:szCs w:val="20"/>
        </w:rPr>
        <w:t xml:space="preserve">. Responsible parties should not serve on the Project </w:t>
      </w:r>
      <w:r w:rsidR="00355F17" w:rsidRPr="007C574A">
        <w:rPr>
          <w:szCs w:val="20"/>
        </w:rPr>
        <w:t>Steering Committee</w:t>
      </w:r>
      <w:r w:rsidRPr="007C574A">
        <w:rPr>
          <w:szCs w:val="20"/>
        </w:rPr>
        <w:t xml:space="preserve"> to avoid conflict of interest. </w:t>
      </w:r>
    </w:p>
    <w:p w14:paraId="5E560159" w14:textId="6BAD1E26" w:rsidR="00355F17" w:rsidRPr="007C574A" w:rsidRDefault="00355F17" w:rsidP="00C20780">
      <w:pPr>
        <w:rPr>
          <w:szCs w:val="20"/>
        </w:rPr>
      </w:pPr>
      <w:r w:rsidRPr="007C574A">
        <w:rPr>
          <w:szCs w:val="20"/>
        </w:rPr>
        <w:t xml:space="preserve">During implementation, </w:t>
      </w:r>
      <w:r w:rsidRPr="007C574A">
        <w:rPr>
          <w:b/>
          <w:bCs/>
          <w:szCs w:val="20"/>
          <w:u w:val="single"/>
        </w:rPr>
        <w:t>additional parties may be identified and appointed to act as responsible parties</w:t>
      </w:r>
      <w:r w:rsidRPr="007C574A">
        <w:rPr>
          <w:szCs w:val="20"/>
        </w:rPr>
        <w:t xml:space="preserve"> and these contracts added to the above.</w:t>
      </w:r>
    </w:p>
    <w:p w14:paraId="415503FC" w14:textId="77777777" w:rsidR="00763412" w:rsidRPr="007C574A" w:rsidRDefault="00763412" w:rsidP="0092328C">
      <w:pPr>
        <w:spacing w:after="0"/>
        <w:rPr>
          <w:szCs w:val="20"/>
        </w:rPr>
      </w:pPr>
    </w:p>
    <w:p w14:paraId="7586C1F2" w14:textId="77777777" w:rsidR="00763412" w:rsidRPr="007C574A" w:rsidRDefault="00BD06D0" w:rsidP="0092328C">
      <w:pPr>
        <w:spacing w:after="0"/>
        <w:rPr>
          <w:szCs w:val="20"/>
        </w:rPr>
      </w:pPr>
      <w:r w:rsidRPr="007C574A">
        <w:rPr>
          <w:szCs w:val="20"/>
          <w:u w:val="single"/>
        </w:rPr>
        <w:t>Project stakeholders and target groups</w:t>
      </w:r>
      <w:r w:rsidRPr="007C574A">
        <w:rPr>
          <w:szCs w:val="20"/>
        </w:rPr>
        <w:t xml:space="preserve">: </w:t>
      </w:r>
    </w:p>
    <w:p w14:paraId="4DCB543A" w14:textId="73EC0E9A" w:rsidR="00763412" w:rsidRPr="007C574A" w:rsidRDefault="00BD06D0" w:rsidP="0092328C">
      <w:pPr>
        <w:spacing w:after="0"/>
        <w:rPr>
          <w:szCs w:val="20"/>
        </w:rPr>
      </w:pPr>
      <w:r w:rsidRPr="007C574A">
        <w:rPr>
          <w:szCs w:val="20"/>
        </w:rPr>
        <w:t>All the people of Malawi stand to benefit from accelerated investments in clean energy. All taxpayers and electricity users stand to benefit from more cost-effective ways to deliver clean energy to end users. More specifically, rural communities currently without access to electricity will benefit from solutions that will enable affordable, clean energy to be delivered to their communities. Very directly, the specific communit</w:t>
      </w:r>
      <w:r w:rsidR="000D5977" w:rsidRPr="007C574A">
        <w:rPr>
          <w:szCs w:val="20"/>
        </w:rPr>
        <w:t>ies</w:t>
      </w:r>
      <w:r w:rsidRPr="007C574A">
        <w:rPr>
          <w:szCs w:val="20"/>
        </w:rPr>
        <w:t xml:space="preserve"> who will be the recipients of the pilot project</w:t>
      </w:r>
      <w:r w:rsidR="000D5977" w:rsidRPr="007C574A">
        <w:rPr>
          <w:szCs w:val="20"/>
        </w:rPr>
        <w:t>s</w:t>
      </w:r>
      <w:r w:rsidRPr="007C574A">
        <w:rPr>
          <w:szCs w:val="20"/>
        </w:rPr>
        <w:t xml:space="preserve"> will benefit from access to clean energy and the multiple associated socio-economic benefits including opportunities for income generation. The communit</w:t>
      </w:r>
      <w:r w:rsidR="000D5977" w:rsidRPr="007C574A">
        <w:rPr>
          <w:szCs w:val="20"/>
        </w:rPr>
        <w:t>ies</w:t>
      </w:r>
      <w:r w:rsidRPr="007C574A">
        <w:rPr>
          <w:szCs w:val="20"/>
        </w:rPr>
        <w:t xml:space="preserve"> will be engaged in the design of the pilot initiatives and the selection of productive uses. Community representatives will be elected by the communit</w:t>
      </w:r>
      <w:r w:rsidR="000D5977" w:rsidRPr="007C574A">
        <w:rPr>
          <w:szCs w:val="20"/>
        </w:rPr>
        <w:t>ies</w:t>
      </w:r>
      <w:r w:rsidRPr="007C574A">
        <w:rPr>
          <w:szCs w:val="20"/>
        </w:rPr>
        <w:t xml:space="preserve"> for </w:t>
      </w:r>
      <w:r w:rsidRPr="007C574A">
        <w:rPr>
          <w:szCs w:val="20"/>
        </w:rPr>
        <w:lastRenderedPageBreak/>
        <w:t xml:space="preserve">participation </w:t>
      </w:r>
      <w:r w:rsidR="00FB453B" w:rsidRPr="007C574A">
        <w:rPr>
          <w:szCs w:val="20"/>
        </w:rPr>
        <w:t>i</w:t>
      </w:r>
      <w:r w:rsidRPr="007C574A">
        <w:rPr>
          <w:szCs w:val="20"/>
        </w:rPr>
        <w:t xml:space="preserve">n the Project </w:t>
      </w:r>
      <w:r w:rsidR="00BF47E8" w:rsidRPr="007C574A">
        <w:rPr>
          <w:szCs w:val="20"/>
        </w:rPr>
        <w:t>Steering Committee and/or</w:t>
      </w:r>
      <w:r w:rsidR="009E3FC3" w:rsidRPr="007C574A">
        <w:rPr>
          <w:szCs w:val="20"/>
        </w:rPr>
        <w:t xml:space="preserve"> </w:t>
      </w:r>
      <w:r w:rsidR="00BF47E8" w:rsidRPr="007C574A">
        <w:rPr>
          <w:szCs w:val="20"/>
        </w:rPr>
        <w:t xml:space="preserve">the </w:t>
      </w:r>
      <w:r w:rsidR="009E3FC3" w:rsidRPr="007C574A">
        <w:rPr>
          <w:szCs w:val="20"/>
        </w:rPr>
        <w:t>Technical Advisory Committee</w:t>
      </w:r>
      <w:r w:rsidR="00BF47E8" w:rsidRPr="007C574A">
        <w:rPr>
          <w:szCs w:val="20"/>
        </w:rPr>
        <w:t xml:space="preserve"> as deemed most appropriate</w:t>
      </w:r>
      <w:r w:rsidRPr="007C574A">
        <w:rPr>
          <w:szCs w:val="20"/>
        </w:rPr>
        <w:t xml:space="preserve">. It is hoped that active engagement of direct beneficiaries at pilot level will inform future developments in other communities. </w:t>
      </w:r>
    </w:p>
    <w:p w14:paraId="0C6B23E5" w14:textId="77777777" w:rsidR="00763412" w:rsidRPr="007C574A" w:rsidRDefault="00763412" w:rsidP="0092328C">
      <w:pPr>
        <w:spacing w:after="0"/>
        <w:rPr>
          <w:szCs w:val="20"/>
        </w:rPr>
      </w:pPr>
    </w:p>
    <w:p w14:paraId="054CAE1C" w14:textId="503E4238" w:rsidR="00763412" w:rsidRPr="007C574A" w:rsidRDefault="00BD06D0" w:rsidP="0092328C">
      <w:pPr>
        <w:spacing w:after="0"/>
        <w:rPr>
          <w:szCs w:val="20"/>
        </w:rPr>
      </w:pPr>
      <w:r w:rsidRPr="007C574A">
        <w:rPr>
          <w:szCs w:val="20"/>
        </w:rPr>
        <w:t xml:space="preserve">The potential RE </w:t>
      </w:r>
      <w:proofErr w:type="spellStart"/>
      <w:r w:rsidR="00511BF7" w:rsidRPr="007C574A">
        <w:rPr>
          <w:szCs w:val="20"/>
        </w:rPr>
        <w:t>minigrid</w:t>
      </w:r>
      <w:proofErr w:type="spellEnd"/>
      <w:r w:rsidRPr="007C574A">
        <w:rPr>
          <w:szCs w:val="20"/>
        </w:rPr>
        <w:t xml:space="preserve"> industry will also benefit from the investment in capacity building and the piloting of innovative business models that can guide future development and operation. REIAMA, the Renewable Energy Industries Association in the country</w:t>
      </w:r>
      <w:r w:rsidR="006709C4" w:rsidRPr="007C574A">
        <w:rPr>
          <w:szCs w:val="20"/>
        </w:rPr>
        <w:t>,</w:t>
      </w:r>
      <w:r w:rsidRPr="007C574A">
        <w:rPr>
          <w:szCs w:val="20"/>
        </w:rPr>
        <w:t xml:space="preserve"> will be engaged as industry representative and </w:t>
      </w:r>
      <w:r w:rsidR="009E3FC3" w:rsidRPr="007C574A">
        <w:rPr>
          <w:szCs w:val="20"/>
        </w:rPr>
        <w:t xml:space="preserve">Technical Advisory Committee </w:t>
      </w:r>
      <w:r w:rsidRPr="007C574A">
        <w:rPr>
          <w:szCs w:val="20"/>
        </w:rPr>
        <w:t xml:space="preserve">member. </w:t>
      </w:r>
    </w:p>
    <w:p w14:paraId="69C01833" w14:textId="77777777" w:rsidR="00763412" w:rsidRPr="007C574A" w:rsidRDefault="00763412" w:rsidP="0092328C">
      <w:pPr>
        <w:rPr>
          <w:szCs w:val="20"/>
        </w:rPr>
      </w:pPr>
    </w:p>
    <w:p w14:paraId="096D46EE" w14:textId="7E930E75" w:rsidR="00763412" w:rsidRPr="007C574A" w:rsidRDefault="00BD06D0" w:rsidP="0092328C">
      <w:pPr>
        <w:spacing w:after="0"/>
        <w:rPr>
          <w:szCs w:val="20"/>
        </w:rPr>
      </w:pPr>
      <w:r w:rsidRPr="007C574A">
        <w:rPr>
          <w:szCs w:val="20"/>
          <w:u w:val="single"/>
        </w:rPr>
        <w:t>UNDP:</w:t>
      </w:r>
      <w:r w:rsidRPr="007C574A">
        <w:rPr>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Steering Committee</w:t>
      </w:r>
      <w:r w:rsidR="009E3FC3" w:rsidRPr="007C574A">
        <w:rPr>
          <w:szCs w:val="20"/>
        </w:rPr>
        <w:t xml:space="preserve"> </w:t>
      </w:r>
      <w:r w:rsidR="00BF47E8" w:rsidRPr="007C574A">
        <w:rPr>
          <w:szCs w:val="20"/>
        </w:rPr>
        <w:t xml:space="preserve">and Technical Advisory Committee. </w:t>
      </w:r>
    </w:p>
    <w:p w14:paraId="4046C93D" w14:textId="77777777" w:rsidR="00763412" w:rsidRPr="007C574A" w:rsidRDefault="00763412" w:rsidP="0092328C">
      <w:pPr>
        <w:spacing w:after="0"/>
        <w:rPr>
          <w:i/>
          <w:szCs w:val="20"/>
        </w:rPr>
      </w:pPr>
    </w:p>
    <w:p w14:paraId="76A30C83" w14:textId="77777777" w:rsidR="00763412" w:rsidRPr="007C574A" w:rsidRDefault="00BD06D0">
      <w:pPr>
        <w:spacing w:after="0"/>
        <w:rPr>
          <w:rFonts w:cs="Arial"/>
          <w:noProof/>
          <w:szCs w:val="20"/>
          <w:u w:val="single"/>
          <w:lang w:eastAsia="zh-CN"/>
        </w:rPr>
      </w:pPr>
      <w:r w:rsidRPr="007C574A">
        <w:rPr>
          <w:rFonts w:cs="Arial"/>
          <w:noProof/>
          <w:szCs w:val="20"/>
          <w:u w:val="single"/>
          <w:lang w:eastAsia="zh-CN"/>
        </w:rPr>
        <w:t>Project organisation structure:</w:t>
      </w:r>
    </w:p>
    <w:p w14:paraId="6823F83F" w14:textId="1CAFE1F2" w:rsidR="00763412" w:rsidRPr="007C574A" w:rsidRDefault="00DC6563">
      <w:pPr>
        <w:spacing w:after="0"/>
        <w:rPr>
          <w:rFonts w:cs="Arial"/>
          <w:noProof/>
          <w:szCs w:val="20"/>
          <w:lang w:eastAsia="zh-CN"/>
        </w:rPr>
      </w:pPr>
      <w:r w:rsidRPr="007C574A">
        <w:rPr>
          <w:rFonts w:cs="Arial"/>
          <w:noProof/>
          <w:szCs w:val="20"/>
          <w:lang w:eastAsia="zh-CN"/>
        </w:rPr>
        <w:t xml:space="preserve">The AMP will be incorporated under the existing structures of the ACRE project. </w:t>
      </w:r>
      <w:r w:rsidR="00BF47E8" w:rsidRPr="007C574A">
        <w:rPr>
          <w:rFonts w:cs="Arial"/>
          <w:noProof/>
          <w:szCs w:val="20"/>
          <w:lang w:eastAsia="zh-CN"/>
        </w:rPr>
        <w:t>T</w:t>
      </w:r>
      <w:r w:rsidR="009E3FC3" w:rsidRPr="007C574A">
        <w:rPr>
          <w:rFonts w:cs="Arial"/>
          <w:noProof/>
          <w:szCs w:val="20"/>
          <w:lang w:eastAsia="zh-CN"/>
        </w:rPr>
        <w:t xml:space="preserve">he ACRE project has an established Project Steering Committee supported by a Technical Advisory Committee (TAC). </w:t>
      </w:r>
      <w:r w:rsidR="00BF47E8" w:rsidRPr="007C574A">
        <w:rPr>
          <w:rFonts w:cs="Arial"/>
          <w:noProof/>
          <w:szCs w:val="20"/>
          <w:lang w:eastAsia="zh-CN"/>
        </w:rPr>
        <w:t xml:space="preserve">While these structures will continue to serve the ACRE project, only the relationship </w:t>
      </w:r>
      <w:r w:rsidR="00A103F6" w:rsidRPr="007C574A">
        <w:rPr>
          <w:rFonts w:cs="Arial"/>
          <w:noProof/>
          <w:szCs w:val="20"/>
          <w:lang w:eastAsia="zh-CN"/>
        </w:rPr>
        <w:t xml:space="preserve">to </w:t>
      </w:r>
      <w:r w:rsidR="00BF47E8" w:rsidRPr="007C574A">
        <w:rPr>
          <w:rFonts w:cs="Arial"/>
          <w:noProof/>
          <w:szCs w:val="20"/>
          <w:lang w:eastAsia="zh-CN"/>
        </w:rPr>
        <w:t xml:space="preserve">the AMP is depicted below. </w:t>
      </w:r>
      <w:r w:rsidR="00D0698D" w:rsidRPr="007C574A">
        <w:rPr>
          <w:rFonts w:cs="Arial"/>
          <w:noProof/>
          <w:szCs w:val="20"/>
          <w:lang w:eastAsia="zh-CN"/>
        </w:rPr>
        <w:t xml:space="preserve">The project structures, as they apply to the ACRE project, is described in the ACRE project document, Figure 9. </w:t>
      </w:r>
    </w:p>
    <w:p w14:paraId="46F77010" w14:textId="77777777" w:rsidR="00763412" w:rsidRPr="007C574A" w:rsidRDefault="00BD06D0">
      <w:pPr>
        <w:shd w:val="clear" w:color="auto" w:fill="FFFFFF"/>
        <w:spacing w:after="0"/>
        <w:jc w:val="left"/>
        <w:textAlignment w:val="top"/>
        <w:rPr>
          <w:rFonts w:cs="Arial"/>
          <w:i/>
          <w:noProof/>
          <w:szCs w:val="20"/>
          <w:lang w:eastAsia="zh-CN"/>
        </w:rPr>
      </w:pPr>
      <w:r w:rsidRPr="007C574A">
        <w:rPr>
          <w:rFonts w:cs="Arial"/>
          <w:i/>
          <w:noProof/>
          <w:szCs w:val="20"/>
        </w:rPr>
        <mc:AlternateContent>
          <mc:Choice Requires="wpc">
            <w:drawing>
              <wp:inline distT="0" distB="0" distL="0" distR="0" wp14:anchorId="341E68DE" wp14:editId="1A7F6DEA">
                <wp:extent cx="5943600" cy="4302034"/>
                <wp:effectExtent l="0" t="0" r="0" b="0"/>
                <wp:docPr id="39" name="Canvas 340"/>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1" name="Rectangle 1"/>
                        <wps:cNvSpPr/>
                        <wps:spPr>
                          <a:xfrm>
                            <a:off x="2171700" y="2545856"/>
                            <a:ext cx="1371600" cy="386690"/>
                          </a:xfrm>
                          <a:prstGeom prst="rect">
                            <a:avLst/>
                          </a:prstGeom>
                          <a:solidFill>
                            <a:srgbClr val="FFCC99"/>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6E85D8EA" w14:textId="47208DB8" w:rsidR="00405900" w:rsidRPr="00D0698D" w:rsidRDefault="00405900">
                              <w:pPr>
                                <w:jc w:val="center"/>
                                <w:rPr>
                                  <w:bCs/>
                                  <w:szCs w:val="20"/>
                                </w:rPr>
                              </w:pPr>
                              <w:r>
                                <w:rPr>
                                  <w:b/>
                                  <w:sz w:val="18"/>
                                  <w:szCs w:val="18"/>
                                </w:rPr>
                                <w:t>Joint Project Unit with ACRE</w:t>
                              </w:r>
                            </w:p>
                          </w:txbxContent>
                        </wps:txbx>
                        <wps:bodyPr vert="horz" wrap="square" lIns="91440" tIns="45720" rIns="91440" bIns="45720" anchor="t" upright="1">
                          <a:prstTxWarp prst="textNoShape">
                            <a:avLst/>
                          </a:prstTxWarp>
                          <a:noAutofit/>
                        </wps:bodyPr>
                      </wps:wsp>
                      <wps:wsp>
                        <wps:cNvPr id="3" name="Rectangle 2"/>
                        <wps:cNvSpPr/>
                        <wps:spPr>
                          <a:xfrm>
                            <a:off x="571499" y="571396"/>
                            <a:ext cx="4686301" cy="293300"/>
                          </a:xfrm>
                          <a:prstGeom prst="rect">
                            <a:avLst/>
                          </a:prstGeom>
                          <a:solidFill>
                            <a:srgbClr val="FF9900"/>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58F1045E" w14:textId="04BD57A7" w:rsidR="00405900" w:rsidRDefault="00405900">
                              <w:pPr>
                                <w:jc w:val="center"/>
                                <w:rPr>
                                  <w:b/>
                                </w:rPr>
                              </w:pPr>
                              <w:r>
                                <w:rPr>
                                  <w:b/>
                                </w:rPr>
                                <w:t>ACRE &amp; AMP Project Steering Committee</w:t>
                              </w:r>
                            </w:p>
                          </w:txbxContent>
                        </wps:txbx>
                        <wps:bodyPr vert="horz" wrap="square" lIns="91440" tIns="45720" rIns="91440" bIns="45720" anchor="t" upright="1">
                          <a:prstTxWarp prst="textNoShape">
                            <a:avLst/>
                          </a:prstTxWarp>
                          <a:noAutofit/>
                        </wps:bodyPr>
                      </wps:wsp>
                      <wps:wsp>
                        <wps:cNvPr id="4" name="Rectangle 3"/>
                        <wps:cNvSpPr/>
                        <wps:spPr>
                          <a:xfrm>
                            <a:off x="571499" y="874129"/>
                            <a:ext cx="1485900" cy="571500"/>
                          </a:xfrm>
                          <a:prstGeom prst="rect">
                            <a:avLst/>
                          </a:prstGeom>
                          <a:solidFill>
                            <a:srgbClr val="FFCC00"/>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357D48E2" w14:textId="77777777" w:rsidR="00405900" w:rsidRDefault="00405900">
                              <w:pPr>
                                <w:jc w:val="center"/>
                                <w:rPr>
                                  <w:b/>
                                  <w:bCs/>
                                  <w:sz w:val="18"/>
                                  <w:szCs w:val="18"/>
                                </w:rPr>
                              </w:pPr>
                              <w:r>
                                <w:rPr>
                                  <w:b/>
                                  <w:bCs/>
                                  <w:sz w:val="18"/>
                                  <w:szCs w:val="18"/>
                                </w:rPr>
                                <w:t xml:space="preserve">Development Partners  </w:t>
                              </w:r>
                            </w:p>
                            <w:p w14:paraId="2261DD52" w14:textId="77777777" w:rsidR="00405900" w:rsidRDefault="00405900">
                              <w:pPr>
                                <w:jc w:val="center"/>
                                <w:rPr>
                                  <w:iCs/>
                                  <w:sz w:val="18"/>
                                  <w:szCs w:val="18"/>
                                </w:rPr>
                              </w:pPr>
                              <w:r>
                                <w:rPr>
                                  <w:iCs/>
                                  <w:sz w:val="18"/>
                                  <w:szCs w:val="18"/>
                                </w:rPr>
                                <w:t>UNDP</w:t>
                              </w:r>
                            </w:p>
                          </w:txbxContent>
                        </wps:txbx>
                        <wps:bodyPr vert="horz" wrap="square" lIns="91440" tIns="45720" rIns="91440" bIns="45720" anchor="t" upright="1">
                          <a:prstTxWarp prst="textNoShape">
                            <a:avLst/>
                          </a:prstTxWarp>
                          <a:noAutofit/>
                        </wps:bodyPr>
                      </wps:wsp>
                      <wps:wsp>
                        <wps:cNvPr id="5" name="Rectangle 4"/>
                        <wps:cNvSpPr/>
                        <wps:spPr>
                          <a:xfrm>
                            <a:off x="2057400" y="874162"/>
                            <a:ext cx="1600200" cy="571500"/>
                          </a:xfrm>
                          <a:prstGeom prst="rect">
                            <a:avLst/>
                          </a:prstGeom>
                          <a:solidFill>
                            <a:srgbClr val="FFCC00"/>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4D30D3EC" w14:textId="77777777" w:rsidR="00405900" w:rsidRDefault="00405900">
                              <w:pPr>
                                <w:spacing w:after="0"/>
                                <w:jc w:val="center"/>
                                <w:rPr>
                                  <w:b/>
                                  <w:sz w:val="18"/>
                                  <w:szCs w:val="18"/>
                                </w:rPr>
                              </w:pPr>
                              <w:r>
                                <w:rPr>
                                  <w:b/>
                                  <w:sz w:val="18"/>
                                  <w:szCs w:val="18"/>
                                </w:rPr>
                                <w:t>Project Executive</w:t>
                              </w:r>
                            </w:p>
                            <w:p w14:paraId="653EEC35" w14:textId="46BBF678" w:rsidR="00405900" w:rsidRDefault="00405900">
                              <w:pPr>
                                <w:spacing w:after="0"/>
                                <w:jc w:val="center"/>
                                <w:rPr>
                                  <w:rFonts w:cs="Arial"/>
                                  <w:iCs/>
                                  <w:szCs w:val="20"/>
                                </w:rPr>
                              </w:pPr>
                              <w:r>
                                <w:rPr>
                                  <w:iCs/>
                                  <w:sz w:val="18"/>
                                  <w:szCs w:val="18"/>
                                </w:rPr>
                                <w:t>Ministry of Energy (MoE)</w:t>
                              </w:r>
                            </w:p>
                          </w:txbxContent>
                        </wps:txbx>
                        <wps:bodyPr vert="horz" wrap="square" lIns="91440" tIns="45720" rIns="91440" bIns="45720" anchor="t" upright="1">
                          <a:prstTxWarp prst="textNoShape">
                            <a:avLst/>
                          </a:prstTxWarp>
                          <a:noAutofit/>
                        </wps:bodyPr>
                      </wps:wsp>
                      <wps:wsp>
                        <wps:cNvPr id="6" name="Rectangle 5"/>
                        <wps:cNvSpPr/>
                        <wps:spPr>
                          <a:xfrm>
                            <a:off x="3657600" y="874195"/>
                            <a:ext cx="1600200" cy="1032511"/>
                          </a:xfrm>
                          <a:prstGeom prst="rect">
                            <a:avLst/>
                          </a:prstGeom>
                          <a:solidFill>
                            <a:srgbClr val="FFCC00"/>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13401D65" w14:textId="77777777" w:rsidR="00405900" w:rsidRDefault="00405900">
                              <w:pPr>
                                <w:jc w:val="center"/>
                                <w:rPr>
                                  <w:b/>
                                  <w:bCs/>
                                  <w:sz w:val="18"/>
                                  <w:szCs w:val="18"/>
                                </w:rPr>
                              </w:pPr>
                              <w:r>
                                <w:rPr>
                                  <w:b/>
                                  <w:bCs/>
                                  <w:sz w:val="18"/>
                                  <w:szCs w:val="18"/>
                                </w:rPr>
                                <w:t>Beneficiary Representatives</w:t>
                              </w:r>
                            </w:p>
                            <w:p w14:paraId="1DB47161" w14:textId="33EB29C5" w:rsidR="00405900" w:rsidRPr="00C828FE" w:rsidRDefault="00405900">
                              <w:pPr>
                                <w:jc w:val="center"/>
                                <w:rPr>
                                  <w:szCs w:val="20"/>
                                </w:rPr>
                              </w:pPr>
                              <w:r>
                                <w:rPr>
                                  <w:iCs/>
                                  <w:sz w:val="18"/>
                                  <w:szCs w:val="18"/>
                                </w:rPr>
                                <w:t>Renewable Energy Industries Association of Malawi (REIAMA)</w:t>
                              </w:r>
                              <w:r>
                                <w:rPr>
                                  <w:iCs/>
                                  <w:sz w:val="18"/>
                                  <w:szCs w:val="18"/>
                                </w:rPr>
                                <w:br/>
                                <w:t>Representatives from pilot recipient community</w:t>
                              </w:r>
                            </w:p>
                          </w:txbxContent>
                        </wps:txbx>
                        <wps:bodyPr vert="horz" wrap="square" lIns="91440" tIns="45720" rIns="91440" bIns="45720" anchor="t" upright="1">
                          <a:prstTxWarp prst="textNoShape">
                            <a:avLst/>
                          </a:prstTxWarp>
                          <a:noAutofit/>
                        </wps:bodyPr>
                      </wps:wsp>
                      <wps:wsp>
                        <wps:cNvPr id="7" name="Straight Arrow Connector 6"/>
                        <wps:cNvCnPr>
                          <a:stCxn id="4" idx="2"/>
                          <a:endCxn id="1" idx="0"/>
                        </wps:cNvCnPr>
                        <wps:spPr>
                          <a:xfrm>
                            <a:off x="2857500" y="1445479"/>
                            <a:ext cx="0" cy="1100055"/>
                          </a:xfrm>
                          <a:prstGeom prst="straightConnector1">
                            <a:avLst/>
                          </a:prstGeom>
                          <a:ln w="9525" cap="flat" cmpd="sng">
                            <a:solidFill>
                              <a:srgbClr val="000000"/>
                            </a:solidFill>
                            <a:prstDash val="solid"/>
                            <a:round/>
                            <a:headEnd type="none" w="med" len="med"/>
                            <a:tailEnd type="none" w="med" len="med"/>
                          </a:ln>
                        </wps:spPr>
                        <wps:bodyPr/>
                      </wps:wsp>
                      <wps:wsp>
                        <wps:cNvPr id="8" name="Rectangle 7"/>
                        <wps:cNvSpPr/>
                        <wps:spPr>
                          <a:xfrm>
                            <a:off x="117564" y="1802708"/>
                            <a:ext cx="1600200" cy="1028700"/>
                          </a:xfrm>
                          <a:prstGeom prst="rect">
                            <a:avLst/>
                          </a:prstGeom>
                          <a:solidFill>
                            <a:srgbClr val="FFCC00"/>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57A18811" w14:textId="77777777" w:rsidR="00405900" w:rsidRDefault="00405900">
                              <w:pPr>
                                <w:jc w:val="center"/>
                                <w:rPr>
                                  <w:b/>
                                  <w:sz w:val="18"/>
                                  <w:szCs w:val="18"/>
                                </w:rPr>
                              </w:pPr>
                              <w:r>
                                <w:rPr>
                                  <w:b/>
                                  <w:sz w:val="18"/>
                                  <w:szCs w:val="18"/>
                                </w:rPr>
                                <w:t>UNDP Project Assurance</w:t>
                              </w:r>
                            </w:p>
                            <w:p w14:paraId="6AEDD0B6" w14:textId="37CE8622" w:rsidR="00405900" w:rsidRDefault="00405900">
                              <w:pPr>
                                <w:pStyle w:val="BodyText3"/>
                                <w:jc w:val="center"/>
                                <w:rPr>
                                  <w:b/>
                                  <w:bCs/>
                                  <w:sz w:val="18"/>
                                  <w:szCs w:val="18"/>
                                </w:rPr>
                              </w:pPr>
                              <w:r>
                                <w:rPr>
                                  <w:sz w:val="18"/>
                                  <w:szCs w:val="18"/>
                                </w:rPr>
                                <w:t>UNDP CO Portfolio Manager for Resilience and Sustainable Growth</w:t>
                              </w:r>
                              <w:r>
                                <w:rPr>
                                  <w:sz w:val="18"/>
                                  <w:szCs w:val="18"/>
                                </w:rPr>
                                <w:br/>
                                <w:t>UNDP Regional Technical</w:t>
                              </w:r>
                              <w:r>
                                <w:rPr>
                                  <w:b/>
                                  <w:bCs/>
                                  <w:sz w:val="18"/>
                                  <w:szCs w:val="18"/>
                                </w:rPr>
                                <w:t xml:space="preserve"> </w:t>
                              </w:r>
                              <w:r>
                                <w:rPr>
                                  <w:sz w:val="18"/>
                                  <w:szCs w:val="18"/>
                                </w:rPr>
                                <w:t>Advisor</w:t>
                              </w:r>
                            </w:p>
                          </w:txbxContent>
                        </wps:txbx>
                        <wps:bodyPr vert="horz" wrap="square" lIns="91440" tIns="45720" rIns="91440" bIns="45720" anchor="t" upright="1">
                          <a:prstTxWarp prst="textNoShape">
                            <a:avLst/>
                          </a:prstTxWarp>
                          <a:noAutofit/>
                        </wps:bodyPr>
                      </wps:wsp>
                      <wps:wsp>
                        <wps:cNvPr id="11" name="Straight Arrow Connector 9"/>
                        <wps:cNvCnPr>
                          <a:endCxn id="29" idx="1"/>
                        </wps:cNvCnPr>
                        <wps:spPr>
                          <a:xfrm>
                            <a:off x="2857235" y="2207358"/>
                            <a:ext cx="243017" cy="1069"/>
                          </a:xfrm>
                          <a:prstGeom prst="straightConnector1">
                            <a:avLst/>
                          </a:prstGeom>
                          <a:ln w="9525" cap="flat" cmpd="sng">
                            <a:solidFill>
                              <a:srgbClr val="000000"/>
                            </a:solidFill>
                            <a:prstDash val="solid"/>
                            <a:round/>
                            <a:headEnd type="none" w="med" len="med"/>
                            <a:tailEnd type="none" w="med" len="med"/>
                          </a:ln>
                        </wps:spPr>
                        <wps:bodyPr/>
                      </wps:wsp>
                      <wps:wsp>
                        <wps:cNvPr id="13" name="Rounded Rectangle 10"/>
                        <wps:cNvSpPr/>
                        <wps:spPr>
                          <a:xfrm>
                            <a:off x="457200" y="114300"/>
                            <a:ext cx="4914900" cy="342900"/>
                          </a:xfrm>
                          <a:prstGeom prst="roundRect">
                            <a:avLst>
                              <a:gd name="adj" fmla="val 16667"/>
                            </a:avLst>
                          </a:prstGeom>
                          <a:solidFill>
                            <a:srgbClr val="99CCFF"/>
                          </a:solidFill>
                          <a:ln w="9525" cap="flat" cmpd="sng">
                            <a:solidFill>
                              <a:srgbClr val="000000"/>
                            </a:solidFill>
                            <a:prstDash val="solid"/>
                            <a:round/>
                            <a:headEnd type="none" w="med" len="med"/>
                            <a:tailEnd type="none" w="med" len="med"/>
                          </a:ln>
                        </wps:spPr>
                        <wps:txbx>
                          <w:txbxContent>
                            <w:p w14:paraId="08083908" w14:textId="77777777" w:rsidR="00405900" w:rsidRDefault="00405900">
                              <w:pPr>
                                <w:spacing w:after="0"/>
                                <w:jc w:val="center"/>
                                <w:rPr>
                                  <w:b/>
                                  <w:sz w:val="24"/>
                                </w:rPr>
                              </w:pPr>
                              <w:r>
                                <w:rPr>
                                  <w:b/>
                                  <w:sz w:val="24"/>
                                </w:rPr>
                                <w:t>Project Organisation Structure</w:t>
                              </w:r>
                            </w:p>
                          </w:txbxContent>
                        </wps:txbx>
                        <wps:bodyPr vert="horz" wrap="square" lIns="91440" tIns="45720" rIns="91440" bIns="45720" anchor="t" upright="1">
                          <a:prstTxWarp prst="textNoShape">
                            <a:avLst/>
                          </a:prstTxWarp>
                          <a:noAutofit/>
                        </wps:bodyPr>
                      </wps:wsp>
                      <wps:wsp>
                        <wps:cNvPr id="14" name="Rectangle 11"/>
                        <wps:cNvSpPr/>
                        <wps:spPr>
                          <a:xfrm>
                            <a:off x="457200" y="3396852"/>
                            <a:ext cx="1600200" cy="685296"/>
                          </a:xfrm>
                          <a:prstGeom prst="rect">
                            <a:avLst/>
                          </a:prstGeom>
                          <a:solidFill>
                            <a:srgbClr val="FFFF99"/>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68B01AEF" w14:textId="77777777" w:rsidR="00405900" w:rsidRDefault="00405900">
                              <w:pPr>
                                <w:jc w:val="center"/>
                                <w:rPr>
                                  <w:b/>
                                  <w:sz w:val="18"/>
                                  <w:szCs w:val="18"/>
                                </w:rPr>
                              </w:pPr>
                              <w:r>
                                <w:rPr>
                                  <w:b/>
                                  <w:sz w:val="18"/>
                                  <w:szCs w:val="18"/>
                                </w:rPr>
                                <w:t>Responsible Party A</w:t>
                              </w:r>
                            </w:p>
                            <w:p w14:paraId="470626C7" w14:textId="77777777" w:rsidR="00405900" w:rsidRDefault="00405900">
                              <w:pPr>
                                <w:jc w:val="center"/>
                                <w:rPr>
                                  <w:sz w:val="18"/>
                                  <w:szCs w:val="18"/>
                                </w:rPr>
                              </w:pPr>
                              <w:r>
                                <w:rPr>
                                  <w:sz w:val="18"/>
                                  <w:szCs w:val="18"/>
                                </w:rPr>
                                <w:t>United Nations Capital Development Fund (UNCDF)</w:t>
                              </w:r>
                            </w:p>
                          </w:txbxContent>
                        </wps:txbx>
                        <wps:bodyPr vert="horz" wrap="square" lIns="91440" tIns="45720" rIns="91440" bIns="45720" anchor="t" upright="1">
                          <a:prstTxWarp prst="textNoShape">
                            <a:avLst/>
                          </a:prstTxWarp>
                          <a:noAutofit/>
                        </wps:bodyPr>
                      </wps:wsp>
                      <wps:wsp>
                        <wps:cNvPr id="15" name="Elbow Connector 13"/>
                        <wps:cNvCnPr>
                          <a:stCxn id="1" idx="2"/>
                          <a:endCxn id="11" idx="0"/>
                        </wps:cNvCnPr>
                        <wps:spPr>
                          <a:xfrm rot="5400000">
                            <a:off x="1825277" y="2364198"/>
                            <a:ext cx="464247" cy="160020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16" name="Rectangle 15"/>
                        <wps:cNvSpPr/>
                        <wps:spPr>
                          <a:xfrm>
                            <a:off x="2214162" y="3396360"/>
                            <a:ext cx="1600200" cy="685800"/>
                          </a:xfrm>
                          <a:prstGeom prst="rect">
                            <a:avLst/>
                          </a:prstGeom>
                          <a:solidFill>
                            <a:srgbClr val="FFFF99"/>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6E8D7EA0" w14:textId="77777777" w:rsidR="00405900" w:rsidRDefault="00405900">
                              <w:pPr>
                                <w:jc w:val="center"/>
                                <w:rPr>
                                  <w:b/>
                                  <w:sz w:val="18"/>
                                  <w:szCs w:val="18"/>
                                </w:rPr>
                              </w:pPr>
                              <w:r>
                                <w:rPr>
                                  <w:b/>
                                  <w:sz w:val="18"/>
                                  <w:szCs w:val="18"/>
                                </w:rPr>
                                <w:t>Responsible Party B</w:t>
                              </w:r>
                            </w:p>
                            <w:p w14:paraId="453FB3BD" w14:textId="2327D516" w:rsidR="00405900" w:rsidRDefault="00405900">
                              <w:pPr>
                                <w:jc w:val="center"/>
                                <w:rPr>
                                  <w:sz w:val="18"/>
                                  <w:szCs w:val="18"/>
                                </w:rPr>
                              </w:pPr>
                              <w:r>
                                <w:rPr>
                                  <w:sz w:val="18"/>
                                  <w:szCs w:val="18"/>
                                </w:rPr>
                                <w:t>University of Strathclyde</w:t>
                              </w:r>
                            </w:p>
                          </w:txbxContent>
                        </wps:txbx>
                        <wps:bodyPr vert="horz" wrap="square" lIns="91440" tIns="45720" rIns="91440" bIns="45720" anchor="t" upright="1">
                          <a:prstTxWarp prst="textNoShape">
                            <a:avLst/>
                          </a:prstTxWarp>
                          <a:noAutofit/>
                        </wps:bodyPr>
                      </wps:wsp>
                      <wps:wsp>
                        <wps:cNvPr id="17" name="Straight Arrow Connector 16"/>
                        <wps:cNvCnPr>
                          <a:stCxn id="1" idx="2"/>
                        </wps:cNvCnPr>
                        <wps:spPr>
                          <a:xfrm>
                            <a:off x="2857500" y="2932175"/>
                            <a:ext cx="600" cy="137217"/>
                          </a:xfrm>
                          <a:prstGeom prst="straightConnector1">
                            <a:avLst/>
                          </a:prstGeom>
                          <a:ln w="9525" cap="flat" cmpd="sng">
                            <a:solidFill>
                              <a:srgbClr val="000000"/>
                            </a:solidFill>
                            <a:prstDash val="solid"/>
                            <a:round/>
                            <a:headEnd type="none" w="med" len="med"/>
                            <a:tailEnd type="none" w="med" len="med"/>
                          </a:ln>
                        </wps:spPr>
                        <wps:bodyPr/>
                      </wps:wsp>
                      <wps:wsp>
                        <wps:cNvPr id="18" name="Elbow Connector 17"/>
                        <wps:cNvCnPr/>
                        <wps:spPr>
                          <a:xfrm rot="5400000" flipH="1" flipV="1">
                            <a:off x="1802577" y="747028"/>
                            <a:ext cx="171721" cy="1939571"/>
                          </a:xfrm>
                          <a:prstGeom prst="bentConnector2">
                            <a:avLst/>
                          </a:prstGeom>
                          <a:ln w="9525" cap="flat" cmpd="sng">
                            <a:solidFill>
                              <a:srgbClr val="000000"/>
                            </a:solidFill>
                            <a:prstDash val="solid"/>
                            <a:miter/>
                            <a:headEnd type="none" w="med" len="med"/>
                            <a:tailEnd type="none" w="med" len="med"/>
                          </a:ln>
                        </wps:spPr>
                        <wps:bodyPr/>
                      </wps:wsp>
                      <wps:wsp>
                        <wps:cNvPr id="29" name="Rectangle 29"/>
                        <wps:cNvSpPr/>
                        <wps:spPr>
                          <a:xfrm>
                            <a:off x="3100252" y="1992208"/>
                            <a:ext cx="2157548" cy="432996"/>
                          </a:xfrm>
                          <a:prstGeom prst="rect">
                            <a:avLst/>
                          </a:prstGeom>
                          <a:solidFill>
                            <a:srgbClr val="FF9900"/>
                          </a:solidFill>
                          <a:ln w="9525" cap="flat" cmpd="sng">
                            <a:solidFill>
                              <a:srgbClr val="000000"/>
                            </a:solidFill>
                            <a:prstDash val="solid"/>
                            <a:miter/>
                            <a:headEnd type="none" w="med" len="med"/>
                            <a:tailEnd type="none" w="med" len="med"/>
                          </a:ln>
                          <a:effectLst>
                            <a:outerShdw dist="101600" dir="2700000" algn="ctr" rotWithShape="0">
                              <a:srgbClr val="808080">
                                <a:alpha val="50000"/>
                              </a:srgbClr>
                            </a:outerShdw>
                          </a:effectLst>
                        </wps:spPr>
                        <wps:txbx>
                          <w:txbxContent>
                            <w:p w14:paraId="7485D5A3" w14:textId="42BC0845" w:rsidR="00405900" w:rsidRDefault="00405900" w:rsidP="00E4487C">
                              <w:pPr>
                                <w:jc w:val="center"/>
                                <w:rPr>
                                  <w:b/>
                                  <w:bCs/>
                                  <w:szCs w:val="20"/>
                                </w:rPr>
                              </w:pPr>
                              <w:r>
                                <w:rPr>
                                  <w:b/>
                                  <w:bCs/>
                                  <w:szCs w:val="20"/>
                                </w:rPr>
                                <w:t>ACRE &amp; AMP Project Technical Advisory Committee</w:t>
                              </w:r>
                            </w:p>
                          </w:txbxContent>
                        </wps:txbx>
                        <wps:bodyPr vert="horz" wrap="square" lIns="91440" tIns="45720" rIns="91440" bIns="45720" anchor="t" upright="1">
                          <a:prstTxWarp prst="textNoShape">
                            <a:avLst/>
                          </a:prstTxWarp>
                          <a:noAutofit/>
                        </wps:bodyPr>
                      </wps:wsp>
                      <wps:wsp>
                        <wps:cNvPr id="28" name="Elbow Connector 28"/>
                        <wps:cNvCnPr>
                          <a:stCxn id="1" idx="2"/>
                        </wps:cNvCnPr>
                        <wps:spPr>
                          <a:xfrm rot="16200000" flipH="1">
                            <a:off x="2703455" y="3086220"/>
                            <a:ext cx="463756" cy="155666"/>
                          </a:xfrm>
                          <a:prstGeom prst="bentConnector3">
                            <a:avLst>
                              <a:gd name="adj1" fmla="val 50000"/>
                            </a:avLst>
                          </a:prstGeom>
                          <a:ln w="9525" cap="flat" cmpd="sng">
                            <a:solidFill>
                              <a:srgbClr val="000000"/>
                            </a:solidFill>
                            <a:prstDash val="solid"/>
                            <a:miter/>
                            <a:headEnd type="none" w="med" len="med"/>
                            <a:tailEnd type="none" w="med" len="med"/>
                          </a:ln>
                        </wps:spPr>
                        <wps:bodyPr/>
                      </wps:wsp>
                    </wpc:wpc>
                  </a:graphicData>
                </a:graphic>
              </wp:inline>
            </w:drawing>
          </mc:Choice>
          <mc:Fallback>
            <w:pict>
              <v:group w14:anchorId="341E68DE" id="Canvas 340" o:spid="_x0000_s1035" editas="canvas" style="width:468pt;height:338.75pt;mso-position-horizontal-relative:char;mso-position-vertical-relative:line" coordsize="59436,43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59436;height:43014;visibility:visible;mso-wrap-style:square">
                  <v:fill o:detectmouseclick="t"/>
                  <v:path o:connecttype="none"/>
                </v:shape>
                <v:rect id="Rectangle 1" o:spid="_x0000_s1037" style="position:absolute;left:21717;top:25458;width:13716;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" fillcolor="#fc9">
                  <v:shadow on="t" opacity=".5" offset="1.99561mm,1.99561mm"/>
                  <v:textbox>
                    <w:txbxContent>
                      <w:p w14:paraId="6E85D8EA" w14:textId="47208DB8" w:rsidR="00405900" w:rsidRPr="00D0698D" w:rsidRDefault="00405900">
                        <w:pPr>
                          <w:jc w:val="center"/>
                          <w:rPr>
                            <w:bCs/>
                            <w:szCs w:val="20"/>
                          </w:rPr>
                        </w:pPr>
                        <w:r>
                          <w:rPr>
                            <w:b/>
                            <w:sz w:val="18"/>
                            <w:szCs w:val="18"/>
                          </w:rPr>
                          <w:t>Joint Project Unit with ACRE</w:t>
                        </w:r>
                      </w:p>
                    </w:txbxContent>
                  </v:textbox>
                </v:rect>
                <v:rect id="Rectangle 2" o:spid="_x0000_s1038" style="position:absolute;left:5714;top:5713;width:4686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" fillcolor="#f90">
                  <v:shadow on="t" opacity=".5" offset="1.99561mm,1.99561mm"/>
                  <v:textbox>
                    <w:txbxContent>
                      <w:p w14:paraId="58F1045E" w14:textId="04BD57A7" w:rsidR="00405900" w:rsidRDefault="00405900">
                        <w:pPr>
                          <w:jc w:val="center"/>
                          <w:rPr>
                            <w:b/>
                          </w:rPr>
                        </w:pPr>
                        <w:r>
                          <w:rPr>
                            <w:b/>
                          </w:rPr>
                          <w:t>ACRE &amp; AMP Project Steering Committee</w:t>
                        </w:r>
                      </w:p>
                    </w:txbxContent>
                  </v:textbox>
                </v:rect>
                <v:rect id="Rectangle 3" o:spid="_x0000_s1039" style="position:absolute;left:5714;top:874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" fillcolor="#fc0">
                  <v:shadow on="t" opacity=".5" offset="1.99561mm,1.99561mm"/>
                  <v:textbox>
                    <w:txbxContent>
                      <w:p w14:paraId="357D48E2" w14:textId="77777777" w:rsidR="00405900" w:rsidRDefault="00405900">
                        <w:pPr>
                          <w:jc w:val="center"/>
                          <w:rPr>
                            <w:b/>
                            <w:bCs/>
                            <w:sz w:val="18"/>
                            <w:szCs w:val="18"/>
                          </w:rPr>
                        </w:pPr>
                        <w:r>
                          <w:rPr>
                            <w:b/>
                            <w:bCs/>
                            <w:sz w:val="18"/>
                            <w:szCs w:val="18"/>
                          </w:rPr>
                          <w:t xml:space="preserve">Development Partners  </w:t>
                        </w:r>
                      </w:p>
                      <w:p w14:paraId="2261DD52" w14:textId="77777777" w:rsidR="00405900" w:rsidRDefault="00405900">
                        <w:pPr>
                          <w:jc w:val="center"/>
                          <w:rPr>
                            <w:iCs/>
                            <w:sz w:val="18"/>
                            <w:szCs w:val="18"/>
                          </w:rPr>
                        </w:pPr>
                        <w:r>
                          <w:rPr>
                            <w:iCs/>
                            <w:sz w:val="18"/>
                            <w:szCs w:val="18"/>
                          </w:rPr>
                          <w:t>UNDP</w:t>
                        </w:r>
                      </w:p>
                    </w:txbxContent>
                  </v:textbox>
                </v:rect>
                <v:rect id="Rectangle 4" o:spid="_x0000_s1040" style="position:absolute;left:20574;top:874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" fillcolor="#fc0">
                  <v:shadow on="t" opacity=".5" offset="1.99561mm,1.99561mm"/>
                  <v:textbox>
                    <w:txbxContent>
                      <w:p w14:paraId="4D30D3EC" w14:textId="77777777" w:rsidR="00405900" w:rsidRDefault="00405900">
                        <w:pPr>
                          <w:spacing w:after="0"/>
                          <w:jc w:val="center"/>
                          <w:rPr>
                            <w:b/>
                            <w:sz w:val="18"/>
                            <w:szCs w:val="18"/>
                          </w:rPr>
                        </w:pPr>
                        <w:r>
                          <w:rPr>
                            <w:b/>
                            <w:sz w:val="18"/>
                            <w:szCs w:val="18"/>
                          </w:rPr>
                          <w:t>Project Executive</w:t>
                        </w:r>
                      </w:p>
                      <w:p w14:paraId="653EEC35" w14:textId="46BBF678" w:rsidR="00405900" w:rsidRDefault="00405900">
                        <w:pPr>
                          <w:spacing w:after="0"/>
                          <w:jc w:val="center"/>
                          <w:rPr>
                            <w:rFonts w:cs="Arial"/>
                            <w:iCs/>
                            <w:szCs w:val="20"/>
                          </w:rPr>
                        </w:pPr>
                        <w:r>
                          <w:rPr>
                            <w:iCs/>
                            <w:sz w:val="18"/>
                            <w:szCs w:val="18"/>
                          </w:rPr>
                          <w:t>Ministry of Energy (MoE)</w:t>
                        </w:r>
                      </w:p>
                    </w:txbxContent>
                  </v:textbox>
                </v:rect>
                <v:rect id="Rectangle 5" o:spid="_x0000_s1041" style="position:absolute;left:36576;top:8741;width:16002;height:10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" fillcolor="#fc0">
                  <v:shadow on="t" opacity=".5" offset="1.99561mm,1.99561mm"/>
                  <v:textbox>
                    <w:txbxContent>
                      <w:p w14:paraId="13401D65" w14:textId="77777777" w:rsidR="00405900" w:rsidRDefault="00405900">
                        <w:pPr>
                          <w:jc w:val="center"/>
                          <w:rPr>
                            <w:b/>
                            <w:bCs/>
                            <w:sz w:val="18"/>
                            <w:szCs w:val="18"/>
                          </w:rPr>
                        </w:pPr>
                        <w:r>
                          <w:rPr>
                            <w:b/>
                            <w:bCs/>
                            <w:sz w:val="18"/>
                            <w:szCs w:val="18"/>
                          </w:rPr>
                          <w:t>Beneficiary Representatives</w:t>
                        </w:r>
                      </w:p>
                      <w:p w14:paraId="1DB47161" w14:textId="33EB29C5" w:rsidR="00405900" w:rsidRPr="00C828FE" w:rsidRDefault="00405900">
                        <w:pPr>
                          <w:jc w:val="center"/>
                          <w:rPr>
                            <w:szCs w:val="20"/>
                          </w:rPr>
                        </w:pPr>
                        <w:r>
                          <w:rPr>
                            <w:iCs/>
                            <w:sz w:val="18"/>
                            <w:szCs w:val="18"/>
                          </w:rPr>
                          <w:t>Renewable Energy Industries Association of Malawi (REIAMA)</w:t>
                        </w:r>
                        <w:r>
                          <w:rPr>
                            <w:iCs/>
                            <w:sz w:val="18"/>
                            <w:szCs w:val="18"/>
                          </w:rPr>
                          <w:br/>
                          <w:t>Representatives from pilot recipient community</w:t>
                        </w:r>
                      </w:p>
                    </w:txbxContent>
                  </v:textbox>
                </v:rect>
                <v:shapetype id="_x0000_t32" coordsize="21600,21600" o:spt="32" o:oned="t" path="m,l21600,21600e" filled="f">
                  <v:path arrowok="t" fillok="f" o:connecttype="none"/>
                  <o:lock v:ext="edit" shapetype="t"/>
                </v:shapetype>
                <v:shape id="Straight Arrow Connector 6" o:spid="_x0000_s1042" type="#_x0000_t32" style="position:absolute;left:28575;top:14454;width:0;height:11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"/>
                <v:rect id="Rectangle 7" o:spid="_x0000_s1043" style="position:absolute;left:1175;top:18027;width:16002;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" fillcolor="#fc0">
                  <v:shadow on="t" opacity=".5" offset="1.99561mm,1.99561mm"/>
                  <v:textbox>
                    <w:txbxContent>
                      <w:p w14:paraId="57A18811" w14:textId="77777777" w:rsidR="00405900" w:rsidRDefault="00405900">
                        <w:pPr>
                          <w:jc w:val="center"/>
                          <w:rPr>
                            <w:b/>
                            <w:sz w:val="18"/>
                            <w:szCs w:val="18"/>
                          </w:rPr>
                        </w:pPr>
                        <w:r>
                          <w:rPr>
                            <w:b/>
                            <w:sz w:val="18"/>
                            <w:szCs w:val="18"/>
                          </w:rPr>
                          <w:t>UNDP Project Assurance</w:t>
                        </w:r>
                      </w:p>
                      <w:p w14:paraId="6AEDD0B6" w14:textId="37CE8622" w:rsidR="00405900" w:rsidRDefault="00405900">
                        <w:pPr>
                          <w:pStyle w:val="BodyText3"/>
                          <w:jc w:val="center"/>
                          <w:rPr>
                            <w:b/>
                            <w:bCs/>
                            <w:sz w:val="18"/>
                            <w:szCs w:val="18"/>
                          </w:rPr>
                        </w:pPr>
                        <w:r>
                          <w:rPr>
                            <w:sz w:val="18"/>
                            <w:szCs w:val="18"/>
                          </w:rPr>
                          <w:t>UNDP CO Portfolio Manager for Resilience and Sustainable Growth</w:t>
                        </w:r>
                        <w:r>
                          <w:rPr>
                            <w:sz w:val="18"/>
                            <w:szCs w:val="18"/>
                          </w:rPr>
                          <w:br/>
                          <w:t>UNDP Regional Technical</w:t>
                        </w:r>
                        <w:r>
                          <w:rPr>
                            <w:b/>
                            <w:bCs/>
                            <w:sz w:val="18"/>
                            <w:szCs w:val="18"/>
                          </w:rPr>
                          <w:t xml:space="preserve"> </w:t>
                        </w:r>
                        <w:r>
                          <w:rPr>
                            <w:sz w:val="18"/>
                            <w:szCs w:val="18"/>
                          </w:rPr>
                          <w:t>Advisor</w:t>
                        </w:r>
                      </w:p>
                    </w:txbxContent>
                  </v:textbox>
                </v:rect>
                <v:shape id="Straight Arrow Connector 9" o:spid="_x0000_s1044" type="#_x0000_t32" style="position:absolute;left:28572;top:22073;width:2430;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"/>
                <v:roundrect id="Rounded Rectangle 10" o:spid="_x0000_s1045"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" fillcolor="#9cf">
                  <v:textbox>
                    <w:txbxContent>
                      <w:p w14:paraId="08083908" w14:textId="77777777" w:rsidR="00405900" w:rsidRDefault="00405900">
                        <w:pPr>
                          <w:spacing w:after="0"/>
                          <w:jc w:val="center"/>
                          <w:rPr>
                            <w:b/>
                            <w:sz w:val="24"/>
                          </w:rPr>
                        </w:pPr>
                        <w:r>
                          <w:rPr>
                            <w:b/>
                            <w:sz w:val="24"/>
                          </w:rPr>
                          <w:t>Project Organisation Structure</w:t>
                        </w:r>
                      </w:p>
                    </w:txbxContent>
                  </v:textbox>
                </v:roundrect>
                <v:rect id="Rectangle 11" o:spid="_x0000_s1046" style="position:absolute;left:4572;top:33968;width:16002;height:6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" fillcolor="#ff9">
                  <v:shadow on="t" opacity=".5" offset="1.99561mm,1.99561mm"/>
                  <v:textbox>
                    <w:txbxContent>
                      <w:p w14:paraId="68B01AEF" w14:textId="77777777" w:rsidR="00405900" w:rsidRDefault="00405900">
                        <w:pPr>
                          <w:jc w:val="center"/>
                          <w:rPr>
                            <w:b/>
                            <w:sz w:val="18"/>
                            <w:szCs w:val="18"/>
                          </w:rPr>
                        </w:pPr>
                        <w:r>
                          <w:rPr>
                            <w:b/>
                            <w:sz w:val="18"/>
                            <w:szCs w:val="18"/>
                          </w:rPr>
                          <w:t>Responsible Party A</w:t>
                        </w:r>
                      </w:p>
                      <w:p w14:paraId="470626C7" w14:textId="77777777" w:rsidR="00405900" w:rsidRDefault="00405900">
                        <w:pPr>
                          <w:jc w:val="center"/>
                          <w:rPr>
                            <w:sz w:val="18"/>
                            <w:szCs w:val="18"/>
                          </w:rPr>
                        </w:pPr>
                        <w:r>
                          <w:rPr>
                            <w:sz w:val="18"/>
                            <w:szCs w:val="18"/>
                          </w:rPr>
                          <w:t>United Nations Capital Development Fund (UNCDF)</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47" type="#_x0000_t34" style="position:absolute;left:18252;top:23642;width:4643;height:1600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"/>
                <v:rect id="Rectangle 15" o:spid="_x0000_s1048" style="position:absolute;left:22141;top:33963;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" fillcolor="#ff9">
                  <v:shadow on="t" opacity=".5" offset="1.99561mm,1.99561mm"/>
                  <v:textbox>
                    <w:txbxContent>
                      <w:p w14:paraId="6E8D7EA0" w14:textId="77777777" w:rsidR="00405900" w:rsidRDefault="00405900">
                        <w:pPr>
                          <w:jc w:val="center"/>
                          <w:rPr>
                            <w:b/>
                            <w:sz w:val="18"/>
                            <w:szCs w:val="18"/>
                          </w:rPr>
                        </w:pPr>
                        <w:r>
                          <w:rPr>
                            <w:b/>
                            <w:sz w:val="18"/>
                            <w:szCs w:val="18"/>
                          </w:rPr>
                          <w:t>Responsible Party B</w:t>
                        </w:r>
                      </w:p>
                      <w:p w14:paraId="453FB3BD" w14:textId="2327D516" w:rsidR="00405900" w:rsidRDefault="00405900">
                        <w:pPr>
                          <w:jc w:val="center"/>
                          <w:rPr>
                            <w:sz w:val="18"/>
                            <w:szCs w:val="18"/>
                          </w:rPr>
                        </w:pPr>
                        <w:r>
                          <w:rPr>
                            <w:sz w:val="18"/>
                            <w:szCs w:val="18"/>
                          </w:rPr>
                          <w:t>University of Strathclyde</w:t>
                        </w:r>
                      </w:p>
                    </w:txbxContent>
                  </v:textbox>
                </v:rect>
                <v:shape id="Straight Arrow Connector 16" o:spid="_x0000_s1049" type="#_x0000_t32" style="position:absolute;left:28575;top:29321;width:6;height:13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"/>
                <v:shapetype id="_x0000_t33" coordsize="21600,21600" o:spt="33" o:oned="t" path="m,l21600,r,21600e" filled="f">
                  <v:stroke joinstyle="miter"/>
                  <v:path arrowok="t" fillok="f" o:connecttype="none"/>
                  <o:lock v:ext="edit" shapetype="t"/>
                </v:shapetype>
                <v:shape id="Elbow Connector 17" o:spid="_x0000_s1050" type="#_x0000_t33" style="position:absolute;left:18025;top:7470;width:1717;height:1939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"/>
                <v:rect id="Rectangle 29" o:spid="_x0000_s1051" style="position:absolute;left:31002;top:19922;width:21576;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" fillcolor="#f90">
                  <v:shadow on="t" opacity=".5" offset="1.99561mm,1.99561mm"/>
                  <v:textbox>
                    <w:txbxContent>
                      <w:p w14:paraId="7485D5A3" w14:textId="42BC0845" w:rsidR="00405900" w:rsidRDefault="00405900" w:rsidP="00E4487C">
                        <w:pPr>
                          <w:jc w:val="center"/>
                          <w:rPr>
                            <w:b/>
                            <w:bCs/>
                            <w:szCs w:val="20"/>
                          </w:rPr>
                        </w:pPr>
                        <w:r>
                          <w:rPr>
                            <w:b/>
                            <w:bCs/>
                            <w:szCs w:val="20"/>
                          </w:rPr>
                          <w:t>ACRE &amp; AMP Project Technical Advisory Committee</w:t>
                        </w:r>
                      </w:p>
                    </w:txbxContent>
                  </v:textbox>
                </v:rect>
                <v:shape id="Elbow Connector 28" o:spid="_x0000_s1052" type="#_x0000_t34" style="position:absolute;left:27034;top:30862;width:4638;height:155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"/>
                <w10:anchorlock/>
              </v:group>
            </w:pict>
          </mc:Fallback>
        </mc:AlternateContent>
      </w:r>
    </w:p>
    <w:p w14:paraId="0BC69954" w14:textId="1C287921" w:rsidR="00F1770E" w:rsidRPr="007C574A" w:rsidRDefault="00BF47E8" w:rsidP="003A76A2">
      <w:pPr>
        <w:pStyle w:val="Caption"/>
        <w:rPr>
          <w:rFonts w:cs="Arial"/>
          <w:noProof/>
          <w:szCs w:val="20"/>
          <w:lang w:eastAsia="zh-CN"/>
        </w:rPr>
      </w:pPr>
      <w:bookmarkStart w:id="75" w:name="_Ref69802687"/>
      <w:bookmarkStart w:id="76" w:name="_Toc74584768"/>
      <w:r w:rsidRPr="007C574A">
        <w:t xml:space="preserve">Figure </w:t>
      </w:r>
      <w:r w:rsidRPr="007C574A">
        <w:fldChar w:fldCharType="begin"/>
      </w:r>
      <w:r w:rsidRPr="007C574A">
        <w:instrText>SEQ Figure \* ARABIC</w:instrText>
      </w:r>
      <w:r w:rsidRPr="007C574A">
        <w:fldChar w:fldCharType="separate"/>
      </w:r>
      <w:r w:rsidR="003A24DB" w:rsidRPr="007C574A">
        <w:rPr>
          <w:noProof/>
        </w:rPr>
        <w:t>8</w:t>
      </w:r>
      <w:r w:rsidRPr="007C574A">
        <w:fldChar w:fldCharType="end"/>
      </w:r>
      <w:bookmarkEnd w:id="75"/>
      <w:r w:rsidR="005F2B28" w:rsidRPr="007C574A">
        <w:t>:</w:t>
      </w:r>
      <w:r w:rsidRPr="007C574A">
        <w:t xml:space="preserve"> Project organizational structure</w:t>
      </w:r>
      <w:r w:rsidR="005F2B28" w:rsidRPr="007C574A">
        <w:t xml:space="preserve"> (integrated into existing ACRE structures)</w:t>
      </w:r>
      <w:bookmarkEnd w:id="76"/>
    </w:p>
    <w:p w14:paraId="4D9C8A3D" w14:textId="77777777" w:rsidR="00D0698D" w:rsidRPr="007C574A" w:rsidRDefault="00D0698D">
      <w:pPr>
        <w:shd w:val="clear" w:color="auto" w:fill="FFFFFF"/>
        <w:spacing w:after="0"/>
        <w:jc w:val="left"/>
        <w:rPr>
          <w:rFonts w:cs="Arial"/>
          <w:noProof/>
          <w:szCs w:val="20"/>
          <w:lang w:eastAsia="zh-CN"/>
        </w:rPr>
      </w:pPr>
    </w:p>
    <w:p w14:paraId="530B1620" w14:textId="7F0B9186" w:rsidR="004374D2" w:rsidRPr="007C574A" w:rsidRDefault="00DC6563" w:rsidP="001B4517">
      <w:pPr>
        <w:shd w:val="clear" w:color="auto" w:fill="FFFFFF"/>
        <w:spacing w:after="0"/>
        <w:rPr>
          <w:rFonts w:cs="Arial"/>
          <w:noProof/>
          <w:szCs w:val="20"/>
          <w:lang w:eastAsia="zh-CN"/>
        </w:rPr>
      </w:pPr>
      <w:r w:rsidRPr="007C574A">
        <w:rPr>
          <w:rFonts w:cs="Arial"/>
          <w:noProof/>
          <w:szCs w:val="20"/>
          <w:lang w:eastAsia="zh-CN"/>
        </w:rPr>
        <w:lastRenderedPageBreak/>
        <w:t xml:space="preserve">The </w:t>
      </w:r>
      <w:r w:rsidR="00BF47E8" w:rsidRPr="007C574A">
        <w:rPr>
          <w:rFonts w:cs="Arial"/>
          <w:noProof/>
          <w:szCs w:val="20"/>
          <w:lang w:eastAsia="zh-CN"/>
        </w:rPr>
        <w:t xml:space="preserve">existing </w:t>
      </w:r>
      <w:r w:rsidRPr="007C574A">
        <w:rPr>
          <w:rFonts w:cs="Arial"/>
          <w:noProof/>
          <w:szCs w:val="20"/>
          <w:lang w:eastAsia="zh-CN"/>
        </w:rPr>
        <w:t xml:space="preserve">ACRE </w:t>
      </w:r>
      <w:r w:rsidR="00BD06D0" w:rsidRPr="007C574A">
        <w:rPr>
          <w:rFonts w:cs="Arial"/>
          <w:noProof/>
          <w:szCs w:val="20"/>
          <w:lang w:eastAsia="zh-CN"/>
        </w:rPr>
        <w:t xml:space="preserve">Project </w:t>
      </w:r>
      <w:r w:rsidRPr="007C574A">
        <w:rPr>
          <w:rFonts w:cs="Arial"/>
          <w:noProof/>
          <w:szCs w:val="20"/>
          <w:lang w:eastAsia="zh-CN"/>
        </w:rPr>
        <w:t>Steering Committee</w:t>
      </w:r>
      <w:r w:rsidR="00BF47E8" w:rsidRPr="007C574A">
        <w:rPr>
          <w:rFonts w:cs="Arial"/>
          <w:noProof/>
          <w:szCs w:val="20"/>
          <w:lang w:eastAsia="zh-CN"/>
        </w:rPr>
        <w:t xml:space="preserve"> will extend its management oversight role to include the AMP project. </w:t>
      </w:r>
      <w:r w:rsidR="00E4487C" w:rsidRPr="007C574A">
        <w:rPr>
          <w:rFonts w:cs="Arial"/>
          <w:noProof/>
          <w:szCs w:val="20"/>
          <w:lang w:eastAsia="zh-CN"/>
        </w:rPr>
        <w:t xml:space="preserve">The Project </w:t>
      </w:r>
      <w:r w:rsidR="00A94822" w:rsidRPr="007C574A">
        <w:rPr>
          <w:rFonts w:cs="Arial"/>
          <w:noProof/>
          <w:szCs w:val="20"/>
          <w:lang w:eastAsia="zh-CN"/>
        </w:rPr>
        <w:t>Steering Committee</w:t>
      </w:r>
      <w:r w:rsidR="00E4487C" w:rsidRPr="007C574A">
        <w:rPr>
          <w:rFonts w:cs="Arial"/>
          <w:noProof/>
          <w:szCs w:val="20"/>
          <w:lang w:eastAsia="zh-CN"/>
        </w:rPr>
        <w:t xml:space="preserve"> is chaired by the </w:t>
      </w:r>
      <w:r w:rsidR="00A94822" w:rsidRPr="007C574A">
        <w:rPr>
          <w:rFonts w:cs="Arial"/>
          <w:noProof/>
          <w:szCs w:val="20"/>
          <w:lang w:eastAsia="zh-CN"/>
        </w:rPr>
        <w:t xml:space="preserve">Ministry of Energy and coordinated by the Secretariat, </w:t>
      </w:r>
      <w:r w:rsidR="004374D2" w:rsidRPr="007C574A">
        <w:rPr>
          <w:rFonts w:cs="Arial"/>
          <w:noProof/>
          <w:szCs w:val="20"/>
          <w:lang w:eastAsia="zh-CN"/>
        </w:rPr>
        <w:t xml:space="preserve">which is </w:t>
      </w:r>
      <w:r w:rsidR="00A94822" w:rsidRPr="007C574A">
        <w:rPr>
          <w:rFonts w:cs="Arial"/>
          <w:noProof/>
          <w:szCs w:val="20"/>
          <w:lang w:eastAsia="zh-CN"/>
        </w:rPr>
        <w:t xml:space="preserve">also led by the Ministry of Energy. </w:t>
      </w:r>
      <w:r w:rsidR="004374D2" w:rsidRPr="007C574A">
        <w:rPr>
          <w:rFonts w:cs="Arial"/>
          <w:noProof/>
          <w:szCs w:val="20"/>
          <w:lang w:eastAsia="zh-CN"/>
        </w:rPr>
        <w:t xml:space="preserve">The Steering Committee will provide strategic guidance to the Project </w:t>
      </w:r>
      <w:r w:rsidR="004374D2" w:rsidRPr="007C574A">
        <w:rPr>
          <w:rFonts w:eastAsia="Calibri" w:cs="Arial"/>
          <w:szCs w:val="22"/>
        </w:rPr>
        <w:t>and periodically review the initiatives undertaken by the project and responsible parties</w:t>
      </w:r>
      <w:r w:rsidR="004374D2" w:rsidRPr="007C574A">
        <w:rPr>
          <w:rFonts w:cs="Arial"/>
          <w:noProof/>
          <w:szCs w:val="20"/>
          <w:lang w:eastAsia="zh-CN"/>
        </w:rPr>
        <w:t xml:space="preserve">. </w:t>
      </w:r>
      <w:r w:rsidR="006A03B4" w:rsidRPr="007C574A">
        <w:rPr>
          <w:rFonts w:cs="Arial"/>
          <w:noProof/>
          <w:szCs w:val="20"/>
          <w:lang w:eastAsia="zh-CN"/>
        </w:rPr>
        <w:t xml:space="preserve">It will be responsible for taking </w:t>
      </w:r>
      <w:r w:rsidR="006A03B4" w:rsidRPr="007C574A">
        <w:rPr>
          <w:rFonts w:cs="Calibri"/>
          <w:szCs w:val="20"/>
        </w:rPr>
        <w:t xml:space="preserve">corrective action as needed to ensure the project achieves the desired results. </w:t>
      </w:r>
      <w:r w:rsidR="006A03B4" w:rsidRPr="007C574A">
        <w:rPr>
          <w:rFonts w:cs="Arial"/>
          <w:noProof/>
          <w:szCs w:val="20"/>
          <w:lang w:eastAsia="zh-CN"/>
        </w:rPr>
        <w:t xml:space="preserve">In order to ensure UNDP’s ultimate accountability, Project Steering Committee decisions should be made in accordance with standards that shall ensure management for development results, best value </w:t>
      </w:r>
      <w:r w:rsidR="0026029B" w:rsidRPr="007C574A">
        <w:rPr>
          <w:rFonts w:cs="Arial"/>
          <w:noProof/>
          <w:szCs w:val="20"/>
          <w:lang w:eastAsia="zh-CN"/>
        </w:rPr>
        <w:t xml:space="preserve">for </w:t>
      </w:r>
      <w:r w:rsidR="006A03B4" w:rsidRPr="007C574A">
        <w:rPr>
          <w:rFonts w:cs="Arial"/>
          <w:noProof/>
          <w:szCs w:val="20"/>
          <w:lang w:eastAsia="zh-CN"/>
        </w:rPr>
        <w:t>money, fairness, integrity, transparency and effective international competition.</w:t>
      </w:r>
    </w:p>
    <w:p w14:paraId="3A4BDBBD" w14:textId="77777777" w:rsidR="009E3FC3" w:rsidRPr="007C574A" w:rsidRDefault="009E3FC3" w:rsidP="001B4517">
      <w:pPr>
        <w:shd w:val="clear" w:color="auto" w:fill="FFFFFF"/>
        <w:spacing w:after="0"/>
        <w:rPr>
          <w:rFonts w:cs="Arial"/>
          <w:noProof/>
          <w:szCs w:val="20"/>
          <w:lang w:eastAsia="zh-CN"/>
        </w:rPr>
      </w:pPr>
    </w:p>
    <w:p w14:paraId="591A7E3B" w14:textId="09614E24" w:rsidR="00763412" w:rsidRPr="007C574A" w:rsidRDefault="00BD06D0" w:rsidP="001B4517">
      <w:pPr>
        <w:shd w:val="clear" w:color="auto" w:fill="FFFFFF"/>
        <w:spacing w:after="0"/>
        <w:rPr>
          <w:rFonts w:eastAsia="Times New Roman" w:cs="Calibri"/>
          <w:i/>
        </w:rPr>
      </w:pPr>
      <w:r w:rsidRPr="007C574A">
        <w:rPr>
          <w:rFonts w:cs="Arial"/>
          <w:noProof/>
          <w:szCs w:val="20"/>
          <w:lang w:eastAsia="zh-CN"/>
        </w:rPr>
        <w:t xml:space="preserve">In case consensus cannot be reached within the </w:t>
      </w:r>
      <w:r w:rsidR="00BF47E8" w:rsidRPr="007C574A">
        <w:rPr>
          <w:rFonts w:cs="Arial"/>
          <w:noProof/>
          <w:szCs w:val="20"/>
          <w:lang w:eastAsia="zh-CN"/>
        </w:rPr>
        <w:t>Steering Committee</w:t>
      </w:r>
      <w:r w:rsidRPr="007C574A">
        <w:rPr>
          <w:rFonts w:cs="Arial"/>
          <w:noProof/>
          <w:szCs w:val="20"/>
          <w:lang w:eastAsia="zh-CN"/>
        </w:rPr>
        <w:t xml:space="preserve">, the UNDP </w:t>
      </w:r>
      <w:r w:rsidRPr="007C574A">
        <w:rPr>
          <w:rFonts w:eastAsia="Times New Roman" w:cs="Calibri"/>
        </w:rPr>
        <w:t>Resident Representative (or their designate) will mediate to find consensus and, if this cannot be found, will take the final decision to ensure project implementation is not unduly delayed</w:t>
      </w:r>
      <w:r w:rsidRPr="007C574A">
        <w:rPr>
          <w:rFonts w:eastAsia="Times New Roman" w:cs="Calibri"/>
          <w:i/>
        </w:rPr>
        <w:t>.</w:t>
      </w:r>
    </w:p>
    <w:p w14:paraId="6869788B" w14:textId="77777777" w:rsidR="00763412" w:rsidRPr="007C574A" w:rsidRDefault="00763412" w:rsidP="001B4517">
      <w:pPr>
        <w:shd w:val="clear" w:color="auto" w:fill="FFFFFF"/>
        <w:spacing w:after="0"/>
        <w:rPr>
          <w:rFonts w:cs="Arial"/>
          <w:noProof/>
          <w:szCs w:val="20"/>
          <w:u w:val="single"/>
          <w:lang w:eastAsia="zh-CN"/>
        </w:rPr>
      </w:pPr>
    </w:p>
    <w:p w14:paraId="314267E7" w14:textId="6BE2F131" w:rsidR="00763412" w:rsidRPr="007C574A" w:rsidRDefault="00BD06D0" w:rsidP="001B4517">
      <w:pPr>
        <w:shd w:val="clear" w:color="auto" w:fill="FFFFFF"/>
        <w:spacing w:after="0"/>
        <w:rPr>
          <w:rFonts w:cs="Arial"/>
          <w:noProof/>
          <w:szCs w:val="20"/>
          <w:lang w:eastAsia="zh-CN"/>
        </w:rPr>
      </w:pPr>
      <w:r w:rsidRPr="007C574A">
        <w:rPr>
          <w:rFonts w:cs="Arial"/>
          <w:noProof/>
          <w:szCs w:val="20"/>
          <w:lang w:eastAsia="zh-CN"/>
        </w:rPr>
        <w:t xml:space="preserve">Specific responsibilities of the Project </w:t>
      </w:r>
      <w:r w:rsidR="00BF47E8" w:rsidRPr="007C574A">
        <w:rPr>
          <w:rFonts w:cs="Arial"/>
          <w:noProof/>
          <w:szCs w:val="20"/>
          <w:lang w:eastAsia="zh-CN"/>
        </w:rPr>
        <w:t>Steering Committee</w:t>
      </w:r>
      <w:r w:rsidRPr="007C574A">
        <w:rPr>
          <w:rFonts w:cs="Arial"/>
          <w:noProof/>
          <w:szCs w:val="20"/>
          <w:lang w:eastAsia="zh-CN"/>
        </w:rPr>
        <w:t xml:space="preserve"> include:</w:t>
      </w:r>
    </w:p>
    <w:p w14:paraId="5B98E8FA" w14:textId="77777777" w:rsidR="00763412" w:rsidRPr="007C574A" w:rsidRDefault="00BD06D0" w:rsidP="001B4517">
      <w:pPr>
        <w:pStyle w:val="ListParagraph"/>
        <w:numPr>
          <w:ilvl w:val="0"/>
          <w:numId w:val="12"/>
        </w:numPr>
        <w:jc w:val="both"/>
        <w:rPr>
          <w:szCs w:val="20"/>
        </w:rPr>
      </w:pPr>
      <w:r w:rsidRPr="007C574A">
        <w:rPr>
          <w:szCs w:val="20"/>
        </w:rPr>
        <w:t xml:space="preserve">Provide overall guidance and direction to the project, ensuring it remains within any specified </w:t>
      </w:r>
      <w:proofErr w:type="gramStart"/>
      <w:r w:rsidRPr="007C574A">
        <w:rPr>
          <w:szCs w:val="20"/>
        </w:rPr>
        <w:t>constraints;</w:t>
      </w:r>
      <w:proofErr w:type="gramEnd"/>
    </w:p>
    <w:p w14:paraId="142E936B" w14:textId="77777777" w:rsidR="00763412" w:rsidRPr="007C574A" w:rsidRDefault="00BD06D0" w:rsidP="001B4517">
      <w:pPr>
        <w:pStyle w:val="ListParagraph"/>
        <w:numPr>
          <w:ilvl w:val="0"/>
          <w:numId w:val="12"/>
        </w:numPr>
        <w:jc w:val="both"/>
        <w:rPr>
          <w:szCs w:val="20"/>
        </w:rPr>
      </w:pPr>
      <w:r w:rsidRPr="007C574A">
        <w:rPr>
          <w:szCs w:val="20"/>
        </w:rPr>
        <w:t xml:space="preserve">Address project issues as raised by the project </w:t>
      </w:r>
      <w:proofErr w:type="gramStart"/>
      <w:r w:rsidRPr="007C574A">
        <w:rPr>
          <w:szCs w:val="20"/>
        </w:rPr>
        <w:t>manager;</w:t>
      </w:r>
      <w:proofErr w:type="gramEnd"/>
    </w:p>
    <w:p w14:paraId="59DA261E" w14:textId="77777777" w:rsidR="00763412" w:rsidRPr="007C574A" w:rsidRDefault="00BD06D0" w:rsidP="001B4517">
      <w:pPr>
        <w:pStyle w:val="ListParagraph"/>
        <w:numPr>
          <w:ilvl w:val="0"/>
          <w:numId w:val="12"/>
        </w:numPr>
        <w:jc w:val="both"/>
        <w:rPr>
          <w:szCs w:val="20"/>
        </w:rPr>
      </w:pPr>
      <w:r w:rsidRPr="007C574A">
        <w:rPr>
          <w:szCs w:val="20"/>
        </w:rPr>
        <w:t xml:space="preserve">Provide guidance on new project risks, and agree on possible mitigation and management actions to address specific </w:t>
      </w:r>
      <w:proofErr w:type="gramStart"/>
      <w:r w:rsidRPr="007C574A">
        <w:rPr>
          <w:szCs w:val="20"/>
        </w:rPr>
        <w:t>risks;</w:t>
      </w:r>
      <w:proofErr w:type="gramEnd"/>
      <w:r w:rsidRPr="007C574A">
        <w:rPr>
          <w:szCs w:val="20"/>
        </w:rPr>
        <w:t xml:space="preserve"> </w:t>
      </w:r>
    </w:p>
    <w:p w14:paraId="20F53A39" w14:textId="77777777" w:rsidR="00763412" w:rsidRPr="007C574A" w:rsidRDefault="00BD06D0" w:rsidP="001B4517">
      <w:pPr>
        <w:pStyle w:val="ListParagraph"/>
        <w:numPr>
          <w:ilvl w:val="0"/>
          <w:numId w:val="12"/>
        </w:numPr>
        <w:jc w:val="both"/>
        <w:rPr>
          <w:szCs w:val="20"/>
        </w:rPr>
      </w:pPr>
      <w:r w:rsidRPr="007C574A">
        <w:rPr>
          <w:szCs w:val="20"/>
        </w:rPr>
        <w:t xml:space="preserve">Agree on project manager’s tolerances as required, within the parameters set by UNDP-GEF, and provide direction and advice for exceptional situations when the project manager’s tolerances are </w:t>
      </w:r>
      <w:proofErr w:type="gramStart"/>
      <w:r w:rsidRPr="007C574A">
        <w:rPr>
          <w:szCs w:val="20"/>
        </w:rPr>
        <w:t>exceeded;</w:t>
      </w:r>
      <w:proofErr w:type="gramEnd"/>
    </w:p>
    <w:p w14:paraId="7AC750B4" w14:textId="77777777" w:rsidR="00763412" w:rsidRPr="007C574A" w:rsidRDefault="00BD06D0" w:rsidP="001B4517">
      <w:pPr>
        <w:pStyle w:val="ListParagraph"/>
        <w:numPr>
          <w:ilvl w:val="0"/>
          <w:numId w:val="12"/>
        </w:numPr>
        <w:jc w:val="both"/>
        <w:rPr>
          <w:szCs w:val="20"/>
        </w:rPr>
      </w:pPr>
      <w:r w:rsidRPr="007C574A">
        <w:rPr>
          <w:szCs w:val="20"/>
        </w:rPr>
        <w:t>Advise on major and minor amendments to the project within the parameters set by UNDP-</w:t>
      </w:r>
      <w:proofErr w:type="gramStart"/>
      <w:r w:rsidRPr="007C574A">
        <w:rPr>
          <w:szCs w:val="20"/>
        </w:rPr>
        <w:t>GEF;</w:t>
      </w:r>
      <w:proofErr w:type="gramEnd"/>
    </w:p>
    <w:p w14:paraId="4B700BD7" w14:textId="77777777" w:rsidR="00763412" w:rsidRPr="007C574A" w:rsidRDefault="00BD06D0" w:rsidP="001B4517">
      <w:pPr>
        <w:pStyle w:val="CharCharChar1"/>
        <w:numPr>
          <w:ilvl w:val="0"/>
          <w:numId w:val="12"/>
        </w:numPr>
        <w:spacing w:after="0" w:line="240" w:lineRule="auto"/>
        <w:jc w:val="both"/>
        <w:rPr>
          <w:szCs w:val="22"/>
          <w:lang w:val="en-GB"/>
        </w:rPr>
      </w:pPr>
      <w:r w:rsidRPr="007C574A">
        <w:rPr>
          <w:lang w:val="en-GB"/>
        </w:rPr>
        <w:t xml:space="preserve">Ensure coordination between various donor and government-funded projects and </w:t>
      </w:r>
      <w:proofErr w:type="gramStart"/>
      <w:r w:rsidRPr="007C574A">
        <w:rPr>
          <w:lang w:val="en-GB"/>
        </w:rPr>
        <w:t>programmes;</w:t>
      </w:r>
      <w:proofErr w:type="gramEnd"/>
      <w:r w:rsidRPr="007C574A">
        <w:rPr>
          <w:lang w:val="en-GB"/>
        </w:rPr>
        <w:t xml:space="preserve"> </w:t>
      </w:r>
    </w:p>
    <w:p w14:paraId="24831A16" w14:textId="77777777" w:rsidR="00763412" w:rsidRPr="007C574A" w:rsidRDefault="00BD06D0" w:rsidP="001B4517">
      <w:pPr>
        <w:pStyle w:val="CharCharChar1"/>
        <w:numPr>
          <w:ilvl w:val="0"/>
          <w:numId w:val="12"/>
        </w:numPr>
        <w:spacing w:after="0" w:line="240" w:lineRule="auto"/>
        <w:jc w:val="both"/>
        <w:rPr>
          <w:lang w:val="en-GB"/>
        </w:rPr>
      </w:pPr>
      <w:r w:rsidRPr="007C574A">
        <w:rPr>
          <w:lang w:val="en-GB"/>
        </w:rPr>
        <w:t xml:space="preserve">Ensure coordination with various government agencies and their participation in project </w:t>
      </w:r>
      <w:proofErr w:type="gramStart"/>
      <w:r w:rsidRPr="007C574A">
        <w:rPr>
          <w:lang w:val="en-GB"/>
        </w:rPr>
        <w:t>activities;</w:t>
      </w:r>
      <w:proofErr w:type="gramEnd"/>
      <w:r w:rsidRPr="007C574A">
        <w:rPr>
          <w:lang w:val="en-GB"/>
        </w:rPr>
        <w:t xml:space="preserve"> </w:t>
      </w:r>
    </w:p>
    <w:p w14:paraId="548C95CF" w14:textId="77777777" w:rsidR="00763412" w:rsidRPr="007C574A" w:rsidRDefault="00BD06D0" w:rsidP="001B4517">
      <w:pPr>
        <w:pStyle w:val="CharCharChar1"/>
        <w:numPr>
          <w:ilvl w:val="0"/>
          <w:numId w:val="12"/>
        </w:numPr>
        <w:spacing w:after="0" w:line="240" w:lineRule="auto"/>
        <w:jc w:val="both"/>
        <w:rPr>
          <w:lang w:val="en-GB"/>
        </w:rPr>
      </w:pPr>
      <w:r w:rsidRPr="007C574A">
        <w:rPr>
          <w:lang w:val="en-GB"/>
        </w:rPr>
        <w:t xml:space="preserve">Track and monitor co-financing for this </w:t>
      </w:r>
      <w:proofErr w:type="gramStart"/>
      <w:r w:rsidRPr="007C574A">
        <w:rPr>
          <w:lang w:val="en-GB"/>
        </w:rPr>
        <w:t>project;</w:t>
      </w:r>
      <w:proofErr w:type="gramEnd"/>
      <w:r w:rsidRPr="007C574A">
        <w:rPr>
          <w:lang w:val="en-GB"/>
        </w:rPr>
        <w:t xml:space="preserve"> </w:t>
      </w:r>
    </w:p>
    <w:p w14:paraId="305BFB8B" w14:textId="77777777" w:rsidR="00763412" w:rsidRPr="007C574A" w:rsidRDefault="00BD06D0" w:rsidP="001B4517">
      <w:pPr>
        <w:pStyle w:val="CharCharChar1"/>
        <w:numPr>
          <w:ilvl w:val="0"/>
          <w:numId w:val="12"/>
        </w:numPr>
        <w:spacing w:after="0" w:line="240" w:lineRule="auto"/>
        <w:jc w:val="both"/>
        <w:rPr>
          <w:lang w:val="en-GB"/>
        </w:rPr>
      </w:pPr>
      <w:r w:rsidRPr="007C574A">
        <w:rPr>
          <w:lang w:val="en-GB"/>
        </w:rPr>
        <w:t xml:space="preserve">Review the project progress, assess performance, and appraise the Annual Work Plan for the following </w:t>
      </w:r>
      <w:proofErr w:type="gramStart"/>
      <w:r w:rsidRPr="007C574A">
        <w:rPr>
          <w:lang w:val="en-GB"/>
        </w:rPr>
        <w:t>year;</w:t>
      </w:r>
      <w:proofErr w:type="gramEnd"/>
      <w:r w:rsidRPr="007C574A">
        <w:rPr>
          <w:lang w:val="en-GB"/>
        </w:rPr>
        <w:t xml:space="preserve"> </w:t>
      </w:r>
    </w:p>
    <w:p w14:paraId="53CDD910" w14:textId="77777777" w:rsidR="00763412" w:rsidRPr="007C574A" w:rsidRDefault="00BD06D0" w:rsidP="001B4517">
      <w:pPr>
        <w:pStyle w:val="CharCharChar1"/>
        <w:numPr>
          <w:ilvl w:val="0"/>
          <w:numId w:val="12"/>
        </w:numPr>
        <w:spacing w:after="0" w:line="240" w:lineRule="auto"/>
        <w:jc w:val="both"/>
        <w:rPr>
          <w:lang w:val="en-GB"/>
        </w:rPr>
      </w:pPr>
      <w:r w:rsidRPr="007C574A">
        <w:rPr>
          <w:lang w:val="en-GB"/>
        </w:rPr>
        <w:t xml:space="preserve">Appraise the annual project implementation report, including the quality assessment rating </w:t>
      </w:r>
      <w:proofErr w:type="gramStart"/>
      <w:r w:rsidRPr="007C574A">
        <w:rPr>
          <w:lang w:val="en-GB"/>
        </w:rPr>
        <w:t>report;</w:t>
      </w:r>
      <w:proofErr w:type="gramEnd"/>
      <w:r w:rsidRPr="007C574A">
        <w:rPr>
          <w:lang w:val="en-GB"/>
        </w:rPr>
        <w:t xml:space="preserve"> </w:t>
      </w:r>
    </w:p>
    <w:p w14:paraId="1B0D254A" w14:textId="77777777" w:rsidR="00763412" w:rsidRPr="007C574A" w:rsidRDefault="00BD06D0" w:rsidP="001B4517">
      <w:pPr>
        <w:pStyle w:val="CharCharChar1"/>
        <w:numPr>
          <w:ilvl w:val="0"/>
          <w:numId w:val="12"/>
        </w:numPr>
        <w:spacing w:after="0" w:line="240" w:lineRule="auto"/>
        <w:jc w:val="both"/>
        <w:rPr>
          <w:lang w:val="en-GB"/>
        </w:rPr>
      </w:pPr>
      <w:r w:rsidRPr="007C574A">
        <w:rPr>
          <w:lang w:val="en-GB"/>
        </w:rPr>
        <w:t xml:space="preserve">Ensure commitment of human resources to support project implementation, arbitrating any issues within the </w:t>
      </w:r>
      <w:proofErr w:type="gramStart"/>
      <w:r w:rsidRPr="007C574A">
        <w:rPr>
          <w:lang w:val="en-GB"/>
        </w:rPr>
        <w:t>project;</w:t>
      </w:r>
      <w:proofErr w:type="gramEnd"/>
      <w:r w:rsidRPr="007C574A">
        <w:rPr>
          <w:lang w:val="en-GB"/>
        </w:rPr>
        <w:t xml:space="preserve"> </w:t>
      </w:r>
    </w:p>
    <w:p w14:paraId="625C3FA1" w14:textId="4CDF1B1A" w:rsidR="00763412" w:rsidRPr="007C574A" w:rsidRDefault="00BD06D0" w:rsidP="001B4517">
      <w:pPr>
        <w:pStyle w:val="ListParagraph"/>
        <w:numPr>
          <w:ilvl w:val="0"/>
          <w:numId w:val="12"/>
        </w:numPr>
        <w:jc w:val="both"/>
        <w:rPr>
          <w:rFonts w:eastAsia="Times New Roman" w:cs="Calibri"/>
          <w:color w:val="000000"/>
          <w:szCs w:val="20"/>
        </w:rPr>
      </w:pPr>
      <w:r w:rsidRPr="007C574A">
        <w:rPr>
          <w:rFonts w:eastAsia="Times New Roman" w:cs="Calibri"/>
          <w:color w:val="000000"/>
          <w:szCs w:val="20"/>
        </w:rPr>
        <w:t xml:space="preserve">Review combined delivery reports prior to certification by the </w:t>
      </w:r>
      <w:r w:rsidR="00987D7D">
        <w:rPr>
          <w:rFonts w:eastAsia="Times New Roman" w:cs="Calibri"/>
          <w:color w:val="000000"/>
          <w:szCs w:val="20"/>
        </w:rPr>
        <w:t xml:space="preserve">Implementing </w:t>
      </w:r>
      <w:proofErr w:type="gramStart"/>
      <w:r w:rsidR="00987D7D">
        <w:rPr>
          <w:rFonts w:eastAsia="Times New Roman" w:cs="Calibri"/>
          <w:color w:val="000000"/>
          <w:szCs w:val="20"/>
        </w:rPr>
        <w:t>Partner</w:t>
      </w:r>
      <w:r w:rsidRPr="007C574A">
        <w:rPr>
          <w:rFonts w:eastAsia="Times New Roman" w:cs="Calibri"/>
          <w:color w:val="000000"/>
          <w:szCs w:val="20"/>
        </w:rPr>
        <w:t>;</w:t>
      </w:r>
      <w:proofErr w:type="gramEnd"/>
    </w:p>
    <w:p w14:paraId="0801E2BA" w14:textId="77777777" w:rsidR="00763412" w:rsidRPr="007C574A" w:rsidRDefault="00BD06D0" w:rsidP="001B4517">
      <w:pPr>
        <w:pStyle w:val="ListParagraph"/>
        <w:numPr>
          <w:ilvl w:val="0"/>
          <w:numId w:val="12"/>
        </w:numPr>
        <w:jc w:val="both"/>
        <w:rPr>
          <w:szCs w:val="20"/>
        </w:rPr>
      </w:pPr>
      <w:r w:rsidRPr="007C574A">
        <w:rPr>
          <w:rFonts w:cs="Calibri"/>
          <w:szCs w:val="20"/>
        </w:rPr>
        <w:t>P</w:t>
      </w:r>
      <w:r w:rsidRPr="007C574A">
        <w:rPr>
          <w:szCs w:val="20"/>
        </w:rPr>
        <w:t xml:space="preserve">rovide direction and recommendations to ensure that the agreed deliverables are produced satisfactorily according to </w:t>
      </w:r>
      <w:proofErr w:type="gramStart"/>
      <w:r w:rsidRPr="007C574A">
        <w:rPr>
          <w:szCs w:val="20"/>
        </w:rPr>
        <w:t>plans;</w:t>
      </w:r>
      <w:proofErr w:type="gramEnd"/>
    </w:p>
    <w:p w14:paraId="4B63A7E0" w14:textId="77777777" w:rsidR="00763412" w:rsidRPr="007C574A" w:rsidRDefault="00BD06D0" w:rsidP="001B4517">
      <w:pPr>
        <w:pStyle w:val="ListParagraph"/>
        <w:numPr>
          <w:ilvl w:val="0"/>
          <w:numId w:val="12"/>
        </w:numPr>
        <w:jc w:val="both"/>
        <w:rPr>
          <w:szCs w:val="20"/>
        </w:rPr>
      </w:pPr>
      <w:r w:rsidRPr="007C574A">
        <w:rPr>
          <w:szCs w:val="20"/>
        </w:rPr>
        <w:t xml:space="preserve">Address project-level </w:t>
      </w:r>
      <w:proofErr w:type="gramStart"/>
      <w:r w:rsidRPr="007C574A">
        <w:rPr>
          <w:szCs w:val="20"/>
        </w:rPr>
        <w:t>grievances;</w:t>
      </w:r>
      <w:proofErr w:type="gramEnd"/>
    </w:p>
    <w:p w14:paraId="492C1FF4" w14:textId="77777777" w:rsidR="00763412" w:rsidRPr="007C574A" w:rsidRDefault="00BD06D0" w:rsidP="001B4517">
      <w:pPr>
        <w:pStyle w:val="ListParagraph"/>
        <w:numPr>
          <w:ilvl w:val="0"/>
          <w:numId w:val="12"/>
        </w:numPr>
        <w:jc w:val="both"/>
        <w:rPr>
          <w:szCs w:val="20"/>
        </w:rPr>
      </w:pPr>
      <w:r w:rsidRPr="007C574A">
        <w:rPr>
          <w:rFonts w:cs="Calibri"/>
          <w:szCs w:val="20"/>
        </w:rPr>
        <w:t xml:space="preserve">Approve the project Inception Report, Mid-term Review and Terminal Evaluation reports and corresponding management </w:t>
      </w:r>
      <w:proofErr w:type="gramStart"/>
      <w:r w:rsidRPr="007C574A">
        <w:rPr>
          <w:rFonts w:cs="Calibri"/>
          <w:szCs w:val="20"/>
        </w:rPr>
        <w:t>responses;</w:t>
      </w:r>
      <w:proofErr w:type="gramEnd"/>
    </w:p>
    <w:p w14:paraId="3CD2BCD7" w14:textId="77777777" w:rsidR="00763412" w:rsidRPr="007C574A" w:rsidRDefault="00BD06D0" w:rsidP="001B4517">
      <w:pPr>
        <w:numPr>
          <w:ilvl w:val="0"/>
          <w:numId w:val="12"/>
        </w:numPr>
        <w:spacing w:after="0"/>
        <w:rPr>
          <w:rFonts w:cs="Calibri"/>
          <w:szCs w:val="20"/>
        </w:rPr>
      </w:pPr>
      <w:r w:rsidRPr="007C574A">
        <w:rPr>
          <w:rFonts w:cs="Calibri"/>
          <w:szCs w:val="20"/>
        </w:rPr>
        <w:t xml:space="preserve">Review the final project report package during an end-of-project review meeting to discuss lesson learned and opportunities for scaling up.   </w:t>
      </w:r>
    </w:p>
    <w:p w14:paraId="7BA35ED7" w14:textId="61A15FBE" w:rsidR="00763412" w:rsidRPr="007C574A" w:rsidRDefault="00BD06D0" w:rsidP="001B4517">
      <w:pPr>
        <w:numPr>
          <w:ilvl w:val="0"/>
          <w:numId w:val="12"/>
        </w:numPr>
        <w:spacing w:after="0"/>
        <w:rPr>
          <w:rFonts w:cs="Calibri"/>
          <w:szCs w:val="20"/>
        </w:rPr>
      </w:pPr>
      <w:r w:rsidRPr="007C574A">
        <w:rPr>
          <w:rFonts w:cs="Calibri"/>
          <w:szCs w:val="20"/>
        </w:rPr>
        <w:t>Ensure highest levels of transparency and take all measures to avoid any real or perceived conflicts of interest.</w:t>
      </w:r>
    </w:p>
    <w:p w14:paraId="06E2E8C0" w14:textId="1BF9C540" w:rsidR="00056EE7" w:rsidRPr="007C574A" w:rsidRDefault="00056EE7" w:rsidP="001B4517">
      <w:pPr>
        <w:numPr>
          <w:ilvl w:val="0"/>
          <w:numId w:val="12"/>
        </w:numPr>
        <w:spacing w:after="0"/>
        <w:rPr>
          <w:rFonts w:cs="Calibri"/>
          <w:szCs w:val="20"/>
        </w:rPr>
      </w:pPr>
      <w:r w:rsidRPr="007C574A">
        <w:rPr>
          <w:rFonts w:cs="Calibri"/>
          <w:szCs w:val="20"/>
        </w:rPr>
        <w:t>Designate the ‘beneficiary representative’ of the project on the AMP Regional Project’s Steering Committee/Project Board</w:t>
      </w:r>
    </w:p>
    <w:p w14:paraId="457A5D09" w14:textId="77777777" w:rsidR="00763412" w:rsidRPr="007C574A" w:rsidRDefault="00763412" w:rsidP="001B4517">
      <w:pPr>
        <w:shd w:val="clear" w:color="auto" w:fill="FFFFFF"/>
        <w:spacing w:after="0"/>
        <w:rPr>
          <w:szCs w:val="20"/>
        </w:rPr>
      </w:pPr>
    </w:p>
    <w:p w14:paraId="024FF0B9" w14:textId="2DE34D99" w:rsidR="00763412" w:rsidRPr="007C574A" w:rsidRDefault="00BD06D0" w:rsidP="001B4517">
      <w:pPr>
        <w:shd w:val="clear" w:color="auto" w:fill="FFFFFF"/>
        <w:spacing w:after="0"/>
      </w:pPr>
      <w:r w:rsidRPr="007C574A">
        <w:t xml:space="preserve">The </w:t>
      </w:r>
      <w:r w:rsidR="006A03B4" w:rsidRPr="007C574A">
        <w:t xml:space="preserve">existing </w:t>
      </w:r>
      <w:r w:rsidRPr="007C574A">
        <w:t xml:space="preserve">Project </w:t>
      </w:r>
      <w:r w:rsidR="006A03B4" w:rsidRPr="007C574A">
        <w:t>Steering Committee</w:t>
      </w:r>
      <w:r w:rsidRPr="007C574A">
        <w:t xml:space="preserve"> </w:t>
      </w:r>
      <w:r w:rsidR="006A03B4" w:rsidRPr="007C574A">
        <w:t xml:space="preserve">already </w:t>
      </w:r>
      <w:r w:rsidRPr="007C574A">
        <w:t>include</w:t>
      </w:r>
      <w:r w:rsidR="006A03B4" w:rsidRPr="007C574A">
        <w:t>s</w:t>
      </w:r>
      <w:r w:rsidRPr="007C574A">
        <w:t xml:space="preserve"> the following roles: </w:t>
      </w:r>
    </w:p>
    <w:p w14:paraId="4FD2A380" w14:textId="77777777" w:rsidR="00763412" w:rsidRPr="007C574A" w:rsidRDefault="00763412" w:rsidP="001B4517">
      <w:pPr>
        <w:spacing w:after="0"/>
      </w:pPr>
    </w:p>
    <w:p w14:paraId="5ED74B7A" w14:textId="000B3A26" w:rsidR="00763412" w:rsidRPr="007C574A" w:rsidRDefault="00BD06D0" w:rsidP="001B4517">
      <w:pPr>
        <w:pStyle w:val="ListParagraph"/>
        <w:numPr>
          <w:ilvl w:val="0"/>
          <w:numId w:val="21"/>
        </w:numPr>
        <w:jc w:val="both"/>
        <w:rPr>
          <w:iCs/>
          <w:szCs w:val="20"/>
        </w:rPr>
      </w:pPr>
      <w:r w:rsidRPr="007C574A">
        <w:rPr>
          <w:szCs w:val="20"/>
        </w:rPr>
        <w:t>Project Executive: Is an individual who represents ownership of the project</w:t>
      </w:r>
      <w:r w:rsidRPr="007C574A">
        <w:rPr>
          <w:rFonts w:eastAsia="Times New Roman" w:cs="Calibri"/>
          <w:szCs w:val="20"/>
        </w:rPr>
        <w:t xml:space="preserve"> and chairs the Project </w:t>
      </w:r>
      <w:r w:rsidR="006A03B4" w:rsidRPr="007C574A">
        <w:rPr>
          <w:rFonts w:eastAsia="Times New Roman" w:cs="Calibri"/>
          <w:szCs w:val="20"/>
        </w:rPr>
        <w:t>Steering Committee</w:t>
      </w:r>
      <w:r w:rsidRPr="007C574A">
        <w:rPr>
          <w:rFonts w:eastAsia="Times New Roman" w:cs="Calibri"/>
          <w:szCs w:val="20"/>
        </w:rPr>
        <w:t xml:space="preserve">. The Executive is normally the national counterpart for nationally implemented projects. </w:t>
      </w:r>
      <w:r w:rsidRPr="007C574A">
        <w:rPr>
          <w:szCs w:val="20"/>
        </w:rPr>
        <w:t xml:space="preserve">The Project Executive </w:t>
      </w:r>
      <w:proofErr w:type="gramStart"/>
      <w:r w:rsidRPr="007C574A">
        <w:rPr>
          <w:szCs w:val="20"/>
        </w:rPr>
        <w:t>is:</w:t>
      </w:r>
      <w:proofErr w:type="gramEnd"/>
      <w:r w:rsidRPr="007C574A">
        <w:rPr>
          <w:szCs w:val="20"/>
        </w:rPr>
        <w:t xml:space="preserve"> </w:t>
      </w:r>
      <w:r w:rsidR="00705ABB" w:rsidRPr="007C574A">
        <w:rPr>
          <w:szCs w:val="20"/>
        </w:rPr>
        <w:t xml:space="preserve">Secretary of Energy, </w:t>
      </w:r>
      <w:r w:rsidRPr="007C574A">
        <w:rPr>
          <w:szCs w:val="20"/>
        </w:rPr>
        <w:t>Ministry of Energy</w:t>
      </w:r>
      <w:r w:rsidR="009800BC" w:rsidRPr="007C574A">
        <w:rPr>
          <w:iCs/>
          <w:szCs w:val="20"/>
        </w:rPr>
        <w:t>.</w:t>
      </w:r>
    </w:p>
    <w:p w14:paraId="774E2D94" w14:textId="77777777" w:rsidR="00763412" w:rsidRPr="007C574A" w:rsidRDefault="00763412" w:rsidP="001B4517">
      <w:pPr>
        <w:spacing w:after="0"/>
        <w:rPr>
          <w:szCs w:val="20"/>
        </w:rPr>
      </w:pPr>
    </w:p>
    <w:p w14:paraId="0D377DD5" w14:textId="08C845CE" w:rsidR="00763412" w:rsidRPr="007C574A" w:rsidRDefault="00BD06D0" w:rsidP="001B4517">
      <w:pPr>
        <w:pStyle w:val="ListParagraph"/>
        <w:numPr>
          <w:ilvl w:val="0"/>
          <w:numId w:val="21"/>
        </w:numPr>
        <w:jc w:val="both"/>
        <w:rPr>
          <w:iCs/>
          <w:szCs w:val="20"/>
        </w:rPr>
      </w:pPr>
      <w:r w:rsidRPr="007C574A">
        <w:rPr>
          <w:szCs w:val="20"/>
        </w:rPr>
        <w:t xml:space="preserve">Development Partner(s): </w:t>
      </w:r>
      <w:r w:rsidRPr="007C574A">
        <w:rPr>
          <w:rFonts w:eastAsia="Times New Roman" w:cs="Calibri"/>
          <w:szCs w:val="20"/>
        </w:rPr>
        <w:t xml:space="preserve">Individuals or groups representing the interests of the parties concerned that provide funding and/or technical expertise to the project. </w:t>
      </w:r>
      <w:r w:rsidRPr="007C574A">
        <w:rPr>
          <w:szCs w:val="20"/>
        </w:rPr>
        <w:t xml:space="preserve">The </w:t>
      </w:r>
      <w:r w:rsidRPr="007C574A">
        <w:rPr>
          <w:iCs/>
          <w:szCs w:val="20"/>
        </w:rPr>
        <w:t>UNDP</w:t>
      </w:r>
      <w:r w:rsidR="009800BC" w:rsidRPr="007C574A">
        <w:rPr>
          <w:iCs/>
          <w:szCs w:val="20"/>
        </w:rPr>
        <w:t xml:space="preserve"> and representatives from other Development Partners, as relevant to ACRE and AMP</w:t>
      </w:r>
      <w:r w:rsidR="006A03B4" w:rsidRPr="007C574A">
        <w:rPr>
          <w:iCs/>
          <w:szCs w:val="20"/>
        </w:rPr>
        <w:t xml:space="preserve">. </w:t>
      </w:r>
    </w:p>
    <w:p w14:paraId="31DE1D53" w14:textId="7626788F" w:rsidR="006A03B4" w:rsidRPr="007C574A" w:rsidRDefault="006A03B4" w:rsidP="001B4517">
      <w:pPr>
        <w:rPr>
          <w:iCs/>
          <w:szCs w:val="20"/>
        </w:rPr>
      </w:pPr>
    </w:p>
    <w:p w14:paraId="3CEC0806" w14:textId="7532BF0F" w:rsidR="006A03B4" w:rsidRPr="007C574A" w:rsidRDefault="009800BC" w:rsidP="001B4517">
      <w:pPr>
        <w:rPr>
          <w:iCs/>
          <w:szCs w:val="20"/>
        </w:rPr>
      </w:pPr>
      <w:r w:rsidRPr="007C574A">
        <w:rPr>
          <w:iCs/>
          <w:szCs w:val="20"/>
        </w:rPr>
        <w:lastRenderedPageBreak/>
        <w:t xml:space="preserve">The Project Steering Committee </w:t>
      </w:r>
      <w:r w:rsidR="006A03B4" w:rsidRPr="007C574A">
        <w:rPr>
          <w:iCs/>
          <w:szCs w:val="20"/>
        </w:rPr>
        <w:t>is also required to include the following role</w:t>
      </w:r>
      <w:r w:rsidRPr="007C574A">
        <w:rPr>
          <w:iCs/>
          <w:szCs w:val="20"/>
        </w:rPr>
        <w:t>s</w:t>
      </w:r>
      <w:r w:rsidR="006A03B4" w:rsidRPr="007C574A">
        <w:rPr>
          <w:iCs/>
          <w:szCs w:val="20"/>
        </w:rPr>
        <w:t>:</w:t>
      </w:r>
    </w:p>
    <w:p w14:paraId="2BB09654" w14:textId="77777777" w:rsidR="009800BC" w:rsidRPr="007C574A" w:rsidRDefault="009800BC" w:rsidP="001B4517">
      <w:pPr>
        <w:pStyle w:val="ListParagraph"/>
        <w:numPr>
          <w:ilvl w:val="0"/>
          <w:numId w:val="21"/>
        </w:numPr>
        <w:jc w:val="both"/>
        <w:rPr>
          <w:szCs w:val="20"/>
        </w:rPr>
      </w:pPr>
      <w:r w:rsidRPr="007C574A">
        <w:rPr>
          <w:szCs w:val="20"/>
        </w:rPr>
        <w:t>Project Assurance: UNDP performs the quality assurance and supports the Project Steering Committee and Project Unit by carrying out objective and independent project oversight and monitoring functions. This role ensures appropriate project management milestones are managed and completed, and conflict of interest issues are monitored and addressed. The Project Steering Committee cannot delegate any of its quality assurance responsibilities to the Project Unit. UNDP provides a three – tier oversight services involving the UNDP Country Offices and UNDP at regional and headquarters levels. Project assurance is totally independent of project execution.</w:t>
      </w:r>
    </w:p>
    <w:p w14:paraId="66782F04" w14:textId="77777777" w:rsidR="009800BC" w:rsidRPr="007C574A" w:rsidRDefault="009800BC" w:rsidP="001B4517">
      <w:pPr>
        <w:pStyle w:val="ListParagraph"/>
        <w:numPr>
          <w:ilvl w:val="0"/>
          <w:numId w:val="0"/>
        </w:numPr>
        <w:ind w:left="360"/>
        <w:jc w:val="both"/>
        <w:rPr>
          <w:rFonts w:cs="Calibri"/>
          <w:szCs w:val="20"/>
        </w:rPr>
      </w:pPr>
    </w:p>
    <w:p w14:paraId="70DEA73F" w14:textId="27B85A98" w:rsidR="006A03B4" w:rsidRPr="007C574A" w:rsidRDefault="006A03B4" w:rsidP="001B4517">
      <w:pPr>
        <w:pStyle w:val="ListParagraph"/>
        <w:numPr>
          <w:ilvl w:val="0"/>
          <w:numId w:val="21"/>
        </w:numPr>
        <w:jc w:val="both"/>
        <w:rPr>
          <w:rFonts w:cs="Calibri"/>
          <w:szCs w:val="20"/>
        </w:rPr>
      </w:pPr>
      <w:r w:rsidRPr="007C574A">
        <w:rPr>
          <w:szCs w:val="20"/>
        </w:rPr>
        <w:t xml:space="preserve">Beneficiary Representative(s): </w:t>
      </w:r>
      <w:r w:rsidRPr="007C574A">
        <w:rPr>
          <w:rFonts w:eastAsia="Times New Roman" w:cs="Calibr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7C574A">
        <w:rPr>
          <w:rFonts w:cs="Calibri"/>
          <w:szCs w:val="20"/>
        </w:rPr>
        <w:t xml:space="preserve"> </w:t>
      </w:r>
      <w:r w:rsidRPr="007C574A">
        <w:rPr>
          <w:szCs w:val="20"/>
        </w:rPr>
        <w:t xml:space="preserve">The Beneficiary representative(s) are: Nominated representative from the Renewable Energy Industries Association (REIAMA) and elected representatives from the pilot project recipient community.  </w:t>
      </w:r>
    </w:p>
    <w:p w14:paraId="6C96A536" w14:textId="77777777" w:rsidR="006A03B4" w:rsidRPr="007C574A" w:rsidRDefault="006A03B4" w:rsidP="001B4517">
      <w:pPr>
        <w:shd w:val="clear" w:color="auto" w:fill="FFFFFF"/>
        <w:spacing w:after="0"/>
        <w:rPr>
          <w:rFonts w:eastAsia="Times New Roman" w:cs="Calibri"/>
          <w:iCs/>
        </w:rPr>
      </w:pPr>
    </w:p>
    <w:p w14:paraId="35661848" w14:textId="0EC9EF29" w:rsidR="009800BC" w:rsidRPr="007C574A" w:rsidRDefault="006A03B4" w:rsidP="001B4517">
      <w:pPr>
        <w:shd w:val="clear" w:color="auto" w:fill="FFFFFF"/>
        <w:spacing w:after="0"/>
        <w:rPr>
          <w:rFonts w:cs="Arial"/>
          <w:noProof/>
          <w:szCs w:val="20"/>
          <w:lang w:eastAsia="zh-CN"/>
        </w:rPr>
      </w:pPr>
      <w:r w:rsidRPr="007C574A">
        <w:rPr>
          <w:rFonts w:cs="Arial"/>
          <w:noProof/>
          <w:szCs w:val="20"/>
          <w:lang w:eastAsia="zh-CN"/>
        </w:rPr>
        <w:t>The Project Steering Committee is supported by the Project Technical Advisory Committee (TAC) established under ACRE. The TAC serves as a sub-committee of the Steering Committee, with specific focus on</w:t>
      </w:r>
      <w:r w:rsidR="009800BC" w:rsidRPr="007C574A">
        <w:rPr>
          <w:rFonts w:cs="Arial"/>
          <w:noProof/>
          <w:szCs w:val="20"/>
          <w:lang w:eastAsia="zh-CN"/>
        </w:rPr>
        <w:t xml:space="preserve"> technical</w:t>
      </w:r>
      <w:r w:rsidRPr="007C574A">
        <w:rPr>
          <w:rFonts w:cs="Arial"/>
          <w:noProof/>
          <w:szCs w:val="20"/>
          <w:lang w:eastAsia="zh-CN"/>
        </w:rPr>
        <w:t xml:space="preserve"> </w:t>
      </w:r>
      <w:r w:rsidR="009800BC" w:rsidRPr="007C574A">
        <w:rPr>
          <w:rFonts w:cs="Arial"/>
          <w:noProof/>
          <w:szCs w:val="20"/>
          <w:lang w:eastAsia="zh-CN"/>
        </w:rPr>
        <w:t xml:space="preserve">advisory support to guide </w:t>
      </w:r>
      <w:r w:rsidRPr="007C574A">
        <w:rPr>
          <w:rFonts w:cs="Arial"/>
          <w:noProof/>
          <w:szCs w:val="20"/>
          <w:lang w:eastAsia="zh-CN"/>
        </w:rPr>
        <w:t>implementation</w:t>
      </w:r>
      <w:r w:rsidR="009800BC" w:rsidRPr="007C574A">
        <w:rPr>
          <w:rFonts w:cs="Arial"/>
          <w:noProof/>
          <w:szCs w:val="20"/>
          <w:lang w:eastAsia="zh-CN"/>
        </w:rPr>
        <w:t xml:space="preserve"> and coordination of the project</w:t>
      </w:r>
      <w:r w:rsidRPr="007C574A">
        <w:rPr>
          <w:rFonts w:cs="Arial"/>
          <w:noProof/>
          <w:szCs w:val="20"/>
          <w:lang w:eastAsia="zh-CN"/>
        </w:rPr>
        <w:t xml:space="preserve">. </w:t>
      </w:r>
      <w:r w:rsidR="009800BC" w:rsidRPr="007C574A">
        <w:rPr>
          <w:rFonts w:cs="Arial"/>
          <w:noProof/>
          <w:szCs w:val="20"/>
          <w:lang w:eastAsia="zh-CN"/>
        </w:rPr>
        <w:t xml:space="preserve">It is chaired by the Ministry of Energy and meets </w:t>
      </w:r>
      <w:r w:rsidR="008540DD" w:rsidRPr="007C574A">
        <w:rPr>
          <w:rFonts w:cs="Arial"/>
          <w:noProof/>
          <w:szCs w:val="20"/>
          <w:lang w:eastAsia="zh-CN"/>
        </w:rPr>
        <w:t xml:space="preserve">at least </w:t>
      </w:r>
      <w:r w:rsidR="009800BC" w:rsidRPr="007C574A">
        <w:rPr>
          <w:rFonts w:cs="Arial"/>
          <w:noProof/>
          <w:szCs w:val="20"/>
          <w:lang w:eastAsia="zh-CN"/>
        </w:rPr>
        <w:t>quarterly</w:t>
      </w:r>
      <w:r w:rsidR="008540DD" w:rsidRPr="007C574A">
        <w:rPr>
          <w:rFonts w:cs="Arial"/>
          <w:noProof/>
          <w:szCs w:val="20"/>
          <w:lang w:eastAsia="zh-CN"/>
        </w:rPr>
        <w:t xml:space="preserve"> prior to and in preparation for the scheduled Project Steering Committee meeting. </w:t>
      </w:r>
    </w:p>
    <w:p w14:paraId="2624A21E" w14:textId="77777777" w:rsidR="009800BC" w:rsidRPr="007C574A" w:rsidRDefault="009800BC" w:rsidP="001B4517">
      <w:pPr>
        <w:shd w:val="clear" w:color="auto" w:fill="FFFFFF"/>
        <w:spacing w:after="0"/>
        <w:rPr>
          <w:rFonts w:cs="Arial"/>
          <w:noProof/>
          <w:szCs w:val="20"/>
          <w:lang w:eastAsia="zh-CN"/>
        </w:rPr>
      </w:pPr>
    </w:p>
    <w:p w14:paraId="6A4CF93B" w14:textId="6BF170E7" w:rsidR="006A03B4" w:rsidRPr="007C574A" w:rsidRDefault="009800BC" w:rsidP="001B4517">
      <w:pPr>
        <w:shd w:val="clear" w:color="auto" w:fill="FFFFFF"/>
        <w:spacing w:after="0"/>
        <w:rPr>
          <w:rFonts w:cs="Arial"/>
          <w:noProof/>
          <w:szCs w:val="20"/>
          <w:lang w:eastAsia="zh-CN"/>
        </w:rPr>
      </w:pPr>
      <w:r w:rsidRPr="007C574A">
        <w:rPr>
          <w:rFonts w:cs="Arial"/>
          <w:noProof/>
          <w:szCs w:val="20"/>
          <w:lang w:eastAsia="zh-CN"/>
        </w:rPr>
        <w:t>Duties and responsibilities of the TAC include, among others:</w:t>
      </w:r>
    </w:p>
    <w:p w14:paraId="1636A096" w14:textId="31D6113E" w:rsidR="009800BC" w:rsidRPr="007C574A" w:rsidRDefault="009800BC" w:rsidP="001B4517">
      <w:pPr>
        <w:pStyle w:val="ListParagraph"/>
        <w:numPr>
          <w:ilvl w:val="0"/>
          <w:numId w:val="12"/>
        </w:numPr>
        <w:jc w:val="both"/>
        <w:rPr>
          <w:szCs w:val="20"/>
        </w:rPr>
      </w:pPr>
      <w:r w:rsidRPr="007C574A">
        <w:rPr>
          <w:szCs w:val="20"/>
        </w:rPr>
        <w:t xml:space="preserve">Generally, provide technical guidance to the Ministry of Energy on implementation of the </w:t>
      </w:r>
      <w:proofErr w:type="gramStart"/>
      <w:r w:rsidRPr="007C574A">
        <w:rPr>
          <w:szCs w:val="20"/>
        </w:rPr>
        <w:t>project;</w:t>
      </w:r>
      <w:proofErr w:type="gramEnd"/>
    </w:p>
    <w:p w14:paraId="48BB69FE" w14:textId="0347C35F" w:rsidR="009800BC" w:rsidRPr="007C574A" w:rsidRDefault="009800BC" w:rsidP="001B4517">
      <w:pPr>
        <w:pStyle w:val="ListParagraph"/>
        <w:numPr>
          <w:ilvl w:val="0"/>
          <w:numId w:val="12"/>
        </w:numPr>
        <w:jc w:val="both"/>
        <w:rPr>
          <w:szCs w:val="20"/>
        </w:rPr>
      </w:pPr>
      <w:r w:rsidRPr="007C574A">
        <w:rPr>
          <w:szCs w:val="20"/>
        </w:rPr>
        <w:t xml:space="preserve">Review of annual work plans and budgets as well as the annual procurement plan for the Project and make recommendations of the same for adoption by the Steering </w:t>
      </w:r>
      <w:proofErr w:type="gramStart"/>
      <w:r w:rsidRPr="007C574A">
        <w:rPr>
          <w:szCs w:val="20"/>
        </w:rPr>
        <w:t>Committee;</w:t>
      </w:r>
      <w:proofErr w:type="gramEnd"/>
    </w:p>
    <w:p w14:paraId="58DE0466" w14:textId="36D3CEB3" w:rsidR="009800BC" w:rsidRPr="007C574A" w:rsidRDefault="009800BC" w:rsidP="001B4517">
      <w:pPr>
        <w:pStyle w:val="ListParagraph"/>
        <w:numPr>
          <w:ilvl w:val="0"/>
          <w:numId w:val="12"/>
        </w:numPr>
        <w:jc w:val="both"/>
        <w:rPr>
          <w:szCs w:val="20"/>
        </w:rPr>
      </w:pPr>
      <w:r w:rsidRPr="007C574A">
        <w:rPr>
          <w:szCs w:val="20"/>
        </w:rPr>
        <w:t xml:space="preserve">Review and approval of technical designs of items of project </w:t>
      </w:r>
      <w:proofErr w:type="gramStart"/>
      <w:r w:rsidRPr="007C574A">
        <w:rPr>
          <w:szCs w:val="20"/>
        </w:rPr>
        <w:t>components;</w:t>
      </w:r>
      <w:proofErr w:type="gramEnd"/>
    </w:p>
    <w:p w14:paraId="7BFB029B" w14:textId="76AD6B43" w:rsidR="009800BC" w:rsidRPr="007C574A" w:rsidRDefault="009800BC" w:rsidP="001B4517">
      <w:pPr>
        <w:pStyle w:val="ListParagraph"/>
        <w:numPr>
          <w:ilvl w:val="0"/>
          <w:numId w:val="12"/>
        </w:numPr>
        <w:jc w:val="both"/>
        <w:rPr>
          <w:szCs w:val="20"/>
        </w:rPr>
      </w:pPr>
      <w:r w:rsidRPr="007C574A">
        <w:rPr>
          <w:szCs w:val="20"/>
        </w:rPr>
        <w:t xml:space="preserve">Oversight on the development of terms of references for external consultancies on the </w:t>
      </w:r>
      <w:proofErr w:type="gramStart"/>
      <w:r w:rsidRPr="007C574A">
        <w:rPr>
          <w:szCs w:val="20"/>
        </w:rPr>
        <w:t>Projects;</w:t>
      </w:r>
      <w:proofErr w:type="gramEnd"/>
    </w:p>
    <w:p w14:paraId="679FDF3B" w14:textId="75F8D90E" w:rsidR="009800BC" w:rsidRPr="007C574A" w:rsidRDefault="009800BC" w:rsidP="001B4517">
      <w:pPr>
        <w:pStyle w:val="ListParagraph"/>
        <w:numPr>
          <w:ilvl w:val="0"/>
          <w:numId w:val="12"/>
        </w:numPr>
        <w:jc w:val="both"/>
        <w:rPr>
          <w:szCs w:val="20"/>
        </w:rPr>
      </w:pPr>
      <w:r w:rsidRPr="007C574A">
        <w:rPr>
          <w:szCs w:val="20"/>
        </w:rPr>
        <w:t xml:space="preserve">Review the effectiveness of the Project’s technical standards, codes of practice and recommend remedial </w:t>
      </w:r>
      <w:proofErr w:type="gramStart"/>
      <w:r w:rsidRPr="007C574A">
        <w:rPr>
          <w:szCs w:val="20"/>
        </w:rPr>
        <w:t>measures;</w:t>
      </w:r>
      <w:proofErr w:type="gramEnd"/>
    </w:p>
    <w:p w14:paraId="7B43BC10" w14:textId="66ABE7B1" w:rsidR="009800BC" w:rsidRPr="007C574A" w:rsidRDefault="009800BC" w:rsidP="001B4517">
      <w:pPr>
        <w:pStyle w:val="ListParagraph"/>
        <w:numPr>
          <w:ilvl w:val="0"/>
          <w:numId w:val="12"/>
        </w:numPr>
        <w:jc w:val="both"/>
        <w:rPr>
          <w:szCs w:val="20"/>
        </w:rPr>
      </w:pPr>
      <w:r w:rsidRPr="007C574A">
        <w:rPr>
          <w:szCs w:val="20"/>
        </w:rPr>
        <w:t xml:space="preserve">Ensure that there is consistency between the technical Activities of the Project and relevant Government policies and Development </w:t>
      </w:r>
      <w:proofErr w:type="gramStart"/>
      <w:r w:rsidRPr="007C574A">
        <w:rPr>
          <w:szCs w:val="20"/>
        </w:rPr>
        <w:t>Strategy;</w:t>
      </w:r>
      <w:proofErr w:type="gramEnd"/>
    </w:p>
    <w:p w14:paraId="7092A5A6" w14:textId="28884332" w:rsidR="009800BC" w:rsidRPr="007C574A" w:rsidRDefault="009800BC" w:rsidP="001B4517">
      <w:pPr>
        <w:pStyle w:val="ListParagraph"/>
        <w:numPr>
          <w:ilvl w:val="0"/>
          <w:numId w:val="12"/>
        </w:numPr>
        <w:jc w:val="both"/>
        <w:rPr>
          <w:szCs w:val="20"/>
        </w:rPr>
      </w:pPr>
      <w:r w:rsidRPr="007C574A">
        <w:rPr>
          <w:szCs w:val="20"/>
        </w:rPr>
        <w:t>Review the technical aspects of any proposal that requires Steering Committee approval under the Projects; and</w:t>
      </w:r>
    </w:p>
    <w:p w14:paraId="26024CF0" w14:textId="0E868D24" w:rsidR="006A03B4" w:rsidRPr="007C574A" w:rsidRDefault="009800BC" w:rsidP="001B4517">
      <w:pPr>
        <w:pStyle w:val="ListParagraph"/>
        <w:numPr>
          <w:ilvl w:val="0"/>
          <w:numId w:val="12"/>
        </w:numPr>
        <w:jc w:val="both"/>
        <w:rPr>
          <w:szCs w:val="20"/>
        </w:rPr>
      </w:pPr>
      <w:r w:rsidRPr="007C574A">
        <w:rPr>
          <w:szCs w:val="20"/>
        </w:rPr>
        <w:t>Review and ensure linkages between the Project Outcomes with relevant Government bodies.</w:t>
      </w:r>
    </w:p>
    <w:p w14:paraId="43995675" w14:textId="45322861" w:rsidR="006A03B4" w:rsidRPr="007C574A" w:rsidRDefault="006A03B4" w:rsidP="001B4517">
      <w:pPr>
        <w:rPr>
          <w:iCs/>
          <w:szCs w:val="20"/>
        </w:rPr>
      </w:pPr>
    </w:p>
    <w:p w14:paraId="384DB38F" w14:textId="77777777" w:rsidR="001F7901" w:rsidRPr="007C574A" w:rsidRDefault="001F7901" w:rsidP="001F7901">
      <w:pPr>
        <w:spacing w:after="0"/>
        <w:rPr>
          <w:rFonts w:cs="Arial"/>
          <w:bCs/>
          <w:noProof/>
          <w:color w:val="000000" w:themeColor="text1"/>
          <w:szCs w:val="20"/>
          <w:u w:val="single"/>
          <w:lang w:eastAsia="zh-CN"/>
        </w:rPr>
      </w:pPr>
      <w:r w:rsidRPr="007C574A">
        <w:rPr>
          <w:rFonts w:cs="Arial"/>
          <w:bCs/>
          <w:noProof/>
          <w:color w:val="000000" w:themeColor="text1"/>
          <w:szCs w:val="20"/>
          <w:u w:val="single"/>
          <w:lang w:eastAsia="zh-CN"/>
        </w:rPr>
        <w:t>Regional Project Steering Committee / Project Board</w:t>
      </w:r>
    </w:p>
    <w:p w14:paraId="17EE4EA4" w14:textId="261F8CF0" w:rsidR="001F7901" w:rsidRPr="007C574A" w:rsidRDefault="00F26E4F" w:rsidP="001F7901">
      <w:pPr>
        <w:spacing w:after="0"/>
        <w:rPr>
          <w:rFonts w:cs="Arial"/>
          <w:b/>
          <w:noProof/>
          <w:color w:val="000000" w:themeColor="text1"/>
          <w:szCs w:val="20"/>
          <w:lang w:eastAsia="zh-CN"/>
        </w:rPr>
      </w:pPr>
      <w:r w:rsidRPr="007C574A">
        <w:rPr>
          <w:rFonts w:eastAsia="Times New Roman" w:cstheme="minorHAnsi"/>
          <w:iCs/>
        </w:rPr>
        <w:t xml:space="preserve">The AMP national projects will be among the primary beneficiaries of regional project activities. As such and in line with established practice in similar global/regional projects, a </w:t>
      </w:r>
      <w:r w:rsidR="000F69E3" w:rsidRPr="007C574A">
        <w:rPr>
          <w:rFonts w:eastAsia="Times New Roman" w:cstheme="minorHAnsi"/>
          <w:iCs/>
        </w:rPr>
        <w:t>representative of the project will sit on the project board/steering committee of the AMP Regional Project in a role as ‘beneficiary representative.’ It is expected that all AMP Regional Project board meetings will be held virtually (</w:t>
      </w:r>
      <w:proofErr w:type="gramStart"/>
      <w:r w:rsidR="000F69E3" w:rsidRPr="007C574A">
        <w:rPr>
          <w:rFonts w:eastAsia="Times New Roman" w:cstheme="minorHAnsi"/>
          <w:iCs/>
        </w:rPr>
        <w:t>i.e.</w:t>
      </w:r>
      <w:proofErr w:type="gramEnd"/>
      <w:r w:rsidR="000F69E3" w:rsidRPr="007C574A">
        <w:rPr>
          <w:rFonts w:eastAsia="Times New Roman" w:cstheme="minorHAnsi"/>
          <w:iCs/>
        </w:rPr>
        <w:t xml:space="preserve"> not in-person) and that beneficiary representatives will participate in project board meetings via video-conference. The representative of the project on the AMP Regional Project board will </w:t>
      </w:r>
      <w:proofErr w:type="gramStart"/>
      <w:r w:rsidR="000F69E3" w:rsidRPr="007C574A">
        <w:rPr>
          <w:rFonts w:eastAsia="Times New Roman" w:cstheme="minorHAnsi"/>
          <w:iCs/>
        </w:rPr>
        <w:t xml:space="preserve">be </w:t>
      </w:r>
      <w:r w:rsidR="001F7901" w:rsidRPr="007C574A">
        <w:rPr>
          <w:color w:val="000000" w:themeColor="text1"/>
          <w:szCs w:val="20"/>
        </w:rPr>
        <w:t xml:space="preserve"> from</w:t>
      </w:r>
      <w:proofErr w:type="gramEnd"/>
      <w:r w:rsidR="001F7901" w:rsidRPr="007C574A">
        <w:rPr>
          <w:color w:val="000000" w:themeColor="text1"/>
          <w:szCs w:val="20"/>
        </w:rPr>
        <w:t xml:space="preserve"> the </w:t>
      </w:r>
      <w:r w:rsidR="00987D7D">
        <w:rPr>
          <w:color w:val="000000" w:themeColor="text1"/>
          <w:szCs w:val="20"/>
        </w:rPr>
        <w:t>Implementing Partner</w:t>
      </w:r>
      <w:r w:rsidR="001F7901" w:rsidRPr="007C574A">
        <w:rPr>
          <w:color w:val="000000" w:themeColor="text1"/>
          <w:szCs w:val="20"/>
        </w:rPr>
        <w:t xml:space="preserve"> </w:t>
      </w:r>
      <w:r w:rsidR="005B6F71" w:rsidRPr="007C574A">
        <w:rPr>
          <w:color w:val="000000" w:themeColor="text1"/>
          <w:szCs w:val="20"/>
        </w:rPr>
        <w:t xml:space="preserve">or a </w:t>
      </w:r>
      <w:r w:rsidR="007873FE" w:rsidRPr="007C574A">
        <w:rPr>
          <w:color w:val="000000" w:themeColor="text1"/>
          <w:szCs w:val="20"/>
        </w:rPr>
        <w:t xml:space="preserve">suitable </w:t>
      </w:r>
      <w:r w:rsidR="005B6F71" w:rsidRPr="007C574A">
        <w:rPr>
          <w:color w:val="000000" w:themeColor="text1"/>
          <w:szCs w:val="20"/>
        </w:rPr>
        <w:t>deleg</w:t>
      </w:r>
      <w:r w:rsidR="007873FE" w:rsidRPr="007C574A">
        <w:rPr>
          <w:color w:val="000000" w:themeColor="text1"/>
          <w:szCs w:val="20"/>
        </w:rPr>
        <w:t>ate</w:t>
      </w:r>
      <w:r w:rsidR="001F7901" w:rsidRPr="007C574A">
        <w:rPr>
          <w:color w:val="000000" w:themeColor="text1"/>
          <w:szCs w:val="20"/>
        </w:rPr>
        <w:t>. It is expected that the AMP regional project board will meet a maximum of twice per year.</w:t>
      </w:r>
    </w:p>
    <w:p w14:paraId="3404CF99" w14:textId="77777777" w:rsidR="00763412" w:rsidRPr="007C574A" w:rsidRDefault="00763412" w:rsidP="001B4517">
      <w:pPr>
        <w:spacing w:after="0"/>
        <w:rPr>
          <w:rFonts w:cs="Arial"/>
          <w:b/>
          <w:noProof/>
          <w:szCs w:val="20"/>
          <w:lang w:eastAsia="zh-CN"/>
        </w:rPr>
      </w:pPr>
    </w:p>
    <w:p w14:paraId="379CF45A" w14:textId="77777777" w:rsidR="00763412" w:rsidRPr="007C574A" w:rsidRDefault="00BD06D0" w:rsidP="001B4517">
      <w:pPr>
        <w:spacing w:after="0"/>
        <w:rPr>
          <w:rFonts w:cs="Arial"/>
          <w:noProof/>
          <w:szCs w:val="20"/>
          <w:lang w:val="en-GB" w:eastAsia="zh-CN"/>
        </w:rPr>
      </w:pPr>
      <w:r w:rsidRPr="007C574A">
        <w:rPr>
          <w:rFonts w:cs="Arial"/>
          <w:b/>
          <w:noProof/>
          <w:szCs w:val="20"/>
          <w:lang w:val="en-GB" w:eastAsia="zh-CN"/>
        </w:rPr>
        <w:t xml:space="preserve">Project extensions: </w:t>
      </w:r>
      <w:r w:rsidRPr="007C574A">
        <w:rPr>
          <w:rFonts w:cs="Arial"/>
          <w:noProof/>
          <w:szCs w:val="20"/>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r w:rsidRPr="007C574A">
        <w:t xml:space="preserve"> </w:t>
      </w:r>
    </w:p>
    <w:p w14:paraId="1B56FD62" w14:textId="77777777" w:rsidR="00763412" w:rsidRPr="007C574A" w:rsidRDefault="00763412" w:rsidP="001B4517">
      <w:pPr>
        <w:spacing w:after="0"/>
        <w:rPr>
          <w:rFonts w:cs="Arial"/>
          <w:noProof/>
          <w:szCs w:val="20"/>
          <w:lang w:val="en-GB" w:eastAsia="zh-CN"/>
        </w:rPr>
      </w:pPr>
    </w:p>
    <w:p w14:paraId="73436686" w14:textId="77777777" w:rsidR="00763412" w:rsidRPr="007C574A" w:rsidRDefault="00763412">
      <w:pPr>
        <w:spacing w:after="0"/>
        <w:jc w:val="left"/>
        <w:rPr>
          <w:rFonts w:cs="Arial"/>
          <w:noProof/>
          <w:szCs w:val="20"/>
          <w:lang w:val="en-GB" w:eastAsia="zh-CN"/>
        </w:rPr>
      </w:pPr>
    </w:p>
    <w:p w14:paraId="7BC11F48" w14:textId="77777777" w:rsidR="00763412" w:rsidRPr="007C574A" w:rsidRDefault="00BD06D0">
      <w:pPr>
        <w:pStyle w:val="Heading1"/>
        <w:spacing w:before="0" w:after="0"/>
      </w:pPr>
      <w:bookmarkStart w:id="77" w:name="_Toc83119384"/>
      <w:r w:rsidRPr="007C574A">
        <w:t>Financial Planning and Management</w:t>
      </w:r>
      <w:bookmarkEnd w:id="77"/>
      <w:r w:rsidRPr="007C574A">
        <w:t xml:space="preserve"> </w:t>
      </w:r>
    </w:p>
    <w:p w14:paraId="5323D44B" w14:textId="77777777" w:rsidR="00763412" w:rsidRPr="007C574A" w:rsidRDefault="00763412">
      <w:pPr>
        <w:autoSpaceDE w:val="0"/>
        <w:autoSpaceDN w:val="0"/>
        <w:adjustRightInd w:val="0"/>
        <w:spacing w:after="0"/>
        <w:rPr>
          <w:color w:val="000000"/>
          <w:szCs w:val="20"/>
        </w:rPr>
      </w:pPr>
    </w:p>
    <w:p w14:paraId="2094232E" w14:textId="54EB90C5" w:rsidR="00763412" w:rsidRPr="007C574A" w:rsidRDefault="00BD06D0" w:rsidP="3F8373BD">
      <w:pPr>
        <w:autoSpaceDE w:val="0"/>
        <w:autoSpaceDN w:val="0"/>
        <w:adjustRightInd w:val="0"/>
        <w:spacing w:after="0"/>
        <w:jc w:val="left"/>
        <w:rPr>
          <w:color w:val="000000"/>
        </w:rPr>
      </w:pPr>
      <w:r w:rsidRPr="007C574A">
        <w:rPr>
          <w:color w:val="000000" w:themeColor="text1"/>
        </w:rPr>
        <w:t xml:space="preserve">The total cost of the project is USD </w:t>
      </w:r>
      <w:r w:rsidR="001B4517" w:rsidRPr="007C574A">
        <w:rPr>
          <w:color w:val="000000" w:themeColor="text1"/>
        </w:rPr>
        <w:t>3,740,520</w:t>
      </w:r>
      <w:r w:rsidRPr="007C574A">
        <w:rPr>
          <w:i/>
          <w:iCs/>
          <w:color w:val="000000" w:themeColor="text1"/>
        </w:rPr>
        <w:t xml:space="preserve">. </w:t>
      </w:r>
      <w:r w:rsidRPr="007C574A">
        <w:rPr>
          <w:color w:val="000000" w:themeColor="text1"/>
        </w:rPr>
        <w:t xml:space="preserve">This is financed through a GEF grant of </w:t>
      </w:r>
      <w:r w:rsidRPr="007C574A">
        <w:rPr>
          <w:i/>
          <w:iCs/>
          <w:color w:val="000000" w:themeColor="text1"/>
        </w:rPr>
        <w:t xml:space="preserve">USD </w:t>
      </w:r>
      <w:r w:rsidR="0092328C" w:rsidRPr="007C574A">
        <w:rPr>
          <w:rFonts w:cs="Calibri"/>
        </w:rPr>
        <w:t>396,125</w:t>
      </w:r>
      <w:r w:rsidR="0092328C" w:rsidRPr="007C574A">
        <w:rPr>
          <w:color w:val="000000" w:themeColor="text1"/>
        </w:rPr>
        <w:t> </w:t>
      </w:r>
      <w:r w:rsidRPr="007C574A">
        <w:rPr>
          <w:color w:val="000000" w:themeColor="text1"/>
        </w:rPr>
        <w:t>administered by UNDP, USD</w:t>
      </w:r>
      <w:r w:rsidR="0092328C" w:rsidRPr="007C574A">
        <w:rPr>
          <w:color w:val="000000" w:themeColor="text1"/>
        </w:rPr>
        <w:t xml:space="preserve"> 1,000,000 </w:t>
      </w:r>
      <w:r w:rsidRPr="007C574A">
        <w:rPr>
          <w:color w:val="000000" w:themeColor="text1"/>
        </w:rPr>
        <w:t xml:space="preserve">in cash co-financing to be administered by UNDP and additional support of USD </w:t>
      </w:r>
      <w:r w:rsidR="001B4517" w:rsidRPr="007C574A">
        <w:rPr>
          <w:color w:val="000000" w:themeColor="text1"/>
        </w:rPr>
        <w:t>2,344,395</w:t>
      </w:r>
      <w:r w:rsidR="00E4487C" w:rsidRPr="007C574A">
        <w:rPr>
          <w:color w:val="000000" w:themeColor="text1"/>
        </w:rPr>
        <w:t xml:space="preserve">. </w:t>
      </w:r>
      <w:r w:rsidRPr="007C574A">
        <w:rPr>
          <w:color w:val="000000" w:themeColor="text1"/>
        </w:rPr>
        <w:t xml:space="preserve">UNDP, as the GEF Implementing Agency, is responsible for the oversight of the GEF resources and the </w:t>
      </w:r>
      <w:r w:rsidRPr="007C574A">
        <w:rPr>
          <w:color w:val="000000" w:themeColor="text1"/>
          <w:lang w:eastAsia="zh-CN"/>
        </w:rPr>
        <w:t>cash co-financing transferred to UNDP bank account only</w:t>
      </w:r>
      <w:r w:rsidRPr="007C574A">
        <w:rPr>
          <w:color w:val="000000" w:themeColor="text1"/>
        </w:rPr>
        <w:t xml:space="preserve">.   </w:t>
      </w:r>
    </w:p>
    <w:p w14:paraId="6E165EB2" w14:textId="77777777" w:rsidR="00763412" w:rsidRPr="007C574A" w:rsidRDefault="00763412">
      <w:pPr>
        <w:autoSpaceDE w:val="0"/>
        <w:autoSpaceDN w:val="0"/>
        <w:adjustRightInd w:val="0"/>
        <w:spacing w:after="0"/>
        <w:jc w:val="left"/>
        <w:rPr>
          <w:color w:val="000000"/>
          <w:szCs w:val="20"/>
          <w:u w:val="single"/>
        </w:rPr>
      </w:pPr>
    </w:p>
    <w:p w14:paraId="6B3BBB56" w14:textId="77777777" w:rsidR="00763412" w:rsidRPr="007C574A" w:rsidRDefault="00BD06D0">
      <w:pPr>
        <w:autoSpaceDE w:val="0"/>
        <w:autoSpaceDN w:val="0"/>
        <w:adjustRightInd w:val="0"/>
        <w:spacing w:after="0"/>
        <w:jc w:val="left"/>
        <w:rPr>
          <w:color w:val="000000"/>
          <w:szCs w:val="20"/>
        </w:rPr>
      </w:pPr>
      <w:r w:rsidRPr="007C574A">
        <w:rPr>
          <w:color w:val="000000"/>
          <w:szCs w:val="20"/>
          <w:u w:val="single"/>
        </w:rPr>
        <w:t>Confirmed Co-financing</w:t>
      </w:r>
      <w:r w:rsidRPr="007C574A">
        <w:rPr>
          <w:color w:val="000000"/>
          <w:szCs w:val="20"/>
        </w:rPr>
        <w:t xml:space="preserve">: The actual realization of project co-financing will be monitored during the terminal evaluation process and will be reported to the GEF. Note that all project activities included in the project results framework that will be delivered by co-financing partners (even if the funds do not </w:t>
      </w:r>
      <w:proofErr w:type="gramStart"/>
      <w:r w:rsidRPr="007C574A">
        <w:rPr>
          <w:color w:val="000000"/>
          <w:szCs w:val="20"/>
        </w:rPr>
        <w:t>pass through</w:t>
      </w:r>
      <w:proofErr w:type="gramEnd"/>
      <w:r w:rsidRPr="007C574A">
        <w:rPr>
          <w:color w:val="000000"/>
          <w:szCs w:val="20"/>
        </w:rPr>
        <w:t xml:space="preserve"> UNDP accounts) must comply with UNDP’s social and environmental standards. Co-financing will be used for the following project activities/outputs:</w:t>
      </w:r>
    </w:p>
    <w:p w14:paraId="6D8EC900" w14:textId="77777777" w:rsidR="00763412" w:rsidRPr="007C574A" w:rsidRDefault="00763412">
      <w:pPr>
        <w:autoSpaceDE w:val="0"/>
        <w:autoSpaceDN w:val="0"/>
        <w:adjustRightInd w:val="0"/>
        <w:spacing w:after="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1103"/>
        <w:gridCol w:w="1921"/>
        <w:gridCol w:w="2098"/>
        <w:gridCol w:w="1312"/>
        <w:gridCol w:w="1439"/>
      </w:tblGrid>
      <w:tr w:rsidR="002C03B3" w:rsidRPr="007C574A" w14:paraId="73077473" w14:textId="77777777" w:rsidTr="3F8373BD">
        <w:trPr>
          <w:tblHeader/>
          <w:jc w:val="center"/>
        </w:trPr>
        <w:tc>
          <w:tcPr>
            <w:tcW w:w="1477" w:type="dxa"/>
            <w:shd w:val="clear" w:color="auto" w:fill="auto"/>
          </w:tcPr>
          <w:p w14:paraId="19C20175" w14:textId="77777777" w:rsidR="00763412" w:rsidRPr="007C574A" w:rsidRDefault="00BD06D0">
            <w:pPr>
              <w:autoSpaceDE w:val="0"/>
              <w:autoSpaceDN w:val="0"/>
              <w:adjustRightInd w:val="0"/>
              <w:spacing w:after="0"/>
              <w:rPr>
                <w:b/>
                <w:color w:val="000000"/>
                <w:sz w:val="18"/>
                <w:szCs w:val="18"/>
              </w:rPr>
            </w:pPr>
            <w:r w:rsidRPr="007C574A">
              <w:rPr>
                <w:b/>
                <w:color w:val="000000"/>
                <w:sz w:val="18"/>
                <w:szCs w:val="18"/>
              </w:rPr>
              <w:t>Co-financing source</w:t>
            </w:r>
          </w:p>
        </w:tc>
        <w:tc>
          <w:tcPr>
            <w:tcW w:w="1103" w:type="dxa"/>
            <w:shd w:val="clear" w:color="auto" w:fill="auto"/>
          </w:tcPr>
          <w:p w14:paraId="42BEB41B" w14:textId="77777777" w:rsidR="00763412" w:rsidRPr="007C574A" w:rsidRDefault="00BD06D0">
            <w:pPr>
              <w:autoSpaceDE w:val="0"/>
              <w:autoSpaceDN w:val="0"/>
              <w:adjustRightInd w:val="0"/>
              <w:spacing w:after="0"/>
              <w:rPr>
                <w:b/>
                <w:color w:val="000000"/>
                <w:sz w:val="18"/>
                <w:szCs w:val="18"/>
              </w:rPr>
            </w:pPr>
            <w:r w:rsidRPr="007C574A">
              <w:rPr>
                <w:b/>
                <w:color w:val="000000"/>
                <w:sz w:val="18"/>
                <w:szCs w:val="18"/>
              </w:rPr>
              <w:t>Co-financing type</w:t>
            </w:r>
          </w:p>
        </w:tc>
        <w:tc>
          <w:tcPr>
            <w:tcW w:w="1921" w:type="dxa"/>
            <w:shd w:val="clear" w:color="auto" w:fill="auto"/>
          </w:tcPr>
          <w:p w14:paraId="2910380B" w14:textId="77777777" w:rsidR="00763412" w:rsidRPr="007C574A" w:rsidRDefault="00BD06D0">
            <w:pPr>
              <w:autoSpaceDE w:val="0"/>
              <w:autoSpaceDN w:val="0"/>
              <w:adjustRightInd w:val="0"/>
              <w:spacing w:after="0"/>
              <w:rPr>
                <w:b/>
                <w:color w:val="000000"/>
                <w:sz w:val="18"/>
                <w:szCs w:val="18"/>
              </w:rPr>
            </w:pPr>
            <w:r w:rsidRPr="007C574A">
              <w:rPr>
                <w:b/>
                <w:color w:val="000000"/>
                <w:sz w:val="18"/>
                <w:szCs w:val="18"/>
              </w:rPr>
              <w:t>Co-financing amount</w:t>
            </w:r>
          </w:p>
        </w:tc>
        <w:tc>
          <w:tcPr>
            <w:tcW w:w="2098" w:type="dxa"/>
            <w:shd w:val="clear" w:color="auto" w:fill="auto"/>
          </w:tcPr>
          <w:p w14:paraId="6E42B55E" w14:textId="77777777" w:rsidR="00763412" w:rsidRPr="007C574A" w:rsidRDefault="00BD06D0">
            <w:pPr>
              <w:autoSpaceDE w:val="0"/>
              <w:autoSpaceDN w:val="0"/>
              <w:adjustRightInd w:val="0"/>
              <w:spacing w:after="0"/>
              <w:rPr>
                <w:b/>
                <w:color w:val="000000"/>
                <w:sz w:val="18"/>
                <w:szCs w:val="18"/>
              </w:rPr>
            </w:pPr>
            <w:r w:rsidRPr="007C574A">
              <w:rPr>
                <w:b/>
                <w:color w:val="000000"/>
                <w:sz w:val="18"/>
                <w:szCs w:val="18"/>
              </w:rPr>
              <w:t>Planned Co-financing</w:t>
            </w:r>
          </w:p>
          <w:p w14:paraId="1034B9E8" w14:textId="77777777" w:rsidR="00763412" w:rsidRPr="007C574A" w:rsidRDefault="00BD06D0">
            <w:pPr>
              <w:autoSpaceDE w:val="0"/>
              <w:autoSpaceDN w:val="0"/>
              <w:adjustRightInd w:val="0"/>
              <w:spacing w:after="0"/>
              <w:rPr>
                <w:b/>
                <w:color w:val="000000"/>
                <w:sz w:val="18"/>
                <w:szCs w:val="18"/>
              </w:rPr>
            </w:pPr>
            <w:r w:rsidRPr="007C574A">
              <w:rPr>
                <w:b/>
                <w:color w:val="000000"/>
                <w:sz w:val="18"/>
                <w:szCs w:val="18"/>
              </w:rPr>
              <w:t>Activities/Outputs</w:t>
            </w:r>
          </w:p>
        </w:tc>
        <w:tc>
          <w:tcPr>
            <w:tcW w:w="1312" w:type="dxa"/>
            <w:shd w:val="clear" w:color="auto" w:fill="auto"/>
          </w:tcPr>
          <w:p w14:paraId="51CCBC57" w14:textId="77777777" w:rsidR="00763412" w:rsidRPr="007C574A" w:rsidRDefault="00BD06D0">
            <w:pPr>
              <w:autoSpaceDE w:val="0"/>
              <w:autoSpaceDN w:val="0"/>
              <w:adjustRightInd w:val="0"/>
              <w:spacing w:after="0"/>
              <w:rPr>
                <w:b/>
                <w:color w:val="000000"/>
                <w:sz w:val="18"/>
                <w:szCs w:val="18"/>
              </w:rPr>
            </w:pPr>
            <w:r w:rsidRPr="007C574A">
              <w:rPr>
                <w:b/>
                <w:color w:val="000000"/>
                <w:sz w:val="18"/>
                <w:szCs w:val="18"/>
              </w:rPr>
              <w:t>Risks</w:t>
            </w:r>
          </w:p>
        </w:tc>
        <w:tc>
          <w:tcPr>
            <w:tcW w:w="1439" w:type="dxa"/>
            <w:shd w:val="clear" w:color="auto" w:fill="auto"/>
          </w:tcPr>
          <w:p w14:paraId="36624540" w14:textId="77777777" w:rsidR="00763412" w:rsidRPr="007C574A" w:rsidRDefault="00BD06D0">
            <w:pPr>
              <w:autoSpaceDE w:val="0"/>
              <w:autoSpaceDN w:val="0"/>
              <w:adjustRightInd w:val="0"/>
              <w:spacing w:after="0"/>
              <w:rPr>
                <w:b/>
                <w:color w:val="000000"/>
                <w:sz w:val="18"/>
                <w:szCs w:val="18"/>
              </w:rPr>
            </w:pPr>
            <w:r w:rsidRPr="007C574A">
              <w:rPr>
                <w:b/>
                <w:color w:val="000000"/>
                <w:sz w:val="18"/>
                <w:szCs w:val="18"/>
              </w:rPr>
              <w:t>Risk Mitigation Measures</w:t>
            </w:r>
          </w:p>
        </w:tc>
      </w:tr>
      <w:tr w:rsidR="002C03B3" w:rsidRPr="007C574A" w14:paraId="504F0731" w14:textId="77777777" w:rsidTr="3F8373BD">
        <w:trPr>
          <w:jc w:val="center"/>
        </w:trPr>
        <w:tc>
          <w:tcPr>
            <w:tcW w:w="1477" w:type="dxa"/>
            <w:shd w:val="clear" w:color="auto" w:fill="auto"/>
          </w:tcPr>
          <w:p w14:paraId="000B5592" w14:textId="55183C35" w:rsidR="00763412" w:rsidRPr="007C574A" w:rsidRDefault="001B62EC" w:rsidP="001B62EC">
            <w:pPr>
              <w:autoSpaceDE w:val="0"/>
              <w:autoSpaceDN w:val="0"/>
              <w:adjustRightInd w:val="0"/>
              <w:spacing w:after="0"/>
              <w:jc w:val="left"/>
              <w:rPr>
                <w:iCs/>
                <w:color w:val="000000"/>
                <w:sz w:val="18"/>
                <w:szCs w:val="18"/>
              </w:rPr>
            </w:pPr>
            <w:r w:rsidRPr="007C574A">
              <w:rPr>
                <w:iCs/>
                <w:color w:val="000000"/>
                <w:sz w:val="18"/>
                <w:szCs w:val="18"/>
              </w:rPr>
              <w:t>UNDP TRAC funding</w:t>
            </w:r>
          </w:p>
        </w:tc>
        <w:tc>
          <w:tcPr>
            <w:tcW w:w="1103" w:type="dxa"/>
            <w:shd w:val="clear" w:color="auto" w:fill="auto"/>
          </w:tcPr>
          <w:p w14:paraId="4DDE63D5" w14:textId="56A8F002" w:rsidR="00763412" w:rsidRPr="007C574A" w:rsidRDefault="001B62EC">
            <w:pPr>
              <w:autoSpaceDE w:val="0"/>
              <w:autoSpaceDN w:val="0"/>
              <w:adjustRightInd w:val="0"/>
              <w:spacing w:after="0"/>
              <w:rPr>
                <w:iCs/>
                <w:color w:val="000000"/>
                <w:sz w:val="18"/>
                <w:szCs w:val="18"/>
              </w:rPr>
            </w:pPr>
            <w:r w:rsidRPr="007C574A">
              <w:rPr>
                <w:iCs/>
                <w:color w:val="000000"/>
                <w:sz w:val="18"/>
                <w:szCs w:val="18"/>
              </w:rPr>
              <w:t>Cash</w:t>
            </w:r>
          </w:p>
        </w:tc>
        <w:tc>
          <w:tcPr>
            <w:tcW w:w="1921" w:type="dxa"/>
            <w:shd w:val="clear" w:color="auto" w:fill="auto"/>
          </w:tcPr>
          <w:p w14:paraId="67A8B925" w14:textId="7B5B17AD" w:rsidR="00763412" w:rsidRPr="007C574A" w:rsidRDefault="001B62EC">
            <w:pPr>
              <w:autoSpaceDE w:val="0"/>
              <w:autoSpaceDN w:val="0"/>
              <w:adjustRightInd w:val="0"/>
              <w:spacing w:after="0"/>
              <w:rPr>
                <w:iCs/>
                <w:color w:val="000000"/>
                <w:sz w:val="18"/>
                <w:szCs w:val="18"/>
              </w:rPr>
            </w:pPr>
            <w:r w:rsidRPr="007C574A">
              <w:rPr>
                <w:iCs/>
                <w:color w:val="000000"/>
                <w:sz w:val="18"/>
                <w:szCs w:val="18"/>
              </w:rPr>
              <w:t>USD 1,000,000</w:t>
            </w:r>
          </w:p>
        </w:tc>
        <w:tc>
          <w:tcPr>
            <w:tcW w:w="2098" w:type="dxa"/>
            <w:shd w:val="clear" w:color="auto" w:fill="auto"/>
          </w:tcPr>
          <w:p w14:paraId="4ED3B4F4" w14:textId="680957DB" w:rsidR="00763412" w:rsidRPr="007C574A" w:rsidRDefault="00137F09">
            <w:pPr>
              <w:autoSpaceDE w:val="0"/>
              <w:autoSpaceDN w:val="0"/>
              <w:adjustRightInd w:val="0"/>
              <w:spacing w:after="0"/>
              <w:rPr>
                <w:iCs/>
                <w:color w:val="000000"/>
                <w:sz w:val="18"/>
                <w:szCs w:val="18"/>
                <w:lang w:val="en-GB"/>
              </w:rPr>
            </w:pPr>
            <w:r w:rsidRPr="007C574A">
              <w:rPr>
                <w:iCs/>
                <w:color w:val="000000"/>
                <w:sz w:val="18"/>
                <w:szCs w:val="18"/>
                <w:lang w:val="en-GB"/>
              </w:rPr>
              <w:t xml:space="preserve">Made available to support implementation of the AMP project and allocated across all components. </w:t>
            </w:r>
          </w:p>
        </w:tc>
        <w:tc>
          <w:tcPr>
            <w:tcW w:w="1312" w:type="dxa"/>
            <w:shd w:val="clear" w:color="auto" w:fill="auto"/>
          </w:tcPr>
          <w:p w14:paraId="2AD1DFCA" w14:textId="446DF40D" w:rsidR="00763412" w:rsidRPr="007C574A" w:rsidRDefault="002C03B3">
            <w:pPr>
              <w:autoSpaceDE w:val="0"/>
              <w:autoSpaceDN w:val="0"/>
              <w:adjustRightInd w:val="0"/>
              <w:spacing w:after="0"/>
              <w:rPr>
                <w:iCs/>
                <w:color w:val="000000"/>
                <w:sz w:val="18"/>
                <w:szCs w:val="18"/>
              </w:rPr>
            </w:pPr>
            <w:r w:rsidRPr="007C574A">
              <w:rPr>
                <w:iCs/>
                <w:color w:val="000000"/>
                <w:sz w:val="18"/>
                <w:szCs w:val="18"/>
              </w:rPr>
              <w:t>None foreseen</w:t>
            </w:r>
          </w:p>
        </w:tc>
        <w:tc>
          <w:tcPr>
            <w:tcW w:w="1439" w:type="dxa"/>
            <w:shd w:val="clear" w:color="auto" w:fill="auto"/>
          </w:tcPr>
          <w:p w14:paraId="5083187B" w14:textId="4244AF67" w:rsidR="00763412" w:rsidRPr="007C574A" w:rsidRDefault="002C03B3">
            <w:pPr>
              <w:autoSpaceDE w:val="0"/>
              <w:autoSpaceDN w:val="0"/>
              <w:adjustRightInd w:val="0"/>
              <w:spacing w:after="0"/>
              <w:rPr>
                <w:iCs/>
                <w:color w:val="000000"/>
                <w:sz w:val="18"/>
                <w:szCs w:val="18"/>
              </w:rPr>
            </w:pPr>
            <w:r w:rsidRPr="007C574A">
              <w:rPr>
                <w:iCs/>
                <w:color w:val="000000"/>
                <w:sz w:val="18"/>
                <w:szCs w:val="18"/>
              </w:rPr>
              <w:t>N</w:t>
            </w:r>
            <w:r w:rsidR="00D13959" w:rsidRPr="007C574A">
              <w:rPr>
                <w:iCs/>
                <w:color w:val="000000"/>
                <w:sz w:val="18"/>
                <w:szCs w:val="18"/>
              </w:rPr>
              <w:t>/</w:t>
            </w:r>
            <w:r w:rsidRPr="007C574A">
              <w:rPr>
                <w:iCs/>
                <w:color w:val="000000"/>
                <w:sz w:val="18"/>
                <w:szCs w:val="18"/>
              </w:rPr>
              <w:t>A</w:t>
            </w:r>
          </w:p>
        </w:tc>
      </w:tr>
      <w:tr w:rsidR="002C03B3" w:rsidRPr="007C574A" w14:paraId="05D248B3" w14:textId="77777777" w:rsidTr="3F8373BD">
        <w:trPr>
          <w:jc w:val="center"/>
        </w:trPr>
        <w:tc>
          <w:tcPr>
            <w:tcW w:w="1477" w:type="dxa"/>
            <w:shd w:val="clear" w:color="auto" w:fill="auto"/>
          </w:tcPr>
          <w:p w14:paraId="02D3BAD8" w14:textId="0B4E18F5" w:rsidR="00763412" w:rsidRPr="007C574A" w:rsidRDefault="001B62EC" w:rsidP="001B62EC">
            <w:pPr>
              <w:autoSpaceDE w:val="0"/>
              <w:autoSpaceDN w:val="0"/>
              <w:adjustRightInd w:val="0"/>
              <w:spacing w:after="0"/>
              <w:jc w:val="left"/>
              <w:rPr>
                <w:iCs/>
                <w:color w:val="000000"/>
                <w:sz w:val="18"/>
                <w:szCs w:val="18"/>
              </w:rPr>
            </w:pPr>
            <w:r w:rsidRPr="007C574A">
              <w:rPr>
                <w:iCs/>
                <w:color w:val="000000"/>
                <w:sz w:val="18"/>
                <w:szCs w:val="18"/>
              </w:rPr>
              <w:t>Ministry of Energy</w:t>
            </w:r>
          </w:p>
        </w:tc>
        <w:tc>
          <w:tcPr>
            <w:tcW w:w="1103" w:type="dxa"/>
            <w:shd w:val="clear" w:color="auto" w:fill="auto"/>
          </w:tcPr>
          <w:p w14:paraId="0FB3B45B" w14:textId="265041F4" w:rsidR="00763412" w:rsidRPr="007C574A" w:rsidRDefault="001B62EC" w:rsidP="001B62EC">
            <w:pPr>
              <w:autoSpaceDE w:val="0"/>
              <w:autoSpaceDN w:val="0"/>
              <w:adjustRightInd w:val="0"/>
              <w:spacing w:after="0"/>
              <w:jc w:val="left"/>
              <w:rPr>
                <w:iCs/>
                <w:color w:val="000000"/>
                <w:sz w:val="18"/>
                <w:szCs w:val="18"/>
              </w:rPr>
            </w:pPr>
            <w:r w:rsidRPr="007C574A">
              <w:rPr>
                <w:iCs/>
                <w:color w:val="000000"/>
                <w:sz w:val="18"/>
                <w:szCs w:val="18"/>
              </w:rPr>
              <w:t>In-kind</w:t>
            </w:r>
          </w:p>
        </w:tc>
        <w:tc>
          <w:tcPr>
            <w:tcW w:w="1921" w:type="dxa"/>
            <w:shd w:val="clear" w:color="auto" w:fill="auto"/>
          </w:tcPr>
          <w:p w14:paraId="7C1AD043" w14:textId="48F8C506" w:rsidR="00763412" w:rsidRPr="007C574A" w:rsidRDefault="001B62EC" w:rsidP="3F8373BD">
            <w:pPr>
              <w:autoSpaceDE w:val="0"/>
              <w:autoSpaceDN w:val="0"/>
              <w:adjustRightInd w:val="0"/>
              <w:spacing w:after="0"/>
              <w:jc w:val="left"/>
              <w:rPr>
                <w:color w:val="000000"/>
                <w:sz w:val="18"/>
                <w:szCs w:val="18"/>
              </w:rPr>
            </w:pPr>
            <w:r w:rsidRPr="007C574A">
              <w:rPr>
                <w:color w:val="000000" w:themeColor="text1"/>
                <w:sz w:val="18"/>
                <w:szCs w:val="18"/>
              </w:rPr>
              <w:t>USD </w:t>
            </w:r>
            <w:r w:rsidR="579F6068" w:rsidRPr="007C574A">
              <w:rPr>
                <w:color w:val="000000" w:themeColor="text1"/>
                <w:sz w:val="18"/>
                <w:szCs w:val="18"/>
              </w:rPr>
              <w:t>906,903</w:t>
            </w:r>
          </w:p>
        </w:tc>
        <w:tc>
          <w:tcPr>
            <w:tcW w:w="2098" w:type="dxa"/>
            <w:shd w:val="clear" w:color="auto" w:fill="auto"/>
          </w:tcPr>
          <w:p w14:paraId="2BB49CF1" w14:textId="387B9E08" w:rsidR="00763412" w:rsidRPr="007C574A" w:rsidRDefault="001B62EC" w:rsidP="001B62EC">
            <w:pPr>
              <w:autoSpaceDE w:val="0"/>
              <w:autoSpaceDN w:val="0"/>
              <w:adjustRightInd w:val="0"/>
              <w:spacing w:after="0"/>
              <w:jc w:val="left"/>
              <w:rPr>
                <w:iCs/>
                <w:color w:val="000000"/>
                <w:sz w:val="18"/>
                <w:szCs w:val="18"/>
              </w:rPr>
            </w:pPr>
            <w:r w:rsidRPr="007C574A">
              <w:rPr>
                <w:iCs/>
                <w:color w:val="000000"/>
                <w:sz w:val="18"/>
                <w:szCs w:val="18"/>
              </w:rPr>
              <w:t>Proje</w:t>
            </w:r>
            <w:r w:rsidR="002C03B3" w:rsidRPr="007C574A">
              <w:rPr>
                <w:iCs/>
                <w:color w:val="000000"/>
                <w:sz w:val="18"/>
                <w:szCs w:val="18"/>
              </w:rPr>
              <w:t>c</w:t>
            </w:r>
            <w:r w:rsidRPr="007C574A">
              <w:rPr>
                <w:iCs/>
                <w:color w:val="000000"/>
                <w:sz w:val="18"/>
                <w:szCs w:val="18"/>
              </w:rPr>
              <w:t xml:space="preserve">t management, </w:t>
            </w:r>
            <w:r w:rsidR="002C03B3" w:rsidRPr="007C574A">
              <w:rPr>
                <w:iCs/>
                <w:color w:val="000000"/>
                <w:sz w:val="18"/>
                <w:szCs w:val="18"/>
              </w:rPr>
              <w:t xml:space="preserve">project assistance, M&amp;E, </w:t>
            </w:r>
            <w:r w:rsidRPr="007C574A">
              <w:rPr>
                <w:iCs/>
                <w:color w:val="000000"/>
                <w:sz w:val="18"/>
                <w:szCs w:val="18"/>
              </w:rPr>
              <w:t>office space</w:t>
            </w:r>
            <w:r w:rsidR="002C03B3" w:rsidRPr="007C574A">
              <w:rPr>
                <w:iCs/>
                <w:color w:val="000000"/>
                <w:sz w:val="18"/>
                <w:szCs w:val="18"/>
              </w:rPr>
              <w:t xml:space="preserve"> and other related infrastructure support.</w:t>
            </w:r>
          </w:p>
        </w:tc>
        <w:tc>
          <w:tcPr>
            <w:tcW w:w="1312" w:type="dxa"/>
            <w:shd w:val="clear" w:color="auto" w:fill="auto"/>
          </w:tcPr>
          <w:p w14:paraId="4AF5941B" w14:textId="24CCCB5F" w:rsidR="00763412" w:rsidRPr="007C574A" w:rsidRDefault="002C03B3" w:rsidP="001B62EC">
            <w:pPr>
              <w:autoSpaceDE w:val="0"/>
              <w:autoSpaceDN w:val="0"/>
              <w:adjustRightInd w:val="0"/>
              <w:spacing w:after="0"/>
              <w:jc w:val="left"/>
              <w:rPr>
                <w:iCs/>
                <w:color w:val="000000"/>
                <w:sz w:val="18"/>
                <w:szCs w:val="18"/>
              </w:rPr>
            </w:pPr>
            <w:r w:rsidRPr="007C574A">
              <w:rPr>
                <w:iCs/>
                <w:color w:val="000000"/>
                <w:sz w:val="18"/>
                <w:szCs w:val="18"/>
              </w:rPr>
              <w:t>Capacity challenges hampering the availability of any of the planned resources</w:t>
            </w:r>
          </w:p>
        </w:tc>
        <w:tc>
          <w:tcPr>
            <w:tcW w:w="1439" w:type="dxa"/>
            <w:shd w:val="clear" w:color="auto" w:fill="auto"/>
          </w:tcPr>
          <w:p w14:paraId="4A3F9F62" w14:textId="280E723B" w:rsidR="00763412" w:rsidRPr="007C574A" w:rsidRDefault="579F6068" w:rsidP="3F8373BD">
            <w:pPr>
              <w:autoSpaceDE w:val="0"/>
              <w:autoSpaceDN w:val="0"/>
              <w:adjustRightInd w:val="0"/>
              <w:spacing w:after="0"/>
              <w:jc w:val="left"/>
              <w:rPr>
                <w:color w:val="000000"/>
                <w:sz w:val="18"/>
                <w:szCs w:val="18"/>
              </w:rPr>
            </w:pPr>
            <w:r w:rsidRPr="007C574A">
              <w:rPr>
                <w:color w:val="000000" w:themeColor="text1"/>
                <w:sz w:val="18"/>
                <w:szCs w:val="18"/>
              </w:rPr>
              <w:t>This commitment letter</w:t>
            </w:r>
          </w:p>
        </w:tc>
      </w:tr>
      <w:tr w:rsidR="002C03B3" w:rsidRPr="007C574A" w14:paraId="6BD16307" w14:textId="77777777" w:rsidTr="3F8373BD">
        <w:trPr>
          <w:jc w:val="center"/>
        </w:trPr>
        <w:tc>
          <w:tcPr>
            <w:tcW w:w="1477" w:type="dxa"/>
            <w:shd w:val="clear" w:color="auto" w:fill="auto"/>
          </w:tcPr>
          <w:p w14:paraId="2F7610F9" w14:textId="7BA27481" w:rsidR="002C03B3" w:rsidRPr="007C574A" w:rsidRDefault="002C03B3" w:rsidP="002C03B3">
            <w:pPr>
              <w:autoSpaceDE w:val="0"/>
              <w:autoSpaceDN w:val="0"/>
              <w:adjustRightInd w:val="0"/>
              <w:spacing w:after="0"/>
              <w:jc w:val="left"/>
              <w:rPr>
                <w:iCs/>
                <w:color w:val="000000"/>
                <w:sz w:val="18"/>
                <w:szCs w:val="18"/>
              </w:rPr>
            </w:pPr>
            <w:r w:rsidRPr="007C574A">
              <w:rPr>
                <w:iCs/>
                <w:color w:val="000000"/>
                <w:sz w:val="18"/>
                <w:szCs w:val="18"/>
              </w:rPr>
              <w:t>Scottish Government EASE funding</w:t>
            </w:r>
            <w:r w:rsidR="00DF2256">
              <w:rPr>
                <w:rStyle w:val="FootnoteReference"/>
                <w:iCs/>
                <w:color w:val="000000"/>
                <w:szCs w:val="18"/>
              </w:rPr>
              <w:footnoteReference w:id="96"/>
            </w:r>
          </w:p>
        </w:tc>
        <w:tc>
          <w:tcPr>
            <w:tcW w:w="1103" w:type="dxa"/>
            <w:shd w:val="clear" w:color="auto" w:fill="auto"/>
          </w:tcPr>
          <w:p w14:paraId="5F75FE91" w14:textId="062D076D" w:rsidR="002C03B3" w:rsidRPr="007C574A" w:rsidRDefault="002C03B3" w:rsidP="002C03B3">
            <w:pPr>
              <w:autoSpaceDE w:val="0"/>
              <w:autoSpaceDN w:val="0"/>
              <w:adjustRightInd w:val="0"/>
              <w:spacing w:after="0"/>
              <w:jc w:val="left"/>
              <w:rPr>
                <w:iCs/>
                <w:color w:val="000000"/>
                <w:sz w:val="18"/>
                <w:szCs w:val="18"/>
              </w:rPr>
            </w:pPr>
            <w:r w:rsidRPr="007C574A">
              <w:rPr>
                <w:iCs/>
                <w:color w:val="000000"/>
                <w:sz w:val="18"/>
                <w:szCs w:val="18"/>
              </w:rPr>
              <w:t>Grant</w:t>
            </w:r>
          </w:p>
        </w:tc>
        <w:tc>
          <w:tcPr>
            <w:tcW w:w="1921" w:type="dxa"/>
            <w:shd w:val="clear" w:color="auto" w:fill="auto"/>
          </w:tcPr>
          <w:p w14:paraId="4CB3DFE9" w14:textId="53A409E1" w:rsidR="002C03B3" w:rsidRPr="007C574A" w:rsidRDefault="002C03B3" w:rsidP="002C03B3">
            <w:pPr>
              <w:autoSpaceDE w:val="0"/>
              <w:autoSpaceDN w:val="0"/>
              <w:adjustRightInd w:val="0"/>
              <w:spacing w:after="0"/>
              <w:jc w:val="left"/>
              <w:rPr>
                <w:iCs/>
                <w:color w:val="000000"/>
                <w:sz w:val="18"/>
                <w:szCs w:val="18"/>
              </w:rPr>
            </w:pPr>
            <w:r w:rsidRPr="007C574A">
              <w:rPr>
                <w:iCs/>
                <w:color w:val="000000"/>
                <w:sz w:val="18"/>
                <w:szCs w:val="18"/>
              </w:rPr>
              <w:t>USD 793,492</w:t>
            </w:r>
            <w:r w:rsidR="00DF2256">
              <w:rPr>
                <w:rStyle w:val="FootnoteReference"/>
                <w:iCs/>
                <w:color w:val="000000"/>
                <w:szCs w:val="18"/>
              </w:rPr>
              <w:footnoteReference w:id="97"/>
            </w:r>
          </w:p>
        </w:tc>
        <w:tc>
          <w:tcPr>
            <w:tcW w:w="2098" w:type="dxa"/>
            <w:shd w:val="clear" w:color="auto" w:fill="auto"/>
          </w:tcPr>
          <w:p w14:paraId="2BA1C251" w14:textId="22931E0F" w:rsidR="002C03B3" w:rsidRPr="007C574A" w:rsidRDefault="002C03B3" w:rsidP="002C03B3">
            <w:pPr>
              <w:autoSpaceDE w:val="0"/>
              <w:autoSpaceDN w:val="0"/>
              <w:adjustRightInd w:val="0"/>
              <w:spacing w:after="0"/>
              <w:jc w:val="left"/>
              <w:rPr>
                <w:iCs/>
                <w:color w:val="000000"/>
                <w:sz w:val="18"/>
                <w:szCs w:val="18"/>
              </w:rPr>
            </w:pPr>
            <w:r w:rsidRPr="007C574A">
              <w:rPr>
                <w:iCs/>
                <w:color w:val="000000"/>
                <w:sz w:val="18"/>
                <w:szCs w:val="18"/>
              </w:rPr>
              <w:t>Parallel and complementary activities during two years of concurrent implementation</w:t>
            </w:r>
          </w:p>
        </w:tc>
        <w:tc>
          <w:tcPr>
            <w:tcW w:w="1312" w:type="dxa"/>
            <w:shd w:val="clear" w:color="auto" w:fill="auto"/>
          </w:tcPr>
          <w:p w14:paraId="77A85AA4" w14:textId="5AC30725" w:rsidR="002C03B3" w:rsidRPr="007C574A" w:rsidRDefault="002C03B3" w:rsidP="002C03B3">
            <w:pPr>
              <w:autoSpaceDE w:val="0"/>
              <w:autoSpaceDN w:val="0"/>
              <w:adjustRightInd w:val="0"/>
              <w:spacing w:after="0"/>
              <w:jc w:val="left"/>
              <w:rPr>
                <w:iCs/>
                <w:color w:val="000000"/>
                <w:sz w:val="18"/>
                <w:szCs w:val="18"/>
              </w:rPr>
            </w:pPr>
            <w:r w:rsidRPr="007C574A">
              <w:rPr>
                <w:iCs/>
                <w:color w:val="000000"/>
                <w:sz w:val="18"/>
                <w:szCs w:val="18"/>
              </w:rPr>
              <w:t>None foreseen (already committed)</w:t>
            </w:r>
          </w:p>
        </w:tc>
        <w:tc>
          <w:tcPr>
            <w:tcW w:w="1439" w:type="dxa"/>
            <w:shd w:val="clear" w:color="auto" w:fill="auto"/>
          </w:tcPr>
          <w:p w14:paraId="10AA2EC8" w14:textId="6D489F6A" w:rsidR="002C03B3" w:rsidRPr="007C574A" w:rsidRDefault="002C03B3" w:rsidP="002C03B3">
            <w:pPr>
              <w:autoSpaceDE w:val="0"/>
              <w:autoSpaceDN w:val="0"/>
              <w:adjustRightInd w:val="0"/>
              <w:spacing w:after="0"/>
              <w:jc w:val="left"/>
              <w:rPr>
                <w:iCs/>
                <w:color w:val="000000"/>
                <w:sz w:val="18"/>
                <w:szCs w:val="18"/>
              </w:rPr>
            </w:pPr>
            <w:r w:rsidRPr="007C574A">
              <w:rPr>
                <w:iCs/>
                <w:color w:val="000000"/>
                <w:sz w:val="18"/>
                <w:szCs w:val="18"/>
              </w:rPr>
              <w:t>N</w:t>
            </w:r>
            <w:r w:rsidR="00D13959" w:rsidRPr="007C574A">
              <w:rPr>
                <w:iCs/>
                <w:color w:val="000000"/>
                <w:sz w:val="18"/>
                <w:szCs w:val="18"/>
              </w:rPr>
              <w:t>/</w:t>
            </w:r>
            <w:r w:rsidRPr="007C574A">
              <w:rPr>
                <w:iCs/>
                <w:color w:val="000000"/>
                <w:sz w:val="18"/>
                <w:szCs w:val="18"/>
              </w:rPr>
              <w:t>A</w:t>
            </w:r>
          </w:p>
        </w:tc>
      </w:tr>
      <w:tr w:rsidR="00E8055D" w:rsidRPr="007C574A" w14:paraId="5A0D317B" w14:textId="77777777" w:rsidTr="3F8373BD">
        <w:trPr>
          <w:jc w:val="center"/>
        </w:trPr>
        <w:tc>
          <w:tcPr>
            <w:tcW w:w="1477" w:type="dxa"/>
            <w:shd w:val="clear" w:color="auto" w:fill="auto"/>
          </w:tcPr>
          <w:p w14:paraId="54E42B81" w14:textId="5D4734C9" w:rsidR="00E8055D" w:rsidRPr="007C574A" w:rsidRDefault="00E8055D" w:rsidP="002C03B3">
            <w:pPr>
              <w:autoSpaceDE w:val="0"/>
              <w:autoSpaceDN w:val="0"/>
              <w:adjustRightInd w:val="0"/>
              <w:spacing w:after="0"/>
              <w:jc w:val="left"/>
              <w:rPr>
                <w:iCs/>
                <w:color w:val="000000"/>
                <w:sz w:val="18"/>
                <w:szCs w:val="18"/>
              </w:rPr>
            </w:pPr>
            <w:r w:rsidRPr="007C574A">
              <w:rPr>
                <w:iCs/>
                <w:color w:val="000000"/>
                <w:sz w:val="18"/>
                <w:szCs w:val="18"/>
              </w:rPr>
              <w:t>UNCDF</w:t>
            </w:r>
          </w:p>
        </w:tc>
        <w:tc>
          <w:tcPr>
            <w:tcW w:w="1103" w:type="dxa"/>
            <w:shd w:val="clear" w:color="auto" w:fill="auto"/>
          </w:tcPr>
          <w:p w14:paraId="5065E18F" w14:textId="5FE2EEE8" w:rsidR="00E8055D" w:rsidRPr="007C574A" w:rsidRDefault="00E8055D" w:rsidP="002C03B3">
            <w:pPr>
              <w:autoSpaceDE w:val="0"/>
              <w:autoSpaceDN w:val="0"/>
              <w:adjustRightInd w:val="0"/>
              <w:spacing w:after="0"/>
              <w:jc w:val="left"/>
              <w:rPr>
                <w:iCs/>
                <w:color w:val="000000"/>
                <w:sz w:val="18"/>
                <w:szCs w:val="18"/>
              </w:rPr>
            </w:pPr>
            <w:r w:rsidRPr="007C574A">
              <w:rPr>
                <w:iCs/>
                <w:color w:val="000000"/>
                <w:sz w:val="18"/>
                <w:szCs w:val="18"/>
              </w:rPr>
              <w:t>In-kind</w:t>
            </w:r>
          </w:p>
        </w:tc>
        <w:tc>
          <w:tcPr>
            <w:tcW w:w="1921" w:type="dxa"/>
            <w:shd w:val="clear" w:color="auto" w:fill="auto"/>
          </w:tcPr>
          <w:p w14:paraId="6F8B102D" w14:textId="1BD2A896" w:rsidR="00E8055D" w:rsidRPr="007C574A" w:rsidRDefault="3A3CF037" w:rsidP="3F8373BD">
            <w:pPr>
              <w:autoSpaceDE w:val="0"/>
              <w:autoSpaceDN w:val="0"/>
              <w:adjustRightInd w:val="0"/>
              <w:spacing w:after="0"/>
              <w:jc w:val="left"/>
              <w:rPr>
                <w:color w:val="000000"/>
                <w:sz w:val="18"/>
                <w:szCs w:val="18"/>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r w:rsidRPr="007C574A">
              <w:rPr>
                <w:color w:val="000000" w:themeColor="text1"/>
                <w:sz w:val="18"/>
                <w:szCs w:val="18"/>
              </w:rPr>
              <w:t>USD </w:t>
            </w:r>
            <w:r w:rsidR="1FC4C1FD" w:rsidRPr="007C574A">
              <w:rPr>
                <w:color w:val="000000" w:themeColor="text1"/>
                <w:sz w:val="18"/>
                <w:szCs w:val="18"/>
              </w:rPr>
              <w:t>644,000</w:t>
            </w:r>
          </w:p>
        </w:tc>
        <w:tc>
          <w:tcPr>
            <w:tcW w:w="2098" w:type="dxa"/>
            <w:shd w:val="clear" w:color="auto" w:fill="auto"/>
          </w:tcPr>
          <w:p w14:paraId="44F87766" w14:textId="5B659C68" w:rsidR="00E8055D" w:rsidRPr="007C574A" w:rsidRDefault="00E8055D" w:rsidP="002C03B3">
            <w:pPr>
              <w:autoSpaceDE w:val="0"/>
              <w:autoSpaceDN w:val="0"/>
              <w:adjustRightInd w:val="0"/>
              <w:spacing w:after="0"/>
              <w:jc w:val="left"/>
              <w:rPr>
                <w:iCs/>
                <w:color w:val="000000"/>
                <w:sz w:val="18"/>
                <w:szCs w:val="18"/>
              </w:rPr>
            </w:pPr>
            <w:r w:rsidRPr="007C574A">
              <w:rPr>
                <w:iCs/>
                <w:color w:val="000000"/>
                <w:sz w:val="18"/>
                <w:szCs w:val="18"/>
              </w:rPr>
              <w:t xml:space="preserve">Sharing of data resources, including a nationally representative </w:t>
            </w:r>
            <w:proofErr w:type="spellStart"/>
            <w:r w:rsidRPr="007C574A">
              <w:rPr>
                <w:iCs/>
                <w:color w:val="000000"/>
                <w:sz w:val="18"/>
                <w:szCs w:val="18"/>
              </w:rPr>
              <w:t>FinScope</w:t>
            </w:r>
            <w:proofErr w:type="spellEnd"/>
            <w:r w:rsidRPr="007C574A">
              <w:rPr>
                <w:iCs/>
                <w:color w:val="000000"/>
                <w:sz w:val="18"/>
                <w:szCs w:val="18"/>
              </w:rPr>
              <w:t xml:space="preserve"> consumer survey and a </w:t>
            </w:r>
            <w:proofErr w:type="spellStart"/>
            <w:r w:rsidRPr="007C574A">
              <w:rPr>
                <w:iCs/>
                <w:color w:val="000000"/>
                <w:sz w:val="18"/>
                <w:szCs w:val="18"/>
              </w:rPr>
              <w:t>FinScope</w:t>
            </w:r>
            <w:proofErr w:type="spellEnd"/>
            <w:r w:rsidRPr="007C574A">
              <w:rPr>
                <w:iCs/>
                <w:color w:val="000000"/>
                <w:sz w:val="18"/>
                <w:szCs w:val="18"/>
              </w:rPr>
              <w:t xml:space="preserve"> MSME survey, that will form the basis of further data mining, </w:t>
            </w:r>
            <w:proofErr w:type="gramStart"/>
            <w:r w:rsidRPr="007C574A">
              <w:rPr>
                <w:iCs/>
                <w:color w:val="000000"/>
                <w:sz w:val="18"/>
                <w:szCs w:val="18"/>
              </w:rPr>
              <w:t>analysis</w:t>
            </w:r>
            <w:proofErr w:type="gramEnd"/>
            <w:r w:rsidRPr="007C574A">
              <w:rPr>
                <w:iCs/>
                <w:color w:val="000000"/>
                <w:sz w:val="18"/>
                <w:szCs w:val="18"/>
              </w:rPr>
              <w:t xml:space="preserve"> and mapping work under the AMP. </w:t>
            </w:r>
          </w:p>
        </w:tc>
        <w:tc>
          <w:tcPr>
            <w:tcW w:w="1312" w:type="dxa"/>
            <w:shd w:val="clear" w:color="auto" w:fill="auto"/>
          </w:tcPr>
          <w:p w14:paraId="0B095102" w14:textId="38DC7F18" w:rsidR="00E8055D" w:rsidRPr="007C574A" w:rsidRDefault="00E8055D" w:rsidP="002C03B3">
            <w:pPr>
              <w:autoSpaceDE w:val="0"/>
              <w:autoSpaceDN w:val="0"/>
              <w:adjustRightInd w:val="0"/>
              <w:spacing w:after="0"/>
              <w:jc w:val="left"/>
              <w:rPr>
                <w:iCs/>
                <w:color w:val="000000"/>
                <w:sz w:val="18"/>
                <w:szCs w:val="18"/>
              </w:rPr>
            </w:pPr>
            <w:r w:rsidRPr="007C574A">
              <w:rPr>
                <w:iCs/>
                <w:color w:val="000000"/>
                <w:sz w:val="18"/>
                <w:szCs w:val="18"/>
              </w:rPr>
              <w:t>None foreseen (already committed)</w:t>
            </w:r>
          </w:p>
        </w:tc>
        <w:tc>
          <w:tcPr>
            <w:tcW w:w="1439" w:type="dxa"/>
            <w:shd w:val="clear" w:color="auto" w:fill="auto"/>
          </w:tcPr>
          <w:p w14:paraId="7F75821B" w14:textId="470AD1EF" w:rsidR="00E8055D" w:rsidRPr="007C574A" w:rsidRDefault="00E8055D" w:rsidP="002C03B3">
            <w:pPr>
              <w:autoSpaceDE w:val="0"/>
              <w:autoSpaceDN w:val="0"/>
              <w:adjustRightInd w:val="0"/>
              <w:spacing w:after="0"/>
              <w:jc w:val="left"/>
              <w:rPr>
                <w:iCs/>
                <w:color w:val="000000"/>
                <w:sz w:val="18"/>
                <w:szCs w:val="18"/>
              </w:rPr>
            </w:pPr>
            <w:r w:rsidRPr="007C574A">
              <w:rPr>
                <w:iCs/>
                <w:color w:val="000000"/>
                <w:sz w:val="18"/>
                <w:szCs w:val="18"/>
              </w:rPr>
              <w:t>N</w:t>
            </w:r>
            <w:r w:rsidR="00D13959" w:rsidRPr="007C574A">
              <w:rPr>
                <w:iCs/>
                <w:color w:val="000000"/>
                <w:sz w:val="18"/>
                <w:szCs w:val="18"/>
              </w:rPr>
              <w:t>/</w:t>
            </w:r>
            <w:r w:rsidRPr="007C574A">
              <w:rPr>
                <w:iCs/>
                <w:color w:val="000000"/>
                <w:sz w:val="18"/>
                <w:szCs w:val="18"/>
              </w:rPr>
              <w:t>A</w:t>
            </w:r>
          </w:p>
        </w:tc>
      </w:tr>
    </w:tbl>
    <w:p w14:paraId="10FEFD60" w14:textId="77777777" w:rsidR="00763412" w:rsidRPr="007C574A" w:rsidRDefault="00763412">
      <w:pPr>
        <w:spacing w:after="0"/>
        <w:jc w:val="left"/>
        <w:rPr>
          <w:rFonts w:cs="Arial"/>
          <w:b/>
          <w:noProof/>
          <w:szCs w:val="20"/>
          <w:lang w:eastAsia="zh-CN"/>
        </w:rPr>
      </w:pPr>
    </w:p>
    <w:p w14:paraId="214B0E30" w14:textId="77777777" w:rsidR="00763412" w:rsidRPr="007C574A" w:rsidRDefault="00BD06D0" w:rsidP="001B4517">
      <w:pPr>
        <w:pStyle w:val="ListParagraph"/>
        <w:numPr>
          <w:ilvl w:val="0"/>
          <w:numId w:val="0"/>
        </w:numPr>
        <w:jc w:val="both"/>
        <w:rPr>
          <w:szCs w:val="20"/>
        </w:rPr>
      </w:pPr>
      <w:r w:rsidRPr="007C574A">
        <w:rPr>
          <w:szCs w:val="20"/>
          <w:u w:val="single"/>
        </w:rPr>
        <w:t>Budget Revision and Tolerance</w:t>
      </w:r>
      <w:r w:rsidRPr="007C574A">
        <w:rPr>
          <w:szCs w:val="20"/>
        </w:rPr>
        <w:t xml:space="preserve">: 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576C17C2" w14:textId="77777777" w:rsidR="00763412" w:rsidRPr="007C574A" w:rsidRDefault="00763412" w:rsidP="001B4517">
      <w:pPr>
        <w:pStyle w:val="ListParagraph"/>
        <w:numPr>
          <w:ilvl w:val="0"/>
          <w:numId w:val="0"/>
        </w:numPr>
        <w:jc w:val="both"/>
        <w:rPr>
          <w:szCs w:val="20"/>
        </w:rPr>
      </w:pPr>
    </w:p>
    <w:p w14:paraId="68D862E3" w14:textId="77777777" w:rsidR="00763412" w:rsidRPr="007C574A" w:rsidRDefault="00BD06D0" w:rsidP="001B4517">
      <w:pPr>
        <w:pStyle w:val="ListParagraph"/>
        <w:numPr>
          <w:ilvl w:val="0"/>
          <w:numId w:val="0"/>
        </w:numPr>
        <w:jc w:val="both"/>
        <w:rPr>
          <w:szCs w:val="20"/>
        </w:rPr>
      </w:pPr>
      <w:r w:rsidRPr="007C574A">
        <w:rPr>
          <w:szCs w:val="20"/>
        </w:rPr>
        <w:lastRenderedPageBreak/>
        <w:t xml:space="preserve">Should the following deviations occur, the Project Manager/CTA and UNDP Country Office will seek the approval of the BPPS/GEF team to ensure accurate reporting to the GEF: </w:t>
      </w:r>
    </w:p>
    <w:p w14:paraId="50569081" w14:textId="77777777" w:rsidR="00763412" w:rsidRPr="007C574A" w:rsidRDefault="00BD06D0" w:rsidP="001B4517">
      <w:pPr>
        <w:pStyle w:val="ListParagraph"/>
        <w:numPr>
          <w:ilvl w:val="0"/>
          <w:numId w:val="0"/>
        </w:numPr>
        <w:jc w:val="both"/>
        <w:rPr>
          <w:szCs w:val="20"/>
        </w:rPr>
      </w:pPr>
      <w:r w:rsidRPr="007C574A">
        <w:rPr>
          <w:szCs w:val="20"/>
        </w:rPr>
        <w:t xml:space="preserve">a) Budget re-allocations among components in the project budget with amounts involving 10% of the total project grant or </w:t>
      </w:r>
      <w:proofErr w:type="gramStart"/>
      <w:r w:rsidRPr="007C574A">
        <w:rPr>
          <w:szCs w:val="20"/>
        </w:rPr>
        <w:t>more;</w:t>
      </w:r>
      <w:proofErr w:type="gramEnd"/>
      <w:r w:rsidRPr="007C574A">
        <w:rPr>
          <w:szCs w:val="20"/>
        </w:rPr>
        <w:t xml:space="preserve"> </w:t>
      </w:r>
    </w:p>
    <w:p w14:paraId="23F2903D" w14:textId="77777777" w:rsidR="00763412" w:rsidRPr="007C574A" w:rsidRDefault="00BD06D0" w:rsidP="001B4517">
      <w:pPr>
        <w:pStyle w:val="ListParagraph"/>
        <w:numPr>
          <w:ilvl w:val="0"/>
          <w:numId w:val="0"/>
        </w:numPr>
        <w:jc w:val="both"/>
        <w:rPr>
          <w:szCs w:val="20"/>
        </w:rPr>
      </w:pPr>
      <w:r w:rsidRPr="007C574A">
        <w:rPr>
          <w:szCs w:val="20"/>
        </w:rPr>
        <w:t xml:space="preserve">b) Introduction of new budget items that exceed 5% of original GEF allocation. </w:t>
      </w:r>
    </w:p>
    <w:p w14:paraId="2B9432CD" w14:textId="77777777" w:rsidR="00763412" w:rsidRPr="007C574A" w:rsidRDefault="00763412" w:rsidP="001B4517">
      <w:pPr>
        <w:spacing w:after="0"/>
        <w:rPr>
          <w:szCs w:val="20"/>
        </w:rPr>
      </w:pPr>
    </w:p>
    <w:p w14:paraId="6F6DB69D" w14:textId="77777777" w:rsidR="00763412" w:rsidRPr="007C574A" w:rsidRDefault="00BD06D0" w:rsidP="001B4517">
      <w:pPr>
        <w:spacing w:after="0"/>
        <w:rPr>
          <w:szCs w:val="20"/>
          <w:u w:val="single"/>
        </w:rPr>
      </w:pPr>
      <w:r w:rsidRPr="007C574A">
        <w:rPr>
          <w:szCs w:val="20"/>
        </w:rPr>
        <w:t>Any over expenditure incurred beyond the available GEF grant amount will be absorbed by non-GEF resources (</w:t>
      </w:r>
      <w:proofErr w:type="gramStart"/>
      <w:r w:rsidRPr="007C574A">
        <w:rPr>
          <w:szCs w:val="20"/>
        </w:rPr>
        <w:t>e.g.</w:t>
      </w:r>
      <w:proofErr w:type="gramEnd"/>
      <w:r w:rsidRPr="007C574A">
        <w:rPr>
          <w:szCs w:val="20"/>
        </w:rPr>
        <w:t xml:space="preserve"> UNDP TRAC or cash co-financing).</w:t>
      </w:r>
      <w:r w:rsidRPr="007C574A">
        <w:rPr>
          <w:szCs w:val="20"/>
          <w:u w:val="single"/>
        </w:rPr>
        <w:t xml:space="preserve"> </w:t>
      </w:r>
    </w:p>
    <w:p w14:paraId="5F03A490" w14:textId="77777777" w:rsidR="00763412" w:rsidRPr="007C574A" w:rsidRDefault="00763412" w:rsidP="001B4517">
      <w:pPr>
        <w:spacing w:after="0"/>
        <w:rPr>
          <w:szCs w:val="20"/>
          <w:u w:val="single"/>
        </w:rPr>
      </w:pPr>
    </w:p>
    <w:p w14:paraId="29CD0826" w14:textId="236E9A85" w:rsidR="00763412" w:rsidRPr="007C574A" w:rsidRDefault="00BD06D0" w:rsidP="001B4517">
      <w:pPr>
        <w:spacing w:after="0"/>
        <w:rPr>
          <w:rFonts w:cs="Calibri"/>
          <w:szCs w:val="20"/>
        </w:rPr>
      </w:pPr>
      <w:r w:rsidRPr="007C574A">
        <w:rPr>
          <w:rFonts w:cs="Calibri"/>
          <w:szCs w:val="20"/>
          <w:u w:val="single"/>
        </w:rPr>
        <w:t>Audit</w:t>
      </w:r>
      <w:r w:rsidRPr="007C574A">
        <w:rPr>
          <w:rFonts w:cs="Calibri"/>
          <w:szCs w:val="20"/>
        </w:rPr>
        <w:t xml:space="preserve">: The project will be audited as per UNDP Financial Regulations and Rules and applicable audit policies. Audit cycle and process must be discussed during the Inception workshop. If the </w:t>
      </w:r>
      <w:r w:rsidR="00987D7D">
        <w:rPr>
          <w:rFonts w:cs="Calibri"/>
          <w:szCs w:val="20"/>
        </w:rPr>
        <w:t>Implementing Partner</w:t>
      </w:r>
      <w:r w:rsidRPr="007C574A">
        <w:rPr>
          <w:rFonts w:cs="Calibri"/>
          <w:szCs w:val="20"/>
        </w:rPr>
        <w:t xml:space="preserve"> is an UN Agency, the project will be audited according to that Agencies applicable audit policies. </w:t>
      </w:r>
    </w:p>
    <w:p w14:paraId="39BE597F" w14:textId="77777777" w:rsidR="00763412" w:rsidRPr="007C574A" w:rsidRDefault="00763412" w:rsidP="001B4517">
      <w:pPr>
        <w:spacing w:after="0"/>
        <w:rPr>
          <w:szCs w:val="20"/>
          <w:u w:val="single"/>
        </w:rPr>
      </w:pPr>
    </w:p>
    <w:p w14:paraId="567C1FBF" w14:textId="77777777" w:rsidR="00763412" w:rsidRPr="007C574A" w:rsidRDefault="00BD06D0" w:rsidP="001B4517">
      <w:pPr>
        <w:pStyle w:val="ListParagraph"/>
        <w:numPr>
          <w:ilvl w:val="0"/>
          <w:numId w:val="0"/>
        </w:numPr>
        <w:jc w:val="both"/>
        <w:rPr>
          <w:rFonts w:cs="Calibri"/>
          <w:szCs w:val="20"/>
        </w:rPr>
      </w:pPr>
      <w:r w:rsidRPr="007C574A">
        <w:rPr>
          <w:szCs w:val="20"/>
          <w:u w:val="single"/>
        </w:rPr>
        <w:t>Project Closure</w:t>
      </w:r>
      <w:r w:rsidRPr="007C574A">
        <w:rPr>
          <w:szCs w:val="20"/>
        </w:rPr>
        <w:t>: Project closure will be conducted as per UNDP requirements outlined in the UNDP POPP. All c</w:t>
      </w:r>
      <w:r w:rsidRPr="007C574A">
        <w:rPr>
          <w:rFonts w:cs="Calibri"/>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72DACE95" w14:textId="77777777" w:rsidR="00763412" w:rsidRPr="007C574A" w:rsidRDefault="00763412" w:rsidP="001B4517">
      <w:pPr>
        <w:spacing w:after="0"/>
        <w:rPr>
          <w:szCs w:val="20"/>
          <w:u w:val="single"/>
        </w:rPr>
      </w:pPr>
    </w:p>
    <w:p w14:paraId="4F340F0F" w14:textId="652AB728" w:rsidR="00763412" w:rsidRPr="007C574A" w:rsidRDefault="00BD06D0" w:rsidP="001B4517">
      <w:pPr>
        <w:spacing w:after="0"/>
        <w:rPr>
          <w:szCs w:val="20"/>
        </w:rPr>
      </w:pPr>
      <w:r w:rsidRPr="007C574A">
        <w:rPr>
          <w:szCs w:val="20"/>
          <w:u w:val="single"/>
        </w:rPr>
        <w:t>Operational completion</w:t>
      </w:r>
      <w:r w:rsidRPr="007C574A">
        <w:rPr>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7C574A">
        <w:rPr>
          <w:b/>
          <w:szCs w:val="20"/>
        </w:rPr>
        <w:t>Operational closure must happen with 3 months after posting the TE report to the UNDP ERC</w:t>
      </w:r>
      <w:r w:rsidRPr="007C574A">
        <w:rPr>
          <w:szCs w:val="20"/>
        </w:rPr>
        <w:t xml:space="preserve">. The </w:t>
      </w:r>
      <w:r w:rsidR="00987D7D">
        <w:rPr>
          <w:szCs w:val="20"/>
        </w:rPr>
        <w:t>Implementing Partner</w:t>
      </w:r>
      <w:r w:rsidRPr="007C574A">
        <w:rPr>
          <w:szCs w:val="20"/>
        </w:rPr>
        <w:t xml:space="preserve">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1B327FB4" w14:textId="77777777" w:rsidR="00763412" w:rsidRPr="007C574A" w:rsidRDefault="00763412" w:rsidP="001B4517">
      <w:pPr>
        <w:spacing w:after="0"/>
        <w:rPr>
          <w:szCs w:val="20"/>
          <w:u w:val="single"/>
        </w:rPr>
      </w:pPr>
    </w:p>
    <w:p w14:paraId="7B59DA47" w14:textId="32C16761" w:rsidR="00763412" w:rsidRPr="007C574A" w:rsidRDefault="00BD06D0" w:rsidP="001B4517">
      <w:pPr>
        <w:rPr>
          <w:szCs w:val="20"/>
        </w:rPr>
      </w:pPr>
      <w:r w:rsidRPr="007C574A">
        <w:rPr>
          <w:u w:val="single"/>
        </w:rPr>
        <w:t>Transfer or disposal of assets</w:t>
      </w:r>
      <w:r w:rsidRPr="007C574A">
        <w:t xml:space="preserve">: In consultation with the </w:t>
      </w:r>
      <w:r w:rsidR="00987D7D">
        <w:t>Implementing Partner</w:t>
      </w:r>
      <w:r w:rsidRPr="007C574A">
        <w:t xml:space="preserve">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7C574A">
        <w:rPr>
          <w:rStyle w:val="FootnoteReference"/>
          <w:rFonts w:ascii="Calibri" w:hAnsi="Calibri"/>
          <w:sz w:val="20"/>
          <w:szCs w:val="20"/>
        </w:rPr>
        <w:footnoteReference w:id="98"/>
      </w:r>
      <w:r w:rsidRPr="007C574A">
        <w:t>. The transfer should be done before Project Management Unit complete their assignments.</w:t>
      </w:r>
    </w:p>
    <w:p w14:paraId="4117D758" w14:textId="77777777" w:rsidR="00763412" w:rsidRPr="007C574A" w:rsidRDefault="00763412" w:rsidP="001B4517">
      <w:pPr>
        <w:spacing w:after="0"/>
        <w:rPr>
          <w:szCs w:val="20"/>
          <w:u w:val="single"/>
        </w:rPr>
      </w:pPr>
    </w:p>
    <w:p w14:paraId="4AAD270E" w14:textId="7C7D9644" w:rsidR="00763412" w:rsidRPr="007C574A" w:rsidRDefault="00BD06D0" w:rsidP="001B4517">
      <w:pPr>
        <w:spacing w:after="0"/>
        <w:rPr>
          <w:szCs w:val="20"/>
        </w:rPr>
      </w:pPr>
      <w:r w:rsidRPr="007C574A">
        <w:rPr>
          <w:szCs w:val="20"/>
          <w:u w:val="single"/>
        </w:rPr>
        <w:t>Financial completion (closure)</w:t>
      </w:r>
      <w:r w:rsidRPr="007C574A">
        <w:rPr>
          <w:szCs w:val="20"/>
        </w:rPr>
        <w:t xml:space="preserve">:  The project will be financially closed when the following conditions have been </w:t>
      </w:r>
      <w:proofErr w:type="gramStart"/>
      <w:r w:rsidRPr="007C574A">
        <w:rPr>
          <w:szCs w:val="20"/>
        </w:rPr>
        <w:t>met:</w:t>
      </w:r>
      <w:proofErr w:type="gramEnd"/>
      <w:r w:rsidRPr="007C574A">
        <w:rPr>
          <w:szCs w:val="20"/>
        </w:rPr>
        <w:t xml:space="preserve"> a) the project is operationally completed or has been cancelled; b) the </w:t>
      </w:r>
      <w:r w:rsidR="00987D7D">
        <w:rPr>
          <w:szCs w:val="20"/>
        </w:rPr>
        <w:t>Implementing Partner</w:t>
      </w:r>
      <w:r w:rsidRPr="007C574A">
        <w:rPr>
          <w:szCs w:val="20"/>
        </w:rPr>
        <w:t xml:space="preserve"> has reported all financial transactions to UNDP; c) UNDP has closed the accounts for the project; d) UNDP and the </w:t>
      </w:r>
      <w:r w:rsidR="00987D7D">
        <w:rPr>
          <w:szCs w:val="20"/>
        </w:rPr>
        <w:t>Implementing Partner</w:t>
      </w:r>
      <w:r w:rsidRPr="007C574A">
        <w:rPr>
          <w:szCs w:val="20"/>
        </w:rPr>
        <w:t xml:space="preserve"> have certified a final Combined Delivery Report (which serves as final budget revision). </w:t>
      </w:r>
    </w:p>
    <w:p w14:paraId="6FC026FD" w14:textId="77777777" w:rsidR="00763412" w:rsidRPr="007C574A" w:rsidRDefault="00763412" w:rsidP="001B4517">
      <w:pPr>
        <w:spacing w:after="0"/>
        <w:rPr>
          <w:szCs w:val="20"/>
        </w:rPr>
      </w:pPr>
    </w:p>
    <w:p w14:paraId="39A4AF1F" w14:textId="78FABA97" w:rsidR="00763412" w:rsidRPr="007C574A" w:rsidRDefault="00BD06D0" w:rsidP="001B4517">
      <w:pPr>
        <w:spacing w:after="0"/>
        <w:rPr>
          <w:szCs w:val="20"/>
        </w:rPr>
      </w:pPr>
      <w:r w:rsidRPr="007C574A">
        <w:rPr>
          <w:szCs w:val="20"/>
        </w:rPr>
        <w:t xml:space="preserve">The project will be financially completed </w:t>
      </w:r>
      <w:r w:rsidRPr="007C574A">
        <w:rPr>
          <w:b/>
          <w:szCs w:val="20"/>
        </w:rPr>
        <w:t>within 6 months of operational closure or after the date of cancellation</w:t>
      </w:r>
      <w:r w:rsidRPr="007C574A">
        <w:rPr>
          <w:szCs w:val="20"/>
        </w:rPr>
        <w:t xml:space="preserve">. Between operational and financial closure, the </w:t>
      </w:r>
      <w:r w:rsidR="00987D7D">
        <w:rPr>
          <w:szCs w:val="20"/>
        </w:rPr>
        <w:t>Implementing Partner</w:t>
      </w:r>
      <w:r w:rsidRPr="007C574A">
        <w:rPr>
          <w:szCs w:val="20"/>
        </w:rPr>
        <w:t xml:space="preserve"> will identify and settle all financial obligations and prepare a final expenditure report. The UNDP Country Office will send the final signed closure documents including confirmation of final cumulative expenditure and unspent balance to the BPPS/GEF Unit for confirmation before the project will be financially closed in Atlas by the UNDP Country Office.</w:t>
      </w:r>
    </w:p>
    <w:p w14:paraId="7DDF11CC" w14:textId="77777777" w:rsidR="00763412" w:rsidRPr="007C574A" w:rsidRDefault="00763412" w:rsidP="001B4517">
      <w:pPr>
        <w:spacing w:after="0"/>
        <w:rPr>
          <w:szCs w:val="20"/>
        </w:rPr>
      </w:pPr>
    </w:p>
    <w:p w14:paraId="2606E21A" w14:textId="1CC619E5" w:rsidR="00763412" w:rsidRPr="007C574A" w:rsidRDefault="00BD06D0" w:rsidP="001B4517">
      <w:pPr>
        <w:spacing w:after="0"/>
        <w:rPr>
          <w:szCs w:val="20"/>
        </w:rPr>
      </w:pPr>
      <w:r w:rsidRPr="007C574A">
        <w:rPr>
          <w:szCs w:val="20"/>
          <w:u w:val="single"/>
        </w:rPr>
        <w:t>Refund to GEF:</w:t>
      </w:r>
      <w:r w:rsidRPr="007C574A">
        <w:rPr>
          <w:szCs w:val="20"/>
        </w:rPr>
        <w:t xml:space="preserve">  Should a refund of unspent funds to the GEF be necessary, this will be managed directly by the BPPS/GEF Directorate in New York. No action is required by the UNDP Country Office on the actual refund from UNDP project to the GEF Trustee.</w:t>
      </w:r>
    </w:p>
    <w:p w14:paraId="711CCDBE" w14:textId="77777777" w:rsidR="00763412" w:rsidRPr="007C574A" w:rsidRDefault="00763412" w:rsidP="001B4517">
      <w:pPr>
        <w:spacing w:after="0"/>
        <w:rPr>
          <w:b/>
          <w:smallCaps/>
          <w:spacing w:val="-2"/>
          <w:szCs w:val="20"/>
        </w:rPr>
        <w:sectPr w:rsidR="00763412" w:rsidRPr="007C574A">
          <w:headerReference w:type="default" r:id="rId37"/>
          <w:footerReference w:type="default" r:id="rId38"/>
          <w:pgSz w:w="12240" w:h="15840" w:code="1"/>
          <w:pgMar w:top="1440" w:right="1440" w:bottom="1440" w:left="1440" w:header="720" w:footer="432" w:gutter="0"/>
          <w:cols w:space="708"/>
          <w:titlePg/>
          <w:docGrid w:linePitch="360"/>
        </w:sectPr>
      </w:pPr>
    </w:p>
    <w:p w14:paraId="790DEB1B" w14:textId="77777777" w:rsidR="00763412" w:rsidRPr="007C574A" w:rsidRDefault="00BD06D0">
      <w:pPr>
        <w:pStyle w:val="Heading1"/>
        <w:spacing w:before="0" w:after="60"/>
        <w:rPr>
          <w:szCs w:val="28"/>
        </w:rPr>
      </w:pPr>
      <w:bookmarkStart w:id="78" w:name="_Toc83119385"/>
      <w:r w:rsidRPr="007C574A">
        <w:rPr>
          <w:szCs w:val="28"/>
        </w:rPr>
        <w:lastRenderedPageBreak/>
        <w:t>Total Budget and Work Plan</w:t>
      </w:r>
      <w:bookmarkEnd w:id="78"/>
    </w:p>
    <w:p w14:paraId="58626F6D" w14:textId="77777777" w:rsidR="00763412" w:rsidRPr="007C574A" w:rsidRDefault="00763412">
      <w:pPr>
        <w:rPr>
          <w:rFonts w:cs="Calibri"/>
          <w:i/>
          <w:noProof/>
          <w:sz w:val="18"/>
          <w:szCs w:val="18"/>
          <w:lang w:eastAsia="zh-CN"/>
        </w:rPr>
      </w:pPr>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763412" w:rsidRPr="007C574A" w14:paraId="2F718BE2" w14:textId="77777777">
        <w:trPr>
          <w:cantSplit/>
        </w:trPr>
        <w:tc>
          <w:tcPr>
            <w:tcW w:w="14580" w:type="dxa"/>
            <w:gridSpan w:val="4"/>
            <w:shd w:val="clear" w:color="auto" w:fill="D9D9D9"/>
            <w:noWrap/>
            <w:vAlign w:val="bottom"/>
          </w:tcPr>
          <w:p w14:paraId="535999E3" w14:textId="77777777" w:rsidR="00763412" w:rsidRPr="007C574A" w:rsidRDefault="00BD06D0">
            <w:pPr>
              <w:rPr>
                <w:rFonts w:cs="Calibri"/>
                <w:b/>
                <w:bCs/>
                <w:sz w:val="18"/>
                <w:szCs w:val="18"/>
              </w:rPr>
            </w:pPr>
            <w:r w:rsidRPr="007C574A">
              <w:rPr>
                <w:rFonts w:cs="Calibri"/>
                <w:b/>
                <w:bCs/>
                <w:sz w:val="18"/>
                <w:szCs w:val="18"/>
              </w:rPr>
              <w:t>Total Budget and Work Plan</w:t>
            </w:r>
          </w:p>
        </w:tc>
      </w:tr>
      <w:tr w:rsidR="00763412" w:rsidRPr="007C574A" w14:paraId="0A1AB588" w14:textId="77777777">
        <w:trPr>
          <w:cantSplit/>
        </w:trPr>
        <w:tc>
          <w:tcPr>
            <w:tcW w:w="3150" w:type="dxa"/>
            <w:shd w:val="clear" w:color="auto" w:fill="auto"/>
            <w:noWrap/>
            <w:vAlign w:val="bottom"/>
          </w:tcPr>
          <w:p w14:paraId="32101E97" w14:textId="77777777" w:rsidR="00763412" w:rsidRPr="007C574A" w:rsidRDefault="00BD06D0">
            <w:pPr>
              <w:rPr>
                <w:rFonts w:cs="Calibri"/>
                <w:b/>
                <w:bCs/>
                <w:sz w:val="18"/>
                <w:szCs w:val="18"/>
              </w:rPr>
            </w:pPr>
            <w:r w:rsidRPr="007C574A">
              <w:rPr>
                <w:rFonts w:cs="Calibri"/>
                <w:bCs/>
                <w:color w:val="000000"/>
                <w:sz w:val="18"/>
                <w:szCs w:val="18"/>
                <w:lang w:eastAsia="zh-CN"/>
              </w:rPr>
              <w:t xml:space="preserve">Atlas Award ID:  </w:t>
            </w:r>
          </w:p>
        </w:tc>
        <w:tc>
          <w:tcPr>
            <w:tcW w:w="4140" w:type="dxa"/>
            <w:shd w:val="clear" w:color="auto" w:fill="auto"/>
            <w:vAlign w:val="bottom"/>
          </w:tcPr>
          <w:p w14:paraId="2F725741" w14:textId="08962395" w:rsidR="00763412" w:rsidRPr="007C574A" w:rsidRDefault="007C1B0A">
            <w:pPr>
              <w:rPr>
                <w:rFonts w:cs="Calibri"/>
                <w:bCs/>
                <w:sz w:val="18"/>
                <w:szCs w:val="18"/>
              </w:rPr>
            </w:pPr>
            <w:r w:rsidRPr="007C574A">
              <w:rPr>
                <w:rFonts w:ascii="Arial" w:hAnsi="Arial" w:cs="Arial"/>
                <w:color w:val="000000"/>
                <w:sz w:val="18"/>
                <w:szCs w:val="18"/>
                <w:shd w:val="clear" w:color="auto" w:fill="FFFFFF"/>
              </w:rPr>
              <w:t>00136404</w:t>
            </w:r>
          </w:p>
        </w:tc>
        <w:tc>
          <w:tcPr>
            <w:tcW w:w="3645" w:type="dxa"/>
            <w:shd w:val="clear" w:color="auto" w:fill="auto"/>
            <w:vAlign w:val="center"/>
          </w:tcPr>
          <w:p w14:paraId="508A2EA1" w14:textId="77777777" w:rsidR="00763412" w:rsidRPr="007C574A" w:rsidRDefault="00BD06D0">
            <w:pPr>
              <w:rPr>
                <w:rFonts w:cs="Calibri"/>
                <w:bCs/>
                <w:color w:val="000000"/>
                <w:sz w:val="18"/>
                <w:szCs w:val="18"/>
                <w:lang w:eastAsia="zh-CN"/>
              </w:rPr>
            </w:pPr>
            <w:r w:rsidRPr="007C574A">
              <w:rPr>
                <w:rFonts w:cs="Calibri"/>
                <w:bCs/>
                <w:color w:val="000000"/>
                <w:sz w:val="18"/>
                <w:szCs w:val="18"/>
                <w:lang w:eastAsia="zh-CN"/>
              </w:rPr>
              <w:t>Atlas Output Project ID:</w:t>
            </w:r>
          </w:p>
        </w:tc>
        <w:tc>
          <w:tcPr>
            <w:tcW w:w="3645" w:type="dxa"/>
            <w:shd w:val="clear" w:color="auto" w:fill="auto"/>
            <w:vAlign w:val="bottom"/>
          </w:tcPr>
          <w:p w14:paraId="602BC468" w14:textId="4165A377" w:rsidR="00763412" w:rsidRPr="007C574A" w:rsidRDefault="007C1B0A">
            <w:pPr>
              <w:rPr>
                <w:rFonts w:cs="Calibri"/>
                <w:bCs/>
                <w:sz w:val="18"/>
                <w:szCs w:val="18"/>
              </w:rPr>
            </w:pPr>
            <w:r w:rsidRPr="007C574A">
              <w:rPr>
                <w:rFonts w:cs="Calibri"/>
                <w:bCs/>
                <w:sz w:val="18"/>
                <w:szCs w:val="18"/>
              </w:rPr>
              <w:t>00127321</w:t>
            </w:r>
          </w:p>
        </w:tc>
      </w:tr>
      <w:tr w:rsidR="00763412" w:rsidRPr="007C574A" w14:paraId="7371EDB2" w14:textId="77777777">
        <w:trPr>
          <w:cantSplit/>
        </w:trPr>
        <w:tc>
          <w:tcPr>
            <w:tcW w:w="3150" w:type="dxa"/>
            <w:shd w:val="clear" w:color="auto" w:fill="auto"/>
            <w:noWrap/>
            <w:vAlign w:val="center"/>
          </w:tcPr>
          <w:p w14:paraId="3DB2DD86" w14:textId="77777777" w:rsidR="00763412" w:rsidRPr="007C574A" w:rsidRDefault="00BD06D0">
            <w:pPr>
              <w:rPr>
                <w:rFonts w:cs="Calibri"/>
                <w:bCs/>
                <w:color w:val="000000"/>
                <w:sz w:val="18"/>
                <w:szCs w:val="18"/>
                <w:lang w:eastAsia="zh-CN"/>
              </w:rPr>
            </w:pPr>
            <w:r w:rsidRPr="007C574A">
              <w:rPr>
                <w:rFonts w:cs="Calibri"/>
                <w:bCs/>
                <w:color w:val="000000"/>
                <w:sz w:val="18"/>
                <w:szCs w:val="18"/>
                <w:lang w:eastAsia="zh-CN"/>
              </w:rPr>
              <w:t>Atlas Proposal or Award Title:</w:t>
            </w:r>
          </w:p>
        </w:tc>
        <w:tc>
          <w:tcPr>
            <w:tcW w:w="4140" w:type="dxa"/>
            <w:shd w:val="clear" w:color="auto" w:fill="auto"/>
            <w:vAlign w:val="center"/>
          </w:tcPr>
          <w:p w14:paraId="11E94396" w14:textId="6BC118EC" w:rsidR="00763412" w:rsidRPr="007C574A" w:rsidRDefault="007C1B0A">
            <w:pPr>
              <w:rPr>
                <w:rFonts w:cs="Calibri"/>
                <w:bCs/>
                <w:sz w:val="18"/>
                <w:szCs w:val="18"/>
              </w:rPr>
            </w:pPr>
            <w:r w:rsidRPr="007C574A">
              <w:rPr>
                <w:rFonts w:ascii="Arial" w:hAnsi="Arial" w:cs="Arial"/>
                <w:color w:val="000000"/>
                <w:sz w:val="18"/>
                <w:szCs w:val="18"/>
                <w:shd w:val="clear" w:color="auto" w:fill="FFFFFF"/>
              </w:rPr>
              <w:t xml:space="preserve">GEF Africa </w:t>
            </w:r>
            <w:proofErr w:type="spellStart"/>
            <w:r w:rsidRPr="007C574A">
              <w:rPr>
                <w:rFonts w:ascii="Arial" w:hAnsi="Arial" w:cs="Arial"/>
                <w:color w:val="000000"/>
                <w:sz w:val="18"/>
                <w:szCs w:val="18"/>
                <w:shd w:val="clear" w:color="auto" w:fill="FFFFFF"/>
              </w:rPr>
              <w:t>Minigrids</w:t>
            </w:r>
            <w:proofErr w:type="spellEnd"/>
          </w:p>
        </w:tc>
        <w:tc>
          <w:tcPr>
            <w:tcW w:w="7290" w:type="dxa"/>
            <w:gridSpan w:val="2"/>
            <w:shd w:val="clear" w:color="auto" w:fill="auto"/>
            <w:vAlign w:val="center"/>
          </w:tcPr>
          <w:p w14:paraId="3CD2862B" w14:textId="77777777" w:rsidR="00763412" w:rsidRPr="007C574A" w:rsidRDefault="00763412">
            <w:pPr>
              <w:rPr>
                <w:rFonts w:cs="Calibri"/>
                <w:bCs/>
                <w:sz w:val="18"/>
                <w:szCs w:val="18"/>
              </w:rPr>
            </w:pPr>
          </w:p>
        </w:tc>
      </w:tr>
      <w:tr w:rsidR="00763412" w:rsidRPr="007C574A" w14:paraId="40C2FB0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4B8A9D7" w14:textId="77777777" w:rsidR="00763412" w:rsidRPr="007C574A" w:rsidRDefault="00BD06D0">
            <w:pPr>
              <w:rPr>
                <w:rFonts w:cs="Calibri"/>
                <w:bCs/>
                <w:color w:val="000000"/>
                <w:sz w:val="18"/>
                <w:szCs w:val="18"/>
                <w:lang w:eastAsia="zh-CN"/>
              </w:rPr>
            </w:pPr>
            <w:r w:rsidRPr="007C574A">
              <w:rPr>
                <w:rFonts w:cs="Calibr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6B5897C3" w14:textId="3AA510F2" w:rsidR="00763412" w:rsidRPr="007C574A" w:rsidRDefault="007C1B0A">
            <w:pPr>
              <w:rPr>
                <w:rFonts w:cs="Calibri"/>
                <w:bCs/>
                <w:iCs/>
                <w:color w:val="000000"/>
                <w:sz w:val="18"/>
                <w:szCs w:val="18"/>
                <w:lang w:eastAsia="zh-CN"/>
              </w:rPr>
            </w:pPr>
            <w:r w:rsidRPr="007C574A">
              <w:rPr>
                <w:rFonts w:cs="Calibri"/>
                <w:bCs/>
                <w:iCs/>
                <w:color w:val="000000"/>
                <w:sz w:val="18"/>
                <w:szCs w:val="18"/>
                <w:lang w:eastAsia="zh-CN"/>
              </w:rPr>
              <w:t>MWL10</w:t>
            </w:r>
          </w:p>
        </w:tc>
      </w:tr>
      <w:tr w:rsidR="00763412" w:rsidRPr="007C574A" w14:paraId="2B6BFDF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324A6F1" w14:textId="77777777" w:rsidR="00763412" w:rsidRPr="007C574A" w:rsidRDefault="00BD06D0">
            <w:pPr>
              <w:rPr>
                <w:rFonts w:cs="Calibri"/>
                <w:bCs/>
                <w:color w:val="000000"/>
                <w:sz w:val="18"/>
                <w:szCs w:val="18"/>
                <w:lang w:eastAsia="zh-CN"/>
              </w:rPr>
            </w:pPr>
            <w:r w:rsidRPr="007C574A">
              <w:rPr>
                <w:rFonts w:cs="Calibr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002520E7" w14:textId="7222E0E8" w:rsidR="00763412" w:rsidRPr="007C574A" w:rsidRDefault="007C1B0A">
            <w:pPr>
              <w:rPr>
                <w:rFonts w:cs="Calibri"/>
                <w:bCs/>
                <w:color w:val="000000"/>
                <w:sz w:val="18"/>
                <w:szCs w:val="18"/>
                <w:lang w:eastAsia="zh-CN"/>
              </w:rPr>
            </w:pPr>
            <w:r w:rsidRPr="007C574A">
              <w:rPr>
                <w:rFonts w:cs="Calibri"/>
                <w:bCs/>
                <w:color w:val="000000"/>
                <w:sz w:val="18"/>
                <w:szCs w:val="18"/>
                <w:lang w:eastAsia="zh-CN"/>
              </w:rPr>
              <w:t xml:space="preserve">GEF Africa </w:t>
            </w:r>
            <w:proofErr w:type="spellStart"/>
            <w:r w:rsidRPr="007C574A">
              <w:rPr>
                <w:rFonts w:cs="Calibri"/>
                <w:bCs/>
                <w:color w:val="000000"/>
                <w:sz w:val="18"/>
                <w:szCs w:val="18"/>
                <w:lang w:eastAsia="zh-CN"/>
              </w:rPr>
              <w:t>Minigrids</w:t>
            </w:r>
            <w:proofErr w:type="spellEnd"/>
            <w:r w:rsidRPr="007C574A">
              <w:rPr>
                <w:rFonts w:cs="Calibri"/>
                <w:bCs/>
                <w:color w:val="000000"/>
                <w:sz w:val="18"/>
                <w:szCs w:val="18"/>
                <w:lang w:eastAsia="zh-CN"/>
              </w:rPr>
              <w:t xml:space="preserve"> Program - Malawi</w:t>
            </w:r>
          </w:p>
        </w:tc>
      </w:tr>
      <w:tr w:rsidR="00763412" w:rsidRPr="007C574A" w14:paraId="625B63C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68FB6BA3" w14:textId="77777777" w:rsidR="00763412" w:rsidRPr="007C574A" w:rsidRDefault="00BD06D0">
            <w:pPr>
              <w:rPr>
                <w:rFonts w:cs="Calibri"/>
                <w:bCs/>
                <w:color w:val="000000"/>
                <w:sz w:val="18"/>
                <w:szCs w:val="18"/>
                <w:lang w:eastAsia="zh-CN"/>
              </w:rPr>
            </w:pPr>
            <w:r w:rsidRPr="007C574A">
              <w:rPr>
                <w:rFonts w:cs="Calibr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05D3232" w14:textId="553F877E" w:rsidR="00763412" w:rsidRPr="007C574A" w:rsidRDefault="00DE5B8A">
            <w:pPr>
              <w:rPr>
                <w:rFonts w:cs="Calibri"/>
                <w:bCs/>
                <w:color w:val="000000"/>
                <w:sz w:val="18"/>
                <w:szCs w:val="18"/>
                <w:lang w:eastAsia="zh-CN"/>
              </w:rPr>
            </w:pPr>
            <w:r w:rsidRPr="007C574A">
              <w:rPr>
                <w:rFonts w:cs="Calibri"/>
                <w:bCs/>
                <w:color w:val="000000"/>
                <w:sz w:val="18"/>
                <w:szCs w:val="18"/>
                <w:lang w:eastAsia="zh-CN"/>
              </w:rPr>
              <w:t>6512</w:t>
            </w:r>
          </w:p>
        </w:tc>
      </w:tr>
      <w:tr w:rsidR="00763412" w:rsidRPr="007C574A" w14:paraId="41384BE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6710C627" w14:textId="45D537DA" w:rsidR="00763412" w:rsidRPr="007C574A" w:rsidRDefault="00987D7D">
            <w:pPr>
              <w:rPr>
                <w:rFonts w:cs="Calibri"/>
                <w:bCs/>
                <w:color w:val="000000"/>
                <w:sz w:val="18"/>
                <w:szCs w:val="18"/>
                <w:lang w:eastAsia="zh-CN"/>
              </w:rPr>
            </w:pPr>
            <w:r>
              <w:rPr>
                <w:rFonts w:cs="Calibri"/>
                <w:bCs/>
                <w:color w:val="000000"/>
                <w:sz w:val="18"/>
                <w:szCs w:val="18"/>
                <w:lang w:eastAsia="zh-CN"/>
              </w:rPr>
              <w:t>Implementing Partner</w:t>
            </w:r>
            <w:r w:rsidR="00BD06D0" w:rsidRPr="007C574A">
              <w:rPr>
                <w:rFonts w:cs="Calibri"/>
                <w:bCs/>
                <w:color w:val="000000"/>
                <w:sz w:val="18"/>
                <w:szCs w:val="18"/>
                <w:lang w:eastAsia="zh-CN"/>
              </w:rPr>
              <w:t xml:space="preserve">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098EAABA" w14:textId="0CF3EA31" w:rsidR="00763412" w:rsidRPr="007C574A" w:rsidRDefault="00DE5B8A">
            <w:pPr>
              <w:rPr>
                <w:rFonts w:cs="Calibri"/>
                <w:bCs/>
                <w:i/>
                <w:color w:val="000000"/>
                <w:sz w:val="18"/>
                <w:szCs w:val="18"/>
                <w:lang w:eastAsia="zh-CN"/>
              </w:rPr>
            </w:pPr>
            <w:r w:rsidRPr="007C574A">
              <w:rPr>
                <w:rFonts w:cs="Calibri"/>
                <w:bCs/>
                <w:i/>
                <w:color w:val="000000"/>
                <w:sz w:val="18"/>
                <w:szCs w:val="18"/>
                <w:lang w:eastAsia="zh-CN"/>
              </w:rPr>
              <w:t>Ministry of Energy</w:t>
            </w:r>
            <w:r w:rsidR="00F17771" w:rsidRPr="007C574A">
              <w:rPr>
                <w:rFonts w:cs="Calibri"/>
                <w:bCs/>
                <w:i/>
                <w:color w:val="000000"/>
                <w:sz w:val="18"/>
                <w:szCs w:val="18"/>
                <w:lang w:eastAsia="zh-CN"/>
              </w:rPr>
              <w:t>, Malawi</w:t>
            </w:r>
          </w:p>
        </w:tc>
      </w:tr>
    </w:tbl>
    <w:p w14:paraId="27C4CED0" w14:textId="77777777" w:rsidR="00763412" w:rsidRPr="007C574A" w:rsidRDefault="00763412">
      <w:pPr>
        <w:rPr>
          <w:rFonts w:cs="Calibri"/>
          <w:sz w:val="18"/>
          <w:szCs w:val="18"/>
        </w:rPr>
      </w:pPr>
    </w:p>
    <w:tbl>
      <w:tblPr>
        <w:tblW w:w="14601" w:type="dxa"/>
        <w:tblInd w:w="-10" w:type="dxa"/>
        <w:tblLayout w:type="fixed"/>
        <w:tblLook w:val="04A0" w:firstRow="1" w:lastRow="0" w:firstColumn="1" w:lastColumn="0" w:noHBand="0" w:noVBand="1"/>
      </w:tblPr>
      <w:tblGrid>
        <w:gridCol w:w="1843"/>
        <w:gridCol w:w="1132"/>
        <w:gridCol w:w="711"/>
        <w:gridCol w:w="709"/>
        <w:gridCol w:w="993"/>
        <w:gridCol w:w="2409"/>
        <w:gridCol w:w="992"/>
        <w:gridCol w:w="992"/>
        <w:gridCol w:w="993"/>
        <w:gridCol w:w="992"/>
        <w:gridCol w:w="992"/>
        <w:gridCol w:w="992"/>
        <w:gridCol w:w="851"/>
      </w:tblGrid>
      <w:tr w:rsidR="006B3660" w:rsidRPr="007C574A" w14:paraId="78B2D202" w14:textId="77777777" w:rsidTr="006B3660">
        <w:trPr>
          <w:trHeight w:val="670"/>
        </w:trPr>
        <w:tc>
          <w:tcPr>
            <w:tcW w:w="1843"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344A29EF" w14:textId="77777777"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Atlas Activity (GEF Component)</w:t>
            </w:r>
          </w:p>
        </w:tc>
        <w:tc>
          <w:tcPr>
            <w:tcW w:w="1132"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1C377F7B" w14:textId="4DF269C3"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Atlas Implementing Agent (Responsible Party,</w:t>
            </w:r>
            <w:r w:rsidR="00987D7D">
              <w:rPr>
                <w:rFonts w:eastAsia="Times New Roman"/>
                <w:b/>
                <w:bCs/>
                <w:color w:val="000000"/>
                <w:sz w:val="18"/>
                <w:szCs w:val="18"/>
                <w:lang w:val="en-ZA" w:eastAsia="en-GB"/>
              </w:rPr>
              <w:t xml:space="preserve"> </w:t>
            </w:r>
            <w:proofErr w:type="gramStart"/>
            <w:r w:rsidR="00987D7D">
              <w:rPr>
                <w:rFonts w:eastAsia="Times New Roman"/>
                <w:b/>
                <w:bCs/>
                <w:color w:val="000000"/>
                <w:sz w:val="18"/>
                <w:szCs w:val="18"/>
                <w:lang w:val="en-ZA" w:eastAsia="en-GB"/>
              </w:rPr>
              <w:t>IP</w:t>
            </w:r>
            <w:proofErr w:type="gramEnd"/>
            <w:r w:rsidR="00987D7D">
              <w:rPr>
                <w:rFonts w:eastAsia="Times New Roman"/>
                <w:b/>
                <w:bCs/>
                <w:color w:val="000000"/>
                <w:sz w:val="18"/>
                <w:szCs w:val="18"/>
                <w:lang w:val="en-ZA" w:eastAsia="en-GB"/>
              </w:rPr>
              <w:t xml:space="preserve"> </w:t>
            </w:r>
            <w:r w:rsidRPr="007C574A">
              <w:rPr>
                <w:rFonts w:eastAsia="Times New Roman"/>
                <w:b/>
                <w:bCs/>
                <w:color w:val="000000"/>
                <w:sz w:val="18"/>
                <w:szCs w:val="18"/>
                <w:lang w:val="en-ZA" w:eastAsia="en-GB"/>
              </w:rPr>
              <w:t>or UNDP)</w:t>
            </w:r>
          </w:p>
        </w:tc>
        <w:tc>
          <w:tcPr>
            <w:tcW w:w="711"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18225A5E" w14:textId="77777777"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Atlas Fund ID</w:t>
            </w:r>
          </w:p>
        </w:tc>
        <w:tc>
          <w:tcPr>
            <w:tcW w:w="709" w:type="dxa"/>
            <w:vMerge w:val="restart"/>
            <w:tcBorders>
              <w:top w:val="single" w:sz="4" w:space="0" w:color="000000" w:themeColor="text1"/>
              <w:left w:val="single" w:sz="8" w:space="0" w:color="auto"/>
              <w:bottom w:val="nil"/>
              <w:right w:val="single" w:sz="8" w:space="0" w:color="auto"/>
            </w:tcBorders>
            <w:shd w:val="clear" w:color="auto" w:fill="auto"/>
            <w:vAlign w:val="center"/>
            <w:hideMark/>
          </w:tcPr>
          <w:p w14:paraId="78F182F7" w14:textId="77777777"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Donor Name</w:t>
            </w:r>
          </w:p>
        </w:tc>
        <w:tc>
          <w:tcPr>
            <w:tcW w:w="993"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643A2E1F" w14:textId="2BA9B64C"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Atlas Budgetary Account Code</w:t>
            </w:r>
          </w:p>
        </w:tc>
        <w:tc>
          <w:tcPr>
            <w:tcW w:w="2409"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270846C9" w14:textId="77777777"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xml:space="preserve">ATLAS Budget Account </w:t>
            </w:r>
            <w:proofErr w:type="gramStart"/>
            <w:r w:rsidRPr="007C574A">
              <w:rPr>
                <w:rFonts w:eastAsia="Times New Roman"/>
                <w:b/>
                <w:bCs/>
                <w:color w:val="000000"/>
                <w:sz w:val="18"/>
                <w:szCs w:val="18"/>
                <w:lang w:val="en-ZA" w:eastAsia="en-GB"/>
              </w:rPr>
              <w:t>Description[</w:t>
            </w:r>
            <w:proofErr w:type="gramEnd"/>
            <w:r w:rsidRPr="007C574A">
              <w:rPr>
                <w:rFonts w:eastAsia="Times New Roman"/>
                <w:b/>
                <w:bCs/>
                <w:color w:val="000000"/>
                <w:sz w:val="18"/>
                <w:szCs w:val="18"/>
                <w:lang w:val="en-ZA" w:eastAsia="en-GB"/>
              </w:rPr>
              <w:t>3]</w:t>
            </w:r>
          </w:p>
        </w:tc>
        <w:tc>
          <w:tcPr>
            <w:tcW w:w="992"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0390599A" w14:textId="31A5899E"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Amount Year 202</w:t>
            </w:r>
            <w:r w:rsidR="00F07758">
              <w:rPr>
                <w:rFonts w:eastAsia="Times New Roman"/>
                <w:b/>
                <w:bCs/>
                <w:color w:val="000000"/>
                <w:sz w:val="18"/>
                <w:szCs w:val="18"/>
                <w:lang w:val="en-ZA" w:eastAsia="en-GB"/>
              </w:rPr>
              <w:t>2</w:t>
            </w:r>
            <w:r w:rsidRPr="007C574A">
              <w:rPr>
                <w:rFonts w:eastAsia="Times New Roman"/>
                <w:b/>
                <w:bCs/>
                <w:i/>
                <w:iCs/>
                <w:color w:val="000000"/>
                <w:sz w:val="18"/>
                <w:szCs w:val="18"/>
                <w:lang w:val="en-ZA" w:eastAsia="en-GB"/>
              </w:rPr>
              <w:br/>
            </w:r>
            <w:r w:rsidRPr="007C574A">
              <w:rPr>
                <w:rFonts w:eastAsia="Times New Roman"/>
                <w:b/>
                <w:bCs/>
                <w:color w:val="000000"/>
                <w:sz w:val="18"/>
                <w:szCs w:val="18"/>
                <w:lang w:val="en-ZA" w:eastAsia="en-GB"/>
              </w:rPr>
              <w:t>(USD)</w:t>
            </w:r>
          </w:p>
        </w:tc>
        <w:tc>
          <w:tcPr>
            <w:tcW w:w="992"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53CA0E7C" w14:textId="4B7FB1F6"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Amount Year 202</w:t>
            </w:r>
            <w:r w:rsidR="00F07758">
              <w:rPr>
                <w:rFonts w:eastAsia="Times New Roman"/>
                <w:b/>
                <w:bCs/>
                <w:color w:val="000000"/>
                <w:sz w:val="18"/>
                <w:szCs w:val="18"/>
                <w:lang w:val="en-ZA" w:eastAsia="en-GB"/>
              </w:rPr>
              <w:t>3</w:t>
            </w:r>
            <w:r w:rsidRPr="007C574A">
              <w:rPr>
                <w:rFonts w:eastAsia="Times New Roman"/>
                <w:b/>
                <w:bCs/>
                <w:i/>
                <w:iCs/>
                <w:color w:val="000000"/>
                <w:sz w:val="18"/>
                <w:szCs w:val="18"/>
                <w:lang w:val="en-ZA" w:eastAsia="en-GB"/>
              </w:rPr>
              <w:br/>
            </w:r>
            <w:r w:rsidRPr="007C574A">
              <w:rPr>
                <w:rFonts w:eastAsia="Times New Roman"/>
                <w:b/>
                <w:bCs/>
                <w:color w:val="000000"/>
                <w:sz w:val="18"/>
                <w:szCs w:val="18"/>
                <w:lang w:val="en-ZA" w:eastAsia="en-GB"/>
              </w:rPr>
              <w:t>(USD)</w:t>
            </w:r>
          </w:p>
        </w:tc>
        <w:tc>
          <w:tcPr>
            <w:tcW w:w="993"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099A84F7" w14:textId="79CA1096"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Amount Year 202</w:t>
            </w:r>
            <w:r w:rsidR="00F07758">
              <w:rPr>
                <w:rFonts w:eastAsia="Times New Roman"/>
                <w:b/>
                <w:bCs/>
                <w:color w:val="000000"/>
                <w:sz w:val="18"/>
                <w:szCs w:val="18"/>
                <w:lang w:val="en-ZA" w:eastAsia="en-GB"/>
              </w:rPr>
              <w:t>4</w:t>
            </w:r>
            <w:r w:rsidRPr="007C574A">
              <w:rPr>
                <w:rFonts w:eastAsia="Times New Roman"/>
                <w:b/>
                <w:bCs/>
                <w:i/>
                <w:iCs/>
                <w:color w:val="000000"/>
                <w:sz w:val="18"/>
                <w:szCs w:val="18"/>
                <w:lang w:val="en-ZA" w:eastAsia="en-GB"/>
              </w:rPr>
              <w:br/>
            </w:r>
            <w:r w:rsidRPr="007C574A">
              <w:rPr>
                <w:rFonts w:eastAsia="Times New Roman"/>
                <w:b/>
                <w:bCs/>
                <w:color w:val="000000"/>
                <w:sz w:val="18"/>
                <w:szCs w:val="18"/>
                <w:lang w:val="en-ZA" w:eastAsia="en-GB"/>
              </w:rPr>
              <w:t>(USD)</w:t>
            </w:r>
          </w:p>
        </w:tc>
        <w:tc>
          <w:tcPr>
            <w:tcW w:w="992"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07EBAA03" w14:textId="770AF283"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Amount Year 202</w:t>
            </w:r>
            <w:r w:rsidR="00F07758">
              <w:rPr>
                <w:rFonts w:eastAsia="Times New Roman"/>
                <w:b/>
                <w:bCs/>
                <w:color w:val="000000"/>
                <w:sz w:val="18"/>
                <w:szCs w:val="18"/>
                <w:lang w:val="en-ZA" w:eastAsia="en-GB"/>
              </w:rPr>
              <w:t>5</w:t>
            </w:r>
            <w:r w:rsidRPr="007C574A">
              <w:rPr>
                <w:rFonts w:eastAsia="Times New Roman"/>
                <w:b/>
                <w:bCs/>
                <w:i/>
                <w:iCs/>
                <w:color w:val="000000"/>
                <w:sz w:val="18"/>
                <w:szCs w:val="18"/>
                <w:lang w:val="en-ZA" w:eastAsia="en-GB"/>
              </w:rPr>
              <w:br/>
            </w:r>
            <w:r w:rsidRPr="007C574A">
              <w:rPr>
                <w:rFonts w:eastAsia="Times New Roman"/>
                <w:b/>
                <w:bCs/>
                <w:color w:val="000000"/>
                <w:sz w:val="18"/>
                <w:szCs w:val="18"/>
                <w:lang w:val="en-ZA" w:eastAsia="en-GB"/>
              </w:rPr>
              <w:t>(USD)</w:t>
            </w:r>
          </w:p>
        </w:tc>
        <w:tc>
          <w:tcPr>
            <w:tcW w:w="992"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76E5E3FE" w14:textId="69614EBA"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Amount Year 202</w:t>
            </w:r>
            <w:r w:rsidR="00F07758">
              <w:rPr>
                <w:rFonts w:eastAsia="Times New Roman"/>
                <w:b/>
                <w:bCs/>
                <w:color w:val="000000"/>
                <w:sz w:val="18"/>
                <w:szCs w:val="18"/>
                <w:lang w:val="en-ZA" w:eastAsia="en-GB"/>
              </w:rPr>
              <w:t>6</w:t>
            </w:r>
            <w:r w:rsidRPr="007C574A">
              <w:rPr>
                <w:rFonts w:eastAsia="Times New Roman"/>
                <w:b/>
                <w:bCs/>
                <w:i/>
                <w:iCs/>
                <w:color w:val="000000"/>
                <w:sz w:val="18"/>
                <w:szCs w:val="18"/>
                <w:lang w:val="en-ZA" w:eastAsia="en-GB"/>
              </w:rPr>
              <w:br/>
            </w:r>
            <w:r w:rsidRPr="007C574A">
              <w:rPr>
                <w:rFonts w:eastAsia="Times New Roman"/>
                <w:b/>
                <w:bCs/>
                <w:color w:val="000000"/>
                <w:sz w:val="18"/>
                <w:szCs w:val="18"/>
                <w:lang w:val="en-ZA" w:eastAsia="en-GB"/>
              </w:rPr>
              <w:t>(USD)</w:t>
            </w:r>
          </w:p>
        </w:tc>
        <w:tc>
          <w:tcPr>
            <w:tcW w:w="992" w:type="dxa"/>
            <w:vMerge w:val="restart"/>
            <w:tcBorders>
              <w:top w:val="single" w:sz="4" w:space="0" w:color="000000" w:themeColor="text1"/>
              <w:left w:val="single" w:sz="8" w:space="0" w:color="auto"/>
              <w:bottom w:val="single" w:sz="8" w:space="0" w:color="000000"/>
              <w:right w:val="single" w:sz="8" w:space="0" w:color="auto"/>
            </w:tcBorders>
            <w:shd w:val="clear" w:color="auto" w:fill="auto"/>
            <w:noWrap/>
            <w:vAlign w:val="center"/>
            <w:hideMark/>
          </w:tcPr>
          <w:p w14:paraId="6C687C3C" w14:textId="77777777" w:rsidR="006B3660" w:rsidRPr="007C574A" w:rsidRDefault="006B3660" w:rsidP="00DE5B8A">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Total (USD)</w:t>
            </w:r>
          </w:p>
        </w:tc>
        <w:tc>
          <w:tcPr>
            <w:tcW w:w="851" w:type="dxa"/>
            <w:vMerge w:val="restart"/>
            <w:tcBorders>
              <w:top w:val="single" w:sz="4" w:space="0" w:color="000000" w:themeColor="text1"/>
              <w:left w:val="single" w:sz="8" w:space="0" w:color="auto"/>
              <w:bottom w:val="single" w:sz="8" w:space="0" w:color="000000"/>
              <w:right w:val="single" w:sz="8" w:space="0" w:color="auto"/>
            </w:tcBorders>
            <w:shd w:val="clear" w:color="auto" w:fill="auto"/>
            <w:vAlign w:val="center"/>
            <w:hideMark/>
          </w:tcPr>
          <w:p w14:paraId="7F72F876" w14:textId="77777777" w:rsidR="006B3660" w:rsidRPr="007C574A" w:rsidRDefault="006B3660" w:rsidP="00DE5B8A">
            <w:pPr>
              <w:spacing w:after="0"/>
              <w:jc w:val="center"/>
              <w:rPr>
                <w:rFonts w:eastAsia="Times New Roman"/>
                <w:b/>
                <w:bCs/>
                <w:i/>
                <w:iCs/>
                <w:color w:val="000000"/>
                <w:sz w:val="18"/>
                <w:szCs w:val="18"/>
                <w:lang w:val="en-ZA" w:eastAsia="en-GB"/>
              </w:rPr>
            </w:pPr>
            <w:r w:rsidRPr="007C574A">
              <w:rPr>
                <w:rFonts w:eastAsia="Times New Roman"/>
                <w:b/>
                <w:bCs/>
                <w:i/>
                <w:iCs/>
                <w:color w:val="000000"/>
                <w:sz w:val="18"/>
                <w:szCs w:val="18"/>
                <w:lang w:val="en-ZA" w:eastAsia="en-GB"/>
              </w:rPr>
              <w:t>See Budget Note:</w:t>
            </w:r>
          </w:p>
        </w:tc>
      </w:tr>
      <w:tr w:rsidR="006B3660" w:rsidRPr="007C574A" w14:paraId="66128365" w14:textId="77777777" w:rsidTr="006B3660">
        <w:trPr>
          <w:trHeight w:val="805"/>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7F2F7C67" w14:textId="77777777" w:rsidR="006B3660" w:rsidRPr="007C574A" w:rsidRDefault="006B3660" w:rsidP="00DE5B8A">
            <w:pPr>
              <w:spacing w:after="0"/>
              <w:jc w:val="left"/>
              <w:rPr>
                <w:rFonts w:eastAsia="Times New Roman"/>
                <w:b/>
                <w:bCs/>
                <w:color w:val="000000"/>
                <w:sz w:val="18"/>
                <w:szCs w:val="18"/>
                <w:lang w:val="en-ZA" w:eastAsia="en-GB"/>
              </w:rPr>
            </w:pPr>
          </w:p>
        </w:tc>
        <w:tc>
          <w:tcPr>
            <w:tcW w:w="1132" w:type="dxa"/>
            <w:vMerge/>
            <w:tcBorders>
              <w:top w:val="single" w:sz="8" w:space="0" w:color="auto"/>
              <w:left w:val="single" w:sz="8" w:space="0" w:color="auto"/>
              <w:bottom w:val="single" w:sz="4" w:space="0" w:color="000000" w:themeColor="text1"/>
              <w:right w:val="single" w:sz="8" w:space="0" w:color="auto"/>
            </w:tcBorders>
            <w:vAlign w:val="center"/>
            <w:hideMark/>
          </w:tcPr>
          <w:p w14:paraId="5BC467FD" w14:textId="77777777" w:rsidR="006B3660" w:rsidRPr="007C574A" w:rsidRDefault="006B3660" w:rsidP="00DE5B8A">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single" w:sz="8" w:space="0" w:color="000000"/>
              <w:right w:val="single" w:sz="8" w:space="0" w:color="auto"/>
            </w:tcBorders>
            <w:vAlign w:val="center"/>
            <w:hideMark/>
          </w:tcPr>
          <w:p w14:paraId="18D63665" w14:textId="77777777" w:rsidR="006B3660" w:rsidRPr="007C574A" w:rsidRDefault="006B3660" w:rsidP="00DE5B8A">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single" w:sz="4" w:space="0" w:color="000000" w:themeColor="text1"/>
              <w:right w:val="single" w:sz="8" w:space="0" w:color="auto"/>
            </w:tcBorders>
            <w:vAlign w:val="center"/>
            <w:hideMark/>
          </w:tcPr>
          <w:p w14:paraId="6CF1803A" w14:textId="77777777" w:rsidR="006B3660" w:rsidRPr="007C574A" w:rsidRDefault="006B3660" w:rsidP="00DE5B8A">
            <w:pPr>
              <w:spacing w:after="0"/>
              <w:jc w:val="left"/>
              <w:rPr>
                <w:rFonts w:eastAsia="Times New Roman"/>
                <w:b/>
                <w:bCs/>
                <w:color w:val="000000"/>
                <w:sz w:val="18"/>
                <w:szCs w:val="18"/>
                <w:lang w:val="en-ZA" w:eastAsia="en-GB"/>
              </w:rPr>
            </w:pPr>
          </w:p>
        </w:tc>
        <w:tc>
          <w:tcPr>
            <w:tcW w:w="993" w:type="dxa"/>
            <w:vMerge/>
            <w:tcBorders>
              <w:top w:val="single" w:sz="8" w:space="0" w:color="auto"/>
              <w:left w:val="single" w:sz="8" w:space="0" w:color="auto"/>
              <w:bottom w:val="single" w:sz="4" w:space="0" w:color="000000" w:themeColor="text1"/>
              <w:right w:val="single" w:sz="8" w:space="0" w:color="auto"/>
            </w:tcBorders>
            <w:vAlign w:val="center"/>
            <w:hideMark/>
          </w:tcPr>
          <w:p w14:paraId="07D1327A" w14:textId="77777777" w:rsidR="006B3660" w:rsidRPr="007C574A" w:rsidRDefault="006B3660" w:rsidP="00DE5B8A">
            <w:pPr>
              <w:spacing w:after="0"/>
              <w:jc w:val="left"/>
              <w:rPr>
                <w:rFonts w:eastAsia="Times New Roman"/>
                <w:b/>
                <w:bCs/>
                <w:color w:val="000000"/>
                <w:sz w:val="18"/>
                <w:szCs w:val="18"/>
                <w:lang w:val="en-ZA" w:eastAsia="en-GB"/>
              </w:rPr>
            </w:pPr>
          </w:p>
        </w:tc>
        <w:tc>
          <w:tcPr>
            <w:tcW w:w="2409" w:type="dxa"/>
            <w:vMerge/>
            <w:tcBorders>
              <w:top w:val="single" w:sz="8" w:space="0" w:color="auto"/>
              <w:left w:val="single" w:sz="8" w:space="0" w:color="auto"/>
              <w:bottom w:val="single" w:sz="4" w:space="0" w:color="000000" w:themeColor="text1"/>
              <w:right w:val="single" w:sz="8" w:space="0" w:color="auto"/>
            </w:tcBorders>
            <w:vAlign w:val="center"/>
            <w:hideMark/>
          </w:tcPr>
          <w:p w14:paraId="7F8A1A1B" w14:textId="77777777" w:rsidR="006B3660" w:rsidRPr="007C574A" w:rsidRDefault="006B3660" w:rsidP="00DE5B8A">
            <w:pPr>
              <w:spacing w:after="0"/>
              <w:jc w:val="left"/>
              <w:rPr>
                <w:rFonts w:eastAsia="Times New Roman"/>
                <w:b/>
                <w:bCs/>
                <w:color w:val="000000"/>
                <w:sz w:val="18"/>
                <w:szCs w:val="18"/>
                <w:lang w:val="en-ZA" w:eastAsia="en-GB"/>
              </w:rPr>
            </w:pPr>
          </w:p>
        </w:tc>
        <w:tc>
          <w:tcPr>
            <w:tcW w:w="992" w:type="dxa"/>
            <w:vMerge/>
            <w:tcBorders>
              <w:top w:val="single" w:sz="8" w:space="0" w:color="auto"/>
              <w:left w:val="single" w:sz="8" w:space="0" w:color="auto"/>
              <w:bottom w:val="single" w:sz="4" w:space="0" w:color="000000" w:themeColor="text1"/>
              <w:right w:val="single" w:sz="8" w:space="0" w:color="auto"/>
            </w:tcBorders>
            <w:vAlign w:val="center"/>
            <w:hideMark/>
          </w:tcPr>
          <w:p w14:paraId="701868F4" w14:textId="77777777" w:rsidR="006B3660" w:rsidRPr="007C574A" w:rsidRDefault="006B3660" w:rsidP="00DE5B8A">
            <w:pPr>
              <w:spacing w:after="0"/>
              <w:jc w:val="left"/>
              <w:rPr>
                <w:rFonts w:eastAsia="Times New Roman"/>
                <w:b/>
                <w:bCs/>
                <w:color w:val="000000"/>
                <w:sz w:val="18"/>
                <w:szCs w:val="18"/>
                <w:lang w:val="en-ZA" w:eastAsia="en-GB"/>
              </w:rPr>
            </w:pPr>
          </w:p>
        </w:tc>
        <w:tc>
          <w:tcPr>
            <w:tcW w:w="992" w:type="dxa"/>
            <w:vMerge/>
            <w:tcBorders>
              <w:top w:val="single" w:sz="8" w:space="0" w:color="auto"/>
              <w:left w:val="single" w:sz="8" w:space="0" w:color="auto"/>
              <w:bottom w:val="single" w:sz="4" w:space="0" w:color="000000" w:themeColor="text1"/>
              <w:right w:val="single" w:sz="8" w:space="0" w:color="auto"/>
            </w:tcBorders>
            <w:vAlign w:val="center"/>
            <w:hideMark/>
          </w:tcPr>
          <w:p w14:paraId="737F4F40" w14:textId="77777777" w:rsidR="006B3660" w:rsidRPr="007C574A" w:rsidRDefault="006B3660" w:rsidP="00DE5B8A">
            <w:pPr>
              <w:spacing w:after="0"/>
              <w:jc w:val="left"/>
              <w:rPr>
                <w:rFonts w:eastAsia="Times New Roman"/>
                <w:b/>
                <w:bCs/>
                <w:color w:val="000000"/>
                <w:sz w:val="18"/>
                <w:szCs w:val="18"/>
                <w:lang w:val="en-ZA" w:eastAsia="en-GB"/>
              </w:rPr>
            </w:pPr>
          </w:p>
        </w:tc>
        <w:tc>
          <w:tcPr>
            <w:tcW w:w="993" w:type="dxa"/>
            <w:vMerge/>
            <w:tcBorders>
              <w:top w:val="single" w:sz="8" w:space="0" w:color="auto"/>
              <w:left w:val="single" w:sz="8" w:space="0" w:color="auto"/>
              <w:bottom w:val="single" w:sz="4" w:space="0" w:color="000000" w:themeColor="text1"/>
              <w:right w:val="single" w:sz="8" w:space="0" w:color="auto"/>
            </w:tcBorders>
            <w:vAlign w:val="center"/>
            <w:hideMark/>
          </w:tcPr>
          <w:p w14:paraId="761038C4" w14:textId="77777777" w:rsidR="006B3660" w:rsidRPr="007C574A" w:rsidRDefault="006B3660" w:rsidP="00DE5B8A">
            <w:pPr>
              <w:spacing w:after="0"/>
              <w:jc w:val="left"/>
              <w:rPr>
                <w:rFonts w:eastAsia="Times New Roman"/>
                <w:b/>
                <w:bCs/>
                <w:color w:val="000000"/>
                <w:sz w:val="18"/>
                <w:szCs w:val="18"/>
                <w:lang w:val="en-ZA" w:eastAsia="en-GB"/>
              </w:rPr>
            </w:pPr>
          </w:p>
        </w:tc>
        <w:tc>
          <w:tcPr>
            <w:tcW w:w="992" w:type="dxa"/>
            <w:vMerge/>
            <w:tcBorders>
              <w:top w:val="single" w:sz="8" w:space="0" w:color="auto"/>
              <w:left w:val="single" w:sz="8" w:space="0" w:color="auto"/>
              <w:bottom w:val="single" w:sz="4" w:space="0" w:color="000000" w:themeColor="text1"/>
              <w:right w:val="single" w:sz="8" w:space="0" w:color="auto"/>
            </w:tcBorders>
            <w:vAlign w:val="center"/>
            <w:hideMark/>
          </w:tcPr>
          <w:p w14:paraId="675EB468" w14:textId="77777777" w:rsidR="006B3660" w:rsidRPr="007C574A" w:rsidRDefault="006B3660" w:rsidP="00DE5B8A">
            <w:pPr>
              <w:spacing w:after="0"/>
              <w:jc w:val="left"/>
              <w:rPr>
                <w:rFonts w:eastAsia="Times New Roman"/>
                <w:b/>
                <w:bCs/>
                <w:color w:val="000000"/>
                <w:sz w:val="18"/>
                <w:szCs w:val="18"/>
                <w:lang w:val="en-ZA" w:eastAsia="en-GB"/>
              </w:rPr>
            </w:pPr>
          </w:p>
        </w:tc>
        <w:tc>
          <w:tcPr>
            <w:tcW w:w="992" w:type="dxa"/>
            <w:vMerge/>
            <w:tcBorders>
              <w:top w:val="single" w:sz="8" w:space="0" w:color="auto"/>
              <w:left w:val="single" w:sz="8" w:space="0" w:color="auto"/>
              <w:bottom w:val="single" w:sz="4" w:space="0" w:color="000000" w:themeColor="text1"/>
              <w:right w:val="single" w:sz="8" w:space="0" w:color="auto"/>
            </w:tcBorders>
            <w:vAlign w:val="center"/>
            <w:hideMark/>
          </w:tcPr>
          <w:p w14:paraId="373BE7B4" w14:textId="77777777" w:rsidR="006B3660" w:rsidRPr="007C574A" w:rsidRDefault="006B3660" w:rsidP="00DE5B8A">
            <w:pPr>
              <w:spacing w:after="0"/>
              <w:jc w:val="left"/>
              <w:rPr>
                <w:rFonts w:eastAsia="Times New Roman"/>
                <w:b/>
                <w:bCs/>
                <w:color w:val="000000"/>
                <w:sz w:val="18"/>
                <w:szCs w:val="18"/>
                <w:lang w:val="en-ZA" w:eastAsia="en-GB"/>
              </w:rPr>
            </w:pPr>
          </w:p>
        </w:tc>
        <w:tc>
          <w:tcPr>
            <w:tcW w:w="992" w:type="dxa"/>
            <w:vMerge/>
            <w:tcBorders>
              <w:top w:val="single" w:sz="8" w:space="0" w:color="auto"/>
              <w:left w:val="single" w:sz="8" w:space="0" w:color="auto"/>
              <w:bottom w:val="single" w:sz="4" w:space="0" w:color="000000" w:themeColor="text1"/>
              <w:right w:val="single" w:sz="8" w:space="0" w:color="auto"/>
            </w:tcBorders>
            <w:vAlign w:val="center"/>
            <w:hideMark/>
          </w:tcPr>
          <w:p w14:paraId="1034A9C7" w14:textId="77777777" w:rsidR="006B3660" w:rsidRPr="007C574A" w:rsidRDefault="006B3660" w:rsidP="00DE5B8A">
            <w:pPr>
              <w:spacing w:after="0"/>
              <w:jc w:val="left"/>
              <w:rPr>
                <w:rFonts w:eastAsia="Times New Roman"/>
                <w:b/>
                <w:bCs/>
                <w:color w:val="000000"/>
                <w:sz w:val="18"/>
                <w:szCs w:val="18"/>
                <w:lang w:val="en-ZA" w:eastAsia="en-GB"/>
              </w:rPr>
            </w:pPr>
          </w:p>
        </w:tc>
        <w:tc>
          <w:tcPr>
            <w:tcW w:w="851" w:type="dxa"/>
            <w:vMerge/>
            <w:tcBorders>
              <w:top w:val="single" w:sz="8" w:space="0" w:color="auto"/>
              <w:left w:val="single" w:sz="8" w:space="0" w:color="auto"/>
              <w:bottom w:val="single" w:sz="4" w:space="0" w:color="000000" w:themeColor="text1"/>
              <w:right w:val="single" w:sz="8" w:space="0" w:color="auto"/>
            </w:tcBorders>
            <w:vAlign w:val="center"/>
            <w:hideMark/>
          </w:tcPr>
          <w:p w14:paraId="4F61F269" w14:textId="77777777" w:rsidR="006B3660" w:rsidRPr="007C574A" w:rsidRDefault="006B3660" w:rsidP="00DE5B8A">
            <w:pPr>
              <w:spacing w:after="0"/>
              <w:jc w:val="left"/>
              <w:rPr>
                <w:rFonts w:eastAsia="Times New Roman"/>
                <w:b/>
                <w:bCs/>
                <w:i/>
                <w:iCs/>
                <w:color w:val="000000"/>
                <w:sz w:val="18"/>
                <w:szCs w:val="18"/>
                <w:lang w:val="en-ZA" w:eastAsia="en-GB"/>
              </w:rPr>
            </w:pPr>
          </w:p>
        </w:tc>
      </w:tr>
      <w:tr w:rsidR="006B3660" w:rsidRPr="007C574A" w14:paraId="55FDC975" w14:textId="77777777" w:rsidTr="006B3660">
        <w:trPr>
          <w:trHeight w:val="244"/>
        </w:trPr>
        <w:tc>
          <w:tcPr>
            <w:tcW w:w="1843" w:type="dxa"/>
            <w:vMerge w:val="restart"/>
            <w:tcBorders>
              <w:top w:val="nil"/>
              <w:left w:val="single" w:sz="8" w:space="0" w:color="auto"/>
              <w:right w:val="single" w:sz="8" w:space="0" w:color="auto"/>
            </w:tcBorders>
            <w:shd w:val="clear" w:color="auto" w:fill="auto"/>
            <w:vAlign w:val="center"/>
            <w:hideMark/>
          </w:tcPr>
          <w:p w14:paraId="763DA8FF"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xml:space="preserve">COMPONENT 1: </w:t>
            </w:r>
          </w:p>
          <w:p w14:paraId="112674BA" w14:textId="1E130DD0" w:rsidR="006B3660" w:rsidRPr="007C574A" w:rsidRDefault="003B6A7F" w:rsidP="00054462">
            <w:pPr>
              <w:spacing w:after="0"/>
              <w:rPr>
                <w:rFonts w:eastAsia="Times New Roman"/>
                <w:i/>
                <w:iCs/>
                <w:color w:val="000000"/>
                <w:sz w:val="18"/>
                <w:szCs w:val="18"/>
                <w:lang w:val="en-ZA" w:eastAsia="en-GB"/>
              </w:rPr>
            </w:pPr>
            <w:r w:rsidRPr="008B3D80">
              <w:rPr>
                <w:rFonts w:ascii="Times New Roman" w:eastAsia="Times New Roman" w:hAnsi="Times New Roman"/>
                <w:color w:val="000000"/>
                <w:szCs w:val="20"/>
              </w:rPr>
              <w:fldChar w:fldCharType="begin">
                <w:ffData>
                  <w:name w:val="projComp_01"/>
                  <w:enabled/>
                  <w:calcOnExit w:val="0"/>
                  <w:textInput/>
                </w:ffData>
              </w:fldChar>
            </w:r>
            <w:r w:rsidRPr="008B3D80">
              <w:rPr>
                <w:rFonts w:ascii="Times New Roman" w:eastAsia="Times New Roman" w:hAnsi="Times New Roman"/>
                <w:color w:val="000000"/>
                <w:szCs w:val="20"/>
              </w:rPr>
              <w:instrText xml:space="preserve"> FORMTEXT </w:instrText>
            </w:r>
            <w:r w:rsidRPr="008B3D80">
              <w:rPr>
                <w:rFonts w:ascii="Times New Roman" w:eastAsia="Times New Roman" w:hAnsi="Times New Roman"/>
                <w:color w:val="000000"/>
                <w:szCs w:val="20"/>
              </w:rPr>
            </w:r>
            <w:r w:rsidRPr="008B3D80">
              <w:rPr>
                <w:rFonts w:ascii="Times New Roman" w:eastAsia="Times New Roman" w:hAnsi="Times New Roman"/>
                <w:color w:val="000000"/>
                <w:szCs w:val="20"/>
              </w:rPr>
              <w:fldChar w:fldCharType="separate"/>
            </w:r>
            <w:r w:rsidRPr="008B3D80">
              <w:rPr>
                <w:rFonts w:ascii="Times New Roman" w:eastAsia="Times New Roman" w:hAnsi="Times New Roman"/>
                <w:noProof/>
                <w:color w:val="000000"/>
                <w:szCs w:val="20"/>
              </w:rPr>
              <w:t>Policy and Regulation</w:t>
            </w:r>
            <w:r w:rsidRPr="008B3D80">
              <w:rPr>
                <w:rFonts w:ascii="Times New Roman" w:eastAsia="Times New Roman" w:hAnsi="Times New Roman"/>
                <w:color w:val="000000"/>
                <w:szCs w:val="20"/>
              </w:rPr>
              <w:fldChar w:fldCharType="end"/>
            </w:r>
          </w:p>
        </w:tc>
        <w:tc>
          <w:tcPr>
            <w:tcW w:w="1132" w:type="dxa"/>
            <w:vMerge w:val="restart"/>
            <w:tcBorders>
              <w:top w:val="single" w:sz="4" w:space="0" w:color="000000" w:themeColor="text1"/>
              <w:left w:val="single" w:sz="8" w:space="0" w:color="auto"/>
              <w:bottom w:val="single" w:sz="4" w:space="0" w:color="000000" w:themeColor="text1"/>
              <w:right w:val="single" w:sz="8" w:space="0" w:color="auto"/>
            </w:tcBorders>
            <w:vAlign w:val="center"/>
            <w:hideMark/>
          </w:tcPr>
          <w:p w14:paraId="0B58B1A8" w14:textId="3290CA2E"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Ministry of Energy (IP); United Nations Capital Development Fund</w:t>
            </w:r>
            <w:r w:rsidRPr="007C574A">
              <w:rPr>
                <w:rFonts w:eastAsia="Times New Roman"/>
                <w:b/>
                <w:bCs/>
                <w:color w:val="000000"/>
                <w:sz w:val="18"/>
                <w:szCs w:val="18"/>
                <w:lang w:val="en-ZA" w:eastAsia="en-GB"/>
              </w:rPr>
              <w:br/>
              <w:t>(UNCDF)</w:t>
            </w:r>
          </w:p>
        </w:tc>
        <w:tc>
          <w:tcPr>
            <w:tcW w:w="711" w:type="dxa"/>
            <w:vMerge w:val="restart"/>
            <w:tcBorders>
              <w:top w:val="nil"/>
              <w:left w:val="nil"/>
              <w:right w:val="nil"/>
            </w:tcBorders>
            <w:shd w:val="clear" w:color="auto" w:fill="auto"/>
            <w:vAlign w:val="center"/>
            <w:hideMark/>
          </w:tcPr>
          <w:p w14:paraId="64A42257" w14:textId="166FAF9B"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62000</w:t>
            </w:r>
          </w:p>
        </w:tc>
        <w:tc>
          <w:tcPr>
            <w:tcW w:w="709" w:type="dxa"/>
            <w:vMerge w:val="restart"/>
            <w:tcBorders>
              <w:top w:val="single" w:sz="4" w:space="0" w:color="000000" w:themeColor="text1"/>
              <w:left w:val="single" w:sz="8" w:space="0" w:color="auto"/>
              <w:right w:val="single" w:sz="8" w:space="0" w:color="auto"/>
            </w:tcBorders>
            <w:shd w:val="clear" w:color="auto" w:fill="auto"/>
            <w:vAlign w:val="center"/>
            <w:hideMark/>
          </w:tcPr>
          <w:p w14:paraId="07C6592C" w14:textId="3D65382E"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GEF</w:t>
            </w:r>
          </w:p>
        </w:tc>
        <w:tc>
          <w:tcPr>
            <w:tcW w:w="993" w:type="dxa"/>
            <w:tcBorders>
              <w:top w:val="single" w:sz="4" w:space="0" w:color="000000" w:themeColor="text1"/>
              <w:left w:val="nil"/>
              <w:right w:val="single" w:sz="8" w:space="0" w:color="auto"/>
            </w:tcBorders>
            <w:shd w:val="clear" w:color="auto" w:fill="auto"/>
            <w:noWrap/>
            <w:vAlign w:val="center"/>
            <w:hideMark/>
          </w:tcPr>
          <w:p w14:paraId="5F57A03C"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71300</w:t>
            </w:r>
          </w:p>
        </w:tc>
        <w:tc>
          <w:tcPr>
            <w:tcW w:w="2409" w:type="dxa"/>
            <w:tcBorders>
              <w:top w:val="single" w:sz="4" w:space="0" w:color="000000" w:themeColor="text1"/>
              <w:left w:val="nil"/>
              <w:right w:val="single" w:sz="8" w:space="0" w:color="auto"/>
            </w:tcBorders>
            <w:shd w:val="clear" w:color="auto" w:fill="auto"/>
            <w:vAlign w:val="center"/>
            <w:hideMark/>
          </w:tcPr>
          <w:p w14:paraId="3FAB00ED"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Local Consultants</w:t>
            </w:r>
          </w:p>
        </w:tc>
        <w:tc>
          <w:tcPr>
            <w:tcW w:w="992"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1E4F69DA" w14:textId="79E3176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679C9D4B" w14:textId="4BC2C8D1"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7</w:t>
            </w:r>
            <w:r w:rsidR="009B543C" w:rsidRPr="007C574A">
              <w:rPr>
                <w:rFonts w:cs="Calibri"/>
                <w:color w:val="000000"/>
                <w:sz w:val="18"/>
                <w:szCs w:val="18"/>
              </w:rPr>
              <w:t>,</w:t>
            </w:r>
            <w:r w:rsidRPr="007C574A">
              <w:rPr>
                <w:rFonts w:cs="Calibri"/>
                <w:color w:val="000000"/>
                <w:sz w:val="18"/>
                <w:szCs w:val="18"/>
              </w:rPr>
              <w:t>500</w:t>
            </w:r>
          </w:p>
        </w:tc>
        <w:tc>
          <w:tcPr>
            <w:tcW w:w="993"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7E4B42EC" w14:textId="12466A3C"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28536187" w14:textId="15179E1F"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21D15362" w14:textId="68717F65"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76789A2F" w14:textId="0A9EE80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7</w:t>
            </w:r>
            <w:r w:rsidR="009B543C" w:rsidRPr="007C574A">
              <w:rPr>
                <w:rFonts w:cs="Calibri"/>
                <w:color w:val="000000"/>
                <w:sz w:val="18"/>
                <w:szCs w:val="18"/>
              </w:rPr>
              <w:t>,</w:t>
            </w:r>
            <w:r w:rsidRPr="007C574A">
              <w:rPr>
                <w:rFonts w:cs="Calibri"/>
                <w:color w:val="000000"/>
                <w:sz w:val="18"/>
                <w:szCs w:val="18"/>
              </w:rPr>
              <w:t>500</w:t>
            </w:r>
          </w:p>
        </w:tc>
        <w:tc>
          <w:tcPr>
            <w:tcW w:w="851"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0BBFF723" w14:textId="31591AEB"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1</w:t>
            </w:r>
          </w:p>
        </w:tc>
      </w:tr>
      <w:tr w:rsidR="006B3660" w:rsidRPr="007C574A" w14:paraId="7E38D498" w14:textId="77777777" w:rsidTr="006B3660">
        <w:trPr>
          <w:trHeight w:val="381"/>
        </w:trPr>
        <w:tc>
          <w:tcPr>
            <w:tcW w:w="1843" w:type="dxa"/>
            <w:vMerge/>
            <w:tcBorders>
              <w:left w:val="single" w:sz="8" w:space="0" w:color="auto"/>
              <w:right w:val="single" w:sz="8" w:space="0" w:color="auto"/>
            </w:tcBorders>
            <w:shd w:val="clear" w:color="auto" w:fill="auto"/>
            <w:vAlign w:val="center"/>
            <w:hideMark/>
          </w:tcPr>
          <w:p w14:paraId="04265F41" w14:textId="343BD3EB" w:rsidR="006B3660" w:rsidRPr="007C574A" w:rsidRDefault="006B3660" w:rsidP="00054462">
            <w:pPr>
              <w:spacing w:after="0"/>
              <w:jc w:val="left"/>
              <w:rPr>
                <w:rFonts w:eastAsia="Times New Roman"/>
                <w:i/>
                <w:iCs/>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4F20FA9B"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left w:val="nil"/>
              <w:right w:val="nil"/>
            </w:tcBorders>
            <w:shd w:val="clear" w:color="auto" w:fill="auto"/>
            <w:vAlign w:val="center"/>
            <w:hideMark/>
          </w:tcPr>
          <w:p w14:paraId="3F3AFCC7" w14:textId="003C0512" w:rsidR="006B3660" w:rsidRPr="007C574A" w:rsidRDefault="006B3660" w:rsidP="00054462">
            <w:pPr>
              <w:spacing w:after="0"/>
              <w:jc w:val="left"/>
              <w:rPr>
                <w:rFonts w:eastAsia="Times New Roman"/>
                <w:i/>
                <w:iCs/>
                <w:color w:val="000000"/>
                <w:sz w:val="18"/>
                <w:szCs w:val="18"/>
                <w:lang w:val="en-ZA" w:eastAsia="en-GB"/>
              </w:rPr>
            </w:pPr>
          </w:p>
        </w:tc>
        <w:tc>
          <w:tcPr>
            <w:tcW w:w="709" w:type="dxa"/>
            <w:vMerge/>
            <w:tcBorders>
              <w:left w:val="single" w:sz="8" w:space="0" w:color="auto"/>
              <w:right w:val="single" w:sz="8" w:space="0" w:color="auto"/>
            </w:tcBorders>
            <w:shd w:val="clear" w:color="auto" w:fill="auto"/>
            <w:vAlign w:val="center"/>
            <w:hideMark/>
          </w:tcPr>
          <w:p w14:paraId="55002A6B" w14:textId="362128BB" w:rsidR="006B3660" w:rsidRPr="007C574A" w:rsidRDefault="006B3660" w:rsidP="00054462">
            <w:pPr>
              <w:spacing w:after="0"/>
              <w:jc w:val="center"/>
              <w:rPr>
                <w:rFonts w:eastAsia="Times New Roman"/>
                <w:b/>
                <w:bCs/>
                <w:color w:val="000000"/>
                <w:sz w:val="18"/>
                <w:szCs w:val="18"/>
                <w:lang w:val="en-ZA" w:eastAsia="en-GB"/>
              </w:rPr>
            </w:pP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026839B2"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72100</w:t>
            </w:r>
          </w:p>
        </w:tc>
        <w:tc>
          <w:tcPr>
            <w:tcW w:w="2409" w:type="dxa"/>
            <w:tcBorders>
              <w:top w:val="single" w:sz="8" w:space="0" w:color="auto"/>
              <w:left w:val="nil"/>
              <w:bottom w:val="single" w:sz="4" w:space="0" w:color="000000" w:themeColor="text1"/>
              <w:right w:val="single" w:sz="8" w:space="0" w:color="auto"/>
            </w:tcBorders>
            <w:shd w:val="clear" w:color="auto" w:fill="auto"/>
            <w:vAlign w:val="center"/>
            <w:hideMark/>
          </w:tcPr>
          <w:p w14:paraId="737A0793" w14:textId="77777777" w:rsidR="006B3660" w:rsidRPr="007C574A" w:rsidRDefault="006B3660" w:rsidP="00054462">
            <w:pPr>
              <w:spacing w:after="0"/>
              <w:jc w:val="left"/>
              <w:rPr>
                <w:rFonts w:eastAsia="Times New Roman"/>
                <w:color w:val="000000"/>
                <w:sz w:val="18"/>
                <w:szCs w:val="18"/>
                <w:lang w:val="en-ZA" w:eastAsia="en-GB"/>
              </w:rPr>
            </w:pPr>
            <w:bookmarkStart w:id="79" w:name="_Hlk105418091"/>
            <w:r w:rsidRPr="007C574A">
              <w:rPr>
                <w:rFonts w:eastAsia="Times New Roman"/>
                <w:color w:val="000000"/>
                <w:sz w:val="18"/>
                <w:szCs w:val="18"/>
                <w:lang w:val="en-ZA" w:eastAsia="en-GB"/>
              </w:rPr>
              <w:t>Contractual Services-Companies</w:t>
            </w:r>
            <w:bookmarkEnd w:id="79"/>
          </w:p>
        </w:tc>
        <w:tc>
          <w:tcPr>
            <w:tcW w:w="992" w:type="dxa"/>
            <w:tcBorders>
              <w:top w:val="single" w:sz="4" w:space="0" w:color="000000" w:themeColor="text1"/>
              <w:left w:val="nil"/>
              <w:bottom w:val="single" w:sz="8" w:space="0" w:color="auto"/>
              <w:right w:val="single" w:sz="8" w:space="0" w:color="auto"/>
            </w:tcBorders>
            <w:shd w:val="clear" w:color="auto" w:fill="auto"/>
            <w:noWrap/>
            <w:vAlign w:val="center"/>
            <w:hideMark/>
          </w:tcPr>
          <w:p w14:paraId="2B818F29" w14:textId="55C1152D"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15</w:t>
            </w:r>
            <w:r w:rsidR="009B543C" w:rsidRPr="007C574A">
              <w:rPr>
                <w:rFonts w:cs="Calibri"/>
                <w:color w:val="000000"/>
                <w:sz w:val="18"/>
                <w:szCs w:val="18"/>
              </w:rPr>
              <w:t>,</w:t>
            </w:r>
            <w:r w:rsidRPr="007C574A">
              <w:rPr>
                <w:rFonts w:cs="Calibri"/>
                <w:color w:val="000000"/>
                <w:sz w:val="18"/>
                <w:szCs w:val="18"/>
              </w:rPr>
              <w:t>000</w:t>
            </w:r>
          </w:p>
        </w:tc>
        <w:tc>
          <w:tcPr>
            <w:tcW w:w="992" w:type="dxa"/>
            <w:tcBorders>
              <w:top w:val="single" w:sz="4" w:space="0" w:color="000000" w:themeColor="text1"/>
              <w:left w:val="nil"/>
              <w:bottom w:val="single" w:sz="8" w:space="0" w:color="auto"/>
              <w:right w:val="single" w:sz="8" w:space="0" w:color="auto"/>
            </w:tcBorders>
            <w:shd w:val="clear" w:color="auto" w:fill="auto"/>
            <w:noWrap/>
            <w:vAlign w:val="center"/>
            <w:hideMark/>
          </w:tcPr>
          <w:p w14:paraId="245DF2EF" w14:textId="1060343F"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50</w:t>
            </w:r>
            <w:r w:rsidR="009B543C" w:rsidRPr="007C574A">
              <w:rPr>
                <w:rFonts w:cs="Calibri"/>
                <w:color w:val="000000"/>
                <w:sz w:val="18"/>
                <w:szCs w:val="18"/>
              </w:rPr>
              <w:t>,</w:t>
            </w:r>
            <w:r w:rsidRPr="007C574A">
              <w:rPr>
                <w:rFonts w:cs="Calibri"/>
                <w:color w:val="000000"/>
                <w:sz w:val="18"/>
                <w:szCs w:val="18"/>
              </w:rPr>
              <w:t>500</w:t>
            </w:r>
          </w:p>
        </w:tc>
        <w:tc>
          <w:tcPr>
            <w:tcW w:w="993" w:type="dxa"/>
            <w:tcBorders>
              <w:top w:val="single" w:sz="4" w:space="0" w:color="000000" w:themeColor="text1"/>
              <w:left w:val="nil"/>
              <w:bottom w:val="single" w:sz="8" w:space="0" w:color="auto"/>
              <w:right w:val="single" w:sz="8" w:space="0" w:color="auto"/>
            </w:tcBorders>
            <w:shd w:val="clear" w:color="auto" w:fill="auto"/>
            <w:noWrap/>
            <w:vAlign w:val="center"/>
            <w:hideMark/>
          </w:tcPr>
          <w:p w14:paraId="433D88E6" w14:textId="4B32110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single" w:sz="4" w:space="0" w:color="000000" w:themeColor="text1"/>
              <w:left w:val="nil"/>
              <w:bottom w:val="single" w:sz="8" w:space="0" w:color="auto"/>
              <w:right w:val="single" w:sz="8" w:space="0" w:color="auto"/>
            </w:tcBorders>
            <w:shd w:val="clear" w:color="auto" w:fill="auto"/>
            <w:noWrap/>
            <w:vAlign w:val="center"/>
            <w:hideMark/>
          </w:tcPr>
          <w:p w14:paraId="2AB9C3BC" w14:textId="072F34AD"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single" w:sz="4" w:space="0" w:color="000000" w:themeColor="text1"/>
              <w:left w:val="nil"/>
              <w:bottom w:val="single" w:sz="8" w:space="0" w:color="auto"/>
              <w:right w:val="single" w:sz="8" w:space="0" w:color="auto"/>
            </w:tcBorders>
            <w:shd w:val="clear" w:color="auto" w:fill="auto"/>
            <w:noWrap/>
            <w:vAlign w:val="center"/>
            <w:hideMark/>
          </w:tcPr>
          <w:p w14:paraId="3396D784" w14:textId="265E03F3" w:rsidR="006B3660" w:rsidRPr="007C574A" w:rsidRDefault="00C24F86" w:rsidP="00054462">
            <w:pPr>
              <w:spacing w:after="0"/>
              <w:jc w:val="center"/>
              <w:rPr>
                <w:rFonts w:eastAsia="Times New Roman"/>
                <w:color w:val="000000"/>
                <w:sz w:val="18"/>
                <w:szCs w:val="18"/>
                <w:lang w:val="en-ZA" w:eastAsia="en-GB"/>
              </w:rPr>
            </w:pPr>
            <w:r w:rsidRPr="007C574A">
              <w:rPr>
                <w:rFonts w:cs="Calibri"/>
                <w:color w:val="000000"/>
                <w:sz w:val="18"/>
                <w:szCs w:val="18"/>
              </w:rPr>
              <w:t>7,000</w:t>
            </w:r>
          </w:p>
        </w:tc>
        <w:tc>
          <w:tcPr>
            <w:tcW w:w="992" w:type="dxa"/>
            <w:tcBorders>
              <w:top w:val="single" w:sz="4" w:space="0" w:color="000000" w:themeColor="text1"/>
              <w:left w:val="nil"/>
              <w:bottom w:val="single" w:sz="8" w:space="0" w:color="auto"/>
              <w:right w:val="single" w:sz="8" w:space="0" w:color="auto"/>
            </w:tcBorders>
            <w:shd w:val="clear" w:color="auto" w:fill="auto"/>
            <w:noWrap/>
            <w:vAlign w:val="center"/>
            <w:hideMark/>
          </w:tcPr>
          <w:p w14:paraId="3CD6C316" w14:textId="0287D176" w:rsidR="006B3660" w:rsidRPr="007C574A" w:rsidRDefault="002E29D9" w:rsidP="00054462">
            <w:pPr>
              <w:spacing w:after="0"/>
              <w:jc w:val="center"/>
              <w:rPr>
                <w:rFonts w:eastAsia="Times New Roman"/>
                <w:color w:val="000000"/>
                <w:sz w:val="18"/>
                <w:szCs w:val="18"/>
                <w:lang w:val="en-ZA" w:eastAsia="en-GB"/>
              </w:rPr>
            </w:pPr>
            <w:r w:rsidRPr="007C574A">
              <w:rPr>
                <w:rFonts w:cs="Calibri"/>
                <w:color w:val="000000"/>
                <w:sz w:val="18"/>
                <w:szCs w:val="18"/>
              </w:rPr>
              <w:t>72</w:t>
            </w:r>
            <w:r w:rsidR="009B543C" w:rsidRPr="007C574A">
              <w:rPr>
                <w:rFonts w:cs="Calibri"/>
                <w:color w:val="000000"/>
                <w:sz w:val="18"/>
                <w:szCs w:val="18"/>
              </w:rPr>
              <w:t>,</w:t>
            </w:r>
            <w:r w:rsidR="006B3660" w:rsidRPr="007C574A">
              <w:rPr>
                <w:rFonts w:cs="Calibri"/>
                <w:color w:val="000000"/>
                <w:sz w:val="18"/>
                <w:szCs w:val="18"/>
              </w:rPr>
              <w:t>500</w:t>
            </w:r>
          </w:p>
        </w:tc>
        <w:tc>
          <w:tcPr>
            <w:tcW w:w="851" w:type="dxa"/>
            <w:tcBorders>
              <w:top w:val="single" w:sz="4" w:space="0" w:color="000000" w:themeColor="text1"/>
              <w:left w:val="nil"/>
              <w:bottom w:val="single" w:sz="8" w:space="0" w:color="auto"/>
              <w:right w:val="single" w:sz="8" w:space="0" w:color="auto"/>
            </w:tcBorders>
            <w:shd w:val="clear" w:color="auto" w:fill="auto"/>
            <w:vAlign w:val="center"/>
            <w:hideMark/>
          </w:tcPr>
          <w:p w14:paraId="1606FE8F" w14:textId="4D4AB616"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2</w:t>
            </w:r>
          </w:p>
        </w:tc>
      </w:tr>
      <w:tr w:rsidR="006B3660" w:rsidRPr="007C574A" w14:paraId="5F454FCB" w14:textId="77777777" w:rsidTr="006B3660">
        <w:trPr>
          <w:trHeight w:val="318"/>
        </w:trPr>
        <w:tc>
          <w:tcPr>
            <w:tcW w:w="1843" w:type="dxa"/>
            <w:vMerge/>
            <w:tcBorders>
              <w:left w:val="single" w:sz="8" w:space="0" w:color="auto"/>
              <w:right w:val="single" w:sz="8" w:space="0" w:color="auto"/>
            </w:tcBorders>
            <w:shd w:val="clear" w:color="auto" w:fill="auto"/>
            <w:vAlign w:val="center"/>
            <w:hideMark/>
          </w:tcPr>
          <w:p w14:paraId="6540C86C" w14:textId="634EDB92"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0155C529"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left w:val="nil"/>
              <w:bottom w:val="single" w:sz="8" w:space="0" w:color="auto"/>
              <w:right w:val="nil"/>
            </w:tcBorders>
            <w:shd w:val="clear" w:color="auto" w:fill="auto"/>
            <w:vAlign w:val="center"/>
            <w:hideMark/>
          </w:tcPr>
          <w:p w14:paraId="527954EA" w14:textId="03EF7D9B" w:rsidR="006B3660" w:rsidRPr="007C574A" w:rsidRDefault="006B3660" w:rsidP="00054462">
            <w:pPr>
              <w:spacing w:after="0"/>
              <w:jc w:val="left"/>
              <w:rPr>
                <w:rFonts w:eastAsia="Times New Roman"/>
                <w:color w:val="000000"/>
                <w:sz w:val="18"/>
                <w:szCs w:val="18"/>
                <w:lang w:val="en-ZA" w:eastAsia="en-GB"/>
              </w:rPr>
            </w:pPr>
          </w:p>
        </w:tc>
        <w:tc>
          <w:tcPr>
            <w:tcW w:w="709" w:type="dxa"/>
            <w:vMerge/>
            <w:tcBorders>
              <w:left w:val="single" w:sz="8" w:space="0" w:color="auto"/>
              <w:bottom w:val="single" w:sz="8" w:space="0" w:color="auto"/>
              <w:right w:val="single" w:sz="8" w:space="0" w:color="auto"/>
            </w:tcBorders>
            <w:shd w:val="clear" w:color="auto" w:fill="auto"/>
            <w:vAlign w:val="center"/>
            <w:hideMark/>
          </w:tcPr>
          <w:p w14:paraId="13BB767E" w14:textId="695D9071" w:rsidR="006B3660" w:rsidRPr="007C574A" w:rsidRDefault="006B3660" w:rsidP="00054462">
            <w:pPr>
              <w:spacing w:after="0"/>
              <w:jc w:val="center"/>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19BD8AC8" w14:textId="09D3AD6B" w:rsidR="006B3660" w:rsidRPr="007C574A" w:rsidRDefault="006B3660" w:rsidP="00054462">
            <w:pPr>
              <w:spacing w:after="0"/>
              <w:jc w:val="center"/>
              <w:rPr>
                <w:rFonts w:eastAsia="Times New Roman"/>
                <w:color w:val="000000"/>
                <w:sz w:val="18"/>
                <w:szCs w:val="18"/>
                <w:lang w:val="en-ZA" w:eastAsia="en-GB"/>
              </w:rPr>
            </w:pPr>
          </w:p>
        </w:tc>
        <w:tc>
          <w:tcPr>
            <w:tcW w:w="2409" w:type="dxa"/>
            <w:tcBorders>
              <w:top w:val="single" w:sz="4" w:space="0" w:color="000000" w:themeColor="text1"/>
              <w:left w:val="nil"/>
              <w:bottom w:val="single" w:sz="4" w:space="0" w:color="000000" w:themeColor="text1"/>
              <w:right w:val="single" w:sz="8" w:space="0" w:color="auto"/>
            </w:tcBorders>
            <w:shd w:val="clear" w:color="auto" w:fill="auto"/>
            <w:noWrap/>
            <w:vAlign w:val="center"/>
            <w:hideMark/>
          </w:tcPr>
          <w:p w14:paraId="1781C751" w14:textId="77777777" w:rsidR="006B3660" w:rsidRPr="007C574A" w:rsidRDefault="006B3660" w:rsidP="00054462">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GEF</w:t>
            </w:r>
          </w:p>
        </w:tc>
        <w:tc>
          <w:tcPr>
            <w:tcW w:w="992" w:type="dxa"/>
            <w:tcBorders>
              <w:top w:val="nil"/>
              <w:left w:val="nil"/>
              <w:bottom w:val="single" w:sz="8" w:space="0" w:color="auto"/>
              <w:right w:val="single" w:sz="8" w:space="0" w:color="auto"/>
            </w:tcBorders>
            <w:shd w:val="clear" w:color="auto" w:fill="auto"/>
            <w:noWrap/>
            <w:vAlign w:val="center"/>
            <w:hideMark/>
          </w:tcPr>
          <w:p w14:paraId="68C82BCA" w14:textId="6B563357"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15</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6244DB84" w14:textId="64FC8232"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58</w:t>
            </w:r>
            <w:r w:rsidR="009B543C" w:rsidRPr="007C574A">
              <w:rPr>
                <w:rFonts w:cs="Calibri"/>
                <w:b/>
                <w:bCs/>
                <w:color w:val="000000"/>
                <w:sz w:val="18"/>
                <w:szCs w:val="18"/>
              </w:rPr>
              <w:t>,</w:t>
            </w:r>
            <w:r w:rsidRPr="007C574A">
              <w:rPr>
                <w:rFonts w:cs="Calibri"/>
                <w:b/>
                <w:bCs/>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06A64FD1" w14:textId="0112BA6E"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3550B7E1" w14:textId="3A029F82"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4AAF9FE" w14:textId="62776448" w:rsidR="006B3660" w:rsidRPr="007C574A" w:rsidRDefault="002E29D9"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7,00</w:t>
            </w:r>
            <w:r w:rsidR="006B3660" w:rsidRPr="007C574A">
              <w:rPr>
                <w:rFonts w:cs="Calibri"/>
                <w:b/>
                <w:b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5E457B82" w14:textId="65CE4CB4" w:rsidR="006B3660" w:rsidRPr="007C574A" w:rsidRDefault="00C24F86"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80,000</w:t>
            </w:r>
          </w:p>
        </w:tc>
        <w:tc>
          <w:tcPr>
            <w:tcW w:w="851" w:type="dxa"/>
            <w:tcBorders>
              <w:top w:val="nil"/>
              <w:left w:val="nil"/>
              <w:bottom w:val="single" w:sz="8" w:space="0" w:color="auto"/>
              <w:right w:val="single" w:sz="8" w:space="0" w:color="auto"/>
            </w:tcBorders>
            <w:shd w:val="clear" w:color="auto" w:fill="auto"/>
            <w:vAlign w:val="center"/>
            <w:hideMark/>
          </w:tcPr>
          <w:p w14:paraId="2AA01C58" w14:textId="2CF20A20" w:rsidR="006B3660" w:rsidRPr="007C574A" w:rsidRDefault="006B3660" w:rsidP="00054462">
            <w:pPr>
              <w:spacing w:after="0"/>
              <w:jc w:val="center"/>
              <w:rPr>
                <w:rFonts w:eastAsia="Times New Roman"/>
                <w:b/>
                <w:bCs/>
                <w:i/>
                <w:iCs/>
                <w:color w:val="000000"/>
                <w:sz w:val="18"/>
                <w:szCs w:val="18"/>
                <w:lang w:val="en-ZA" w:eastAsia="en-GB"/>
              </w:rPr>
            </w:pPr>
            <w:r w:rsidRPr="007C574A">
              <w:rPr>
                <w:rFonts w:cs="Calibri"/>
                <w:b/>
                <w:bCs/>
                <w:i/>
                <w:iCs/>
                <w:color w:val="000000"/>
                <w:sz w:val="18"/>
                <w:szCs w:val="18"/>
              </w:rPr>
              <w:t> </w:t>
            </w:r>
          </w:p>
        </w:tc>
      </w:tr>
      <w:tr w:rsidR="006B3660" w:rsidRPr="007C574A" w14:paraId="6498E372" w14:textId="77777777" w:rsidTr="006B3660">
        <w:trPr>
          <w:trHeight w:val="251"/>
        </w:trPr>
        <w:tc>
          <w:tcPr>
            <w:tcW w:w="1843" w:type="dxa"/>
            <w:vMerge/>
            <w:tcBorders>
              <w:left w:val="single" w:sz="8" w:space="0" w:color="auto"/>
              <w:right w:val="single" w:sz="8" w:space="0" w:color="auto"/>
            </w:tcBorders>
            <w:shd w:val="clear" w:color="auto" w:fill="auto"/>
            <w:vAlign w:val="center"/>
            <w:hideMark/>
          </w:tcPr>
          <w:p w14:paraId="011319A2" w14:textId="791CB9CC"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54CB0B21"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val="restart"/>
            <w:tcBorders>
              <w:top w:val="nil"/>
              <w:left w:val="single" w:sz="8" w:space="0" w:color="auto"/>
              <w:bottom w:val="double" w:sz="6" w:space="0" w:color="000000"/>
              <w:right w:val="single" w:sz="8" w:space="0" w:color="auto"/>
            </w:tcBorders>
            <w:shd w:val="clear" w:color="auto" w:fill="auto"/>
            <w:vAlign w:val="center"/>
            <w:hideMark/>
          </w:tcPr>
          <w:p w14:paraId="0C76E26F"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4000</w:t>
            </w:r>
          </w:p>
        </w:tc>
        <w:tc>
          <w:tcPr>
            <w:tcW w:w="709" w:type="dxa"/>
            <w:vMerge w:val="restart"/>
            <w:tcBorders>
              <w:top w:val="nil"/>
              <w:left w:val="single" w:sz="8" w:space="0" w:color="auto"/>
              <w:bottom w:val="double" w:sz="6" w:space="0" w:color="000000"/>
              <w:right w:val="single" w:sz="8" w:space="0" w:color="auto"/>
            </w:tcBorders>
            <w:shd w:val="clear" w:color="auto" w:fill="auto"/>
            <w:vAlign w:val="center"/>
            <w:hideMark/>
          </w:tcPr>
          <w:p w14:paraId="47D97B6A" w14:textId="77777777" w:rsidR="006B3660" w:rsidRPr="007C574A" w:rsidRDefault="006B3660" w:rsidP="00054462">
            <w:pPr>
              <w:spacing w:after="0"/>
              <w:jc w:val="center"/>
              <w:rPr>
                <w:rFonts w:eastAsia="Times New Roman"/>
                <w:b/>
                <w:bCs/>
                <w:color w:val="000000"/>
                <w:sz w:val="18"/>
                <w:szCs w:val="18"/>
                <w:lang w:val="en-ZA" w:eastAsia="en-GB"/>
              </w:rPr>
            </w:pPr>
            <w:bookmarkStart w:id="80" w:name="RANGE!D20"/>
            <w:r w:rsidRPr="007C574A">
              <w:rPr>
                <w:rFonts w:eastAsia="Times New Roman"/>
                <w:b/>
                <w:bCs/>
                <w:color w:val="000000"/>
                <w:sz w:val="18"/>
                <w:szCs w:val="18"/>
                <w:lang w:val="en-ZA" w:eastAsia="en-GB"/>
              </w:rPr>
              <w:t>UNDP</w:t>
            </w:r>
            <w:bookmarkEnd w:id="80"/>
          </w:p>
        </w:tc>
        <w:tc>
          <w:tcPr>
            <w:tcW w:w="993" w:type="dxa"/>
            <w:tcBorders>
              <w:top w:val="nil"/>
              <w:left w:val="nil"/>
              <w:bottom w:val="nil"/>
              <w:right w:val="single" w:sz="8" w:space="0" w:color="auto"/>
            </w:tcBorders>
            <w:shd w:val="clear" w:color="auto" w:fill="auto"/>
            <w:noWrap/>
            <w:vAlign w:val="center"/>
            <w:hideMark/>
          </w:tcPr>
          <w:p w14:paraId="7D606918"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71200</w:t>
            </w:r>
          </w:p>
        </w:tc>
        <w:tc>
          <w:tcPr>
            <w:tcW w:w="2409" w:type="dxa"/>
            <w:tcBorders>
              <w:top w:val="single" w:sz="4" w:space="0" w:color="000000" w:themeColor="text1"/>
              <w:left w:val="nil"/>
              <w:bottom w:val="nil"/>
              <w:right w:val="single" w:sz="8" w:space="0" w:color="auto"/>
            </w:tcBorders>
            <w:shd w:val="clear" w:color="auto" w:fill="auto"/>
            <w:vAlign w:val="center"/>
            <w:hideMark/>
          </w:tcPr>
          <w:p w14:paraId="76ACCAE1"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International Consultants</w:t>
            </w:r>
          </w:p>
        </w:tc>
        <w:tc>
          <w:tcPr>
            <w:tcW w:w="992" w:type="dxa"/>
            <w:tcBorders>
              <w:top w:val="nil"/>
              <w:left w:val="nil"/>
              <w:bottom w:val="single" w:sz="8" w:space="0" w:color="auto"/>
              <w:right w:val="single" w:sz="8" w:space="0" w:color="auto"/>
            </w:tcBorders>
            <w:shd w:val="clear" w:color="auto" w:fill="auto"/>
            <w:noWrap/>
            <w:vAlign w:val="center"/>
            <w:hideMark/>
          </w:tcPr>
          <w:p w14:paraId="5DF02208" w14:textId="7DE20F6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60567654" w14:textId="2CE1FE58"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40</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70066428" w14:textId="410D5565"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03D4519" w14:textId="2B5311E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09909F96" w14:textId="3E6E858B"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0C46E642" w14:textId="2CD969B9"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45</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hideMark/>
          </w:tcPr>
          <w:p w14:paraId="16FC1E43" w14:textId="12769262"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3</w:t>
            </w:r>
          </w:p>
        </w:tc>
      </w:tr>
      <w:tr w:rsidR="00163BAD" w:rsidRPr="007C574A" w14:paraId="4A650763" w14:textId="77777777" w:rsidTr="006B3660">
        <w:trPr>
          <w:trHeight w:val="242"/>
        </w:trPr>
        <w:tc>
          <w:tcPr>
            <w:tcW w:w="1843" w:type="dxa"/>
            <w:vMerge/>
            <w:tcBorders>
              <w:left w:val="single" w:sz="8" w:space="0" w:color="auto"/>
              <w:right w:val="single" w:sz="8" w:space="0" w:color="auto"/>
            </w:tcBorders>
            <w:shd w:val="clear" w:color="auto" w:fill="auto"/>
            <w:vAlign w:val="center"/>
            <w:hideMark/>
          </w:tcPr>
          <w:p w14:paraId="585A8366" w14:textId="2E8B534F" w:rsidR="00163BAD" w:rsidRPr="007C574A" w:rsidRDefault="00163BAD" w:rsidP="00163BAD">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236FCAFB" w14:textId="77777777" w:rsidR="00163BAD" w:rsidRPr="007C574A" w:rsidRDefault="00163BAD" w:rsidP="00163BAD">
            <w:pPr>
              <w:spacing w:after="0"/>
              <w:jc w:val="left"/>
              <w:rPr>
                <w:rFonts w:eastAsia="Times New Roman"/>
                <w:b/>
                <w:bCs/>
                <w:color w:val="000000"/>
                <w:sz w:val="18"/>
                <w:szCs w:val="18"/>
                <w:lang w:val="en-ZA" w:eastAsia="en-GB"/>
              </w:rPr>
            </w:pPr>
          </w:p>
        </w:tc>
        <w:tc>
          <w:tcPr>
            <w:tcW w:w="711" w:type="dxa"/>
            <w:vMerge/>
            <w:tcBorders>
              <w:top w:val="nil"/>
              <w:left w:val="single" w:sz="8" w:space="0" w:color="auto"/>
              <w:bottom w:val="double" w:sz="6" w:space="0" w:color="000000"/>
              <w:right w:val="single" w:sz="8" w:space="0" w:color="auto"/>
            </w:tcBorders>
            <w:vAlign w:val="center"/>
            <w:hideMark/>
          </w:tcPr>
          <w:p w14:paraId="12CABA61" w14:textId="77777777" w:rsidR="00163BAD" w:rsidRPr="007C574A" w:rsidRDefault="00163BAD" w:rsidP="00163BAD">
            <w:pPr>
              <w:spacing w:after="0"/>
              <w:jc w:val="left"/>
              <w:rPr>
                <w:rFonts w:eastAsia="Times New Roman"/>
                <w:b/>
                <w:bCs/>
                <w:color w:val="000000"/>
                <w:sz w:val="18"/>
                <w:szCs w:val="18"/>
                <w:lang w:val="en-ZA" w:eastAsia="en-GB"/>
              </w:rPr>
            </w:pPr>
          </w:p>
        </w:tc>
        <w:tc>
          <w:tcPr>
            <w:tcW w:w="709" w:type="dxa"/>
            <w:vMerge/>
            <w:tcBorders>
              <w:top w:val="nil"/>
              <w:left w:val="single" w:sz="8" w:space="0" w:color="auto"/>
              <w:bottom w:val="double" w:sz="6" w:space="0" w:color="000000"/>
              <w:right w:val="single" w:sz="8" w:space="0" w:color="auto"/>
            </w:tcBorders>
            <w:vAlign w:val="center"/>
            <w:hideMark/>
          </w:tcPr>
          <w:p w14:paraId="065CE1C0" w14:textId="77777777" w:rsidR="00163BAD" w:rsidRPr="007C574A" w:rsidRDefault="00163BAD" w:rsidP="00163BAD">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344D334E" w14:textId="77777777" w:rsidR="00163BAD" w:rsidRPr="007C574A" w:rsidRDefault="00163BAD" w:rsidP="00163BAD">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71300</w:t>
            </w:r>
          </w:p>
        </w:tc>
        <w:tc>
          <w:tcPr>
            <w:tcW w:w="2409" w:type="dxa"/>
            <w:tcBorders>
              <w:top w:val="single" w:sz="8" w:space="0" w:color="auto"/>
              <w:left w:val="nil"/>
              <w:bottom w:val="nil"/>
              <w:right w:val="single" w:sz="8" w:space="0" w:color="auto"/>
            </w:tcBorders>
            <w:shd w:val="clear" w:color="auto" w:fill="auto"/>
            <w:vAlign w:val="center"/>
            <w:hideMark/>
          </w:tcPr>
          <w:p w14:paraId="10B605CA" w14:textId="77777777" w:rsidR="00163BAD" w:rsidRPr="007C574A" w:rsidRDefault="00163BAD" w:rsidP="00163BAD">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Local Consultants</w:t>
            </w:r>
          </w:p>
        </w:tc>
        <w:tc>
          <w:tcPr>
            <w:tcW w:w="992" w:type="dxa"/>
            <w:tcBorders>
              <w:top w:val="nil"/>
              <w:left w:val="nil"/>
              <w:bottom w:val="single" w:sz="8" w:space="0" w:color="auto"/>
              <w:right w:val="single" w:sz="8" w:space="0" w:color="auto"/>
            </w:tcBorders>
            <w:shd w:val="clear" w:color="auto" w:fill="auto"/>
            <w:noWrap/>
            <w:vAlign w:val="center"/>
            <w:hideMark/>
          </w:tcPr>
          <w:p w14:paraId="3208D0AE" w14:textId="286E7D8E"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173A62D4" w14:textId="74E73761"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10</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35EE1AA9" w14:textId="65447408"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2</w:t>
            </w:r>
            <w:r w:rsidR="009B543C" w:rsidRPr="007C574A">
              <w:rPr>
                <w:rFonts w:cs="Calibri"/>
                <w:color w:val="000000"/>
                <w:sz w:val="18"/>
                <w:szCs w:val="18"/>
              </w:rPr>
              <w:t>,</w:t>
            </w:r>
            <w:r w:rsidRPr="007C574A">
              <w:rPr>
                <w:rFonts w:cs="Calibri"/>
                <w:color w:val="000000"/>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0A818F5A" w14:textId="0E24310C"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3</w:t>
            </w:r>
            <w:r w:rsidR="009B543C" w:rsidRPr="007C574A">
              <w:rPr>
                <w:rFonts w:cs="Calibri"/>
                <w:color w:val="000000"/>
                <w:sz w:val="18"/>
                <w:szCs w:val="18"/>
              </w:rPr>
              <w:t>,</w:t>
            </w:r>
            <w:r w:rsidRPr="007C574A">
              <w:rPr>
                <w:rFonts w:cs="Calibri"/>
                <w:color w:val="000000"/>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27652DE3" w14:textId="17C07A1D"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6F9E2E29" w14:textId="2BB9B01B"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16</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hideMark/>
          </w:tcPr>
          <w:p w14:paraId="225DCCCA" w14:textId="5DB38BF0" w:rsidR="00163BAD" w:rsidRPr="007C574A" w:rsidRDefault="00163BAD" w:rsidP="00163BAD">
            <w:pPr>
              <w:spacing w:after="0"/>
              <w:jc w:val="center"/>
              <w:rPr>
                <w:rFonts w:eastAsia="Times New Roman"/>
                <w:i/>
                <w:iCs/>
                <w:color w:val="000000"/>
                <w:sz w:val="18"/>
                <w:szCs w:val="18"/>
                <w:lang w:val="en-ZA" w:eastAsia="en-GB"/>
              </w:rPr>
            </w:pPr>
            <w:r w:rsidRPr="007C574A">
              <w:rPr>
                <w:rFonts w:cs="Calibri"/>
                <w:i/>
                <w:iCs/>
                <w:color w:val="000000"/>
                <w:sz w:val="18"/>
                <w:szCs w:val="18"/>
              </w:rPr>
              <w:t>4</w:t>
            </w:r>
          </w:p>
        </w:tc>
      </w:tr>
      <w:tr w:rsidR="00163BAD" w:rsidRPr="007C574A" w14:paraId="444B0C79" w14:textId="77777777" w:rsidTr="006B3660">
        <w:trPr>
          <w:trHeight w:val="373"/>
        </w:trPr>
        <w:tc>
          <w:tcPr>
            <w:tcW w:w="1843" w:type="dxa"/>
            <w:vMerge/>
            <w:tcBorders>
              <w:left w:val="single" w:sz="8" w:space="0" w:color="auto"/>
              <w:right w:val="single" w:sz="8" w:space="0" w:color="auto"/>
            </w:tcBorders>
            <w:shd w:val="clear" w:color="auto" w:fill="auto"/>
            <w:vAlign w:val="center"/>
            <w:hideMark/>
          </w:tcPr>
          <w:p w14:paraId="20D9345D" w14:textId="1FF509EE" w:rsidR="00163BAD" w:rsidRPr="007C574A" w:rsidRDefault="00163BAD" w:rsidP="00163BAD">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47BA8DA1" w14:textId="77777777" w:rsidR="00163BAD" w:rsidRPr="007C574A" w:rsidRDefault="00163BAD" w:rsidP="00163BAD">
            <w:pPr>
              <w:spacing w:after="0"/>
              <w:jc w:val="left"/>
              <w:rPr>
                <w:rFonts w:eastAsia="Times New Roman"/>
                <w:b/>
                <w:bCs/>
                <w:color w:val="000000"/>
                <w:sz w:val="18"/>
                <w:szCs w:val="18"/>
                <w:lang w:val="en-ZA" w:eastAsia="en-GB"/>
              </w:rPr>
            </w:pPr>
          </w:p>
        </w:tc>
        <w:tc>
          <w:tcPr>
            <w:tcW w:w="711" w:type="dxa"/>
            <w:vMerge/>
            <w:tcBorders>
              <w:top w:val="nil"/>
              <w:left w:val="single" w:sz="8" w:space="0" w:color="auto"/>
              <w:bottom w:val="double" w:sz="6" w:space="0" w:color="000000"/>
              <w:right w:val="single" w:sz="8" w:space="0" w:color="auto"/>
            </w:tcBorders>
            <w:vAlign w:val="center"/>
            <w:hideMark/>
          </w:tcPr>
          <w:p w14:paraId="5AD83C05" w14:textId="77777777" w:rsidR="00163BAD" w:rsidRPr="007C574A" w:rsidRDefault="00163BAD" w:rsidP="00163BAD">
            <w:pPr>
              <w:spacing w:after="0"/>
              <w:jc w:val="left"/>
              <w:rPr>
                <w:rFonts w:eastAsia="Times New Roman"/>
                <w:b/>
                <w:bCs/>
                <w:color w:val="000000"/>
                <w:sz w:val="18"/>
                <w:szCs w:val="18"/>
                <w:lang w:val="en-ZA" w:eastAsia="en-GB"/>
              </w:rPr>
            </w:pPr>
          </w:p>
        </w:tc>
        <w:tc>
          <w:tcPr>
            <w:tcW w:w="709" w:type="dxa"/>
            <w:vMerge/>
            <w:tcBorders>
              <w:top w:val="nil"/>
              <w:left w:val="single" w:sz="8" w:space="0" w:color="auto"/>
              <w:bottom w:val="double" w:sz="6" w:space="0" w:color="000000"/>
              <w:right w:val="single" w:sz="8" w:space="0" w:color="auto"/>
            </w:tcBorders>
            <w:vAlign w:val="center"/>
            <w:hideMark/>
          </w:tcPr>
          <w:p w14:paraId="34836030" w14:textId="77777777" w:rsidR="00163BAD" w:rsidRPr="007C574A" w:rsidRDefault="00163BAD" w:rsidP="00163BAD">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2F0DD925" w14:textId="77777777" w:rsidR="00163BAD" w:rsidRPr="007C574A" w:rsidRDefault="00163BAD" w:rsidP="00163BAD">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72100</w:t>
            </w:r>
          </w:p>
        </w:tc>
        <w:tc>
          <w:tcPr>
            <w:tcW w:w="2409" w:type="dxa"/>
            <w:tcBorders>
              <w:top w:val="single" w:sz="8" w:space="0" w:color="auto"/>
              <w:left w:val="nil"/>
              <w:bottom w:val="nil"/>
              <w:right w:val="single" w:sz="8" w:space="0" w:color="auto"/>
            </w:tcBorders>
            <w:shd w:val="clear" w:color="auto" w:fill="auto"/>
            <w:vAlign w:val="center"/>
            <w:hideMark/>
          </w:tcPr>
          <w:p w14:paraId="415033C3" w14:textId="77777777" w:rsidR="00163BAD" w:rsidRPr="007C574A" w:rsidRDefault="00163BAD" w:rsidP="00163BAD">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Contractual Services-Companies</w:t>
            </w:r>
          </w:p>
        </w:tc>
        <w:tc>
          <w:tcPr>
            <w:tcW w:w="992" w:type="dxa"/>
            <w:tcBorders>
              <w:top w:val="nil"/>
              <w:left w:val="nil"/>
              <w:bottom w:val="single" w:sz="8" w:space="0" w:color="auto"/>
              <w:right w:val="single" w:sz="8" w:space="0" w:color="auto"/>
            </w:tcBorders>
            <w:shd w:val="clear" w:color="auto" w:fill="auto"/>
            <w:noWrap/>
            <w:vAlign w:val="center"/>
            <w:hideMark/>
          </w:tcPr>
          <w:p w14:paraId="3CDE9914" w14:textId="354A1F31"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2A37AEB" w14:textId="7AD67D66"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142</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14AF5D5E" w14:textId="1D7A608B"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52</w:t>
            </w:r>
            <w:r w:rsidR="009B543C" w:rsidRPr="007C574A">
              <w:rPr>
                <w:rFonts w:cs="Calibri"/>
                <w:color w:val="000000"/>
                <w:sz w:val="18"/>
                <w:szCs w:val="18"/>
              </w:rPr>
              <w:t>,</w:t>
            </w:r>
            <w:r w:rsidRPr="007C574A">
              <w:rPr>
                <w:rFonts w:cs="Calibri"/>
                <w:color w:val="000000"/>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269DAA61" w14:textId="18F78222" w:rsidR="00163BAD" w:rsidRPr="007C574A" w:rsidRDefault="00163BAD" w:rsidP="00163BAD">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099E0CCE" w14:textId="78A3AB75" w:rsidR="00163BAD" w:rsidRPr="007C574A" w:rsidRDefault="002E29D9" w:rsidP="00163BAD">
            <w:pPr>
              <w:spacing w:after="0"/>
              <w:jc w:val="center"/>
              <w:rPr>
                <w:rFonts w:eastAsia="Times New Roman"/>
                <w:color w:val="000000"/>
                <w:sz w:val="18"/>
                <w:szCs w:val="18"/>
                <w:lang w:val="en-ZA" w:eastAsia="en-GB"/>
              </w:rPr>
            </w:pPr>
            <w:r w:rsidRPr="007C574A">
              <w:rPr>
                <w:rFonts w:cs="Calibri"/>
                <w:color w:val="000000"/>
                <w:sz w:val="18"/>
                <w:szCs w:val="18"/>
              </w:rPr>
              <w:t>20,000</w:t>
            </w:r>
          </w:p>
        </w:tc>
        <w:tc>
          <w:tcPr>
            <w:tcW w:w="992" w:type="dxa"/>
            <w:tcBorders>
              <w:top w:val="nil"/>
              <w:left w:val="nil"/>
              <w:bottom w:val="single" w:sz="8" w:space="0" w:color="auto"/>
              <w:right w:val="single" w:sz="8" w:space="0" w:color="auto"/>
            </w:tcBorders>
            <w:shd w:val="clear" w:color="auto" w:fill="auto"/>
            <w:noWrap/>
            <w:vAlign w:val="center"/>
            <w:hideMark/>
          </w:tcPr>
          <w:p w14:paraId="0F5DEBD8" w14:textId="08DB91CA" w:rsidR="00163BAD" w:rsidRPr="007C574A" w:rsidRDefault="002E29D9" w:rsidP="00163BAD">
            <w:pPr>
              <w:spacing w:after="0"/>
              <w:jc w:val="center"/>
              <w:rPr>
                <w:rFonts w:eastAsia="Times New Roman"/>
                <w:color w:val="000000"/>
                <w:sz w:val="18"/>
                <w:szCs w:val="18"/>
                <w:lang w:val="en-ZA" w:eastAsia="en-GB"/>
              </w:rPr>
            </w:pPr>
            <w:r w:rsidRPr="007C574A">
              <w:rPr>
                <w:rFonts w:cs="Calibri"/>
                <w:color w:val="000000"/>
                <w:sz w:val="18"/>
                <w:szCs w:val="18"/>
              </w:rPr>
              <w:t>21</w:t>
            </w:r>
            <w:r w:rsidR="00163BAD" w:rsidRPr="007C574A">
              <w:rPr>
                <w:rFonts w:cs="Calibri"/>
                <w:color w:val="000000"/>
                <w:sz w:val="18"/>
                <w:szCs w:val="18"/>
              </w:rPr>
              <w:t>4</w:t>
            </w:r>
            <w:r w:rsidR="009B543C" w:rsidRPr="007C574A">
              <w:rPr>
                <w:rFonts w:cs="Calibri"/>
                <w:color w:val="000000"/>
                <w:sz w:val="18"/>
                <w:szCs w:val="18"/>
              </w:rPr>
              <w:t>,</w:t>
            </w:r>
            <w:r w:rsidR="00163BAD" w:rsidRPr="007C574A">
              <w:rPr>
                <w:rFonts w:cs="Calibri"/>
                <w:color w:val="000000"/>
                <w:sz w:val="18"/>
                <w:szCs w:val="18"/>
              </w:rPr>
              <w:t>500</w:t>
            </w:r>
          </w:p>
        </w:tc>
        <w:tc>
          <w:tcPr>
            <w:tcW w:w="851" w:type="dxa"/>
            <w:tcBorders>
              <w:top w:val="nil"/>
              <w:left w:val="nil"/>
              <w:bottom w:val="single" w:sz="8" w:space="0" w:color="auto"/>
              <w:right w:val="single" w:sz="8" w:space="0" w:color="auto"/>
            </w:tcBorders>
            <w:shd w:val="clear" w:color="auto" w:fill="auto"/>
            <w:vAlign w:val="center"/>
            <w:hideMark/>
          </w:tcPr>
          <w:p w14:paraId="212D6901" w14:textId="155F3D97" w:rsidR="00163BAD" w:rsidRPr="007C574A" w:rsidRDefault="00163BAD" w:rsidP="00163BAD">
            <w:pPr>
              <w:spacing w:after="0"/>
              <w:jc w:val="center"/>
              <w:rPr>
                <w:rFonts w:eastAsia="Times New Roman"/>
                <w:i/>
                <w:iCs/>
                <w:color w:val="000000"/>
                <w:sz w:val="18"/>
                <w:szCs w:val="18"/>
                <w:lang w:val="en-ZA" w:eastAsia="en-GB"/>
              </w:rPr>
            </w:pPr>
            <w:r w:rsidRPr="007C574A">
              <w:rPr>
                <w:rFonts w:cs="Calibri"/>
                <w:i/>
                <w:iCs/>
                <w:color w:val="000000"/>
                <w:sz w:val="18"/>
                <w:szCs w:val="18"/>
              </w:rPr>
              <w:t>5</w:t>
            </w:r>
          </w:p>
        </w:tc>
      </w:tr>
      <w:tr w:rsidR="006B3660" w:rsidRPr="007C574A" w14:paraId="7FBA3D56" w14:textId="77777777" w:rsidTr="006B3660">
        <w:trPr>
          <w:trHeight w:val="321"/>
        </w:trPr>
        <w:tc>
          <w:tcPr>
            <w:tcW w:w="1843" w:type="dxa"/>
            <w:vMerge/>
            <w:tcBorders>
              <w:left w:val="single" w:sz="8" w:space="0" w:color="auto"/>
              <w:right w:val="single" w:sz="8" w:space="0" w:color="auto"/>
            </w:tcBorders>
            <w:shd w:val="clear" w:color="auto" w:fill="auto"/>
            <w:vAlign w:val="center"/>
            <w:hideMark/>
          </w:tcPr>
          <w:p w14:paraId="0E2A4AD6" w14:textId="579616D8"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0785B529"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top w:val="nil"/>
              <w:left w:val="single" w:sz="8" w:space="0" w:color="auto"/>
              <w:bottom w:val="double" w:sz="6" w:space="0" w:color="000000"/>
              <w:right w:val="single" w:sz="8" w:space="0" w:color="auto"/>
            </w:tcBorders>
            <w:vAlign w:val="center"/>
            <w:hideMark/>
          </w:tcPr>
          <w:p w14:paraId="2F8388F6" w14:textId="77777777" w:rsidR="006B3660" w:rsidRPr="007C574A" w:rsidRDefault="006B3660" w:rsidP="00054462">
            <w:pPr>
              <w:spacing w:after="0"/>
              <w:jc w:val="left"/>
              <w:rPr>
                <w:rFonts w:eastAsia="Times New Roman"/>
                <w:b/>
                <w:bCs/>
                <w:color w:val="000000"/>
                <w:sz w:val="18"/>
                <w:szCs w:val="18"/>
                <w:lang w:val="en-ZA" w:eastAsia="en-GB"/>
              </w:rPr>
            </w:pPr>
          </w:p>
        </w:tc>
        <w:tc>
          <w:tcPr>
            <w:tcW w:w="709" w:type="dxa"/>
            <w:vMerge/>
            <w:tcBorders>
              <w:top w:val="nil"/>
              <w:left w:val="single" w:sz="8" w:space="0" w:color="auto"/>
              <w:bottom w:val="double" w:sz="6" w:space="0" w:color="000000"/>
              <w:right w:val="single" w:sz="8" w:space="0" w:color="auto"/>
            </w:tcBorders>
            <w:vAlign w:val="center"/>
            <w:hideMark/>
          </w:tcPr>
          <w:p w14:paraId="642A1F81" w14:textId="77777777" w:rsidR="006B3660" w:rsidRPr="007C574A" w:rsidRDefault="006B3660" w:rsidP="00054462">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3F078569"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75700</w:t>
            </w:r>
          </w:p>
        </w:tc>
        <w:tc>
          <w:tcPr>
            <w:tcW w:w="2409" w:type="dxa"/>
            <w:tcBorders>
              <w:top w:val="single" w:sz="8" w:space="0" w:color="auto"/>
              <w:left w:val="nil"/>
              <w:bottom w:val="nil"/>
              <w:right w:val="single" w:sz="8" w:space="0" w:color="auto"/>
            </w:tcBorders>
            <w:shd w:val="clear" w:color="auto" w:fill="auto"/>
            <w:vAlign w:val="center"/>
            <w:hideMark/>
          </w:tcPr>
          <w:p w14:paraId="1E95D60D"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Training, Workshops and Confer</w:t>
            </w:r>
          </w:p>
        </w:tc>
        <w:tc>
          <w:tcPr>
            <w:tcW w:w="992" w:type="dxa"/>
            <w:tcBorders>
              <w:top w:val="nil"/>
              <w:left w:val="nil"/>
              <w:bottom w:val="single" w:sz="8" w:space="0" w:color="auto"/>
              <w:right w:val="single" w:sz="8" w:space="0" w:color="auto"/>
            </w:tcBorders>
            <w:shd w:val="clear" w:color="auto" w:fill="auto"/>
            <w:noWrap/>
            <w:vAlign w:val="center"/>
            <w:hideMark/>
          </w:tcPr>
          <w:p w14:paraId="75418072" w14:textId="525EDEB8"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6CE97971" w14:textId="1195A825"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53E4D0C5" w14:textId="3560511C"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0C2A04FD" w14:textId="4B146574"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430E1535" w14:textId="168DA9C1"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0E506E0B" w14:textId="6884FB8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15</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hideMark/>
          </w:tcPr>
          <w:p w14:paraId="3E9A6307" w14:textId="4A1C56B2"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6</w:t>
            </w:r>
          </w:p>
        </w:tc>
      </w:tr>
      <w:tr w:rsidR="006B3660" w:rsidRPr="007C574A" w14:paraId="2AD99ED5" w14:textId="77777777" w:rsidTr="006B3660">
        <w:trPr>
          <w:trHeight w:val="116"/>
        </w:trPr>
        <w:tc>
          <w:tcPr>
            <w:tcW w:w="1843" w:type="dxa"/>
            <w:vMerge/>
            <w:tcBorders>
              <w:left w:val="single" w:sz="8" w:space="0" w:color="auto"/>
              <w:right w:val="single" w:sz="8" w:space="0" w:color="auto"/>
            </w:tcBorders>
            <w:shd w:val="clear" w:color="auto" w:fill="auto"/>
            <w:vAlign w:val="center"/>
            <w:hideMark/>
          </w:tcPr>
          <w:p w14:paraId="26D015E3" w14:textId="4E2E5A23"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17E472DE"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top w:val="nil"/>
              <w:left w:val="single" w:sz="8" w:space="0" w:color="auto"/>
              <w:bottom w:val="double" w:sz="6" w:space="0" w:color="000000"/>
              <w:right w:val="single" w:sz="8" w:space="0" w:color="auto"/>
            </w:tcBorders>
            <w:vAlign w:val="center"/>
            <w:hideMark/>
          </w:tcPr>
          <w:p w14:paraId="32177A7A" w14:textId="77777777" w:rsidR="006B3660" w:rsidRPr="007C574A" w:rsidRDefault="006B3660" w:rsidP="00054462">
            <w:pPr>
              <w:spacing w:after="0"/>
              <w:jc w:val="left"/>
              <w:rPr>
                <w:rFonts w:eastAsia="Times New Roman"/>
                <w:b/>
                <w:bCs/>
                <w:color w:val="000000"/>
                <w:sz w:val="18"/>
                <w:szCs w:val="18"/>
                <w:lang w:val="en-ZA" w:eastAsia="en-GB"/>
              </w:rPr>
            </w:pPr>
          </w:p>
        </w:tc>
        <w:tc>
          <w:tcPr>
            <w:tcW w:w="709" w:type="dxa"/>
            <w:vMerge/>
            <w:tcBorders>
              <w:top w:val="nil"/>
              <w:left w:val="single" w:sz="8" w:space="0" w:color="auto"/>
              <w:bottom w:val="double" w:sz="6" w:space="0" w:color="000000"/>
              <w:right w:val="single" w:sz="8" w:space="0" w:color="auto"/>
            </w:tcBorders>
            <w:vAlign w:val="center"/>
            <w:hideMark/>
          </w:tcPr>
          <w:p w14:paraId="49C26D44" w14:textId="77777777" w:rsidR="006B3660" w:rsidRPr="007C574A" w:rsidRDefault="006B3660" w:rsidP="00054462">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42E6A677"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71600</w:t>
            </w:r>
          </w:p>
        </w:tc>
        <w:tc>
          <w:tcPr>
            <w:tcW w:w="2409" w:type="dxa"/>
            <w:tcBorders>
              <w:top w:val="single" w:sz="8" w:space="0" w:color="auto"/>
              <w:left w:val="nil"/>
              <w:bottom w:val="single" w:sz="8" w:space="0" w:color="auto"/>
              <w:right w:val="single" w:sz="8" w:space="0" w:color="auto"/>
            </w:tcBorders>
            <w:shd w:val="clear" w:color="auto" w:fill="auto"/>
            <w:vAlign w:val="center"/>
            <w:hideMark/>
          </w:tcPr>
          <w:p w14:paraId="258CF820"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Travel</w:t>
            </w:r>
          </w:p>
        </w:tc>
        <w:tc>
          <w:tcPr>
            <w:tcW w:w="992" w:type="dxa"/>
            <w:tcBorders>
              <w:top w:val="nil"/>
              <w:left w:val="nil"/>
              <w:bottom w:val="single" w:sz="8" w:space="0" w:color="auto"/>
              <w:right w:val="single" w:sz="8" w:space="0" w:color="auto"/>
            </w:tcBorders>
            <w:shd w:val="clear" w:color="auto" w:fill="auto"/>
            <w:noWrap/>
            <w:vAlign w:val="center"/>
            <w:hideMark/>
          </w:tcPr>
          <w:p w14:paraId="2C17B5BF" w14:textId="1E482194"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24A43D3A" w14:textId="509FBBD7"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7</w:t>
            </w:r>
            <w:r w:rsidR="009B543C" w:rsidRPr="007C574A">
              <w:rPr>
                <w:rFonts w:cs="Calibri"/>
                <w:color w:val="000000"/>
                <w:sz w:val="18"/>
                <w:szCs w:val="18"/>
              </w:rPr>
              <w:t>,</w:t>
            </w:r>
            <w:r w:rsidRPr="007C574A">
              <w:rPr>
                <w:rFonts w:cs="Calibri"/>
                <w:color w:val="000000"/>
                <w:sz w:val="18"/>
                <w:szCs w:val="18"/>
              </w:rPr>
              <w:t>500</w:t>
            </w:r>
          </w:p>
        </w:tc>
        <w:tc>
          <w:tcPr>
            <w:tcW w:w="993" w:type="dxa"/>
            <w:tcBorders>
              <w:top w:val="nil"/>
              <w:left w:val="nil"/>
              <w:bottom w:val="single" w:sz="8" w:space="0" w:color="auto"/>
              <w:right w:val="single" w:sz="8" w:space="0" w:color="auto"/>
            </w:tcBorders>
            <w:shd w:val="clear" w:color="auto" w:fill="auto"/>
            <w:noWrap/>
            <w:vAlign w:val="center"/>
            <w:hideMark/>
          </w:tcPr>
          <w:p w14:paraId="4BCD8F92" w14:textId="3A250D6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2809A20B" w14:textId="50C92BBC"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2</w:t>
            </w:r>
            <w:r w:rsidR="009B543C" w:rsidRPr="007C574A">
              <w:rPr>
                <w:rFonts w:cs="Calibri"/>
                <w:color w:val="000000"/>
                <w:sz w:val="18"/>
                <w:szCs w:val="18"/>
              </w:rPr>
              <w:t>,</w:t>
            </w:r>
            <w:r w:rsidRPr="007C574A">
              <w:rPr>
                <w:rFonts w:cs="Calibri"/>
                <w:color w:val="000000"/>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149A36D9" w14:textId="1436BD0F" w:rsidR="006B3660" w:rsidRPr="007C574A" w:rsidRDefault="00C56CB8"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B36D4CE" w14:textId="50B1D1C4"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10</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hideMark/>
          </w:tcPr>
          <w:p w14:paraId="018EE8F6" w14:textId="0F61E8BF"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7</w:t>
            </w:r>
          </w:p>
        </w:tc>
      </w:tr>
      <w:tr w:rsidR="006B3660" w:rsidRPr="007C574A" w14:paraId="18B5012B" w14:textId="77777777" w:rsidTr="006B3660">
        <w:trPr>
          <w:trHeight w:val="300"/>
        </w:trPr>
        <w:tc>
          <w:tcPr>
            <w:tcW w:w="1843" w:type="dxa"/>
            <w:vMerge/>
            <w:tcBorders>
              <w:left w:val="single" w:sz="8" w:space="0" w:color="auto"/>
              <w:right w:val="single" w:sz="8" w:space="0" w:color="auto"/>
            </w:tcBorders>
            <w:shd w:val="clear" w:color="auto" w:fill="auto"/>
            <w:vAlign w:val="center"/>
            <w:hideMark/>
          </w:tcPr>
          <w:p w14:paraId="79AF1A0E" w14:textId="5426EF5B"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single" w:sz="4" w:space="0" w:color="000000" w:themeColor="text1"/>
              <w:right w:val="single" w:sz="8" w:space="0" w:color="auto"/>
            </w:tcBorders>
            <w:vAlign w:val="center"/>
            <w:hideMark/>
          </w:tcPr>
          <w:p w14:paraId="4D8792A1"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top w:val="nil"/>
              <w:left w:val="single" w:sz="8" w:space="0" w:color="auto"/>
              <w:bottom w:val="double" w:sz="6" w:space="0" w:color="000000"/>
              <w:right w:val="single" w:sz="8" w:space="0" w:color="auto"/>
            </w:tcBorders>
            <w:vAlign w:val="center"/>
            <w:hideMark/>
          </w:tcPr>
          <w:p w14:paraId="65111AF4" w14:textId="77777777" w:rsidR="006B3660" w:rsidRPr="007C574A" w:rsidRDefault="006B3660" w:rsidP="00054462">
            <w:pPr>
              <w:spacing w:after="0"/>
              <w:jc w:val="left"/>
              <w:rPr>
                <w:rFonts w:eastAsia="Times New Roman"/>
                <w:b/>
                <w:bCs/>
                <w:color w:val="000000"/>
                <w:sz w:val="18"/>
                <w:szCs w:val="18"/>
                <w:lang w:val="en-ZA" w:eastAsia="en-GB"/>
              </w:rPr>
            </w:pPr>
          </w:p>
        </w:tc>
        <w:tc>
          <w:tcPr>
            <w:tcW w:w="709" w:type="dxa"/>
            <w:vMerge/>
            <w:tcBorders>
              <w:top w:val="nil"/>
              <w:left w:val="single" w:sz="8" w:space="0" w:color="auto"/>
              <w:bottom w:val="double" w:sz="6" w:space="0" w:color="000000"/>
              <w:right w:val="single" w:sz="8" w:space="0" w:color="auto"/>
            </w:tcBorders>
            <w:vAlign w:val="center"/>
            <w:hideMark/>
          </w:tcPr>
          <w:p w14:paraId="5C43F521" w14:textId="77777777" w:rsidR="006B3660" w:rsidRPr="007C574A" w:rsidRDefault="006B3660" w:rsidP="00054462">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361FE1CF" w14:textId="18B08A8F" w:rsidR="006B3660" w:rsidRPr="007C574A" w:rsidRDefault="006B3660" w:rsidP="00054462">
            <w:pPr>
              <w:spacing w:after="0"/>
              <w:jc w:val="center"/>
              <w:rPr>
                <w:rFonts w:eastAsia="Times New Roman"/>
                <w:color w:val="000000"/>
                <w:sz w:val="18"/>
                <w:szCs w:val="18"/>
                <w:lang w:val="en-ZA" w:eastAsia="en-GB"/>
              </w:rPr>
            </w:pPr>
          </w:p>
        </w:tc>
        <w:tc>
          <w:tcPr>
            <w:tcW w:w="2409" w:type="dxa"/>
            <w:tcBorders>
              <w:top w:val="nil"/>
              <w:left w:val="nil"/>
              <w:bottom w:val="double" w:sz="6" w:space="0" w:color="auto"/>
              <w:right w:val="single" w:sz="8" w:space="0" w:color="auto"/>
            </w:tcBorders>
            <w:shd w:val="clear" w:color="auto" w:fill="auto"/>
            <w:noWrap/>
            <w:vAlign w:val="center"/>
            <w:hideMark/>
          </w:tcPr>
          <w:p w14:paraId="00268E7B" w14:textId="77777777" w:rsidR="006B3660" w:rsidRPr="007C574A" w:rsidRDefault="006B3660" w:rsidP="00054462">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UNDP</w:t>
            </w:r>
          </w:p>
        </w:tc>
        <w:tc>
          <w:tcPr>
            <w:tcW w:w="992" w:type="dxa"/>
            <w:tcBorders>
              <w:top w:val="nil"/>
              <w:left w:val="nil"/>
              <w:bottom w:val="double" w:sz="6" w:space="0" w:color="auto"/>
              <w:right w:val="single" w:sz="8" w:space="0" w:color="auto"/>
            </w:tcBorders>
            <w:shd w:val="clear" w:color="auto" w:fill="auto"/>
            <w:noWrap/>
            <w:vAlign w:val="center"/>
            <w:hideMark/>
          </w:tcPr>
          <w:p w14:paraId="6234B4B6" w14:textId="12D6BBAE"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0</w:t>
            </w:r>
          </w:p>
        </w:tc>
        <w:tc>
          <w:tcPr>
            <w:tcW w:w="992" w:type="dxa"/>
            <w:tcBorders>
              <w:top w:val="nil"/>
              <w:left w:val="nil"/>
              <w:bottom w:val="double" w:sz="6" w:space="0" w:color="auto"/>
              <w:right w:val="single" w:sz="8" w:space="0" w:color="auto"/>
            </w:tcBorders>
            <w:shd w:val="clear" w:color="auto" w:fill="auto"/>
            <w:noWrap/>
            <w:vAlign w:val="center"/>
            <w:hideMark/>
          </w:tcPr>
          <w:p w14:paraId="1B059485" w14:textId="1AF5FA34"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204</w:t>
            </w:r>
            <w:r w:rsidR="009B543C" w:rsidRPr="007C574A">
              <w:rPr>
                <w:rFonts w:cs="Calibri"/>
                <w:b/>
                <w:bCs/>
                <w:color w:val="000000"/>
                <w:sz w:val="18"/>
                <w:szCs w:val="18"/>
              </w:rPr>
              <w:t>,</w:t>
            </w:r>
            <w:r w:rsidRPr="007C574A">
              <w:rPr>
                <w:rFonts w:cs="Calibri"/>
                <w:b/>
                <w:bCs/>
                <w:color w:val="000000"/>
                <w:sz w:val="18"/>
                <w:szCs w:val="18"/>
              </w:rPr>
              <w:t>500</w:t>
            </w:r>
          </w:p>
        </w:tc>
        <w:tc>
          <w:tcPr>
            <w:tcW w:w="993" w:type="dxa"/>
            <w:tcBorders>
              <w:top w:val="nil"/>
              <w:left w:val="nil"/>
              <w:bottom w:val="double" w:sz="6" w:space="0" w:color="auto"/>
              <w:right w:val="single" w:sz="8" w:space="0" w:color="auto"/>
            </w:tcBorders>
            <w:shd w:val="clear" w:color="auto" w:fill="auto"/>
            <w:noWrap/>
            <w:vAlign w:val="center"/>
            <w:hideMark/>
          </w:tcPr>
          <w:p w14:paraId="401F717B" w14:textId="698C6139"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60</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double" w:sz="6" w:space="0" w:color="auto"/>
              <w:right w:val="single" w:sz="8" w:space="0" w:color="auto"/>
            </w:tcBorders>
            <w:shd w:val="clear" w:color="auto" w:fill="auto"/>
            <w:noWrap/>
            <w:vAlign w:val="center"/>
            <w:hideMark/>
          </w:tcPr>
          <w:p w14:paraId="11515A3F" w14:textId="497ABAB9"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16</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double" w:sz="6" w:space="0" w:color="auto"/>
              <w:right w:val="single" w:sz="8" w:space="0" w:color="auto"/>
            </w:tcBorders>
            <w:shd w:val="clear" w:color="auto" w:fill="auto"/>
            <w:noWrap/>
            <w:vAlign w:val="center"/>
            <w:hideMark/>
          </w:tcPr>
          <w:p w14:paraId="78FFDF33" w14:textId="6DE1239B" w:rsidR="006B3660" w:rsidRPr="007C574A" w:rsidRDefault="002E29D9"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2</w:t>
            </w:r>
            <w:r w:rsidR="00C56CB8" w:rsidRPr="007C574A">
              <w:rPr>
                <w:rFonts w:cs="Calibri"/>
                <w:b/>
                <w:bCs/>
                <w:color w:val="000000"/>
                <w:sz w:val="18"/>
                <w:szCs w:val="18"/>
              </w:rPr>
              <w:t>0</w:t>
            </w:r>
            <w:r w:rsidRPr="007C574A">
              <w:rPr>
                <w:rFonts w:cs="Calibri"/>
                <w:b/>
                <w:bCs/>
                <w:color w:val="000000"/>
                <w:sz w:val="18"/>
                <w:szCs w:val="18"/>
              </w:rPr>
              <w:t>,000</w:t>
            </w:r>
          </w:p>
        </w:tc>
        <w:tc>
          <w:tcPr>
            <w:tcW w:w="992" w:type="dxa"/>
            <w:tcBorders>
              <w:top w:val="nil"/>
              <w:left w:val="nil"/>
              <w:bottom w:val="double" w:sz="6" w:space="0" w:color="auto"/>
              <w:right w:val="single" w:sz="8" w:space="0" w:color="auto"/>
            </w:tcBorders>
            <w:shd w:val="clear" w:color="auto" w:fill="auto"/>
            <w:noWrap/>
            <w:vAlign w:val="center"/>
            <w:hideMark/>
          </w:tcPr>
          <w:p w14:paraId="0B22B033" w14:textId="773C91AE" w:rsidR="006B3660" w:rsidRPr="007C574A" w:rsidRDefault="002E29D9"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30</w:t>
            </w:r>
            <w:r w:rsidR="006B3660" w:rsidRPr="007C574A">
              <w:rPr>
                <w:rFonts w:cs="Calibri"/>
                <w:b/>
                <w:bCs/>
                <w:color w:val="000000"/>
                <w:sz w:val="18"/>
                <w:szCs w:val="18"/>
              </w:rPr>
              <w:t>0</w:t>
            </w:r>
            <w:r w:rsidR="009B543C" w:rsidRPr="007C574A">
              <w:rPr>
                <w:rFonts w:cs="Calibri"/>
                <w:b/>
                <w:bCs/>
                <w:color w:val="000000"/>
                <w:sz w:val="18"/>
                <w:szCs w:val="18"/>
              </w:rPr>
              <w:t>,</w:t>
            </w:r>
            <w:r w:rsidR="006B3660" w:rsidRPr="007C574A">
              <w:rPr>
                <w:rFonts w:cs="Calibri"/>
                <w:b/>
                <w:bCs/>
                <w:color w:val="000000"/>
                <w:sz w:val="18"/>
                <w:szCs w:val="18"/>
              </w:rPr>
              <w:t>500</w:t>
            </w:r>
          </w:p>
        </w:tc>
        <w:tc>
          <w:tcPr>
            <w:tcW w:w="851" w:type="dxa"/>
            <w:tcBorders>
              <w:top w:val="nil"/>
              <w:left w:val="nil"/>
              <w:bottom w:val="double" w:sz="6" w:space="0" w:color="auto"/>
              <w:right w:val="single" w:sz="8" w:space="0" w:color="auto"/>
            </w:tcBorders>
            <w:shd w:val="clear" w:color="auto" w:fill="auto"/>
            <w:vAlign w:val="center"/>
            <w:hideMark/>
          </w:tcPr>
          <w:p w14:paraId="4CCE53FE" w14:textId="52DEE078"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6B3660" w:rsidRPr="007C574A" w14:paraId="6AEE176A" w14:textId="77777777" w:rsidTr="006B3660">
        <w:trPr>
          <w:trHeight w:val="300"/>
        </w:trPr>
        <w:tc>
          <w:tcPr>
            <w:tcW w:w="1843" w:type="dxa"/>
            <w:vMerge/>
            <w:tcBorders>
              <w:left w:val="single" w:sz="8" w:space="0" w:color="auto"/>
              <w:bottom w:val="double" w:sz="6" w:space="0" w:color="auto"/>
              <w:right w:val="single" w:sz="8" w:space="0" w:color="auto"/>
            </w:tcBorders>
            <w:shd w:val="clear" w:color="auto" w:fill="auto"/>
            <w:vAlign w:val="center"/>
            <w:hideMark/>
          </w:tcPr>
          <w:p w14:paraId="72FA8C0F" w14:textId="1A68C193"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top w:val="double" w:sz="6" w:space="0" w:color="auto"/>
              <w:left w:val="single" w:sz="8" w:space="0" w:color="auto"/>
              <w:bottom w:val="double" w:sz="4" w:space="0" w:color="000000" w:themeColor="text1"/>
              <w:right w:val="single" w:sz="8" w:space="0" w:color="auto"/>
            </w:tcBorders>
            <w:vAlign w:val="center"/>
            <w:hideMark/>
          </w:tcPr>
          <w:p w14:paraId="10DC198F"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tcBorders>
              <w:top w:val="nil"/>
              <w:left w:val="nil"/>
              <w:bottom w:val="double" w:sz="6" w:space="0" w:color="auto"/>
              <w:right w:val="single" w:sz="8" w:space="0" w:color="auto"/>
            </w:tcBorders>
            <w:shd w:val="clear" w:color="auto" w:fill="auto"/>
            <w:vAlign w:val="center"/>
            <w:hideMark/>
          </w:tcPr>
          <w:p w14:paraId="66CD2B09"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09" w:type="dxa"/>
            <w:tcBorders>
              <w:top w:val="nil"/>
              <w:left w:val="nil"/>
              <w:bottom w:val="double" w:sz="6" w:space="0" w:color="auto"/>
              <w:right w:val="single" w:sz="8" w:space="0" w:color="auto"/>
            </w:tcBorders>
            <w:shd w:val="clear" w:color="auto" w:fill="auto"/>
            <w:vAlign w:val="center"/>
            <w:hideMark/>
          </w:tcPr>
          <w:p w14:paraId="67F8D8ED"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993" w:type="dxa"/>
            <w:tcBorders>
              <w:top w:val="double" w:sz="6" w:space="0" w:color="auto"/>
              <w:left w:val="nil"/>
              <w:bottom w:val="double" w:sz="6" w:space="0" w:color="auto"/>
              <w:right w:val="single" w:sz="8" w:space="0" w:color="auto"/>
            </w:tcBorders>
            <w:shd w:val="clear" w:color="auto" w:fill="auto"/>
            <w:vAlign w:val="center"/>
            <w:hideMark/>
          </w:tcPr>
          <w:p w14:paraId="50A6E213" w14:textId="47C05BA0" w:rsidR="006B3660" w:rsidRPr="007C574A" w:rsidRDefault="006B3660" w:rsidP="00054462">
            <w:pPr>
              <w:spacing w:after="0"/>
              <w:jc w:val="center"/>
              <w:rPr>
                <w:rFonts w:eastAsia="Times New Roman"/>
                <w:b/>
                <w:bCs/>
                <w:color w:val="000000"/>
                <w:sz w:val="18"/>
                <w:szCs w:val="18"/>
                <w:lang w:val="en-ZA" w:eastAsia="en-GB"/>
              </w:rPr>
            </w:pPr>
          </w:p>
        </w:tc>
        <w:tc>
          <w:tcPr>
            <w:tcW w:w="2409" w:type="dxa"/>
            <w:tcBorders>
              <w:top w:val="nil"/>
              <w:left w:val="nil"/>
              <w:bottom w:val="double" w:sz="6" w:space="0" w:color="auto"/>
              <w:right w:val="single" w:sz="8" w:space="0" w:color="auto"/>
            </w:tcBorders>
            <w:shd w:val="clear" w:color="auto" w:fill="auto"/>
            <w:vAlign w:val="center"/>
            <w:hideMark/>
          </w:tcPr>
          <w:p w14:paraId="2D3BD4E9" w14:textId="77777777" w:rsidR="006B3660" w:rsidRPr="007C574A" w:rsidRDefault="006B3660" w:rsidP="00054462">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Total Outcome 1</w:t>
            </w:r>
          </w:p>
        </w:tc>
        <w:tc>
          <w:tcPr>
            <w:tcW w:w="992" w:type="dxa"/>
            <w:tcBorders>
              <w:top w:val="nil"/>
              <w:left w:val="nil"/>
              <w:bottom w:val="double" w:sz="6" w:space="0" w:color="auto"/>
              <w:right w:val="single" w:sz="8" w:space="0" w:color="auto"/>
            </w:tcBorders>
            <w:shd w:val="clear" w:color="auto" w:fill="auto"/>
            <w:noWrap/>
            <w:vAlign w:val="center"/>
            <w:hideMark/>
          </w:tcPr>
          <w:p w14:paraId="6B63B899" w14:textId="0506C2D2"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15</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double" w:sz="6" w:space="0" w:color="auto"/>
              <w:right w:val="single" w:sz="8" w:space="0" w:color="auto"/>
            </w:tcBorders>
            <w:shd w:val="clear" w:color="auto" w:fill="auto"/>
            <w:noWrap/>
            <w:vAlign w:val="center"/>
            <w:hideMark/>
          </w:tcPr>
          <w:p w14:paraId="6BADAA22" w14:textId="51E6242D"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262</w:t>
            </w:r>
            <w:r w:rsidR="009B543C" w:rsidRPr="007C574A">
              <w:rPr>
                <w:rFonts w:cs="Calibri"/>
                <w:b/>
                <w:bCs/>
                <w:color w:val="000000"/>
                <w:sz w:val="18"/>
                <w:szCs w:val="18"/>
              </w:rPr>
              <w:t>,</w:t>
            </w:r>
            <w:r w:rsidRPr="007C574A">
              <w:rPr>
                <w:rFonts w:cs="Calibri"/>
                <w:b/>
                <w:bCs/>
                <w:color w:val="000000"/>
                <w:sz w:val="18"/>
                <w:szCs w:val="18"/>
              </w:rPr>
              <w:t>500</w:t>
            </w:r>
          </w:p>
        </w:tc>
        <w:tc>
          <w:tcPr>
            <w:tcW w:w="993" w:type="dxa"/>
            <w:tcBorders>
              <w:top w:val="nil"/>
              <w:left w:val="nil"/>
              <w:bottom w:val="double" w:sz="6" w:space="0" w:color="auto"/>
              <w:right w:val="single" w:sz="8" w:space="0" w:color="auto"/>
            </w:tcBorders>
            <w:shd w:val="clear" w:color="auto" w:fill="auto"/>
            <w:noWrap/>
            <w:vAlign w:val="center"/>
            <w:hideMark/>
          </w:tcPr>
          <w:p w14:paraId="0064D191" w14:textId="3F0C31FA"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60</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double" w:sz="6" w:space="0" w:color="auto"/>
              <w:right w:val="single" w:sz="8" w:space="0" w:color="auto"/>
            </w:tcBorders>
            <w:shd w:val="clear" w:color="auto" w:fill="auto"/>
            <w:noWrap/>
            <w:vAlign w:val="center"/>
            <w:hideMark/>
          </w:tcPr>
          <w:p w14:paraId="36C85ADA" w14:textId="1E550777"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16</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double" w:sz="6" w:space="0" w:color="auto"/>
              <w:right w:val="single" w:sz="8" w:space="0" w:color="auto"/>
            </w:tcBorders>
            <w:shd w:val="clear" w:color="auto" w:fill="auto"/>
            <w:noWrap/>
            <w:vAlign w:val="center"/>
            <w:hideMark/>
          </w:tcPr>
          <w:p w14:paraId="3F52395C" w14:textId="2740FD77" w:rsidR="006B3660" w:rsidRPr="007C574A" w:rsidRDefault="00C56CB8"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27,000</w:t>
            </w:r>
          </w:p>
        </w:tc>
        <w:tc>
          <w:tcPr>
            <w:tcW w:w="992" w:type="dxa"/>
            <w:tcBorders>
              <w:top w:val="nil"/>
              <w:left w:val="nil"/>
              <w:bottom w:val="double" w:sz="6" w:space="0" w:color="auto"/>
              <w:right w:val="single" w:sz="8" w:space="0" w:color="auto"/>
            </w:tcBorders>
            <w:shd w:val="clear" w:color="auto" w:fill="auto"/>
            <w:noWrap/>
            <w:vAlign w:val="center"/>
            <w:hideMark/>
          </w:tcPr>
          <w:p w14:paraId="506F5051" w14:textId="1AB49210"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3</w:t>
            </w:r>
            <w:r w:rsidR="002E29D9" w:rsidRPr="007C574A">
              <w:rPr>
                <w:rFonts w:cs="Calibri"/>
                <w:b/>
                <w:bCs/>
                <w:color w:val="000000"/>
                <w:sz w:val="18"/>
                <w:szCs w:val="18"/>
              </w:rPr>
              <w:t>80</w:t>
            </w:r>
            <w:r w:rsidR="009B543C" w:rsidRPr="007C574A">
              <w:rPr>
                <w:rFonts w:cs="Calibri"/>
                <w:b/>
                <w:bCs/>
                <w:color w:val="000000"/>
                <w:sz w:val="18"/>
                <w:szCs w:val="18"/>
              </w:rPr>
              <w:t>,</w:t>
            </w:r>
            <w:r w:rsidRPr="007C574A">
              <w:rPr>
                <w:rFonts w:cs="Calibri"/>
                <w:b/>
                <w:bCs/>
                <w:color w:val="000000"/>
                <w:sz w:val="18"/>
                <w:szCs w:val="18"/>
              </w:rPr>
              <w:t>500</w:t>
            </w:r>
          </w:p>
        </w:tc>
        <w:tc>
          <w:tcPr>
            <w:tcW w:w="851" w:type="dxa"/>
            <w:tcBorders>
              <w:top w:val="nil"/>
              <w:left w:val="nil"/>
              <w:bottom w:val="double" w:sz="6" w:space="0" w:color="auto"/>
              <w:right w:val="single" w:sz="8" w:space="0" w:color="auto"/>
            </w:tcBorders>
            <w:shd w:val="clear" w:color="auto" w:fill="auto"/>
            <w:vAlign w:val="center"/>
            <w:hideMark/>
          </w:tcPr>
          <w:p w14:paraId="596921B8" w14:textId="77F67E99" w:rsidR="006B3660" w:rsidRPr="007C574A" w:rsidRDefault="006B3660" w:rsidP="00054462">
            <w:pPr>
              <w:spacing w:after="0"/>
              <w:jc w:val="center"/>
              <w:rPr>
                <w:rFonts w:eastAsia="Times New Roman"/>
                <w:b/>
                <w:bCs/>
                <w:i/>
                <w:iCs/>
                <w:color w:val="000000"/>
                <w:sz w:val="18"/>
                <w:szCs w:val="18"/>
                <w:lang w:val="en-ZA" w:eastAsia="en-GB"/>
              </w:rPr>
            </w:pPr>
            <w:r w:rsidRPr="007C574A">
              <w:rPr>
                <w:rFonts w:cs="Calibri"/>
                <w:b/>
                <w:bCs/>
                <w:i/>
                <w:iCs/>
                <w:color w:val="000000"/>
                <w:sz w:val="18"/>
                <w:szCs w:val="18"/>
              </w:rPr>
              <w:t> </w:t>
            </w:r>
          </w:p>
        </w:tc>
      </w:tr>
      <w:tr w:rsidR="006B3660" w:rsidRPr="007C574A" w14:paraId="152F6A4D" w14:textId="77777777" w:rsidTr="006B3660">
        <w:trPr>
          <w:trHeight w:val="300"/>
        </w:trPr>
        <w:tc>
          <w:tcPr>
            <w:tcW w:w="1843" w:type="dxa"/>
            <w:vMerge w:val="restart"/>
            <w:tcBorders>
              <w:top w:val="nil"/>
              <w:left w:val="single" w:sz="8" w:space="0" w:color="auto"/>
              <w:right w:val="nil"/>
            </w:tcBorders>
            <w:shd w:val="clear" w:color="auto" w:fill="auto"/>
            <w:noWrap/>
            <w:vAlign w:val="center"/>
          </w:tcPr>
          <w:p w14:paraId="6C33DFF2" w14:textId="1DC093EF" w:rsidR="006B3660" w:rsidRPr="007C574A" w:rsidRDefault="006B3660" w:rsidP="00054462">
            <w:pPr>
              <w:spacing w:after="0"/>
              <w:jc w:val="center"/>
              <w:rPr>
                <w:rFonts w:eastAsia="Times New Roman"/>
                <w:i/>
                <w:iCs/>
                <w:color w:val="000000"/>
                <w:sz w:val="18"/>
                <w:szCs w:val="18"/>
                <w:lang w:val="en-ZA" w:eastAsia="en-GB"/>
              </w:rPr>
            </w:pPr>
            <w:r w:rsidRPr="007C574A">
              <w:rPr>
                <w:rFonts w:eastAsia="Times New Roman"/>
                <w:b/>
                <w:bCs/>
                <w:color w:val="000000"/>
                <w:sz w:val="18"/>
                <w:szCs w:val="18"/>
                <w:lang w:val="en-ZA" w:eastAsia="en-GB"/>
              </w:rPr>
              <w:t>COMPONENT 2:</w:t>
            </w:r>
          </w:p>
          <w:p w14:paraId="0DE3BBA9" w14:textId="2B39D01B" w:rsidR="006B3660" w:rsidRPr="007C574A" w:rsidRDefault="003B6A7F" w:rsidP="00054462">
            <w:pPr>
              <w:spacing w:after="0"/>
              <w:jc w:val="center"/>
              <w:rPr>
                <w:rFonts w:eastAsia="Times New Roman"/>
                <w:i/>
                <w:iCs/>
                <w:color w:val="000000"/>
                <w:sz w:val="18"/>
                <w:szCs w:val="18"/>
                <w:lang w:val="en-ZA" w:eastAsia="en-GB"/>
              </w:rPr>
            </w:pPr>
            <w:r w:rsidRPr="008B3D80">
              <w:rPr>
                <w:rFonts w:ascii="Times New Roman" w:eastAsia="Times New Roman" w:hAnsi="Times New Roman"/>
                <w:color w:val="000000" w:themeColor="text1"/>
                <w:szCs w:val="20"/>
              </w:rPr>
              <w:t>Business Model Innovation with Private Sector</w:t>
            </w:r>
          </w:p>
        </w:tc>
        <w:tc>
          <w:tcPr>
            <w:tcW w:w="1132" w:type="dxa"/>
            <w:vMerge w:val="restart"/>
            <w:tcBorders>
              <w:left w:val="single" w:sz="8" w:space="0" w:color="auto"/>
              <w:right w:val="single" w:sz="8" w:space="0" w:color="auto"/>
            </w:tcBorders>
            <w:shd w:val="clear" w:color="auto" w:fill="auto"/>
            <w:vAlign w:val="center"/>
            <w:hideMark/>
          </w:tcPr>
          <w:p w14:paraId="67BB36AC"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Ministry of Energy (IP); University of Strathclyde (</w:t>
            </w:r>
            <w:proofErr w:type="spellStart"/>
            <w:r w:rsidRPr="007C574A">
              <w:rPr>
                <w:rFonts w:eastAsia="Times New Roman"/>
                <w:b/>
                <w:bCs/>
                <w:color w:val="000000"/>
                <w:sz w:val="18"/>
                <w:szCs w:val="18"/>
                <w:lang w:val="en-ZA" w:eastAsia="en-GB"/>
              </w:rPr>
              <w:t>UoS</w:t>
            </w:r>
            <w:proofErr w:type="spellEnd"/>
            <w:r w:rsidRPr="007C574A">
              <w:rPr>
                <w:rFonts w:eastAsia="Times New Roman"/>
                <w:b/>
                <w:bCs/>
                <w:color w:val="000000"/>
                <w:sz w:val="18"/>
                <w:szCs w:val="18"/>
                <w:lang w:val="en-ZA" w:eastAsia="en-GB"/>
              </w:rPr>
              <w:t>)</w:t>
            </w:r>
          </w:p>
          <w:p w14:paraId="74A2F2DF" w14:textId="42DA2D92" w:rsidR="006B3660" w:rsidRPr="007C574A" w:rsidRDefault="006B3660" w:rsidP="00054462">
            <w:pPr>
              <w:spacing w:after="0"/>
              <w:jc w:val="center"/>
              <w:rPr>
                <w:rFonts w:eastAsia="Times New Roman"/>
                <w:b/>
                <w:bCs/>
                <w:color w:val="000000"/>
                <w:sz w:val="18"/>
                <w:szCs w:val="18"/>
                <w:lang w:val="en-ZA" w:eastAsia="en-GB"/>
              </w:rPr>
            </w:pPr>
          </w:p>
        </w:tc>
        <w:tc>
          <w:tcPr>
            <w:tcW w:w="711" w:type="dxa"/>
            <w:tcBorders>
              <w:top w:val="nil"/>
              <w:left w:val="nil"/>
              <w:bottom w:val="nil"/>
              <w:right w:val="nil"/>
            </w:tcBorders>
            <w:shd w:val="clear" w:color="auto" w:fill="auto"/>
            <w:vAlign w:val="center"/>
            <w:hideMark/>
          </w:tcPr>
          <w:p w14:paraId="2A4C42DC" w14:textId="46FBD848" w:rsidR="006B3660" w:rsidRPr="007C574A" w:rsidRDefault="006B3660" w:rsidP="00054462">
            <w:pPr>
              <w:spacing w:after="0"/>
              <w:rPr>
                <w:rFonts w:eastAsia="Times New Roman"/>
                <w:i/>
                <w:iCs/>
                <w:color w:val="000000"/>
                <w:sz w:val="18"/>
                <w:szCs w:val="18"/>
                <w:lang w:val="en-ZA" w:eastAsia="en-GB"/>
              </w:rPr>
            </w:pPr>
            <w:r w:rsidRPr="007C574A">
              <w:rPr>
                <w:rFonts w:eastAsia="Times New Roman"/>
                <w:b/>
                <w:bCs/>
                <w:color w:val="000000"/>
                <w:sz w:val="18"/>
                <w:szCs w:val="18"/>
                <w:lang w:val="en-ZA" w:eastAsia="en-GB"/>
              </w:rPr>
              <w:t>62000</w:t>
            </w:r>
          </w:p>
        </w:tc>
        <w:tc>
          <w:tcPr>
            <w:tcW w:w="709" w:type="dxa"/>
            <w:tcBorders>
              <w:top w:val="nil"/>
              <w:left w:val="single" w:sz="8" w:space="0" w:color="auto"/>
              <w:bottom w:val="nil"/>
              <w:right w:val="single" w:sz="8" w:space="0" w:color="auto"/>
            </w:tcBorders>
            <w:shd w:val="clear" w:color="auto" w:fill="auto"/>
            <w:vAlign w:val="center"/>
            <w:hideMark/>
          </w:tcPr>
          <w:p w14:paraId="4AADB07D" w14:textId="49C7D96F"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GEF</w:t>
            </w:r>
          </w:p>
        </w:tc>
        <w:tc>
          <w:tcPr>
            <w:tcW w:w="993" w:type="dxa"/>
            <w:tcBorders>
              <w:top w:val="nil"/>
              <w:left w:val="nil"/>
              <w:bottom w:val="single" w:sz="8" w:space="0" w:color="auto"/>
              <w:right w:val="single" w:sz="8" w:space="0" w:color="auto"/>
            </w:tcBorders>
            <w:shd w:val="clear" w:color="auto" w:fill="auto"/>
            <w:noWrap/>
            <w:vAlign w:val="center"/>
            <w:hideMark/>
          </w:tcPr>
          <w:p w14:paraId="04587897"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72100</w:t>
            </w:r>
          </w:p>
        </w:tc>
        <w:tc>
          <w:tcPr>
            <w:tcW w:w="2409" w:type="dxa"/>
            <w:tcBorders>
              <w:top w:val="single" w:sz="8" w:space="0" w:color="auto"/>
              <w:left w:val="nil"/>
              <w:bottom w:val="nil"/>
              <w:right w:val="single" w:sz="8" w:space="0" w:color="auto"/>
            </w:tcBorders>
            <w:shd w:val="clear" w:color="auto" w:fill="auto"/>
            <w:vAlign w:val="center"/>
            <w:hideMark/>
          </w:tcPr>
          <w:p w14:paraId="5116EFC7"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Contractual Services-Companies</w:t>
            </w:r>
          </w:p>
        </w:tc>
        <w:tc>
          <w:tcPr>
            <w:tcW w:w="992" w:type="dxa"/>
            <w:tcBorders>
              <w:top w:val="nil"/>
              <w:left w:val="nil"/>
              <w:bottom w:val="single" w:sz="8" w:space="0" w:color="auto"/>
              <w:right w:val="single" w:sz="8" w:space="0" w:color="auto"/>
            </w:tcBorders>
            <w:shd w:val="clear" w:color="auto" w:fill="auto"/>
            <w:noWrap/>
            <w:vAlign w:val="center"/>
            <w:hideMark/>
          </w:tcPr>
          <w:p w14:paraId="77F98499" w14:textId="2B38922A"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3A60E395" w14:textId="6F6C980D"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43</w:t>
            </w:r>
            <w:r w:rsidR="009B543C" w:rsidRPr="007C574A">
              <w:rPr>
                <w:rFonts w:cs="Calibri"/>
                <w:color w:val="000000"/>
                <w:sz w:val="18"/>
                <w:szCs w:val="18"/>
              </w:rPr>
              <w:t>,</w:t>
            </w:r>
            <w:r w:rsidRPr="007C574A">
              <w:rPr>
                <w:rFonts w:cs="Calibri"/>
                <w:color w:val="000000"/>
                <w:sz w:val="18"/>
                <w:szCs w:val="18"/>
              </w:rPr>
              <w:t>412</w:t>
            </w:r>
          </w:p>
        </w:tc>
        <w:tc>
          <w:tcPr>
            <w:tcW w:w="993" w:type="dxa"/>
            <w:tcBorders>
              <w:top w:val="nil"/>
              <w:left w:val="nil"/>
              <w:bottom w:val="single" w:sz="8" w:space="0" w:color="auto"/>
              <w:right w:val="single" w:sz="8" w:space="0" w:color="auto"/>
            </w:tcBorders>
            <w:shd w:val="clear" w:color="auto" w:fill="auto"/>
            <w:noWrap/>
            <w:vAlign w:val="center"/>
            <w:hideMark/>
          </w:tcPr>
          <w:p w14:paraId="3207AAAA" w14:textId="7A85F51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39</w:t>
            </w:r>
            <w:r w:rsidR="009B543C" w:rsidRPr="007C574A">
              <w:rPr>
                <w:rFonts w:cs="Calibri"/>
                <w:color w:val="000000"/>
                <w:sz w:val="18"/>
                <w:szCs w:val="18"/>
              </w:rPr>
              <w:t>,</w:t>
            </w:r>
            <w:r w:rsidRPr="007C574A">
              <w:rPr>
                <w:rFonts w:cs="Calibri"/>
                <w:color w:val="000000"/>
                <w:sz w:val="18"/>
                <w:szCs w:val="18"/>
              </w:rPr>
              <w:t>952</w:t>
            </w:r>
          </w:p>
        </w:tc>
        <w:tc>
          <w:tcPr>
            <w:tcW w:w="992" w:type="dxa"/>
            <w:tcBorders>
              <w:top w:val="nil"/>
              <w:left w:val="nil"/>
              <w:bottom w:val="single" w:sz="8" w:space="0" w:color="auto"/>
              <w:right w:val="single" w:sz="8" w:space="0" w:color="auto"/>
            </w:tcBorders>
            <w:shd w:val="clear" w:color="auto" w:fill="auto"/>
            <w:noWrap/>
            <w:vAlign w:val="center"/>
            <w:hideMark/>
          </w:tcPr>
          <w:p w14:paraId="6B2B05EF" w14:textId="1B0CED7B"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16</w:t>
            </w:r>
            <w:r w:rsidR="009B543C" w:rsidRPr="007C574A">
              <w:rPr>
                <w:rFonts w:cs="Calibri"/>
                <w:color w:val="000000"/>
                <w:sz w:val="18"/>
                <w:szCs w:val="18"/>
              </w:rPr>
              <w:t>,</w:t>
            </w:r>
            <w:r w:rsidRPr="007C574A">
              <w:rPr>
                <w:rFonts w:cs="Calibri"/>
                <w:color w:val="000000"/>
                <w:sz w:val="18"/>
                <w:szCs w:val="18"/>
              </w:rPr>
              <w:t>832</w:t>
            </w:r>
          </w:p>
        </w:tc>
        <w:tc>
          <w:tcPr>
            <w:tcW w:w="992" w:type="dxa"/>
            <w:tcBorders>
              <w:top w:val="nil"/>
              <w:left w:val="nil"/>
              <w:bottom w:val="single" w:sz="8" w:space="0" w:color="auto"/>
              <w:right w:val="single" w:sz="8" w:space="0" w:color="auto"/>
            </w:tcBorders>
            <w:shd w:val="clear" w:color="auto" w:fill="auto"/>
            <w:noWrap/>
            <w:vAlign w:val="center"/>
            <w:hideMark/>
          </w:tcPr>
          <w:p w14:paraId="6C8F9B48" w14:textId="42686EE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16</w:t>
            </w:r>
            <w:r w:rsidR="009B543C" w:rsidRPr="007C574A">
              <w:rPr>
                <w:rFonts w:cs="Calibri"/>
                <w:color w:val="000000"/>
                <w:sz w:val="18"/>
                <w:szCs w:val="18"/>
              </w:rPr>
              <w:t>,</w:t>
            </w:r>
            <w:r w:rsidRPr="007C574A">
              <w:rPr>
                <w:rFonts w:cs="Calibri"/>
                <w:color w:val="000000"/>
                <w:sz w:val="18"/>
                <w:szCs w:val="18"/>
              </w:rPr>
              <w:t>828</w:t>
            </w:r>
          </w:p>
        </w:tc>
        <w:tc>
          <w:tcPr>
            <w:tcW w:w="992" w:type="dxa"/>
            <w:tcBorders>
              <w:top w:val="nil"/>
              <w:left w:val="nil"/>
              <w:bottom w:val="single" w:sz="8" w:space="0" w:color="auto"/>
              <w:right w:val="single" w:sz="8" w:space="0" w:color="auto"/>
            </w:tcBorders>
            <w:shd w:val="clear" w:color="auto" w:fill="auto"/>
            <w:noWrap/>
            <w:vAlign w:val="center"/>
            <w:hideMark/>
          </w:tcPr>
          <w:p w14:paraId="5C4503ED" w14:textId="4B35F824"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117</w:t>
            </w:r>
            <w:r w:rsidR="009B543C" w:rsidRPr="007C574A">
              <w:rPr>
                <w:rFonts w:cs="Calibri"/>
                <w:color w:val="000000"/>
                <w:sz w:val="18"/>
                <w:szCs w:val="18"/>
              </w:rPr>
              <w:t>,</w:t>
            </w:r>
            <w:r w:rsidRPr="007C574A">
              <w:rPr>
                <w:rFonts w:cs="Calibri"/>
                <w:color w:val="000000"/>
                <w:sz w:val="18"/>
                <w:szCs w:val="18"/>
              </w:rPr>
              <w:t>024</w:t>
            </w:r>
          </w:p>
        </w:tc>
        <w:tc>
          <w:tcPr>
            <w:tcW w:w="851" w:type="dxa"/>
            <w:tcBorders>
              <w:top w:val="nil"/>
              <w:left w:val="nil"/>
              <w:bottom w:val="single" w:sz="8" w:space="0" w:color="auto"/>
              <w:right w:val="single" w:sz="8" w:space="0" w:color="auto"/>
            </w:tcBorders>
            <w:shd w:val="clear" w:color="auto" w:fill="auto"/>
            <w:vAlign w:val="center"/>
            <w:hideMark/>
          </w:tcPr>
          <w:p w14:paraId="5EB49527" w14:textId="5E8DB4A4"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8</w:t>
            </w:r>
          </w:p>
        </w:tc>
      </w:tr>
      <w:tr w:rsidR="006B3660" w:rsidRPr="007C574A" w14:paraId="33A11E3A" w14:textId="77777777" w:rsidTr="006B3660">
        <w:trPr>
          <w:trHeight w:val="300"/>
        </w:trPr>
        <w:tc>
          <w:tcPr>
            <w:tcW w:w="1843" w:type="dxa"/>
            <w:vMerge/>
            <w:tcBorders>
              <w:left w:val="single" w:sz="8" w:space="0" w:color="auto"/>
              <w:right w:val="nil"/>
            </w:tcBorders>
            <w:shd w:val="clear" w:color="auto" w:fill="auto"/>
            <w:noWrap/>
            <w:vAlign w:val="center"/>
            <w:hideMark/>
          </w:tcPr>
          <w:p w14:paraId="570DBB7A" w14:textId="4912AAEB" w:rsidR="006B3660" w:rsidRPr="007C574A" w:rsidRDefault="006B3660" w:rsidP="00054462">
            <w:pPr>
              <w:spacing w:after="0"/>
              <w:jc w:val="left"/>
              <w:rPr>
                <w:rFonts w:eastAsia="Times New Roman"/>
                <w:i/>
                <w:iCs/>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44DE174E" w14:textId="6715F1BA" w:rsidR="006B3660" w:rsidRPr="007C574A" w:rsidRDefault="006B3660" w:rsidP="00054462">
            <w:pPr>
              <w:spacing w:after="0"/>
              <w:jc w:val="center"/>
              <w:rPr>
                <w:rFonts w:eastAsia="Times New Roman"/>
                <w:b/>
                <w:bCs/>
                <w:color w:val="000000"/>
                <w:sz w:val="18"/>
                <w:szCs w:val="18"/>
                <w:lang w:val="en-ZA" w:eastAsia="en-GB"/>
              </w:rPr>
            </w:pPr>
          </w:p>
        </w:tc>
        <w:tc>
          <w:tcPr>
            <w:tcW w:w="711" w:type="dxa"/>
            <w:tcBorders>
              <w:top w:val="nil"/>
              <w:left w:val="nil"/>
              <w:bottom w:val="nil"/>
              <w:right w:val="nil"/>
            </w:tcBorders>
            <w:shd w:val="clear" w:color="auto" w:fill="auto"/>
            <w:vAlign w:val="center"/>
            <w:hideMark/>
          </w:tcPr>
          <w:p w14:paraId="1730D8F7" w14:textId="77777777" w:rsidR="006B3660" w:rsidRPr="007C574A" w:rsidRDefault="006B3660" w:rsidP="00054462">
            <w:pPr>
              <w:spacing w:after="0"/>
              <w:rPr>
                <w:rFonts w:eastAsia="Times New Roman"/>
                <w:i/>
                <w:iCs/>
                <w:color w:val="000000"/>
                <w:sz w:val="18"/>
                <w:szCs w:val="18"/>
                <w:lang w:val="en-ZA" w:eastAsia="en-GB"/>
              </w:rPr>
            </w:pPr>
          </w:p>
        </w:tc>
        <w:tc>
          <w:tcPr>
            <w:tcW w:w="709" w:type="dxa"/>
            <w:tcBorders>
              <w:top w:val="nil"/>
              <w:left w:val="single" w:sz="8" w:space="0" w:color="auto"/>
              <w:bottom w:val="nil"/>
              <w:right w:val="single" w:sz="8" w:space="0" w:color="auto"/>
            </w:tcBorders>
            <w:shd w:val="clear" w:color="auto" w:fill="auto"/>
            <w:vAlign w:val="center"/>
            <w:hideMark/>
          </w:tcPr>
          <w:p w14:paraId="48003619"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993" w:type="dxa"/>
            <w:tcBorders>
              <w:top w:val="nil"/>
              <w:left w:val="nil"/>
              <w:bottom w:val="single" w:sz="8" w:space="0" w:color="auto"/>
              <w:right w:val="single" w:sz="8" w:space="0" w:color="auto"/>
            </w:tcBorders>
            <w:shd w:val="clear" w:color="auto" w:fill="auto"/>
            <w:noWrap/>
            <w:vAlign w:val="center"/>
            <w:hideMark/>
          </w:tcPr>
          <w:p w14:paraId="4B284A07"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72200</w:t>
            </w:r>
          </w:p>
        </w:tc>
        <w:tc>
          <w:tcPr>
            <w:tcW w:w="2409" w:type="dxa"/>
            <w:tcBorders>
              <w:top w:val="single" w:sz="8" w:space="0" w:color="auto"/>
              <w:left w:val="nil"/>
              <w:bottom w:val="nil"/>
              <w:right w:val="single" w:sz="8" w:space="0" w:color="auto"/>
            </w:tcBorders>
            <w:shd w:val="clear" w:color="auto" w:fill="auto"/>
            <w:vAlign w:val="center"/>
            <w:hideMark/>
          </w:tcPr>
          <w:p w14:paraId="63ACCC6D"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Equipment and Furniture</w:t>
            </w:r>
          </w:p>
        </w:tc>
        <w:tc>
          <w:tcPr>
            <w:tcW w:w="992" w:type="dxa"/>
            <w:tcBorders>
              <w:top w:val="nil"/>
              <w:left w:val="nil"/>
              <w:bottom w:val="single" w:sz="8" w:space="0" w:color="auto"/>
              <w:right w:val="single" w:sz="8" w:space="0" w:color="auto"/>
            </w:tcBorders>
            <w:shd w:val="clear" w:color="auto" w:fill="auto"/>
            <w:noWrap/>
            <w:vAlign w:val="center"/>
            <w:hideMark/>
          </w:tcPr>
          <w:p w14:paraId="772B6249" w14:textId="30795FF8"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566691EA" w14:textId="3412198B"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34</w:t>
            </w:r>
            <w:r w:rsidR="009B543C" w:rsidRPr="007C574A">
              <w:rPr>
                <w:rFonts w:cs="Calibri"/>
                <w:color w:val="000000"/>
                <w:sz w:val="18"/>
                <w:szCs w:val="18"/>
              </w:rPr>
              <w:t>,</w:t>
            </w:r>
            <w:r w:rsidRPr="007C574A">
              <w:rPr>
                <w:rFonts w:cs="Calibri"/>
                <w:color w:val="000000"/>
                <w:sz w:val="18"/>
                <w:szCs w:val="18"/>
              </w:rPr>
              <w:t>110</w:t>
            </w:r>
          </w:p>
        </w:tc>
        <w:tc>
          <w:tcPr>
            <w:tcW w:w="993" w:type="dxa"/>
            <w:tcBorders>
              <w:top w:val="nil"/>
              <w:left w:val="nil"/>
              <w:bottom w:val="single" w:sz="8" w:space="0" w:color="auto"/>
              <w:right w:val="single" w:sz="8" w:space="0" w:color="auto"/>
            </w:tcBorders>
            <w:shd w:val="clear" w:color="auto" w:fill="auto"/>
            <w:noWrap/>
            <w:vAlign w:val="center"/>
            <w:hideMark/>
          </w:tcPr>
          <w:p w14:paraId="37F8A08A" w14:textId="0017D7C9"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8</w:t>
            </w:r>
            <w:r w:rsidR="009B543C" w:rsidRPr="007C574A">
              <w:rPr>
                <w:rFonts w:cs="Calibri"/>
                <w:color w:val="000000"/>
                <w:sz w:val="18"/>
                <w:szCs w:val="18"/>
              </w:rPr>
              <w:t>,</w:t>
            </w:r>
            <w:r w:rsidRPr="007C574A">
              <w:rPr>
                <w:rFonts w:cs="Calibri"/>
                <w:color w:val="000000"/>
                <w:sz w:val="18"/>
                <w:szCs w:val="18"/>
              </w:rPr>
              <w:t>700</w:t>
            </w:r>
          </w:p>
        </w:tc>
        <w:tc>
          <w:tcPr>
            <w:tcW w:w="992" w:type="dxa"/>
            <w:tcBorders>
              <w:top w:val="nil"/>
              <w:left w:val="nil"/>
              <w:bottom w:val="single" w:sz="8" w:space="0" w:color="auto"/>
              <w:right w:val="single" w:sz="8" w:space="0" w:color="auto"/>
            </w:tcBorders>
            <w:shd w:val="clear" w:color="auto" w:fill="auto"/>
            <w:noWrap/>
            <w:vAlign w:val="center"/>
            <w:hideMark/>
          </w:tcPr>
          <w:p w14:paraId="5833A280" w14:textId="3B477C8B"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FEDF692" w14:textId="4C8E3EA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719125B" w14:textId="707D49E1"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42</w:t>
            </w:r>
            <w:r w:rsidR="009B543C" w:rsidRPr="007C574A">
              <w:rPr>
                <w:rFonts w:cs="Calibri"/>
                <w:color w:val="000000"/>
                <w:sz w:val="18"/>
                <w:szCs w:val="18"/>
              </w:rPr>
              <w:t>,</w:t>
            </w:r>
            <w:r w:rsidRPr="007C574A">
              <w:rPr>
                <w:rFonts w:cs="Calibri"/>
                <w:color w:val="000000"/>
                <w:sz w:val="18"/>
                <w:szCs w:val="18"/>
              </w:rPr>
              <w:t>810</w:t>
            </w:r>
          </w:p>
        </w:tc>
        <w:tc>
          <w:tcPr>
            <w:tcW w:w="851" w:type="dxa"/>
            <w:tcBorders>
              <w:top w:val="nil"/>
              <w:left w:val="nil"/>
              <w:bottom w:val="single" w:sz="8" w:space="0" w:color="auto"/>
              <w:right w:val="single" w:sz="8" w:space="0" w:color="auto"/>
            </w:tcBorders>
            <w:shd w:val="clear" w:color="auto" w:fill="auto"/>
            <w:vAlign w:val="center"/>
            <w:hideMark/>
          </w:tcPr>
          <w:p w14:paraId="17E22CAA" w14:textId="705158A2"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9</w:t>
            </w:r>
          </w:p>
        </w:tc>
      </w:tr>
      <w:tr w:rsidR="006B3660" w:rsidRPr="007C574A" w14:paraId="1DB2B183" w14:textId="77777777" w:rsidTr="006B3660">
        <w:trPr>
          <w:trHeight w:val="300"/>
        </w:trPr>
        <w:tc>
          <w:tcPr>
            <w:tcW w:w="1843" w:type="dxa"/>
            <w:vMerge/>
            <w:tcBorders>
              <w:left w:val="single" w:sz="8" w:space="0" w:color="auto"/>
              <w:right w:val="nil"/>
            </w:tcBorders>
            <w:shd w:val="clear" w:color="auto" w:fill="auto"/>
            <w:noWrap/>
            <w:vAlign w:val="center"/>
            <w:hideMark/>
          </w:tcPr>
          <w:p w14:paraId="7C5BF829" w14:textId="5B0192F1"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6F4C3261" w14:textId="2D3C9D27" w:rsidR="006B3660" w:rsidRPr="007C574A" w:rsidRDefault="006B3660" w:rsidP="00054462">
            <w:pPr>
              <w:spacing w:after="0"/>
              <w:jc w:val="center"/>
              <w:rPr>
                <w:rFonts w:eastAsia="Times New Roman"/>
                <w:b/>
                <w:bCs/>
                <w:color w:val="000000"/>
                <w:sz w:val="18"/>
                <w:szCs w:val="18"/>
                <w:lang w:val="en-ZA" w:eastAsia="en-GB"/>
              </w:rPr>
            </w:pPr>
          </w:p>
        </w:tc>
        <w:tc>
          <w:tcPr>
            <w:tcW w:w="711" w:type="dxa"/>
            <w:tcBorders>
              <w:top w:val="nil"/>
              <w:left w:val="nil"/>
              <w:bottom w:val="nil"/>
              <w:right w:val="nil"/>
            </w:tcBorders>
            <w:shd w:val="clear" w:color="auto" w:fill="auto"/>
            <w:vAlign w:val="center"/>
            <w:hideMark/>
          </w:tcPr>
          <w:p w14:paraId="5935AC3F" w14:textId="77777777" w:rsidR="006B3660" w:rsidRPr="007C574A" w:rsidRDefault="006B3660" w:rsidP="00054462">
            <w:pPr>
              <w:spacing w:after="0"/>
              <w:jc w:val="left"/>
              <w:rPr>
                <w:rFonts w:eastAsia="Times New Roman"/>
                <w:color w:val="000000"/>
                <w:sz w:val="18"/>
                <w:szCs w:val="18"/>
                <w:lang w:val="en-ZA" w:eastAsia="en-GB"/>
              </w:rPr>
            </w:pPr>
          </w:p>
        </w:tc>
        <w:tc>
          <w:tcPr>
            <w:tcW w:w="709" w:type="dxa"/>
            <w:tcBorders>
              <w:top w:val="nil"/>
              <w:left w:val="single" w:sz="8" w:space="0" w:color="auto"/>
              <w:bottom w:val="nil"/>
              <w:right w:val="single" w:sz="8" w:space="0" w:color="auto"/>
            </w:tcBorders>
            <w:shd w:val="clear" w:color="auto" w:fill="auto"/>
            <w:vAlign w:val="center"/>
            <w:hideMark/>
          </w:tcPr>
          <w:p w14:paraId="7B1DD436"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993" w:type="dxa"/>
            <w:tcBorders>
              <w:top w:val="nil"/>
              <w:left w:val="nil"/>
              <w:bottom w:val="single" w:sz="8" w:space="0" w:color="auto"/>
              <w:right w:val="single" w:sz="8" w:space="0" w:color="auto"/>
            </w:tcBorders>
            <w:shd w:val="clear" w:color="auto" w:fill="auto"/>
            <w:noWrap/>
            <w:vAlign w:val="center"/>
            <w:hideMark/>
          </w:tcPr>
          <w:p w14:paraId="426307F7" w14:textId="3987F47F" w:rsidR="006B3660" w:rsidRPr="007C574A" w:rsidRDefault="006B3660" w:rsidP="00054462">
            <w:pPr>
              <w:spacing w:after="0"/>
              <w:jc w:val="center"/>
              <w:rPr>
                <w:rFonts w:eastAsia="Times New Roman"/>
                <w:color w:val="000000"/>
                <w:sz w:val="18"/>
                <w:szCs w:val="18"/>
                <w:lang w:val="en-ZA" w:eastAsia="en-GB"/>
              </w:rPr>
            </w:pPr>
          </w:p>
        </w:tc>
        <w:tc>
          <w:tcPr>
            <w:tcW w:w="2409" w:type="dxa"/>
            <w:tcBorders>
              <w:top w:val="single" w:sz="8" w:space="0" w:color="auto"/>
              <w:left w:val="nil"/>
              <w:bottom w:val="single" w:sz="8" w:space="0" w:color="auto"/>
              <w:right w:val="single" w:sz="8" w:space="0" w:color="auto"/>
            </w:tcBorders>
            <w:shd w:val="clear" w:color="auto" w:fill="auto"/>
            <w:noWrap/>
            <w:vAlign w:val="center"/>
            <w:hideMark/>
          </w:tcPr>
          <w:p w14:paraId="6C355B61" w14:textId="77777777" w:rsidR="006B3660" w:rsidRPr="007C574A" w:rsidRDefault="006B3660" w:rsidP="00054462">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GEF</w:t>
            </w:r>
          </w:p>
        </w:tc>
        <w:tc>
          <w:tcPr>
            <w:tcW w:w="992" w:type="dxa"/>
            <w:tcBorders>
              <w:top w:val="nil"/>
              <w:left w:val="nil"/>
              <w:bottom w:val="single" w:sz="8" w:space="0" w:color="auto"/>
              <w:right w:val="single" w:sz="8" w:space="0" w:color="auto"/>
            </w:tcBorders>
            <w:shd w:val="clear" w:color="auto" w:fill="auto"/>
            <w:noWrap/>
            <w:vAlign w:val="center"/>
            <w:hideMark/>
          </w:tcPr>
          <w:p w14:paraId="55FF9179" w14:textId="62003B9D"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87CA4E6" w14:textId="356AB5D9"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77</w:t>
            </w:r>
            <w:r w:rsidR="009B543C" w:rsidRPr="007C574A">
              <w:rPr>
                <w:rFonts w:cs="Calibri"/>
                <w:b/>
                <w:bCs/>
                <w:color w:val="000000"/>
                <w:sz w:val="18"/>
                <w:szCs w:val="18"/>
              </w:rPr>
              <w:t>,</w:t>
            </w:r>
            <w:r w:rsidRPr="007C574A">
              <w:rPr>
                <w:rFonts w:cs="Calibri"/>
                <w:b/>
                <w:bCs/>
                <w:color w:val="000000"/>
                <w:sz w:val="18"/>
                <w:szCs w:val="18"/>
              </w:rPr>
              <w:t>522</w:t>
            </w:r>
          </w:p>
        </w:tc>
        <w:tc>
          <w:tcPr>
            <w:tcW w:w="993" w:type="dxa"/>
            <w:tcBorders>
              <w:top w:val="nil"/>
              <w:left w:val="nil"/>
              <w:bottom w:val="single" w:sz="8" w:space="0" w:color="auto"/>
              <w:right w:val="single" w:sz="8" w:space="0" w:color="auto"/>
            </w:tcBorders>
            <w:shd w:val="clear" w:color="auto" w:fill="auto"/>
            <w:noWrap/>
            <w:vAlign w:val="center"/>
            <w:hideMark/>
          </w:tcPr>
          <w:p w14:paraId="70CEF281" w14:textId="2DBDF37E"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48</w:t>
            </w:r>
            <w:r w:rsidR="009B543C" w:rsidRPr="007C574A">
              <w:rPr>
                <w:rFonts w:cs="Calibri"/>
                <w:b/>
                <w:bCs/>
                <w:color w:val="000000"/>
                <w:sz w:val="18"/>
                <w:szCs w:val="18"/>
              </w:rPr>
              <w:t>,</w:t>
            </w:r>
            <w:r w:rsidRPr="007C574A">
              <w:rPr>
                <w:rFonts w:cs="Calibri"/>
                <w:b/>
                <w:bCs/>
                <w:color w:val="000000"/>
                <w:sz w:val="18"/>
                <w:szCs w:val="18"/>
              </w:rPr>
              <w:t>652</w:t>
            </w:r>
          </w:p>
        </w:tc>
        <w:tc>
          <w:tcPr>
            <w:tcW w:w="992" w:type="dxa"/>
            <w:tcBorders>
              <w:top w:val="nil"/>
              <w:left w:val="nil"/>
              <w:bottom w:val="single" w:sz="8" w:space="0" w:color="auto"/>
              <w:right w:val="single" w:sz="8" w:space="0" w:color="auto"/>
            </w:tcBorders>
            <w:shd w:val="clear" w:color="auto" w:fill="auto"/>
            <w:noWrap/>
            <w:vAlign w:val="center"/>
            <w:hideMark/>
          </w:tcPr>
          <w:p w14:paraId="4E3A2EBB" w14:textId="59FF4FD7"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16</w:t>
            </w:r>
            <w:r w:rsidR="009B543C" w:rsidRPr="007C574A">
              <w:rPr>
                <w:rFonts w:cs="Calibri"/>
                <w:b/>
                <w:bCs/>
                <w:color w:val="000000"/>
                <w:sz w:val="18"/>
                <w:szCs w:val="18"/>
              </w:rPr>
              <w:t>,</w:t>
            </w:r>
            <w:r w:rsidRPr="007C574A">
              <w:rPr>
                <w:rFonts w:cs="Calibri"/>
                <w:b/>
                <w:bCs/>
                <w:color w:val="000000"/>
                <w:sz w:val="18"/>
                <w:szCs w:val="18"/>
              </w:rPr>
              <w:t>832</w:t>
            </w:r>
          </w:p>
        </w:tc>
        <w:tc>
          <w:tcPr>
            <w:tcW w:w="992" w:type="dxa"/>
            <w:tcBorders>
              <w:top w:val="nil"/>
              <w:left w:val="nil"/>
              <w:bottom w:val="single" w:sz="8" w:space="0" w:color="auto"/>
              <w:right w:val="single" w:sz="8" w:space="0" w:color="auto"/>
            </w:tcBorders>
            <w:shd w:val="clear" w:color="auto" w:fill="auto"/>
            <w:noWrap/>
            <w:vAlign w:val="center"/>
            <w:hideMark/>
          </w:tcPr>
          <w:p w14:paraId="291F9D1E" w14:textId="3B72E35D"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16</w:t>
            </w:r>
            <w:r w:rsidR="009B543C" w:rsidRPr="007C574A">
              <w:rPr>
                <w:rFonts w:cs="Calibri"/>
                <w:b/>
                <w:bCs/>
                <w:color w:val="000000"/>
                <w:sz w:val="18"/>
                <w:szCs w:val="18"/>
              </w:rPr>
              <w:t>,</w:t>
            </w:r>
            <w:r w:rsidRPr="007C574A">
              <w:rPr>
                <w:rFonts w:cs="Calibri"/>
                <w:b/>
                <w:bCs/>
                <w:color w:val="000000"/>
                <w:sz w:val="18"/>
                <w:szCs w:val="18"/>
              </w:rPr>
              <w:t>828</w:t>
            </w:r>
          </w:p>
        </w:tc>
        <w:tc>
          <w:tcPr>
            <w:tcW w:w="992" w:type="dxa"/>
            <w:tcBorders>
              <w:top w:val="nil"/>
              <w:left w:val="nil"/>
              <w:bottom w:val="single" w:sz="8" w:space="0" w:color="auto"/>
              <w:right w:val="single" w:sz="8" w:space="0" w:color="auto"/>
            </w:tcBorders>
            <w:shd w:val="clear" w:color="auto" w:fill="auto"/>
            <w:noWrap/>
            <w:vAlign w:val="center"/>
            <w:hideMark/>
          </w:tcPr>
          <w:p w14:paraId="3CDB51EE" w14:textId="11881D8C"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159</w:t>
            </w:r>
            <w:r w:rsidR="009B543C" w:rsidRPr="007C574A">
              <w:rPr>
                <w:rFonts w:cs="Calibri"/>
                <w:b/>
                <w:bCs/>
                <w:color w:val="000000"/>
                <w:sz w:val="18"/>
                <w:szCs w:val="18"/>
              </w:rPr>
              <w:t>,</w:t>
            </w:r>
            <w:r w:rsidRPr="007C574A">
              <w:rPr>
                <w:rFonts w:cs="Calibri"/>
                <w:b/>
                <w:bCs/>
                <w:color w:val="000000"/>
                <w:sz w:val="18"/>
                <w:szCs w:val="18"/>
              </w:rPr>
              <w:t>834</w:t>
            </w:r>
          </w:p>
        </w:tc>
        <w:tc>
          <w:tcPr>
            <w:tcW w:w="851" w:type="dxa"/>
            <w:tcBorders>
              <w:top w:val="nil"/>
              <w:left w:val="nil"/>
              <w:bottom w:val="single" w:sz="8" w:space="0" w:color="auto"/>
              <w:right w:val="single" w:sz="8" w:space="0" w:color="auto"/>
            </w:tcBorders>
            <w:shd w:val="clear" w:color="auto" w:fill="auto"/>
            <w:vAlign w:val="center"/>
            <w:hideMark/>
          </w:tcPr>
          <w:p w14:paraId="44E2DC9F" w14:textId="04E21E81"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6B3660" w:rsidRPr="007C574A" w14:paraId="2E041072" w14:textId="77777777" w:rsidTr="006B3660">
        <w:trPr>
          <w:trHeight w:val="300"/>
        </w:trPr>
        <w:tc>
          <w:tcPr>
            <w:tcW w:w="1843" w:type="dxa"/>
            <w:vMerge/>
            <w:tcBorders>
              <w:left w:val="single" w:sz="8" w:space="0" w:color="auto"/>
              <w:right w:val="nil"/>
            </w:tcBorders>
            <w:shd w:val="clear" w:color="auto" w:fill="auto"/>
            <w:noWrap/>
            <w:vAlign w:val="center"/>
            <w:hideMark/>
          </w:tcPr>
          <w:p w14:paraId="6B50A223" w14:textId="5991FA9A"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0F6917B9" w14:textId="6BCB6152" w:rsidR="006B3660" w:rsidRPr="007C574A" w:rsidRDefault="006B3660" w:rsidP="00054462">
            <w:pPr>
              <w:spacing w:after="0"/>
              <w:jc w:val="center"/>
              <w:rPr>
                <w:rFonts w:eastAsia="Times New Roman"/>
                <w:b/>
                <w:bCs/>
                <w:color w:val="000000"/>
                <w:sz w:val="18"/>
                <w:szCs w:val="18"/>
                <w:lang w:val="en-ZA" w:eastAsia="en-GB"/>
              </w:rPr>
            </w:pPr>
          </w:p>
        </w:tc>
        <w:tc>
          <w:tcPr>
            <w:tcW w:w="711" w:type="dxa"/>
            <w:vMerge w:val="restart"/>
            <w:tcBorders>
              <w:top w:val="single" w:sz="8" w:space="0" w:color="auto"/>
              <w:left w:val="single" w:sz="8" w:space="0" w:color="auto"/>
              <w:bottom w:val="double" w:sz="6" w:space="0" w:color="000000"/>
              <w:right w:val="single" w:sz="8" w:space="0" w:color="auto"/>
            </w:tcBorders>
            <w:shd w:val="clear" w:color="auto" w:fill="auto"/>
            <w:vAlign w:val="center"/>
          </w:tcPr>
          <w:p w14:paraId="4DBFC330" w14:textId="038B13D1"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4000</w:t>
            </w:r>
          </w:p>
        </w:tc>
        <w:tc>
          <w:tcPr>
            <w:tcW w:w="709" w:type="dxa"/>
            <w:vMerge w:val="restart"/>
            <w:tcBorders>
              <w:top w:val="single" w:sz="8" w:space="0" w:color="auto"/>
              <w:left w:val="single" w:sz="8" w:space="0" w:color="auto"/>
              <w:bottom w:val="double" w:sz="6" w:space="0" w:color="000000"/>
              <w:right w:val="single" w:sz="8" w:space="0" w:color="auto"/>
            </w:tcBorders>
            <w:shd w:val="clear" w:color="auto" w:fill="auto"/>
            <w:vAlign w:val="center"/>
          </w:tcPr>
          <w:p w14:paraId="50AFDE01" w14:textId="0983DC12"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UNDP</w:t>
            </w:r>
          </w:p>
        </w:tc>
        <w:tc>
          <w:tcPr>
            <w:tcW w:w="993" w:type="dxa"/>
            <w:tcBorders>
              <w:top w:val="nil"/>
              <w:left w:val="nil"/>
              <w:bottom w:val="nil"/>
              <w:right w:val="single" w:sz="8" w:space="0" w:color="auto"/>
            </w:tcBorders>
            <w:shd w:val="clear" w:color="auto" w:fill="auto"/>
            <w:noWrap/>
            <w:vAlign w:val="center"/>
            <w:hideMark/>
          </w:tcPr>
          <w:p w14:paraId="05E4B6D7"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71200</w:t>
            </w:r>
          </w:p>
        </w:tc>
        <w:tc>
          <w:tcPr>
            <w:tcW w:w="2409" w:type="dxa"/>
            <w:tcBorders>
              <w:top w:val="nil"/>
              <w:left w:val="nil"/>
              <w:bottom w:val="nil"/>
              <w:right w:val="single" w:sz="8" w:space="0" w:color="auto"/>
            </w:tcBorders>
            <w:shd w:val="clear" w:color="auto" w:fill="auto"/>
            <w:vAlign w:val="center"/>
            <w:hideMark/>
          </w:tcPr>
          <w:p w14:paraId="32470DDA"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International Consultants</w:t>
            </w:r>
          </w:p>
        </w:tc>
        <w:tc>
          <w:tcPr>
            <w:tcW w:w="992" w:type="dxa"/>
            <w:tcBorders>
              <w:top w:val="nil"/>
              <w:left w:val="nil"/>
              <w:bottom w:val="single" w:sz="8" w:space="0" w:color="auto"/>
              <w:right w:val="single" w:sz="8" w:space="0" w:color="auto"/>
            </w:tcBorders>
            <w:shd w:val="clear" w:color="auto" w:fill="auto"/>
            <w:noWrap/>
            <w:vAlign w:val="center"/>
            <w:hideMark/>
          </w:tcPr>
          <w:p w14:paraId="6AEB436D" w14:textId="60BE78B4"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5E86A7A1" w14:textId="59CF2331"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10</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6ED9AF37" w14:textId="6B32E876"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40</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3023C81E" w14:textId="32A6C1E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30</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67C0F98B" w14:textId="41894C0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30</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713230BF" w14:textId="2DE25169"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110</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hideMark/>
          </w:tcPr>
          <w:p w14:paraId="2D84F4C4" w14:textId="2D4D6307"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10</w:t>
            </w:r>
          </w:p>
        </w:tc>
      </w:tr>
      <w:tr w:rsidR="006B3660" w:rsidRPr="007C574A" w14:paraId="67705296" w14:textId="77777777" w:rsidTr="006B3660">
        <w:trPr>
          <w:trHeight w:val="300"/>
        </w:trPr>
        <w:tc>
          <w:tcPr>
            <w:tcW w:w="1843" w:type="dxa"/>
            <w:vMerge/>
            <w:tcBorders>
              <w:left w:val="single" w:sz="8" w:space="0" w:color="auto"/>
              <w:right w:val="nil"/>
            </w:tcBorders>
            <w:shd w:val="clear" w:color="auto" w:fill="auto"/>
            <w:noWrap/>
            <w:vAlign w:val="center"/>
            <w:hideMark/>
          </w:tcPr>
          <w:p w14:paraId="4D1C2F5C" w14:textId="79827C9E"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4D51AA46" w14:textId="792D3F97" w:rsidR="006B3660" w:rsidRPr="007C574A" w:rsidRDefault="006B3660" w:rsidP="00054462">
            <w:pPr>
              <w:spacing w:after="0"/>
              <w:jc w:val="center"/>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50FE0EB4" w14:textId="77777777" w:rsidR="006B3660" w:rsidRPr="007C574A" w:rsidRDefault="006B3660" w:rsidP="00054462">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3D86EFF9" w14:textId="77777777" w:rsidR="006B3660" w:rsidRPr="007C574A" w:rsidRDefault="006B3660" w:rsidP="00054462">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7CB10276"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72100</w:t>
            </w:r>
          </w:p>
        </w:tc>
        <w:tc>
          <w:tcPr>
            <w:tcW w:w="2409" w:type="dxa"/>
            <w:tcBorders>
              <w:top w:val="single" w:sz="8" w:space="0" w:color="auto"/>
              <w:left w:val="nil"/>
              <w:bottom w:val="nil"/>
              <w:right w:val="single" w:sz="8" w:space="0" w:color="auto"/>
            </w:tcBorders>
            <w:shd w:val="clear" w:color="auto" w:fill="auto"/>
            <w:vAlign w:val="center"/>
            <w:hideMark/>
          </w:tcPr>
          <w:p w14:paraId="2DB8755C"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Contractual Services-Companies</w:t>
            </w:r>
          </w:p>
        </w:tc>
        <w:tc>
          <w:tcPr>
            <w:tcW w:w="992" w:type="dxa"/>
            <w:tcBorders>
              <w:top w:val="nil"/>
              <w:left w:val="nil"/>
              <w:bottom w:val="single" w:sz="8" w:space="0" w:color="auto"/>
              <w:right w:val="single" w:sz="8" w:space="0" w:color="auto"/>
            </w:tcBorders>
            <w:shd w:val="clear" w:color="auto" w:fill="auto"/>
            <w:noWrap/>
            <w:vAlign w:val="center"/>
            <w:hideMark/>
          </w:tcPr>
          <w:p w14:paraId="187B1414" w14:textId="0BA23E44"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4BE0BF2" w14:textId="5E5A02E8"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17</w:t>
            </w:r>
            <w:r w:rsidR="009B543C" w:rsidRPr="007C574A">
              <w:rPr>
                <w:rFonts w:cs="Calibri"/>
                <w:color w:val="000000"/>
                <w:sz w:val="18"/>
                <w:szCs w:val="18"/>
              </w:rPr>
              <w:t>,</w:t>
            </w:r>
            <w:r w:rsidRPr="007C574A">
              <w:rPr>
                <w:rFonts w:cs="Calibri"/>
                <w:color w:val="000000"/>
                <w:sz w:val="18"/>
                <w:szCs w:val="18"/>
              </w:rPr>
              <w:t>500</w:t>
            </w:r>
          </w:p>
        </w:tc>
        <w:tc>
          <w:tcPr>
            <w:tcW w:w="993" w:type="dxa"/>
            <w:tcBorders>
              <w:top w:val="nil"/>
              <w:left w:val="nil"/>
              <w:bottom w:val="single" w:sz="8" w:space="0" w:color="auto"/>
              <w:right w:val="single" w:sz="8" w:space="0" w:color="auto"/>
            </w:tcBorders>
            <w:shd w:val="clear" w:color="auto" w:fill="auto"/>
            <w:noWrap/>
            <w:vAlign w:val="center"/>
            <w:hideMark/>
          </w:tcPr>
          <w:p w14:paraId="49DD2419" w14:textId="42ABDA52"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21</w:t>
            </w:r>
            <w:r w:rsidR="009B543C" w:rsidRPr="007C574A">
              <w:rPr>
                <w:rFonts w:cs="Calibri"/>
                <w:color w:val="000000"/>
                <w:sz w:val="18"/>
                <w:szCs w:val="18"/>
              </w:rPr>
              <w:t>,</w:t>
            </w:r>
            <w:r w:rsidRPr="007C574A">
              <w:rPr>
                <w:rFonts w:cs="Calibri"/>
                <w:color w:val="000000"/>
                <w:sz w:val="18"/>
                <w:szCs w:val="18"/>
              </w:rPr>
              <w:t>666</w:t>
            </w:r>
          </w:p>
        </w:tc>
        <w:tc>
          <w:tcPr>
            <w:tcW w:w="992" w:type="dxa"/>
            <w:tcBorders>
              <w:top w:val="nil"/>
              <w:left w:val="nil"/>
              <w:bottom w:val="single" w:sz="8" w:space="0" w:color="auto"/>
              <w:right w:val="single" w:sz="8" w:space="0" w:color="auto"/>
            </w:tcBorders>
            <w:shd w:val="clear" w:color="auto" w:fill="auto"/>
            <w:noWrap/>
            <w:vAlign w:val="center"/>
            <w:hideMark/>
          </w:tcPr>
          <w:p w14:paraId="43BE9D1C" w14:textId="66E152B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37</w:t>
            </w:r>
            <w:r w:rsidR="009B543C" w:rsidRPr="007C574A">
              <w:rPr>
                <w:rFonts w:cs="Calibri"/>
                <w:color w:val="000000"/>
                <w:sz w:val="18"/>
                <w:szCs w:val="18"/>
              </w:rPr>
              <w:t>,</w:t>
            </w:r>
            <w:r w:rsidRPr="007C574A">
              <w:rPr>
                <w:rFonts w:cs="Calibri"/>
                <w:color w:val="000000"/>
                <w:sz w:val="18"/>
                <w:szCs w:val="18"/>
              </w:rPr>
              <w:t>933</w:t>
            </w:r>
          </w:p>
        </w:tc>
        <w:tc>
          <w:tcPr>
            <w:tcW w:w="992" w:type="dxa"/>
            <w:tcBorders>
              <w:top w:val="nil"/>
              <w:left w:val="nil"/>
              <w:bottom w:val="single" w:sz="8" w:space="0" w:color="auto"/>
              <w:right w:val="single" w:sz="8" w:space="0" w:color="auto"/>
            </w:tcBorders>
            <w:shd w:val="clear" w:color="auto" w:fill="auto"/>
            <w:noWrap/>
            <w:vAlign w:val="center"/>
            <w:hideMark/>
          </w:tcPr>
          <w:p w14:paraId="029E26B3" w14:textId="42D61EEE"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25</w:t>
            </w:r>
            <w:r w:rsidR="009B543C" w:rsidRPr="007C574A">
              <w:rPr>
                <w:rFonts w:cs="Calibri"/>
                <w:color w:val="000000"/>
                <w:sz w:val="18"/>
                <w:szCs w:val="18"/>
              </w:rPr>
              <w:t>,</w:t>
            </w:r>
            <w:r w:rsidRPr="007C574A">
              <w:rPr>
                <w:rFonts w:cs="Calibri"/>
                <w:color w:val="000000"/>
                <w:sz w:val="18"/>
                <w:szCs w:val="18"/>
              </w:rPr>
              <w:t>937</w:t>
            </w:r>
          </w:p>
        </w:tc>
        <w:tc>
          <w:tcPr>
            <w:tcW w:w="992" w:type="dxa"/>
            <w:tcBorders>
              <w:top w:val="nil"/>
              <w:left w:val="nil"/>
              <w:bottom w:val="single" w:sz="8" w:space="0" w:color="auto"/>
              <w:right w:val="single" w:sz="8" w:space="0" w:color="auto"/>
            </w:tcBorders>
            <w:shd w:val="clear" w:color="auto" w:fill="auto"/>
            <w:noWrap/>
            <w:vAlign w:val="center"/>
            <w:hideMark/>
          </w:tcPr>
          <w:p w14:paraId="083F473F" w14:textId="4945BCD1"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103</w:t>
            </w:r>
            <w:r w:rsidR="009B543C" w:rsidRPr="007C574A">
              <w:rPr>
                <w:rFonts w:cs="Calibri"/>
                <w:color w:val="000000"/>
                <w:sz w:val="18"/>
                <w:szCs w:val="18"/>
              </w:rPr>
              <w:t>,</w:t>
            </w:r>
            <w:r w:rsidRPr="007C574A">
              <w:rPr>
                <w:rFonts w:cs="Calibri"/>
                <w:color w:val="000000"/>
                <w:sz w:val="18"/>
                <w:szCs w:val="18"/>
              </w:rPr>
              <w:t>036</w:t>
            </w:r>
          </w:p>
        </w:tc>
        <w:tc>
          <w:tcPr>
            <w:tcW w:w="851" w:type="dxa"/>
            <w:tcBorders>
              <w:top w:val="nil"/>
              <w:left w:val="nil"/>
              <w:bottom w:val="single" w:sz="8" w:space="0" w:color="auto"/>
              <w:right w:val="single" w:sz="8" w:space="0" w:color="auto"/>
            </w:tcBorders>
            <w:shd w:val="clear" w:color="auto" w:fill="auto"/>
            <w:noWrap/>
            <w:vAlign w:val="center"/>
            <w:hideMark/>
          </w:tcPr>
          <w:p w14:paraId="7E9CE16D" w14:textId="2075A9EC"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11</w:t>
            </w:r>
          </w:p>
        </w:tc>
      </w:tr>
      <w:tr w:rsidR="006B3660" w:rsidRPr="007C574A" w14:paraId="089F4D59" w14:textId="77777777" w:rsidTr="006B3660">
        <w:trPr>
          <w:trHeight w:val="300"/>
        </w:trPr>
        <w:tc>
          <w:tcPr>
            <w:tcW w:w="1843" w:type="dxa"/>
            <w:vMerge/>
            <w:tcBorders>
              <w:left w:val="single" w:sz="8" w:space="0" w:color="auto"/>
              <w:right w:val="nil"/>
            </w:tcBorders>
            <w:shd w:val="clear" w:color="auto" w:fill="auto"/>
            <w:noWrap/>
            <w:vAlign w:val="center"/>
            <w:hideMark/>
          </w:tcPr>
          <w:p w14:paraId="352F1455" w14:textId="2337C7C5"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6A2BD5B2" w14:textId="4234CB4D" w:rsidR="006B3660" w:rsidRPr="007C574A" w:rsidRDefault="006B3660" w:rsidP="00054462">
            <w:pPr>
              <w:spacing w:after="0"/>
              <w:jc w:val="center"/>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2EB1FF2F" w14:textId="77777777" w:rsidR="006B3660" w:rsidRPr="007C574A" w:rsidRDefault="006B3660" w:rsidP="00054462">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7D9768AA" w14:textId="77777777" w:rsidR="006B3660" w:rsidRPr="007C574A" w:rsidRDefault="006B3660" w:rsidP="00054462">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3497439C"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75700</w:t>
            </w:r>
          </w:p>
        </w:tc>
        <w:tc>
          <w:tcPr>
            <w:tcW w:w="2409" w:type="dxa"/>
            <w:tcBorders>
              <w:top w:val="single" w:sz="8" w:space="0" w:color="auto"/>
              <w:left w:val="nil"/>
              <w:bottom w:val="single" w:sz="8" w:space="0" w:color="auto"/>
              <w:right w:val="single" w:sz="8" w:space="0" w:color="auto"/>
            </w:tcBorders>
            <w:shd w:val="clear" w:color="auto" w:fill="auto"/>
            <w:vAlign w:val="center"/>
            <w:hideMark/>
          </w:tcPr>
          <w:p w14:paraId="2A098945"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Training, Workshops and Confer</w:t>
            </w:r>
          </w:p>
        </w:tc>
        <w:tc>
          <w:tcPr>
            <w:tcW w:w="992" w:type="dxa"/>
            <w:tcBorders>
              <w:top w:val="nil"/>
              <w:left w:val="nil"/>
              <w:bottom w:val="single" w:sz="8" w:space="0" w:color="auto"/>
              <w:right w:val="single" w:sz="8" w:space="0" w:color="auto"/>
            </w:tcBorders>
            <w:shd w:val="clear" w:color="auto" w:fill="auto"/>
            <w:noWrap/>
            <w:vAlign w:val="center"/>
            <w:hideMark/>
          </w:tcPr>
          <w:p w14:paraId="4AE3EE7D" w14:textId="10573A5C"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254103C2" w14:textId="3E2E6F59"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2</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4A39F4DB" w14:textId="55E34B1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2C73450F" w14:textId="6D2E8327"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w:t>
            </w:r>
            <w:r w:rsidR="009B543C" w:rsidRPr="007C574A">
              <w:rPr>
                <w:rFonts w:cs="Calibri"/>
                <w:color w:val="000000"/>
                <w:sz w:val="18"/>
                <w:szCs w:val="18"/>
              </w:rPr>
              <w:t>,</w:t>
            </w:r>
            <w:r w:rsidRPr="007C574A">
              <w:rPr>
                <w:rFonts w:cs="Calibri"/>
                <w:color w:val="000000"/>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5D2D1F92" w14:textId="2B6D783D"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w:t>
            </w:r>
            <w:r w:rsidR="009B543C" w:rsidRPr="007C574A">
              <w:rPr>
                <w:rFonts w:cs="Calibri"/>
                <w:color w:val="000000"/>
                <w:sz w:val="18"/>
                <w:szCs w:val="18"/>
              </w:rPr>
              <w:t>,</w:t>
            </w:r>
            <w:r w:rsidRPr="007C574A">
              <w:rPr>
                <w:rFonts w:cs="Calibri"/>
                <w:color w:val="000000"/>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27211D0D" w14:textId="13698D3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10</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noWrap/>
            <w:vAlign w:val="center"/>
            <w:hideMark/>
          </w:tcPr>
          <w:p w14:paraId="3C643C9C" w14:textId="0E9489F1"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12</w:t>
            </w:r>
          </w:p>
        </w:tc>
      </w:tr>
      <w:tr w:rsidR="006B3660" w:rsidRPr="007C574A" w14:paraId="6DE4B355" w14:textId="77777777" w:rsidTr="006B3660">
        <w:trPr>
          <w:trHeight w:val="300"/>
        </w:trPr>
        <w:tc>
          <w:tcPr>
            <w:tcW w:w="1843" w:type="dxa"/>
            <w:vMerge/>
            <w:tcBorders>
              <w:left w:val="single" w:sz="8" w:space="0" w:color="auto"/>
              <w:right w:val="nil"/>
            </w:tcBorders>
            <w:shd w:val="clear" w:color="auto" w:fill="auto"/>
            <w:noWrap/>
            <w:vAlign w:val="center"/>
            <w:hideMark/>
          </w:tcPr>
          <w:p w14:paraId="626713E4" w14:textId="14F0E7F5"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2772F363" w14:textId="3E967F48" w:rsidR="006B3660" w:rsidRPr="007C574A" w:rsidRDefault="006B3660" w:rsidP="00054462">
            <w:pPr>
              <w:spacing w:after="0"/>
              <w:jc w:val="center"/>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7FEFE378" w14:textId="77777777" w:rsidR="006B3660" w:rsidRPr="007C574A" w:rsidRDefault="006B3660" w:rsidP="00054462">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30F66FE0" w14:textId="77777777" w:rsidR="006B3660" w:rsidRPr="007C574A" w:rsidRDefault="006B3660" w:rsidP="00054462">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792EB2D2" w14:textId="2FBB9124" w:rsidR="006B3660" w:rsidRPr="007C574A" w:rsidRDefault="006B3660" w:rsidP="00054462">
            <w:pPr>
              <w:spacing w:after="0"/>
              <w:jc w:val="center"/>
              <w:rPr>
                <w:rFonts w:eastAsia="Times New Roman"/>
                <w:color w:val="000000"/>
                <w:sz w:val="18"/>
                <w:szCs w:val="18"/>
                <w:lang w:val="en-ZA" w:eastAsia="en-GB"/>
              </w:rPr>
            </w:pPr>
          </w:p>
        </w:tc>
        <w:tc>
          <w:tcPr>
            <w:tcW w:w="2409" w:type="dxa"/>
            <w:tcBorders>
              <w:top w:val="nil"/>
              <w:left w:val="nil"/>
              <w:bottom w:val="double" w:sz="6" w:space="0" w:color="auto"/>
              <w:right w:val="single" w:sz="8" w:space="0" w:color="auto"/>
            </w:tcBorders>
            <w:shd w:val="clear" w:color="auto" w:fill="auto"/>
            <w:noWrap/>
            <w:vAlign w:val="center"/>
            <w:hideMark/>
          </w:tcPr>
          <w:p w14:paraId="0F8F2950" w14:textId="77777777" w:rsidR="006B3660" w:rsidRPr="007C574A" w:rsidRDefault="006B3660" w:rsidP="00054462">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UNDP</w:t>
            </w:r>
          </w:p>
        </w:tc>
        <w:tc>
          <w:tcPr>
            <w:tcW w:w="992" w:type="dxa"/>
            <w:tcBorders>
              <w:top w:val="nil"/>
              <w:left w:val="nil"/>
              <w:bottom w:val="double" w:sz="6" w:space="0" w:color="auto"/>
              <w:right w:val="single" w:sz="8" w:space="0" w:color="auto"/>
            </w:tcBorders>
            <w:shd w:val="clear" w:color="auto" w:fill="auto"/>
            <w:noWrap/>
            <w:vAlign w:val="center"/>
            <w:hideMark/>
          </w:tcPr>
          <w:p w14:paraId="0230A1D5" w14:textId="0DD6793E"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0</w:t>
            </w:r>
          </w:p>
        </w:tc>
        <w:tc>
          <w:tcPr>
            <w:tcW w:w="992" w:type="dxa"/>
            <w:tcBorders>
              <w:top w:val="nil"/>
              <w:left w:val="nil"/>
              <w:bottom w:val="double" w:sz="6" w:space="0" w:color="auto"/>
              <w:right w:val="single" w:sz="8" w:space="0" w:color="auto"/>
            </w:tcBorders>
            <w:shd w:val="clear" w:color="auto" w:fill="auto"/>
            <w:noWrap/>
            <w:vAlign w:val="center"/>
            <w:hideMark/>
          </w:tcPr>
          <w:p w14:paraId="1EBD0B99" w14:textId="167286D8"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29</w:t>
            </w:r>
            <w:r w:rsidR="009B543C" w:rsidRPr="007C574A">
              <w:rPr>
                <w:rFonts w:cs="Calibri"/>
                <w:b/>
                <w:bCs/>
                <w:color w:val="000000"/>
                <w:sz w:val="18"/>
                <w:szCs w:val="18"/>
              </w:rPr>
              <w:t>,</w:t>
            </w:r>
            <w:r w:rsidRPr="007C574A">
              <w:rPr>
                <w:rFonts w:cs="Calibri"/>
                <w:b/>
                <w:bCs/>
                <w:color w:val="000000"/>
                <w:sz w:val="18"/>
                <w:szCs w:val="18"/>
              </w:rPr>
              <w:t>500</w:t>
            </w:r>
          </w:p>
        </w:tc>
        <w:tc>
          <w:tcPr>
            <w:tcW w:w="993" w:type="dxa"/>
            <w:tcBorders>
              <w:top w:val="nil"/>
              <w:left w:val="nil"/>
              <w:bottom w:val="double" w:sz="6" w:space="0" w:color="auto"/>
              <w:right w:val="single" w:sz="8" w:space="0" w:color="auto"/>
            </w:tcBorders>
            <w:shd w:val="clear" w:color="auto" w:fill="auto"/>
            <w:noWrap/>
            <w:vAlign w:val="center"/>
            <w:hideMark/>
          </w:tcPr>
          <w:p w14:paraId="5572AE4C" w14:textId="0BC38566"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66</w:t>
            </w:r>
            <w:r w:rsidR="009B543C" w:rsidRPr="007C574A">
              <w:rPr>
                <w:rFonts w:cs="Calibri"/>
                <w:b/>
                <w:bCs/>
                <w:color w:val="000000"/>
                <w:sz w:val="18"/>
                <w:szCs w:val="18"/>
              </w:rPr>
              <w:t>,</w:t>
            </w:r>
            <w:r w:rsidRPr="007C574A">
              <w:rPr>
                <w:rFonts w:cs="Calibri"/>
                <w:b/>
                <w:bCs/>
                <w:color w:val="000000"/>
                <w:sz w:val="18"/>
                <w:szCs w:val="18"/>
              </w:rPr>
              <w:t>666</w:t>
            </w:r>
          </w:p>
        </w:tc>
        <w:tc>
          <w:tcPr>
            <w:tcW w:w="992" w:type="dxa"/>
            <w:tcBorders>
              <w:top w:val="nil"/>
              <w:left w:val="nil"/>
              <w:bottom w:val="double" w:sz="6" w:space="0" w:color="auto"/>
              <w:right w:val="single" w:sz="8" w:space="0" w:color="auto"/>
            </w:tcBorders>
            <w:shd w:val="clear" w:color="auto" w:fill="auto"/>
            <w:noWrap/>
            <w:vAlign w:val="center"/>
            <w:hideMark/>
          </w:tcPr>
          <w:p w14:paraId="2B956F8E" w14:textId="2C6A5F1D"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69</w:t>
            </w:r>
            <w:r w:rsidR="009B543C" w:rsidRPr="007C574A">
              <w:rPr>
                <w:rFonts w:cs="Calibri"/>
                <w:b/>
                <w:bCs/>
                <w:color w:val="000000"/>
                <w:sz w:val="18"/>
                <w:szCs w:val="18"/>
              </w:rPr>
              <w:t>,</w:t>
            </w:r>
            <w:r w:rsidRPr="007C574A">
              <w:rPr>
                <w:rFonts w:cs="Calibri"/>
                <w:b/>
                <w:bCs/>
                <w:color w:val="000000"/>
                <w:sz w:val="18"/>
                <w:szCs w:val="18"/>
              </w:rPr>
              <w:t>433</w:t>
            </w:r>
          </w:p>
        </w:tc>
        <w:tc>
          <w:tcPr>
            <w:tcW w:w="992" w:type="dxa"/>
            <w:tcBorders>
              <w:top w:val="nil"/>
              <w:left w:val="nil"/>
              <w:bottom w:val="double" w:sz="6" w:space="0" w:color="auto"/>
              <w:right w:val="single" w:sz="8" w:space="0" w:color="auto"/>
            </w:tcBorders>
            <w:shd w:val="clear" w:color="auto" w:fill="auto"/>
            <w:noWrap/>
            <w:vAlign w:val="center"/>
            <w:hideMark/>
          </w:tcPr>
          <w:p w14:paraId="1EE55B2D" w14:textId="21AA8598"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57</w:t>
            </w:r>
            <w:r w:rsidR="009B543C" w:rsidRPr="007C574A">
              <w:rPr>
                <w:rFonts w:cs="Calibri"/>
                <w:b/>
                <w:bCs/>
                <w:color w:val="000000"/>
                <w:sz w:val="18"/>
                <w:szCs w:val="18"/>
              </w:rPr>
              <w:t>,</w:t>
            </w:r>
            <w:r w:rsidRPr="007C574A">
              <w:rPr>
                <w:rFonts w:cs="Calibri"/>
                <w:b/>
                <w:bCs/>
                <w:color w:val="000000"/>
                <w:sz w:val="18"/>
                <w:szCs w:val="18"/>
              </w:rPr>
              <w:t>437</w:t>
            </w:r>
          </w:p>
        </w:tc>
        <w:tc>
          <w:tcPr>
            <w:tcW w:w="992" w:type="dxa"/>
            <w:tcBorders>
              <w:top w:val="nil"/>
              <w:left w:val="nil"/>
              <w:bottom w:val="double" w:sz="6" w:space="0" w:color="auto"/>
              <w:right w:val="single" w:sz="8" w:space="0" w:color="auto"/>
            </w:tcBorders>
            <w:shd w:val="clear" w:color="auto" w:fill="auto"/>
            <w:noWrap/>
            <w:vAlign w:val="center"/>
            <w:hideMark/>
          </w:tcPr>
          <w:p w14:paraId="5FE796DA" w14:textId="535A86E3"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223</w:t>
            </w:r>
            <w:r w:rsidR="009B543C" w:rsidRPr="007C574A">
              <w:rPr>
                <w:rFonts w:cs="Calibri"/>
                <w:b/>
                <w:bCs/>
                <w:color w:val="000000"/>
                <w:sz w:val="18"/>
                <w:szCs w:val="18"/>
              </w:rPr>
              <w:t>,</w:t>
            </w:r>
            <w:r w:rsidRPr="007C574A">
              <w:rPr>
                <w:rFonts w:cs="Calibri"/>
                <w:b/>
                <w:bCs/>
                <w:color w:val="000000"/>
                <w:sz w:val="18"/>
                <w:szCs w:val="18"/>
              </w:rPr>
              <w:t>036</w:t>
            </w:r>
          </w:p>
        </w:tc>
        <w:tc>
          <w:tcPr>
            <w:tcW w:w="851" w:type="dxa"/>
            <w:tcBorders>
              <w:top w:val="nil"/>
              <w:left w:val="nil"/>
              <w:bottom w:val="double" w:sz="6" w:space="0" w:color="auto"/>
              <w:right w:val="single" w:sz="8" w:space="0" w:color="auto"/>
            </w:tcBorders>
            <w:shd w:val="clear" w:color="auto" w:fill="auto"/>
            <w:noWrap/>
            <w:vAlign w:val="center"/>
            <w:hideMark/>
          </w:tcPr>
          <w:p w14:paraId="52930A4D" w14:textId="48D921F6"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6B3660" w:rsidRPr="007C574A" w14:paraId="788005A3" w14:textId="77777777" w:rsidTr="006B3660">
        <w:trPr>
          <w:trHeight w:val="300"/>
        </w:trPr>
        <w:tc>
          <w:tcPr>
            <w:tcW w:w="1843" w:type="dxa"/>
            <w:vMerge/>
            <w:tcBorders>
              <w:left w:val="single" w:sz="8" w:space="0" w:color="auto"/>
              <w:bottom w:val="double" w:sz="6" w:space="0" w:color="auto"/>
              <w:right w:val="nil"/>
            </w:tcBorders>
            <w:shd w:val="clear" w:color="auto" w:fill="auto"/>
            <w:noWrap/>
            <w:vAlign w:val="center"/>
            <w:hideMark/>
          </w:tcPr>
          <w:p w14:paraId="79C0B697" w14:textId="1C9AD7DF" w:rsidR="006B3660" w:rsidRPr="007C574A" w:rsidRDefault="006B3660" w:rsidP="00054462">
            <w:pPr>
              <w:spacing w:after="0"/>
              <w:jc w:val="left"/>
              <w:rPr>
                <w:rFonts w:eastAsia="Times New Roman"/>
                <w:color w:val="000000"/>
                <w:sz w:val="18"/>
                <w:szCs w:val="18"/>
                <w:lang w:val="en-ZA" w:eastAsia="en-GB"/>
              </w:rPr>
            </w:pPr>
          </w:p>
        </w:tc>
        <w:tc>
          <w:tcPr>
            <w:tcW w:w="1132" w:type="dxa"/>
            <w:tcBorders>
              <w:left w:val="single" w:sz="8" w:space="0" w:color="auto"/>
              <w:bottom w:val="double" w:sz="6" w:space="0" w:color="000000"/>
              <w:right w:val="single" w:sz="8" w:space="0" w:color="auto"/>
            </w:tcBorders>
            <w:shd w:val="clear" w:color="auto" w:fill="auto"/>
            <w:vAlign w:val="center"/>
            <w:hideMark/>
          </w:tcPr>
          <w:p w14:paraId="7129C2A7" w14:textId="0F8AC77A" w:rsidR="006B3660" w:rsidRPr="007C574A" w:rsidRDefault="006B3660" w:rsidP="00054462">
            <w:pPr>
              <w:spacing w:after="0"/>
              <w:jc w:val="center"/>
              <w:rPr>
                <w:rFonts w:eastAsia="Times New Roman"/>
                <w:b/>
                <w:bCs/>
                <w:color w:val="000000"/>
                <w:sz w:val="18"/>
                <w:szCs w:val="18"/>
                <w:lang w:val="en-ZA" w:eastAsia="en-GB"/>
              </w:rPr>
            </w:pPr>
          </w:p>
        </w:tc>
        <w:tc>
          <w:tcPr>
            <w:tcW w:w="711" w:type="dxa"/>
            <w:tcBorders>
              <w:top w:val="nil"/>
              <w:left w:val="nil"/>
              <w:bottom w:val="double" w:sz="6" w:space="0" w:color="auto"/>
              <w:right w:val="single" w:sz="8" w:space="0" w:color="auto"/>
            </w:tcBorders>
            <w:shd w:val="clear" w:color="auto" w:fill="auto"/>
            <w:vAlign w:val="center"/>
            <w:hideMark/>
          </w:tcPr>
          <w:p w14:paraId="6A1D6DFC"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09" w:type="dxa"/>
            <w:tcBorders>
              <w:top w:val="nil"/>
              <w:left w:val="nil"/>
              <w:bottom w:val="double" w:sz="6" w:space="0" w:color="auto"/>
              <w:right w:val="single" w:sz="8" w:space="0" w:color="auto"/>
            </w:tcBorders>
            <w:shd w:val="clear" w:color="auto" w:fill="auto"/>
            <w:vAlign w:val="center"/>
            <w:hideMark/>
          </w:tcPr>
          <w:p w14:paraId="06115D5A"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993" w:type="dxa"/>
            <w:tcBorders>
              <w:top w:val="double" w:sz="6" w:space="0" w:color="auto"/>
              <w:left w:val="nil"/>
              <w:bottom w:val="double" w:sz="6" w:space="0" w:color="auto"/>
              <w:right w:val="single" w:sz="8" w:space="0" w:color="auto"/>
            </w:tcBorders>
            <w:shd w:val="clear" w:color="auto" w:fill="auto"/>
            <w:noWrap/>
            <w:vAlign w:val="center"/>
            <w:hideMark/>
          </w:tcPr>
          <w:p w14:paraId="63370263" w14:textId="49BBE639" w:rsidR="006B3660" w:rsidRPr="007C574A" w:rsidRDefault="006B3660" w:rsidP="00054462">
            <w:pPr>
              <w:spacing w:after="0"/>
              <w:jc w:val="center"/>
              <w:rPr>
                <w:rFonts w:eastAsia="Times New Roman"/>
                <w:color w:val="000000"/>
                <w:sz w:val="18"/>
                <w:szCs w:val="18"/>
                <w:lang w:val="en-ZA" w:eastAsia="en-GB"/>
              </w:rPr>
            </w:pPr>
          </w:p>
        </w:tc>
        <w:tc>
          <w:tcPr>
            <w:tcW w:w="2409" w:type="dxa"/>
            <w:tcBorders>
              <w:top w:val="nil"/>
              <w:left w:val="nil"/>
              <w:bottom w:val="double" w:sz="6" w:space="0" w:color="auto"/>
              <w:right w:val="single" w:sz="8" w:space="0" w:color="auto"/>
            </w:tcBorders>
            <w:shd w:val="clear" w:color="auto" w:fill="auto"/>
            <w:noWrap/>
            <w:vAlign w:val="center"/>
            <w:hideMark/>
          </w:tcPr>
          <w:p w14:paraId="50636EC0" w14:textId="77777777" w:rsidR="006B3660" w:rsidRPr="007C574A" w:rsidRDefault="006B3660" w:rsidP="00054462">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Total Outcome 2</w:t>
            </w:r>
          </w:p>
        </w:tc>
        <w:tc>
          <w:tcPr>
            <w:tcW w:w="992" w:type="dxa"/>
            <w:tcBorders>
              <w:top w:val="nil"/>
              <w:left w:val="nil"/>
              <w:bottom w:val="double" w:sz="6" w:space="0" w:color="auto"/>
              <w:right w:val="single" w:sz="8" w:space="0" w:color="auto"/>
            </w:tcBorders>
            <w:shd w:val="clear" w:color="auto" w:fill="auto"/>
            <w:noWrap/>
            <w:vAlign w:val="center"/>
            <w:hideMark/>
          </w:tcPr>
          <w:p w14:paraId="119C8CFA" w14:textId="79B0BA3F"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0</w:t>
            </w:r>
          </w:p>
        </w:tc>
        <w:tc>
          <w:tcPr>
            <w:tcW w:w="992" w:type="dxa"/>
            <w:tcBorders>
              <w:top w:val="nil"/>
              <w:left w:val="nil"/>
              <w:bottom w:val="double" w:sz="6" w:space="0" w:color="auto"/>
              <w:right w:val="single" w:sz="8" w:space="0" w:color="auto"/>
            </w:tcBorders>
            <w:shd w:val="clear" w:color="auto" w:fill="auto"/>
            <w:noWrap/>
            <w:vAlign w:val="center"/>
            <w:hideMark/>
          </w:tcPr>
          <w:p w14:paraId="3DD90266" w14:textId="60848CA1"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107</w:t>
            </w:r>
            <w:r w:rsidR="009B543C" w:rsidRPr="007C574A">
              <w:rPr>
                <w:rFonts w:cs="Calibri"/>
                <w:b/>
                <w:bCs/>
                <w:color w:val="000000"/>
                <w:sz w:val="18"/>
                <w:szCs w:val="18"/>
              </w:rPr>
              <w:t>,</w:t>
            </w:r>
            <w:r w:rsidRPr="007C574A">
              <w:rPr>
                <w:rFonts w:cs="Calibri"/>
                <w:b/>
                <w:bCs/>
                <w:color w:val="000000"/>
                <w:sz w:val="18"/>
                <w:szCs w:val="18"/>
              </w:rPr>
              <w:t>022</w:t>
            </w:r>
          </w:p>
        </w:tc>
        <w:tc>
          <w:tcPr>
            <w:tcW w:w="993" w:type="dxa"/>
            <w:tcBorders>
              <w:top w:val="nil"/>
              <w:left w:val="nil"/>
              <w:bottom w:val="double" w:sz="6" w:space="0" w:color="auto"/>
              <w:right w:val="single" w:sz="8" w:space="0" w:color="auto"/>
            </w:tcBorders>
            <w:shd w:val="clear" w:color="auto" w:fill="auto"/>
            <w:noWrap/>
            <w:vAlign w:val="center"/>
            <w:hideMark/>
          </w:tcPr>
          <w:p w14:paraId="493DEA02" w14:textId="1410B88C"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115</w:t>
            </w:r>
            <w:r w:rsidR="009B543C" w:rsidRPr="007C574A">
              <w:rPr>
                <w:rFonts w:cs="Calibri"/>
                <w:b/>
                <w:bCs/>
                <w:color w:val="000000"/>
                <w:sz w:val="18"/>
                <w:szCs w:val="18"/>
              </w:rPr>
              <w:t>,</w:t>
            </w:r>
            <w:r w:rsidRPr="007C574A">
              <w:rPr>
                <w:rFonts w:cs="Calibri"/>
                <w:b/>
                <w:bCs/>
                <w:color w:val="000000"/>
                <w:sz w:val="18"/>
                <w:szCs w:val="18"/>
              </w:rPr>
              <w:t>318</w:t>
            </w:r>
          </w:p>
        </w:tc>
        <w:tc>
          <w:tcPr>
            <w:tcW w:w="992" w:type="dxa"/>
            <w:tcBorders>
              <w:top w:val="nil"/>
              <w:left w:val="nil"/>
              <w:bottom w:val="double" w:sz="6" w:space="0" w:color="auto"/>
              <w:right w:val="single" w:sz="8" w:space="0" w:color="auto"/>
            </w:tcBorders>
            <w:shd w:val="clear" w:color="auto" w:fill="auto"/>
            <w:noWrap/>
            <w:vAlign w:val="center"/>
            <w:hideMark/>
          </w:tcPr>
          <w:p w14:paraId="6747183B" w14:textId="07CF9D67"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86</w:t>
            </w:r>
            <w:r w:rsidR="009B543C" w:rsidRPr="007C574A">
              <w:rPr>
                <w:rFonts w:cs="Calibri"/>
                <w:b/>
                <w:bCs/>
                <w:color w:val="000000"/>
                <w:sz w:val="18"/>
                <w:szCs w:val="18"/>
              </w:rPr>
              <w:t>,</w:t>
            </w:r>
            <w:r w:rsidRPr="007C574A">
              <w:rPr>
                <w:rFonts w:cs="Calibri"/>
                <w:b/>
                <w:bCs/>
                <w:color w:val="000000"/>
                <w:sz w:val="18"/>
                <w:szCs w:val="18"/>
              </w:rPr>
              <w:t>265</w:t>
            </w:r>
          </w:p>
        </w:tc>
        <w:tc>
          <w:tcPr>
            <w:tcW w:w="992" w:type="dxa"/>
            <w:tcBorders>
              <w:top w:val="nil"/>
              <w:left w:val="nil"/>
              <w:bottom w:val="double" w:sz="6" w:space="0" w:color="auto"/>
              <w:right w:val="single" w:sz="8" w:space="0" w:color="auto"/>
            </w:tcBorders>
            <w:shd w:val="clear" w:color="auto" w:fill="auto"/>
            <w:noWrap/>
            <w:vAlign w:val="center"/>
            <w:hideMark/>
          </w:tcPr>
          <w:p w14:paraId="2D79708B" w14:textId="25D3CBFF"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74</w:t>
            </w:r>
            <w:r w:rsidR="009B543C" w:rsidRPr="007C574A">
              <w:rPr>
                <w:rFonts w:cs="Calibri"/>
                <w:b/>
                <w:bCs/>
                <w:color w:val="000000"/>
                <w:sz w:val="18"/>
                <w:szCs w:val="18"/>
              </w:rPr>
              <w:t>,</w:t>
            </w:r>
            <w:r w:rsidRPr="007C574A">
              <w:rPr>
                <w:rFonts w:cs="Calibri"/>
                <w:b/>
                <w:bCs/>
                <w:color w:val="000000"/>
                <w:sz w:val="18"/>
                <w:szCs w:val="18"/>
              </w:rPr>
              <w:t>265</w:t>
            </w:r>
          </w:p>
        </w:tc>
        <w:tc>
          <w:tcPr>
            <w:tcW w:w="992" w:type="dxa"/>
            <w:tcBorders>
              <w:top w:val="nil"/>
              <w:left w:val="nil"/>
              <w:bottom w:val="double" w:sz="6" w:space="0" w:color="auto"/>
              <w:right w:val="single" w:sz="8" w:space="0" w:color="auto"/>
            </w:tcBorders>
            <w:shd w:val="clear" w:color="auto" w:fill="auto"/>
            <w:noWrap/>
            <w:vAlign w:val="center"/>
            <w:hideMark/>
          </w:tcPr>
          <w:p w14:paraId="26DF478F" w14:textId="52F5967E"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382</w:t>
            </w:r>
            <w:r w:rsidR="009B543C" w:rsidRPr="007C574A">
              <w:rPr>
                <w:rFonts w:cs="Calibri"/>
                <w:b/>
                <w:bCs/>
                <w:color w:val="000000"/>
                <w:sz w:val="18"/>
                <w:szCs w:val="18"/>
              </w:rPr>
              <w:t>,</w:t>
            </w:r>
            <w:r w:rsidRPr="007C574A">
              <w:rPr>
                <w:rFonts w:cs="Calibri"/>
                <w:b/>
                <w:bCs/>
                <w:color w:val="000000"/>
                <w:sz w:val="18"/>
                <w:szCs w:val="18"/>
              </w:rPr>
              <w:t>870</w:t>
            </w:r>
          </w:p>
        </w:tc>
        <w:tc>
          <w:tcPr>
            <w:tcW w:w="851" w:type="dxa"/>
            <w:tcBorders>
              <w:top w:val="nil"/>
              <w:left w:val="nil"/>
              <w:bottom w:val="double" w:sz="6" w:space="0" w:color="auto"/>
              <w:right w:val="single" w:sz="8" w:space="0" w:color="auto"/>
            </w:tcBorders>
            <w:shd w:val="clear" w:color="auto" w:fill="auto"/>
            <w:vAlign w:val="center"/>
            <w:hideMark/>
          </w:tcPr>
          <w:p w14:paraId="5EC9023A" w14:textId="63DA7EBB"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6B3660" w:rsidRPr="007C574A" w14:paraId="15F5D0DF" w14:textId="77777777" w:rsidTr="006B3660">
        <w:trPr>
          <w:trHeight w:val="300"/>
        </w:trPr>
        <w:tc>
          <w:tcPr>
            <w:tcW w:w="1843" w:type="dxa"/>
            <w:vMerge w:val="restart"/>
            <w:tcBorders>
              <w:top w:val="nil"/>
              <w:left w:val="single" w:sz="8" w:space="0" w:color="auto"/>
              <w:right w:val="nil"/>
            </w:tcBorders>
            <w:shd w:val="clear" w:color="auto" w:fill="auto"/>
            <w:noWrap/>
            <w:vAlign w:val="center"/>
            <w:hideMark/>
          </w:tcPr>
          <w:p w14:paraId="4C4F5324"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xml:space="preserve">COMPONENT 3: </w:t>
            </w:r>
          </w:p>
          <w:p w14:paraId="62652CBB" w14:textId="40320810" w:rsidR="006B3660" w:rsidRPr="007C574A" w:rsidRDefault="003B6A7F" w:rsidP="00054462">
            <w:pPr>
              <w:spacing w:after="0"/>
              <w:rPr>
                <w:rFonts w:eastAsia="Times New Roman"/>
                <w:i/>
                <w:iCs/>
                <w:color w:val="000000"/>
                <w:sz w:val="18"/>
                <w:szCs w:val="18"/>
                <w:lang w:val="en-ZA" w:eastAsia="en-GB"/>
              </w:rPr>
            </w:pPr>
            <w:r w:rsidRPr="008B3D80">
              <w:rPr>
                <w:rFonts w:ascii="Times New Roman" w:eastAsia="Times New Roman" w:hAnsi="Times New Roman"/>
                <w:color w:val="000000" w:themeColor="text1"/>
                <w:szCs w:val="20"/>
              </w:rPr>
              <w:t>Digital, Knowledge Management and Monitoring and Evaluation</w:t>
            </w:r>
          </w:p>
        </w:tc>
        <w:tc>
          <w:tcPr>
            <w:tcW w:w="1132" w:type="dxa"/>
            <w:vMerge w:val="restart"/>
            <w:tcBorders>
              <w:top w:val="double" w:sz="6" w:space="0" w:color="000000"/>
              <w:left w:val="single" w:sz="8" w:space="0" w:color="auto"/>
              <w:right w:val="single" w:sz="8" w:space="0" w:color="auto"/>
            </w:tcBorders>
            <w:shd w:val="clear" w:color="auto" w:fill="auto"/>
            <w:vAlign w:val="center"/>
            <w:hideMark/>
          </w:tcPr>
          <w:p w14:paraId="5E71FF23" w14:textId="3E441821"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Ministry of Energy (IP)</w:t>
            </w:r>
          </w:p>
        </w:tc>
        <w:tc>
          <w:tcPr>
            <w:tcW w:w="711" w:type="dxa"/>
            <w:vMerge w:val="restart"/>
            <w:tcBorders>
              <w:top w:val="nil"/>
              <w:left w:val="nil"/>
              <w:right w:val="nil"/>
            </w:tcBorders>
            <w:shd w:val="clear" w:color="auto" w:fill="auto"/>
            <w:vAlign w:val="center"/>
            <w:hideMark/>
          </w:tcPr>
          <w:p w14:paraId="5655CF8F" w14:textId="77777777"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62000</w:t>
            </w:r>
          </w:p>
        </w:tc>
        <w:tc>
          <w:tcPr>
            <w:tcW w:w="709" w:type="dxa"/>
            <w:vMerge w:val="restart"/>
            <w:tcBorders>
              <w:top w:val="single" w:sz="8" w:space="0" w:color="auto"/>
              <w:left w:val="single" w:sz="8" w:space="0" w:color="auto"/>
              <w:right w:val="single" w:sz="8" w:space="0" w:color="auto"/>
            </w:tcBorders>
            <w:shd w:val="clear" w:color="auto" w:fill="auto"/>
            <w:vAlign w:val="center"/>
            <w:hideMark/>
          </w:tcPr>
          <w:p w14:paraId="350885BB" w14:textId="6B1AB25F" w:rsidR="006B3660" w:rsidRPr="007C574A" w:rsidRDefault="006B3660" w:rsidP="00054462">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GEF</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22FF162D"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71200</w:t>
            </w:r>
          </w:p>
        </w:tc>
        <w:tc>
          <w:tcPr>
            <w:tcW w:w="2409" w:type="dxa"/>
            <w:tcBorders>
              <w:top w:val="single" w:sz="8" w:space="0" w:color="auto"/>
              <w:left w:val="nil"/>
              <w:bottom w:val="nil"/>
              <w:right w:val="single" w:sz="8" w:space="0" w:color="auto"/>
            </w:tcBorders>
            <w:shd w:val="clear" w:color="auto" w:fill="auto"/>
            <w:vAlign w:val="center"/>
            <w:hideMark/>
          </w:tcPr>
          <w:p w14:paraId="2F027B83"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International Consultants</w:t>
            </w:r>
          </w:p>
        </w:tc>
        <w:tc>
          <w:tcPr>
            <w:tcW w:w="992" w:type="dxa"/>
            <w:tcBorders>
              <w:top w:val="nil"/>
              <w:left w:val="nil"/>
              <w:bottom w:val="single" w:sz="8" w:space="0" w:color="auto"/>
              <w:right w:val="single" w:sz="8" w:space="0" w:color="auto"/>
            </w:tcBorders>
            <w:shd w:val="clear" w:color="auto" w:fill="auto"/>
            <w:noWrap/>
            <w:vAlign w:val="center"/>
            <w:hideMark/>
          </w:tcPr>
          <w:p w14:paraId="0D492F27" w14:textId="45A16135"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BA2A77C" w14:textId="5813D80D"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3A00225A" w14:textId="66089178"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3232BC86" w14:textId="067474F6"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5</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5F7734BF" w14:textId="128B1119"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B2F7BF1" w14:textId="329B4C6C"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10</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hideMark/>
          </w:tcPr>
          <w:p w14:paraId="67B2D6B7" w14:textId="0E10D8BC"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13</w:t>
            </w:r>
          </w:p>
        </w:tc>
      </w:tr>
      <w:tr w:rsidR="006B3660" w:rsidRPr="007C574A" w14:paraId="085BC438" w14:textId="77777777" w:rsidTr="000561D9">
        <w:trPr>
          <w:trHeight w:val="190"/>
        </w:trPr>
        <w:tc>
          <w:tcPr>
            <w:tcW w:w="1843" w:type="dxa"/>
            <w:vMerge/>
            <w:tcBorders>
              <w:left w:val="single" w:sz="8" w:space="0" w:color="auto"/>
              <w:right w:val="nil"/>
            </w:tcBorders>
            <w:shd w:val="clear" w:color="auto" w:fill="auto"/>
            <w:noWrap/>
            <w:vAlign w:val="center"/>
            <w:hideMark/>
          </w:tcPr>
          <w:p w14:paraId="125AAE57" w14:textId="767A9B64" w:rsidR="006B3660" w:rsidRPr="007C574A" w:rsidRDefault="006B3660" w:rsidP="00054462">
            <w:pPr>
              <w:spacing w:after="0"/>
              <w:jc w:val="left"/>
              <w:rPr>
                <w:rFonts w:eastAsia="Times New Roman"/>
                <w:b/>
                <w:bCs/>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3BDF0357"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left w:val="nil"/>
              <w:right w:val="nil"/>
            </w:tcBorders>
            <w:shd w:val="clear" w:color="auto" w:fill="auto"/>
            <w:vAlign w:val="center"/>
            <w:hideMark/>
          </w:tcPr>
          <w:p w14:paraId="7590023C" w14:textId="77777777" w:rsidR="006B3660" w:rsidRPr="007C574A" w:rsidRDefault="006B3660" w:rsidP="00054462">
            <w:pPr>
              <w:spacing w:after="0"/>
              <w:jc w:val="center"/>
              <w:rPr>
                <w:rFonts w:eastAsia="Times New Roman"/>
                <w:b/>
                <w:bCs/>
                <w:color w:val="000000"/>
                <w:sz w:val="18"/>
                <w:szCs w:val="18"/>
                <w:lang w:val="en-ZA" w:eastAsia="en-GB"/>
              </w:rPr>
            </w:pPr>
          </w:p>
        </w:tc>
        <w:tc>
          <w:tcPr>
            <w:tcW w:w="709" w:type="dxa"/>
            <w:vMerge/>
            <w:tcBorders>
              <w:left w:val="single" w:sz="8" w:space="0" w:color="auto"/>
              <w:right w:val="single" w:sz="8" w:space="0" w:color="auto"/>
            </w:tcBorders>
            <w:shd w:val="clear" w:color="auto" w:fill="auto"/>
            <w:vAlign w:val="center"/>
            <w:hideMark/>
          </w:tcPr>
          <w:p w14:paraId="30B2ABA3" w14:textId="34A69D05" w:rsidR="006B3660" w:rsidRPr="007C574A" w:rsidRDefault="006B3660" w:rsidP="00054462">
            <w:pPr>
              <w:spacing w:after="0"/>
              <w:jc w:val="center"/>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516F5F29"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71300</w:t>
            </w:r>
          </w:p>
        </w:tc>
        <w:tc>
          <w:tcPr>
            <w:tcW w:w="2409" w:type="dxa"/>
            <w:tcBorders>
              <w:top w:val="single" w:sz="8" w:space="0" w:color="auto"/>
              <w:left w:val="nil"/>
              <w:bottom w:val="single" w:sz="8" w:space="0" w:color="auto"/>
              <w:right w:val="single" w:sz="8" w:space="0" w:color="auto"/>
            </w:tcBorders>
            <w:shd w:val="clear" w:color="auto" w:fill="auto"/>
            <w:vAlign w:val="center"/>
            <w:hideMark/>
          </w:tcPr>
          <w:p w14:paraId="38A284A8"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Local Consultants</w:t>
            </w:r>
          </w:p>
        </w:tc>
        <w:tc>
          <w:tcPr>
            <w:tcW w:w="992" w:type="dxa"/>
            <w:tcBorders>
              <w:top w:val="nil"/>
              <w:left w:val="nil"/>
              <w:bottom w:val="single" w:sz="8" w:space="0" w:color="auto"/>
              <w:right w:val="single" w:sz="8" w:space="0" w:color="auto"/>
            </w:tcBorders>
            <w:shd w:val="clear" w:color="auto" w:fill="auto"/>
            <w:noWrap/>
            <w:vAlign w:val="center"/>
            <w:hideMark/>
          </w:tcPr>
          <w:p w14:paraId="4DC7F5ED" w14:textId="2BCC643E"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0B325739" w14:textId="0C544337"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w:t>
            </w:r>
            <w:r w:rsidR="009B543C" w:rsidRPr="007C574A">
              <w:rPr>
                <w:rFonts w:cs="Calibri"/>
                <w:color w:val="000000"/>
                <w:sz w:val="18"/>
                <w:szCs w:val="18"/>
              </w:rPr>
              <w:t>,</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hideMark/>
          </w:tcPr>
          <w:p w14:paraId="2548DC2F" w14:textId="42C82A6F"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7733AC92" w14:textId="3CB7AF6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14705168" w14:textId="3C543B51"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3</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33EFB9B4" w14:textId="0ACF8D40"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12</w:t>
            </w:r>
            <w:r w:rsidR="009B543C" w:rsidRPr="007C574A">
              <w:rPr>
                <w:rFonts w:cs="Calibri"/>
                <w:color w:val="000000"/>
                <w:sz w:val="18"/>
                <w:szCs w:val="18"/>
              </w:rPr>
              <w:t>,</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hideMark/>
          </w:tcPr>
          <w:p w14:paraId="0EB40DB4" w14:textId="1EF167F5"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14</w:t>
            </w:r>
          </w:p>
        </w:tc>
      </w:tr>
      <w:tr w:rsidR="006B3660" w:rsidRPr="007C574A" w14:paraId="2DABAB54" w14:textId="77777777" w:rsidTr="006B3660">
        <w:trPr>
          <w:trHeight w:val="300"/>
        </w:trPr>
        <w:tc>
          <w:tcPr>
            <w:tcW w:w="1843" w:type="dxa"/>
            <w:vMerge/>
            <w:tcBorders>
              <w:left w:val="single" w:sz="8" w:space="0" w:color="auto"/>
              <w:right w:val="nil"/>
            </w:tcBorders>
            <w:shd w:val="clear" w:color="auto" w:fill="auto"/>
            <w:noWrap/>
            <w:vAlign w:val="center"/>
            <w:hideMark/>
          </w:tcPr>
          <w:p w14:paraId="43835B8E" w14:textId="5A9F41D0" w:rsidR="006B3660" w:rsidRPr="007C574A" w:rsidRDefault="006B3660" w:rsidP="00054462">
            <w:pPr>
              <w:spacing w:after="0"/>
              <w:jc w:val="left"/>
              <w:rPr>
                <w:rFonts w:eastAsia="Times New Roman"/>
                <w:i/>
                <w:iCs/>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215C2DCE"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left w:val="nil"/>
              <w:right w:val="nil"/>
            </w:tcBorders>
            <w:shd w:val="clear" w:color="auto" w:fill="auto"/>
            <w:vAlign w:val="center"/>
            <w:hideMark/>
          </w:tcPr>
          <w:p w14:paraId="6855FBCB" w14:textId="77777777" w:rsidR="006B3660" w:rsidRPr="007C574A" w:rsidRDefault="006B3660" w:rsidP="00054462">
            <w:pPr>
              <w:spacing w:after="0"/>
              <w:rPr>
                <w:rFonts w:eastAsia="Times New Roman"/>
                <w:i/>
                <w:iCs/>
                <w:color w:val="000000"/>
                <w:sz w:val="18"/>
                <w:szCs w:val="18"/>
                <w:lang w:val="en-ZA" w:eastAsia="en-GB"/>
              </w:rPr>
            </w:pPr>
          </w:p>
        </w:tc>
        <w:tc>
          <w:tcPr>
            <w:tcW w:w="709" w:type="dxa"/>
            <w:vMerge/>
            <w:tcBorders>
              <w:left w:val="single" w:sz="8" w:space="0" w:color="auto"/>
              <w:right w:val="single" w:sz="8" w:space="0" w:color="auto"/>
            </w:tcBorders>
            <w:shd w:val="clear" w:color="auto" w:fill="auto"/>
            <w:vAlign w:val="center"/>
            <w:hideMark/>
          </w:tcPr>
          <w:p w14:paraId="45A99148" w14:textId="2FDB9F31" w:rsidR="006B3660" w:rsidRPr="007C574A" w:rsidRDefault="006B3660" w:rsidP="00054462">
            <w:pPr>
              <w:spacing w:after="0"/>
              <w:jc w:val="center"/>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15375EA3" w14:textId="77777777" w:rsidR="006B3660" w:rsidRPr="007C574A" w:rsidRDefault="006B3660" w:rsidP="00054462">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72100</w:t>
            </w:r>
          </w:p>
        </w:tc>
        <w:tc>
          <w:tcPr>
            <w:tcW w:w="2409" w:type="dxa"/>
            <w:tcBorders>
              <w:top w:val="single" w:sz="8" w:space="0" w:color="auto"/>
              <w:left w:val="nil"/>
              <w:bottom w:val="single" w:sz="8" w:space="0" w:color="auto"/>
              <w:right w:val="single" w:sz="8" w:space="0" w:color="auto"/>
            </w:tcBorders>
            <w:shd w:val="clear" w:color="auto" w:fill="auto"/>
            <w:vAlign w:val="center"/>
            <w:hideMark/>
          </w:tcPr>
          <w:p w14:paraId="083640C6" w14:textId="77777777" w:rsidR="006B3660" w:rsidRPr="007C574A" w:rsidRDefault="006B3660" w:rsidP="00054462">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Contractual Services-Companies</w:t>
            </w:r>
          </w:p>
        </w:tc>
        <w:tc>
          <w:tcPr>
            <w:tcW w:w="992" w:type="dxa"/>
            <w:tcBorders>
              <w:top w:val="nil"/>
              <w:left w:val="nil"/>
              <w:bottom w:val="single" w:sz="8" w:space="0" w:color="auto"/>
              <w:right w:val="single" w:sz="8" w:space="0" w:color="auto"/>
            </w:tcBorders>
            <w:shd w:val="clear" w:color="auto" w:fill="auto"/>
            <w:noWrap/>
            <w:vAlign w:val="center"/>
            <w:hideMark/>
          </w:tcPr>
          <w:p w14:paraId="245FB031" w14:textId="2EFC2603"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05F70D7D" w14:textId="1F20162B" w:rsidR="006B3660" w:rsidRPr="007C574A" w:rsidRDefault="002E29D9" w:rsidP="00054462">
            <w:pPr>
              <w:spacing w:after="0"/>
              <w:jc w:val="center"/>
              <w:rPr>
                <w:rFonts w:eastAsia="Times New Roman"/>
                <w:color w:val="000000"/>
                <w:sz w:val="18"/>
                <w:szCs w:val="18"/>
                <w:lang w:val="en-ZA" w:eastAsia="en-GB"/>
              </w:rPr>
            </w:pPr>
            <w:r w:rsidRPr="007C574A">
              <w:rPr>
                <w:rFonts w:cs="Calibri"/>
                <w:color w:val="000000"/>
                <w:sz w:val="18"/>
                <w:szCs w:val="18"/>
              </w:rPr>
              <w:t>65</w:t>
            </w:r>
            <w:r w:rsidR="009B543C" w:rsidRPr="007C574A">
              <w:rPr>
                <w:rFonts w:cs="Calibri"/>
                <w:color w:val="000000"/>
                <w:sz w:val="18"/>
                <w:szCs w:val="18"/>
              </w:rPr>
              <w:t>,</w:t>
            </w:r>
            <w:r w:rsidR="006B3660" w:rsidRPr="007C574A">
              <w:rPr>
                <w:rFonts w:cs="Calibri"/>
                <w:color w:val="000000"/>
                <w:sz w:val="18"/>
                <w:szCs w:val="18"/>
              </w:rPr>
              <w:t>291</w:t>
            </w:r>
          </w:p>
        </w:tc>
        <w:tc>
          <w:tcPr>
            <w:tcW w:w="993" w:type="dxa"/>
            <w:tcBorders>
              <w:top w:val="nil"/>
              <w:left w:val="nil"/>
              <w:bottom w:val="single" w:sz="8" w:space="0" w:color="auto"/>
              <w:right w:val="single" w:sz="8" w:space="0" w:color="auto"/>
            </w:tcBorders>
            <w:shd w:val="clear" w:color="auto" w:fill="auto"/>
            <w:noWrap/>
            <w:vAlign w:val="center"/>
            <w:hideMark/>
          </w:tcPr>
          <w:p w14:paraId="71CD2509" w14:textId="04015936"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13</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6612C60D" w14:textId="008838C5" w:rsidR="006B3660" w:rsidRPr="007C574A" w:rsidRDefault="002E29D9" w:rsidP="00054462">
            <w:pPr>
              <w:spacing w:after="0"/>
              <w:jc w:val="center"/>
              <w:rPr>
                <w:rFonts w:eastAsia="Times New Roman"/>
                <w:color w:val="000000"/>
                <w:sz w:val="18"/>
                <w:szCs w:val="18"/>
                <w:lang w:val="en-ZA" w:eastAsia="en-GB"/>
              </w:rPr>
            </w:pPr>
            <w:r w:rsidRPr="007C574A">
              <w:rPr>
                <w:rFonts w:cs="Calibri"/>
                <w:color w:val="000000"/>
                <w:sz w:val="18"/>
                <w:szCs w:val="18"/>
              </w:rPr>
              <w:t>19</w:t>
            </w:r>
            <w:r w:rsidR="009B543C" w:rsidRPr="007C574A">
              <w:rPr>
                <w:rFonts w:cs="Calibri"/>
                <w:color w:val="000000"/>
                <w:sz w:val="18"/>
                <w:szCs w:val="18"/>
              </w:rPr>
              <w:t>,</w:t>
            </w:r>
            <w:r w:rsidR="006B3660"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7944BD42" w14:textId="1A8D5DCD"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13</w:t>
            </w:r>
            <w:r w:rsidR="009B543C" w:rsidRPr="007C574A">
              <w:rPr>
                <w:rFonts w:cs="Calibri"/>
                <w:color w:val="000000"/>
                <w:sz w:val="18"/>
                <w:szCs w:val="18"/>
              </w:rPr>
              <w:t>,</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5D1D7354" w14:textId="65057D99" w:rsidR="006B3660" w:rsidRPr="007C574A" w:rsidRDefault="006B3660" w:rsidP="00054462">
            <w:pPr>
              <w:spacing w:after="0"/>
              <w:jc w:val="center"/>
              <w:rPr>
                <w:rFonts w:eastAsia="Times New Roman"/>
                <w:color w:val="000000"/>
                <w:sz w:val="18"/>
                <w:szCs w:val="18"/>
                <w:lang w:val="en-ZA" w:eastAsia="en-GB"/>
              </w:rPr>
            </w:pPr>
            <w:r w:rsidRPr="007C574A">
              <w:rPr>
                <w:rFonts w:cs="Calibri"/>
                <w:color w:val="000000"/>
                <w:sz w:val="18"/>
                <w:szCs w:val="18"/>
              </w:rPr>
              <w:t>11</w:t>
            </w:r>
            <w:r w:rsidR="002E29D9" w:rsidRPr="007C574A">
              <w:rPr>
                <w:rFonts w:cs="Calibri"/>
                <w:color w:val="000000"/>
                <w:sz w:val="18"/>
                <w:szCs w:val="18"/>
              </w:rPr>
              <w:t>0</w:t>
            </w:r>
            <w:r w:rsidR="009B543C" w:rsidRPr="007C574A">
              <w:rPr>
                <w:rFonts w:cs="Calibri"/>
                <w:color w:val="000000"/>
                <w:sz w:val="18"/>
                <w:szCs w:val="18"/>
              </w:rPr>
              <w:t>,</w:t>
            </w:r>
            <w:r w:rsidRPr="007C574A">
              <w:rPr>
                <w:rFonts w:cs="Calibri"/>
                <w:color w:val="000000"/>
                <w:sz w:val="18"/>
                <w:szCs w:val="18"/>
              </w:rPr>
              <w:t>291</w:t>
            </w:r>
          </w:p>
        </w:tc>
        <w:tc>
          <w:tcPr>
            <w:tcW w:w="851" w:type="dxa"/>
            <w:tcBorders>
              <w:top w:val="nil"/>
              <w:left w:val="nil"/>
              <w:bottom w:val="single" w:sz="8" w:space="0" w:color="auto"/>
              <w:right w:val="single" w:sz="8" w:space="0" w:color="auto"/>
            </w:tcBorders>
            <w:shd w:val="clear" w:color="auto" w:fill="auto"/>
            <w:vAlign w:val="center"/>
            <w:hideMark/>
          </w:tcPr>
          <w:p w14:paraId="4DDE3C26" w14:textId="60560777"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15</w:t>
            </w:r>
          </w:p>
        </w:tc>
      </w:tr>
      <w:tr w:rsidR="006B3660" w:rsidRPr="007C574A" w14:paraId="303864C3" w14:textId="77777777" w:rsidTr="006B3660">
        <w:trPr>
          <w:trHeight w:val="300"/>
        </w:trPr>
        <w:tc>
          <w:tcPr>
            <w:tcW w:w="1843" w:type="dxa"/>
            <w:vMerge/>
            <w:tcBorders>
              <w:left w:val="single" w:sz="8" w:space="0" w:color="auto"/>
              <w:right w:val="nil"/>
            </w:tcBorders>
            <w:shd w:val="clear" w:color="auto" w:fill="auto"/>
            <w:noWrap/>
            <w:vAlign w:val="center"/>
            <w:hideMark/>
          </w:tcPr>
          <w:p w14:paraId="4A0246AD" w14:textId="0DABEAF5" w:rsidR="006B3660" w:rsidRPr="007C574A" w:rsidRDefault="006B3660" w:rsidP="00054462">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545E3642" w14:textId="77777777" w:rsidR="006B3660" w:rsidRPr="007C574A" w:rsidRDefault="006B3660" w:rsidP="00054462">
            <w:pPr>
              <w:spacing w:after="0"/>
              <w:jc w:val="left"/>
              <w:rPr>
                <w:rFonts w:eastAsia="Times New Roman"/>
                <w:b/>
                <w:bCs/>
                <w:color w:val="000000"/>
                <w:sz w:val="18"/>
                <w:szCs w:val="18"/>
                <w:lang w:val="en-ZA" w:eastAsia="en-GB"/>
              </w:rPr>
            </w:pPr>
          </w:p>
        </w:tc>
        <w:tc>
          <w:tcPr>
            <w:tcW w:w="711" w:type="dxa"/>
            <w:vMerge/>
            <w:tcBorders>
              <w:left w:val="nil"/>
              <w:bottom w:val="nil"/>
              <w:right w:val="nil"/>
            </w:tcBorders>
            <w:shd w:val="clear" w:color="auto" w:fill="auto"/>
            <w:vAlign w:val="center"/>
            <w:hideMark/>
          </w:tcPr>
          <w:p w14:paraId="3D5472E5" w14:textId="77777777" w:rsidR="006B3660" w:rsidRPr="007C574A" w:rsidRDefault="006B3660" w:rsidP="00054462">
            <w:pPr>
              <w:spacing w:after="0"/>
              <w:jc w:val="left"/>
              <w:rPr>
                <w:rFonts w:eastAsia="Times New Roman"/>
                <w:color w:val="000000"/>
                <w:sz w:val="18"/>
                <w:szCs w:val="18"/>
                <w:lang w:val="en-ZA" w:eastAsia="en-GB"/>
              </w:rPr>
            </w:pPr>
          </w:p>
        </w:tc>
        <w:tc>
          <w:tcPr>
            <w:tcW w:w="709" w:type="dxa"/>
            <w:vMerge/>
            <w:tcBorders>
              <w:left w:val="single" w:sz="8" w:space="0" w:color="auto"/>
              <w:bottom w:val="nil"/>
              <w:right w:val="single" w:sz="8" w:space="0" w:color="auto"/>
            </w:tcBorders>
            <w:shd w:val="clear" w:color="auto" w:fill="auto"/>
            <w:vAlign w:val="center"/>
            <w:hideMark/>
          </w:tcPr>
          <w:p w14:paraId="6BC88AC3" w14:textId="257E3BC3" w:rsidR="006B3660" w:rsidRPr="007C574A" w:rsidRDefault="006B3660" w:rsidP="00054462">
            <w:pPr>
              <w:spacing w:after="0"/>
              <w:jc w:val="center"/>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0780574D" w14:textId="487BF1DF" w:rsidR="006B3660" w:rsidRPr="007C574A" w:rsidRDefault="006B3660" w:rsidP="00054462">
            <w:pPr>
              <w:spacing w:after="0"/>
              <w:jc w:val="center"/>
              <w:rPr>
                <w:rFonts w:eastAsia="Times New Roman"/>
                <w:color w:val="000000"/>
                <w:sz w:val="18"/>
                <w:szCs w:val="18"/>
                <w:lang w:val="en-ZA" w:eastAsia="en-GB"/>
              </w:rPr>
            </w:pPr>
          </w:p>
        </w:tc>
        <w:tc>
          <w:tcPr>
            <w:tcW w:w="2409" w:type="dxa"/>
            <w:tcBorders>
              <w:top w:val="single" w:sz="8" w:space="0" w:color="auto"/>
              <w:left w:val="nil"/>
              <w:bottom w:val="single" w:sz="8" w:space="0" w:color="auto"/>
              <w:right w:val="single" w:sz="8" w:space="0" w:color="auto"/>
            </w:tcBorders>
            <w:shd w:val="clear" w:color="auto" w:fill="auto"/>
            <w:noWrap/>
            <w:vAlign w:val="center"/>
            <w:hideMark/>
          </w:tcPr>
          <w:p w14:paraId="61A1CD35" w14:textId="6186D2D2" w:rsidR="006B3660" w:rsidRPr="007C574A" w:rsidRDefault="006B3660" w:rsidP="00054462">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GEF</w:t>
            </w:r>
            <w:r w:rsidR="00DA0BA7">
              <w:rPr>
                <w:rFonts w:eastAsia="Times New Roman"/>
                <w:b/>
                <w:bCs/>
                <w:color w:val="000000"/>
                <w:sz w:val="18"/>
                <w:szCs w:val="18"/>
                <w:lang w:val="en-ZA" w:eastAsia="en-GB"/>
              </w:rPr>
              <w:t xml:space="preserve"> </w:t>
            </w:r>
            <w:r w:rsidR="00DA0BA7">
              <w:rPr>
                <w:rFonts w:eastAsia="Times New Roman"/>
                <w:b/>
                <w:bCs/>
                <w:i/>
                <w:iCs/>
                <w:color w:val="000000"/>
                <w:sz w:val="18"/>
                <w:szCs w:val="18"/>
                <w:lang w:val="en-ZA" w:eastAsia="en-GB"/>
              </w:rPr>
              <w:t>(Digital and KM)</w:t>
            </w:r>
          </w:p>
        </w:tc>
        <w:tc>
          <w:tcPr>
            <w:tcW w:w="992" w:type="dxa"/>
            <w:tcBorders>
              <w:top w:val="nil"/>
              <w:left w:val="nil"/>
              <w:bottom w:val="single" w:sz="8" w:space="0" w:color="auto"/>
              <w:right w:val="single" w:sz="8" w:space="0" w:color="auto"/>
            </w:tcBorders>
            <w:shd w:val="clear" w:color="auto" w:fill="auto"/>
            <w:noWrap/>
            <w:vAlign w:val="center"/>
            <w:hideMark/>
          </w:tcPr>
          <w:p w14:paraId="174A58DA" w14:textId="64559CA9"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1A3F5A92" w14:textId="536EB60D"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7</w:t>
            </w:r>
            <w:r w:rsidR="002E29D9" w:rsidRPr="007C574A">
              <w:rPr>
                <w:rFonts w:cs="Calibri"/>
                <w:b/>
                <w:bCs/>
                <w:color w:val="000000"/>
                <w:sz w:val="18"/>
                <w:szCs w:val="18"/>
              </w:rPr>
              <w:t>3</w:t>
            </w:r>
            <w:r w:rsidR="009B543C" w:rsidRPr="007C574A">
              <w:rPr>
                <w:rFonts w:cs="Calibri"/>
                <w:b/>
                <w:bCs/>
                <w:color w:val="000000"/>
                <w:sz w:val="18"/>
                <w:szCs w:val="18"/>
              </w:rPr>
              <w:t>,</w:t>
            </w:r>
            <w:r w:rsidRPr="007C574A">
              <w:rPr>
                <w:rFonts w:cs="Calibri"/>
                <w:b/>
                <w:bCs/>
                <w:color w:val="000000"/>
                <w:sz w:val="18"/>
                <w:szCs w:val="18"/>
              </w:rPr>
              <w:t>291</w:t>
            </w:r>
          </w:p>
        </w:tc>
        <w:tc>
          <w:tcPr>
            <w:tcW w:w="993" w:type="dxa"/>
            <w:tcBorders>
              <w:top w:val="nil"/>
              <w:left w:val="nil"/>
              <w:bottom w:val="single" w:sz="8" w:space="0" w:color="auto"/>
              <w:right w:val="single" w:sz="8" w:space="0" w:color="auto"/>
            </w:tcBorders>
            <w:shd w:val="clear" w:color="auto" w:fill="auto"/>
            <w:noWrap/>
            <w:vAlign w:val="center"/>
            <w:hideMark/>
          </w:tcPr>
          <w:p w14:paraId="0B824F6F" w14:textId="5D078189"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16</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212E183D" w14:textId="2F71AFBD"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2</w:t>
            </w:r>
            <w:r w:rsidR="002E29D9" w:rsidRPr="007C574A">
              <w:rPr>
                <w:rFonts w:cs="Calibri"/>
                <w:b/>
                <w:bCs/>
                <w:color w:val="000000"/>
                <w:sz w:val="18"/>
                <w:szCs w:val="18"/>
              </w:rPr>
              <w:t>7</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00649782" w14:textId="07065F94"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16</w:t>
            </w:r>
            <w:r w:rsidR="009B543C" w:rsidRPr="007C574A">
              <w:rPr>
                <w:rFonts w:cs="Calibri"/>
                <w:b/>
                <w:bCs/>
                <w:color w:val="000000"/>
                <w:sz w:val="18"/>
                <w:szCs w:val="18"/>
              </w:rPr>
              <w:t>,</w:t>
            </w:r>
            <w:r w:rsidRPr="007C574A">
              <w:rPr>
                <w:rFonts w:cs="Calibri"/>
                <w:b/>
                <w:bCs/>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hideMark/>
          </w:tcPr>
          <w:p w14:paraId="2E15044F" w14:textId="685B2F9C" w:rsidR="006B3660" w:rsidRPr="007C574A" w:rsidRDefault="006B3660" w:rsidP="00054462">
            <w:pPr>
              <w:spacing w:after="0"/>
              <w:jc w:val="center"/>
              <w:rPr>
                <w:rFonts w:eastAsia="Times New Roman"/>
                <w:b/>
                <w:bCs/>
                <w:color w:val="000000"/>
                <w:sz w:val="18"/>
                <w:szCs w:val="18"/>
                <w:lang w:val="en-ZA" w:eastAsia="en-GB"/>
              </w:rPr>
            </w:pPr>
            <w:r w:rsidRPr="007C574A">
              <w:rPr>
                <w:rFonts w:cs="Calibri"/>
                <w:b/>
                <w:bCs/>
                <w:color w:val="000000"/>
                <w:sz w:val="18"/>
                <w:szCs w:val="18"/>
              </w:rPr>
              <w:t>13</w:t>
            </w:r>
            <w:r w:rsidR="002E29D9" w:rsidRPr="007C574A">
              <w:rPr>
                <w:rFonts w:cs="Calibri"/>
                <w:b/>
                <w:bCs/>
                <w:color w:val="000000"/>
                <w:sz w:val="18"/>
                <w:szCs w:val="18"/>
              </w:rPr>
              <w:t>2</w:t>
            </w:r>
            <w:r w:rsidR="009B543C" w:rsidRPr="007C574A">
              <w:rPr>
                <w:rFonts w:cs="Calibri"/>
                <w:b/>
                <w:bCs/>
                <w:color w:val="000000"/>
                <w:sz w:val="18"/>
                <w:szCs w:val="18"/>
              </w:rPr>
              <w:t>,</w:t>
            </w:r>
            <w:r w:rsidRPr="007C574A">
              <w:rPr>
                <w:rFonts w:cs="Calibri"/>
                <w:b/>
                <w:bCs/>
                <w:color w:val="000000"/>
                <w:sz w:val="18"/>
                <w:szCs w:val="18"/>
              </w:rPr>
              <w:t>291</w:t>
            </w:r>
          </w:p>
        </w:tc>
        <w:tc>
          <w:tcPr>
            <w:tcW w:w="851" w:type="dxa"/>
            <w:tcBorders>
              <w:top w:val="nil"/>
              <w:left w:val="nil"/>
              <w:bottom w:val="single" w:sz="8" w:space="0" w:color="auto"/>
              <w:right w:val="single" w:sz="8" w:space="0" w:color="auto"/>
            </w:tcBorders>
            <w:shd w:val="clear" w:color="auto" w:fill="auto"/>
            <w:vAlign w:val="center"/>
            <w:hideMark/>
          </w:tcPr>
          <w:p w14:paraId="7753195F" w14:textId="496ADDBB" w:rsidR="006B3660" w:rsidRPr="007C574A" w:rsidRDefault="006B3660" w:rsidP="00054462">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DE21D9" w:rsidRPr="007C574A" w14:paraId="0CE7EA01" w14:textId="77777777" w:rsidTr="006B3660">
        <w:trPr>
          <w:trHeight w:val="300"/>
        </w:trPr>
        <w:tc>
          <w:tcPr>
            <w:tcW w:w="1843" w:type="dxa"/>
            <w:vMerge/>
            <w:tcBorders>
              <w:left w:val="single" w:sz="8" w:space="0" w:color="auto"/>
              <w:right w:val="nil"/>
            </w:tcBorders>
            <w:shd w:val="clear" w:color="auto" w:fill="auto"/>
            <w:noWrap/>
            <w:vAlign w:val="center"/>
            <w:hideMark/>
          </w:tcPr>
          <w:p w14:paraId="7E7E5EF5" w14:textId="431C6829"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510DE034"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1C5F06D5" w14:textId="77777777" w:rsidR="00DE21D9" w:rsidRPr="007C574A" w:rsidRDefault="00DE21D9" w:rsidP="00DE21D9">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4000</w:t>
            </w:r>
          </w:p>
        </w:tc>
        <w:tc>
          <w:tcPr>
            <w:tcW w:w="709" w:type="dxa"/>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0495C7FD" w14:textId="77777777" w:rsidR="00DE21D9" w:rsidRPr="007C574A" w:rsidRDefault="00DE21D9" w:rsidP="00DE21D9">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UNDP</w:t>
            </w:r>
          </w:p>
        </w:tc>
        <w:tc>
          <w:tcPr>
            <w:tcW w:w="993" w:type="dxa"/>
            <w:tcBorders>
              <w:top w:val="nil"/>
              <w:left w:val="nil"/>
              <w:bottom w:val="nil"/>
              <w:right w:val="single" w:sz="8" w:space="0" w:color="auto"/>
            </w:tcBorders>
            <w:shd w:val="clear" w:color="auto" w:fill="auto"/>
            <w:noWrap/>
            <w:vAlign w:val="center"/>
            <w:hideMark/>
          </w:tcPr>
          <w:p w14:paraId="0125E7A4" w14:textId="418C13D8" w:rsidR="00DE21D9" w:rsidRPr="007C574A" w:rsidRDefault="00DE21D9" w:rsidP="00DE21D9">
            <w:pPr>
              <w:spacing w:after="0"/>
              <w:jc w:val="center"/>
              <w:rPr>
                <w:rFonts w:eastAsia="Times New Roman"/>
                <w:color w:val="000000"/>
                <w:sz w:val="18"/>
                <w:szCs w:val="18"/>
                <w:lang w:val="en-ZA" w:eastAsia="en-GB"/>
              </w:rPr>
            </w:pPr>
            <w:r>
              <w:rPr>
                <w:rFonts w:cs="Calibri"/>
                <w:color w:val="000000"/>
                <w:sz w:val="18"/>
                <w:szCs w:val="18"/>
              </w:rPr>
              <w:t>71200</w:t>
            </w:r>
          </w:p>
        </w:tc>
        <w:tc>
          <w:tcPr>
            <w:tcW w:w="2409" w:type="dxa"/>
            <w:tcBorders>
              <w:top w:val="nil"/>
              <w:left w:val="nil"/>
              <w:bottom w:val="nil"/>
              <w:right w:val="single" w:sz="8" w:space="0" w:color="auto"/>
            </w:tcBorders>
            <w:shd w:val="clear" w:color="auto" w:fill="auto"/>
            <w:vAlign w:val="center"/>
            <w:hideMark/>
          </w:tcPr>
          <w:p w14:paraId="263430EF" w14:textId="35E211BF" w:rsidR="00DE21D9" w:rsidRPr="007C574A" w:rsidRDefault="00DE21D9" w:rsidP="00DE21D9">
            <w:pPr>
              <w:spacing w:after="0"/>
              <w:jc w:val="left"/>
              <w:rPr>
                <w:rFonts w:eastAsia="Times New Roman"/>
                <w:color w:val="000000"/>
                <w:sz w:val="18"/>
                <w:szCs w:val="18"/>
                <w:lang w:val="en-ZA" w:eastAsia="en-GB"/>
              </w:rPr>
            </w:pPr>
            <w:r>
              <w:rPr>
                <w:rFonts w:cs="Calibri"/>
                <w:i/>
                <w:iCs/>
                <w:color w:val="000000"/>
                <w:sz w:val="18"/>
                <w:szCs w:val="18"/>
              </w:rPr>
              <w:t>International Consultants</w:t>
            </w:r>
          </w:p>
        </w:tc>
        <w:tc>
          <w:tcPr>
            <w:tcW w:w="992" w:type="dxa"/>
            <w:tcBorders>
              <w:top w:val="nil"/>
              <w:left w:val="nil"/>
              <w:bottom w:val="single" w:sz="8" w:space="0" w:color="auto"/>
              <w:right w:val="single" w:sz="8" w:space="0" w:color="auto"/>
            </w:tcBorders>
            <w:shd w:val="clear" w:color="auto" w:fill="auto"/>
            <w:noWrap/>
            <w:vAlign w:val="center"/>
            <w:hideMark/>
          </w:tcPr>
          <w:p w14:paraId="3B45F6B3" w14:textId="3CCFA2C8"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06160703" w14:textId="04A496B2"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3,000</w:t>
            </w:r>
          </w:p>
        </w:tc>
        <w:tc>
          <w:tcPr>
            <w:tcW w:w="993" w:type="dxa"/>
            <w:tcBorders>
              <w:top w:val="nil"/>
              <w:left w:val="nil"/>
              <w:bottom w:val="single" w:sz="8" w:space="0" w:color="auto"/>
              <w:right w:val="single" w:sz="8" w:space="0" w:color="auto"/>
            </w:tcBorders>
            <w:shd w:val="clear" w:color="auto" w:fill="auto"/>
            <w:noWrap/>
            <w:vAlign w:val="center"/>
            <w:hideMark/>
          </w:tcPr>
          <w:p w14:paraId="1617AEF2" w14:textId="3935DB71"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33,000</w:t>
            </w:r>
          </w:p>
        </w:tc>
        <w:tc>
          <w:tcPr>
            <w:tcW w:w="992" w:type="dxa"/>
            <w:tcBorders>
              <w:top w:val="nil"/>
              <w:left w:val="nil"/>
              <w:bottom w:val="single" w:sz="8" w:space="0" w:color="auto"/>
              <w:right w:val="single" w:sz="8" w:space="0" w:color="auto"/>
            </w:tcBorders>
            <w:shd w:val="clear" w:color="auto" w:fill="auto"/>
            <w:noWrap/>
            <w:vAlign w:val="center"/>
            <w:hideMark/>
          </w:tcPr>
          <w:p w14:paraId="259F3DE0" w14:textId="62306167"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hideMark/>
          </w:tcPr>
          <w:p w14:paraId="69158A8C" w14:textId="7515A713"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45,000</w:t>
            </w:r>
          </w:p>
        </w:tc>
        <w:tc>
          <w:tcPr>
            <w:tcW w:w="992" w:type="dxa"/>
            <w:tcBorders>
              <w:top w:val="nil"/>
              <w:left w:val="nil"/>
              <w:bottom w:val="single" w:sz="8" w:space="0" w:color="auto"/>
              <w:right w:val="single" w:sz="8" w:space="0" w:color="auto"/>
            </w:tcBorders>
            <w:shd w:val="clear" w:color="auto" w:fill="auto"/>
            <w:noWrap/>
            <w:vAlign w:val="center"/>
            <w:hideMark/>
          </w:tcPr>
          <w:p w14:paraId="7A710455" w14:textId="5AB76B01"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84,000</w:t>
            </w:r>
          </w:p>
        </w:tc>
        <w:tc>
          <w:tcPr>
            <w:tcW w:w="851" w:type="dxa"/>
            <w:tcBorders>
              <w:top w:val="nil"/>
              <w:left w:val="nil"/>
              <w:bottom w:val="single" w:sz="8" w:space="0" w:color="auto"/>
              <w:right w:val="single" w:sz="8" w:space="0" w:color="auto"/>
            </w:tcBorders>
            <w:shd w:val="clear" w:color="auto" w:fill="auto"/>
            <w:vAlign w:val="center"/>
            <w:hideMark/>
          </w:tcPr>
          <w:p w14:paraId="5CC02B29" w14:textId="4990DCCE" w:rsidR="00DE21D9" w:rsidRPr="007C574A" w:rsidRDefault="00DE21D9" w:rsidP="00DE21D9">
            <w:pPr>
              <w:spacing w:after="0"/>
              <w:jc w:val="center"/>
              <w:rPr>
                <w:rFonts w:eastAsia="Times New Roman"/>
                <w:i/>
                <w:iCs/>
                <w:color w:val="000000"/>
                <w:sz w:val="18"/>
                <w:szCs w:val="18"/>
                <w:lang w:val="en-ZA" w:eastAsia="en-GB"/>
              </w:rPr>
            </w:pPr>
            <w:r>
              <w:rPr>
                <w:rFonts w:cs="Calibri"/>
                <w:i/>
                <w:iCs/>
                <w:color w:val="000000"/>
                <w:sz w:val="18"/>
                <w:szCs w:val="18"/>
              </w:rPr>
              <w:t>16</w:t>
            </w:r>
          </w:p>
        </w:tc>
      </w:tr>
      <w:tr w:rsidR="00DE21D9" w:rsidRPr="007C574A" w14:paraId="141AB553" w14:textId="77777777" w:rsidTr="000561D9">
        <w:trPr>
          <w:trHeight w:val="64"/>
        </w:trPr>
        <w:tc>
          <w:tcPr>
            <w:tcW w:w="1843" w:type="dxa"/>
            <w:vMerge/>
            <w:tcBorders>
              <w:left w:val="single" w:sz="8" w:space="0" w:color="auto"/>
              <w:right w:val="nil"/>
            </w:tcBorders>
            <w:shd w:val="clear" w:color="auto" w:fill="auto"/>
            <w:noWrap/>
            <w:vAlign w:val="center"/>
            <w:hideMark/>
          </w:tcPr>
          <w:p w14:paraId="3808D8FE" w14:textId="41048DA2"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46795DB1"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390C2BD7"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22FA9719"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hideMark/>
          </w:tcPr>
          <w:p w14:paraId="02835235" w14:textId="5573A3B3" w:rsidR="00DE21D9" w:rsidRPr="007C574A" w:rsidRDefault="00DE21D9" w:rsidP="00DE21D9">
            <w:pPr>
              <w:spacing w:after="0"/>
              <w:jc w:val="center"/>
              <w:rPr>
                <w:rFonts w:eastAsia="Times New Roman"/>
                <w:color w:val="000000"/>
                <w:sz w:val="18"/>
                <w:szCs w:val="18"/>
                <w:lang w:val="en-ZA" w:eastAsia="en-GB"/>
              </w:rPr>
            </w:pPr>
            <w:r>
              <w:rPr>
                <w:rFonts w:cs="Calibri"/>
                <w:color w:val="000000"/>
                <w:sz w:val="18"/>
                <w:szCs w:val="18"/>
              </w:rPr>
              <w:t>75700</w:t>
            </w:r>
          </w:p>
        </w:tc>
        <w:tc>
          <w:tcPr>
            <w:tcW w:w="2409" w:type="dxa"/>
            <w:tcBorders>
              <w:top w:val="single" w:sz="8" w:space="0" w:color="auto"/>
              <w:left w:val="nil"/>
              <w:bottom w:val="nil"/>
              <w:right w:val="single" w:sz="8" w:space="0" w:color="auto"/>
            </w:tcBorders>
            <w:shd w:val="clear" w:color="auto" w:fill="auto"/>
            <w:vAlign w:val="center"/>
            <w:hideMark/>
          </w:tcPr>
          <w:p w14:paraId="02F5709B" w14:textId="505BF433" w:rsidR="00DE21D9" w:rsidRPr="007C574A" w:rsidRDefault="00DE21D9" w:rsidP="00DE21D9">
            <w:pPr>
              <w:spacing w:after="0"/>
              <w:jc w:val="left"/>
              <w:rPr>
                <w:rFonts w:eastAsia="Times New Roman"/>
                <w:color w:val="000000"/>
                <w:sz w:val="18"/>
                <w:szCs w:val="18"/>
                <w:lang w:val="en-ZA" w:eastAsia="en-GB"/>
              </w:rPr>
            </w:pPr>
            <w:r>
              <w:rPr>
                <w:rFonts w:cs="Calibri"/>
                <w:i/>
                <w:iCs/>
                <w:color w:val="000000"/>
                <w:sz w:val="18"/>
                <w:szCs w:val="18"/>
              </w:rPr>
              <w:t>Training, Workshops and Confer</w:t>
            </w:r>
          </w:p>
        </w:tc>
        <w:tc>
          <w:tcPr>
            <w:tcW w:w="992" w:type="dxa"/>
            <w:tcBorders>
              <w:top w:val="nil"/>
              <w:left w:val="nil"/>
              <w:bottom w:val="single" w:sz="8" w:space="0" w:color="auto"/>
              <w:right w:val="single" w:sz="8" w:space="0" w:color="auto"/>
            </w:tcBorders>
            <w:shd w:val="clear" w:color="auto" w:fill="auto"/>
            <w:noWrap/>
            <w:vAlign w:val="center"/>
            <w:hideMark/>
          </w:tcPr>
          <w:p w14:paraId="1CEDAA61" w14:textId="72B43120"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hideMark/>
          </w:tcPr>
          <w:p w14:paraId="64ADFAF6" w14:textId="05CD8859"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0</w:t>
            </w:r>
          </w:p>
        </w:tc>
        <w:tc>
          <w:tcPr>
            <w:tcW w:w="993" w:type="dxa"/>
            <w:tcBorders>
              <w:top w:val="nil"/>
              <w:left w:val="nil"/>
              <w:bottom w:val="single" w:sz="8" w:space="0" w:color="auto"/>
              <w:right w:val="single" w:sz="8" w:space="0" w:color="auto"/>
            </w:tcBorders>
            <w:shd w:val="clear" w:color="auto" w:fill="auto"/>
            <w:noWrap/>
            <w:vAlign w:val="center"/>
            <w:hideMark/>
          </w:tcPr>
          <w:p w14:paraId="01819C9E" w14:textId="38F46B37"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6462066E" w14:textId="13C1EF41"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1F9D8A2C" w14:textId="12045507"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9CA819D" w14:textId="4B3E9ACD" w:rsidR="00DE21D9" w:rsidRPr="007C574A" w:rsidRDefault="00DE21D9" w:rsidP="00DE21D9">
            <w:pPr>
              <w:spacing w:after="0"/>
              <w:jc w:val="center"/>
              <w:rPr>
                <w:rFonts w:eastAsia="Times New Roman"/>
                <w:color w:val="000000"/>
                <w:sz w:val="18"/>
                <w:szCs w:val="18"/>
                <w:lang w:val="en-ZA" w:eastAsia="en-GB"/>
              </w:rPr>
            </w:pPr>
            <w:r>
              <w:rPr>
                <w:rFonts w:cs="Calibri"/>
                <w:i/>
                <w:iCs/>
                <w:color w:val="000000"/>
                <w:sz w:val="18"/>
                <w:szCs w:val="18"/>
              </w:rPr>
              <w:t>3,000</w:t>
            </w:r>
          </w:p>
        </w:tc>
        <w:tc>
          <w:tcPr>
            <w:tcW w:w="851" w:type="dxa"/>
            <w:tcBorders>
              <w:top w:val="nil"/>
              <w:left w:val="nil"/>
              <w:bottom w:val="single" w:sz="8" w:space="0" w:color="auto"/>
              <w:right w:val="single" w:sz="8" w:space="0" w:color="auto"/>
            </w:tcBorders>
            <w:shd w:val="clear" w:color="auto" w:fill="auto"/>
            <w:vAlign w:val="center"/>
            <w:hideMark/>
          </w:tcPr>
          <w:p w14:paraId="68DB56C0" w14:textId="3BC57939" w:rsidR="00DE21D9" w:rsidRPr="007C574A" w:rsidRDefault="00F21E03" w:rsidP="00DE21D9">
            <w:pPr>
              <w:spacing w:after="0"/>
              <w:jc w:val="center"/>
              <w:rPr>
                <w:rFonts w:eastAsia="Times New Roman"/>
                <w:i/>
                <w:iCs/>
                <w:color w:val="000000"/>
                <w:sz w:val="18"/>
                <w:szCs w:val="18"/>
                <w:lang w:val="en-ZA" w:eastAsia="en-GB"/>
              </w:rPr>
            </w:pPr>
            <w:r>
              <w:rPr>
                <w:rFonts w:cs="Calibri"/>
                <w:i/>
                <w:iCs/>
                <w:color w:val="000000"/>
                <w:sz w:val="18"/>
                <w:szCs w:val="18"/>
              </w:rPr>
              <w:t>17</w:t>
            </w:r>
          </w:p>
        </w:tc>
      </w:tr>
      <w:tr w:rsidR="00DE21D9" w:rsidRPr="007C574A" w14:paraId="7F758C97" w14:textId="77777777" w:rsidTr="00C75F60">
        <w:trPr>
          <w:trHeight w:val="300"/>
        </w:trPr>
        <w:tc>
          <w:tcPr>
            <w:tcW w:w="1843" w:type="dxa"/>
            <w:vMerge/>
            <w:tcBorders>
              <w:left w:val="single" w:sz="8" w:space="0" w:color="auto"/>
              <w:right w:val="nil"/>
            </w:tcBorders>
            <w:shd w:val="clear" w:color="auto" w:fill="auto"/>
            <w:noWrap/>
            <w:vAlign w:val="center"/>
          </w:tcPr>
          <w:p w14:paraId="7A9465EE" w14:textId="77777777" w:rsidR="00DE21D9" w:rsidRPr="007C574A" w:rsidRDefault="00DE21D9" w:rsidP="00D667AE">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tcPr>
          <w:p w14:paraId="2A1747BC" w14:textId="77777777" w:rsidR="00DE21D9" w:rsidRPr="007C574A" w:rsidRDefault="00DE21D9" w:rsidP="00D667AE">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5A27BCE7" w14:textId="77777777" w:rsidR="00DE21D9" w:rsidRPr="007C574A" w:rsidRDefault="00DE21D9" w:rsidP="00D667AE">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4186E04E" w14:textId="77777777" w:rsidR="00DE21D9" w:rsidRPr="007C574A" w:rsidRDefault="00DE21D9" w:rsidP="00D667AE">
            <w:pPr>
              <w:spacing w:after="0"/>
              <w:jc w:val="left"/>
              <w:rPr>
                <w:rFonts w:eastAsia="Times New Roman"/>
                <w:b/>
                <w:bCs/>
                <w:color w:val="000000"/>
                <w:sz w:val="18"/>
                <w:szCs w:val="18"/>
                <w:lang w:val="en-ZA" w:eastAsia="en-GB"/>
              </w:rPr>
            </w:pPr>
          </w:p>
        </w:tc>
        <w:tc>
          <w:tcPr>
            <w:tcW w:w="993" w:type="dxa"/>
            <w:tcBorders>
              <w:top w:val="single" w:sz="8" w:space="0" w:color="auto"/>
              <w:left w:val="nil"/>
              <w:bottom w:val="single" w:sz="8" w:space="0" w:color="auto"/>
              <w:right w:val="single" w:sz="8" w:space="0" w:color="auto"/>
            </w:tcBorders>
            <w:shd w:val="clear" w:color="auto" w:fill="C6D9F1" w:themeFill="text2" w:themeFillTint="33"/>
            <w:noWrap/>
            <w:vAlign w:val="center"/>
          </w:tcPr>
          <w:p w14:paraId="6E57E9DF" w14:textId="77777777" w:rsidR="00DE21D9" w:rsidRPr="007C574A" w:rsidRDefault="00DE21D9" w:rsidP="00D667AE">
            <w:pPr>
              <w:spacing w:after="0"/>
              <w:jc w:val="center"/>
              <w:rPr>
                <w:rFonts w:eastAsia="Times New Roman"/>
                <w:color w:val="000000"/>
                <w:sz w:val="18"/>
                <w:szCs w:val="18"/>
                <w:lang w:val="en-ZA" w:eastAsia="en-GB"/>
              </w:rPr>
            </w:pPr>
          </w:p>
        </w:tc>
        <w:tc>
          <w:tcPr>
            <w:tcW w:w="2409" w:type="dxa"/>
            <w:tcBorders>
              <w:top w:val="single" w:sz="8" w:space="0" w:color="auto"/>
              <w:left w:val="nil"/>
              <w:bottom w:val="nil"/>
              <w:right w:val="single" w:sz="8" w:space="0" w:color="auto"/>
            </w:tcBorders>
            <w:shd w:val="clear" w:color="auto" w:fill="C6D9F1" w:themeFill="text2" w:themeFillTint="33"/>
            <w:vAlign w:val="center"/>
          </w:tcPr>
          <w:p w14:paraId="3DB4128A" w14:textId="7632770D" w:rsidR="00DE21D9" w:rsidRPr="00C75F60" w:rsidRDefault="00DA0BA7" w:rsidP="00D667AE">
            <w:pPr>
              <w:spacing w:after="0"/>
              <w:jc w:val="left"/>
              <w:rPr>
                <w:rFonts w:eastAsia="Times New Roman"/>
                <w:b/>
                <w:bCs/>
                <w:i/>
                <w:iCs/>
                <w:color w:val="000000"/>
                <w:sz w:val="18"/>
                <w:szCs w:val="18"/>
                <w:lang w:val="en-ZA" w:eastAsia="en-GB"/>
              </w:rPr>
            </w:pPr>
            <w:r>
              <w:rPr>
                <w:rFonts w:eastAsia="Times New Roman"/>
                <w:b/>
                <w:bCs/>
                <w:i/>
                <w:iCs/>
                <w:color w:val="000000"/>
                <w:sz w:val="18"/>
                <w:szCs w:val="18"/>
                <w:lang w:val="en-ZA" w:eastAsia="en-GB"/>
              </w:rPr>
              <w:t>Subto</w:t>
            </w:r>
            <w:r w:rsidRPr="00C75F60">
              <w:rPr>
                <w:rFonts w:eastAsia="Times New Roman"/>
                <w:b/>
                <w:bCs/>
                <w:i/>
                <w:iCs/>
                <w:color w:val="000000"/>
                <w:sz w:val="18"/>
                <w:szCs w:val="18"/>
                <w:lang w:val="en-ZA" w:eastAsia="en-GB"/>
              </w:rPr>
              <w:t>tal</w:t>
            </w:r>
            <w:r w:rsidR="00DE21D9" w:rsidRPr="00C75F60">
              <w:rPr>
                <w:rFonts w:eastAsia="Times New Roman"/>
                <w:b/>
                <w:bCs/>
                <w:i/>
                <w:iCs/>
                <w:color w:val="000000"/>
                <w:sz w:val="18"/>
                <w:szCs w:val="18"/>
                <w:lang w:val="en-ZA" w:eastAsia="en-GB"/>
              </w:rPr>
              <w:t xml:space="preserve"> </w:t>
            </w:r>
            <w:r>
              <w:rPr>
                <w:rFonts w:eastAsia="Times New Roman"/>
                <w:b/>
                <w:bCs/>
                <w:i/>
                <w:iCs/>
                <w:color w:val="000000"/>
                <w:sz w:val="18"/>
                <w:szCs w:val="18"/>
                <w:lang w:val="en-ZA" w:eastAsia="en-GB"/>
              </w:rPr>
              <w:t xml:space="preserve">UNDP </w:t>
            </w:r>
            <w:r w:rsidR="00DE21D9" w:rsidRPr="00C75F60">
              <w:rPr>
                <w:rFonts w:eastAsia="Times New Roman"/>
                <w:b/>
                <w:bCs/>
                <w:i/>
                <w:iCs/>
                <w:color w:val="000000"/>
                <w:sz w:val="18"/>
                <w:szCs w:val="18"/>
                <w:lang w:val="en-ZA" w:eastAsia="en-GB"/>
              </w:rPr>
              <w:t xml:space="preserve">M&amp;E </w:t>
            </w:r>
            <w:r w:rsidR="00F21E03" w:rsidRPr="00C75F60">
              <w:rPr>
                <w:rFonts w:eastAsia="Times New Roman"/>
                <w:b/>
                <w:bCs/>
                <w:i/>
                <w:iCs/>
                <w:color w:val="000000"/>
                <w:sz w:val="18"/>
                <w:szCs w:val="18"/>
                <w:lang w:val="en-ZA" w:eastAsia="en-GB"/>
              </w:rPr>
              <w:t>s</w:t>
            </w:r>
            <w:r w:rsidR="00DE21D9" w:rsidRPr="00C75F60">
              <w:rPr>
                <w:rFonts w:eastAsia="Times New Roman"/>
                <w:b/>
                <w:bCs/>
                <w:i/>
                <w:iCs/>
                <w:color w:val="000000"/>
                <w:sz w:val="18"/>
                <w:szCs w:val="18"/>
                <w:lang w:val="en-ZA" w:eastAsia="en-GB"/>
              </w:rPr>
              <w:t>ubcomponent</w:t>
            </w:r>
            <w:r>
              <w:rPr>
                <w:rFonts w:eastAsia="Times New Roman"/>
                <w:b/>
                <w:bCs/>
                <w:i/>
                <w:iCs/>
                <w:color w:val="000000"/>
                <w:sz w:val="18"/>
                <w:szCs w:val="18"/>
                <w:lang w:val="en-ZA" w:eastAsia="en-GB"/>
              </w:rPr>
              <w:t xml:space="preserve"> </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4037FBCB" w14:textId="7C05C6E4" w:rsidR="00DE21D9" w:rsidRPr="00C75F60" w:rsidRDefault="00DE21D9" w:rsidP="00D667AE">
            <w:pPr>
              <w:spacing w:after="0"/>
              <w:jc w:val="center"/>
              <w:rPr>
                <w:rFonts w:cs="Calibri"/>
                <w:b/>
                <w:bCs/>
                <w:i/>
                <w:iCs/>
                <w:color w:val="000000"/>
                <w:sz w:val="18"/>
                <w:szCs w:val="18"/>
              </w:rPr>
            </w:pPr>
            <w:r w:rsidRPr="00C75F60">
              <w:rPr>
                <w:rFonts w:cs="Calibri"/>
                <w:b/>
                <w:bCs/>
                <w:i/>
                <w:iCs/>
                <w:color w:val="000000"/>
                <w:sz w:val="18"/>
                <w:szCs w:val="18"/>
              </w:rPr>
              <w:t>3,000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3EC37569" w14:textId="33D486ED" w:rsidR="00DE21D9" w:rsidRPr="00C75F60" w:rsidRDefault="00DE21D9" w:rsidP="00D667AE">
            <w:pPr>
              <w:spacing w:after="0"/>
              <w:jc w:val="center"/>
              <w:rPr>
                <w:rFonts w:cs="Calibri"/>
                <w:b/>
                <w:bCs/>
                <w:i/>
                <w:iCs/>
                <w:color w:val="000000"/>
                <w:sz w:val="18"/>
                <w:szCs w:val="18"/>
              </w:rPr>
            </w:pPr>
            <w:r w:rsidRPr="00C75F60">
              <w:rPr>
                <w:rFonts w:cs="Calibri"/>
                <w:b/>
                <w:bCs/>
                <w:i/>
                <w:iCs/>
                <w:color w:val="000000"/>
                <w:sz w:val="18"/>
                <w:szCs w:val="18"/>
              </w:rPr>
              <w:t>3,000</w:t>
            </w:r>
          </w:p>
        </w:tc>
        <w:tc>
          <w:tcPr>
            <w:tcW w:w="993" w:type="dxa"/>
            <w:tcBorders>
              <w:top w:val="nil"/>
              <w:left w:val="nil"/>
              <w:bottom w:val="single" w:sz="8" w:space="0" w:color="auto"/>
              <w:right w:val="single" w:sz="8" w:space="0" w:color="auto"/>
            </w:tcBorders>
            <w:shd w:val="clear" w:color="auto" w:fill="C6D9F1" w:themeFill="text2" w:themeFillTint="33"/>
            <w:noWrap/>
            <w:vAlign w:val="center"/>
          </w:tcPr>
          <w:p w14:paraId="6B7C0EBD" w14:textId="4EEDB454" w:rsidR="00DE21D9" w:rsidRPr="00C75F60" w:rsidRDefault="00DE21D9" w:rsidP="00D667AE">
            <w:pPr>
              <w:spacing w:after="0"/>
              <w:jc w:val="center"/>
              <w:rPr>
                <w:rFonts w:cs="Calibri"/>
                <w:b/>
                <w:bCs/>
                <w:i/>
                <w:iCs/>
                <w:color w:val="000000"/>
                <w:sz w:val="18"/>
                <w:szCs w:val="18"/>
              </w:rPr>
            </w:pPr>
            <w:r w:rsidRPr="00C75F60">
              <w:rPr>
                <w:rFonts w:cs="Calibri"/>
                <w:b/>
                <w:bCs/>
                <w:i/>
                <w:iCs/>
                <w:color w:val="000000"/>
                <w:sz w:val="18"/>
                <w:szCs w:val="18"/>
              </w:rPr>
              <w:t>33,000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114E6173" w14:textId="2E4E831A" w:rsidR="00DE21D9" w:rsidRPr="00C75F60" w:rsidRDefault="00DE21D9" w:rsidP="00D667AE">
            <w:pPr>
              <w:spacing w:after="0"/>
              <w:jc w:val="center"/>
              <w:rPr>
                <w:rFonts w:cs="Calibri"/>
                <w:b/>
                <w:bCs/>
                <w:i/>
                <w:iCs/>
                <w:color w:val="000000"/>
                <w:sz w:val="18"/>
                <w:szCs w:val="18"/>
              </w:rPr>
            </w:pPr>
            <w:r w:rsidRPr="00C75F60">
              <w:rPr>
                <w:rFonts w:cs="Calibri"/>
                <w:b/>
                <w:bCs/>
                <w:i/>
                <w:iCs/>
                <w:color w:val="000000"/>
                <w:sz w:val="18"/>
                <w:szCs w:val="18"/>
              </w:rPr>
              <w:t>3,000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06FD24C4" w14:textId="5587F3BA" w:rsidR="00DE21D9" w:rsidRPr="00C75F60" w:rsidRDefault="00DE21D9" w:rsidP="00D667AE">
            <w:pPr>
              <w:spacing w:after="0"/>
              <w:jc w:val="center"/>
              <w:rPr>
                <w:rFonts w:cs="Calibri"/>
                <w:b/>
                <w:bCs/>
                <w:i/>
                <w:iCs/>
                <w:color w:val="000000"/>
                <w:sz w:val="18"/>
                <w:szCs w:val="18"/>
              </w:rPr>
            </w:pPr>
            <w:r w:rsidRPr="00C75F60">
              <w:rPr>
                <w:rFonts w:cs="Calibri"/>
                <w:b/>
                <w:bCs/>
                <w:i/>
                <w:iCs/>
                <w:color w:val="000000"/>
                <w:sz w:val="18"/>
                <w:szCs w:val="18"/>
              </w:rPr>
              <w:t>45,000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38781838" w14:textId="36BD973D" w:rsidR="00DE21D9" w:rsidRPr="00C75F60" w:rsidRDefault="00DE21D9" w:rsidP="00D667AE">
            <w:pPr>
              <w:spacing w:after="0"/>
              <w:jc w:val="center"/>
              <w:rPr>
                <w:rFonts w:cs="Calibri"/>
                <w:b/>
                <w:bCs/>
                <w:i/>
                <w:iCs/>
                <w:color w:val="000000"/>
                <w:sz w:val="18"/>
                <w:szCs w:val="18"/>
              </w:rPr>
            </w:pPr>
            <w:r w:rsidRPr="00C75F60">
              <w:rPr>
                <w:rFonts w:cs="Calibri"/>
                <w:b/>
                <w:bCs/>
                <w:i/>
                <w:iCs/>
                <w:color w:val="000000"/>
                <w:sz w:val="18"/>
                <w:szCs w:val="18"/>
              </w:rPr>
              <w:t>87,000</w:t>
            </w:r>
          </w:p>
        </w:tc>
        <w:tc>
          <w:tcPr>
            <w:tcW w:w="851" w:type="dxa"/>
            <w:tcBorders>
              <w:top w:val="nil"/>
              <w:left w:val="nil"/>
              <w:bottom w:val="single" w:sz="8" w:space="0" w:color="auto"/>
              <w:right w:val="single" w:sz="8" w:space="0" w:color="auto"/>
            </w:tcBorders>
            <w:shd w:val="clear" w:color="auto" w:fill="C6D9F1" w:themeFill="text2" w:themeFillTint="33"/>
            <w:vAlign w:val="center"/>
          </w:tcPr>
          <w:p w14:paraId="7245EBD7" w14:textId="77777777" w:rsidR="00DE21D9" w:rsidRPr="007C574A" w:rsidRDefault="00DE21D9" w:rsidP="00D667AE">
            <w:pPr>
              <w:spacing w:after="0"/>
              <w:jc w:val="center"/>
              <w:rPr>
                <w:rFonts w:cs="Calibri"/>
                <w:i/>
                <w:iCs/>
                <w:color w:val="000000"/>
                <w:sz w:val="18"/>
                <w:szCs w:val="18"/>
              </w:rPr>
            </w:pPr>
          </w:p>
        </w:tc>
      </w:tr>
      <w:tr w:rsidR="00DE21D9" w:rsidRPr="007C574A" w14:paraId="58696E16" w14:textId="77777777" w:rsidTr="006B3660">
        <w:trPr>
          <w:trHeight w:val="300"/>
        </w:trPr>
        <w:tc>
          <w:tcPr>
            <w:tcW w:w="1843" w:type="dxa"/>
            <w:vMerge/>
            <w:tcBorders>
              <w:left w:val="single" w:sz="8" w:space="0" w:color="auto"/>
              <w:right w:val="nil"/>
            </w:tcBorders>
            <w:shd w:val="clear" w:color="auto" w:fill="auto"/>
            <w:noWrap/>
            <w:vAlign w:val="center"/>
          </w:tcPr>
          <w:p w14:paraId="3724E764" w14:textId="77777777"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tcPr>
          <w:p w14:paraId="1DCDAF1D"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76C39F75"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49C946FC"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bottom w:val="single" w:sz="8" w:space="0" w:color="auto"/>
              <w:right w:val="single" w:sz="8" w:space="0" w:color="auto"/>
            </w:tcBorders>
            <w:shd w:val="clear" w:color="auto" w:fill="auto"/>
            <w:noWrap/>
            <w:vAlign w:val="center"/>
          </w:tcPr>
          <w:p w14:paraId="49B51893" w14:textId="5F9042F1"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71200</w:t>
            </w:r>
          </w:p>
        </w:tc>
        <w:tc>
          <w:tcPr>
            <w:tcW w:w="2409" w:type="dxa"/>
            <w:tcBorders>
              <w:top w:val="single" w:sz="8" w:space="0" w:color="auto"/>
              <w:left w:val="nil"/>
              <w:bottom w:val="nil"/>
              <w:right w:val="single" w:sz="8" w:space="0" w:color="auto"/>
            </w:tcBorders>
            <w:shd w:val="clear" w:color="auto" w:fill="auto"/>
            <w:vAlign w:val="center"/>
          </w:tcPr>
          <w:p w14:paraId="437C8FE0" w14:textId="3C650FD0" w:rsidR="00DE21D9" w:rsidRPr="007C574A" w:rsidRDefault="00DE21D9" w:rsidP="00DE21D9">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International Consultants</w:t>
            </w:r>
          </w:p>
        </w:tc>
        <w:tc>
          <w:tcPr>
            <w:tcW w:w="992" w:type="dxa"/>
            <w:tcBorders>
              <w:top w:val="nil"/>
              <w:left w:val="nil"/>
              <w:bottom w:val="single" w:sz="8" w:space="0" w:color="auto"/>
              <w:right w:val="single" w:sz="8" w:space="0" w:color="auto"/>
            </w:tcBorders>
            <w:shd w:val="clear" w:color="auto" w:fill="auto"/>
            <w:noWrap/>
            <w:vAlign w:val="center"/>
          </w:tcPr>
          <w:p w14:paraId="1CA8615D" w14:textId="0C1C667F" w:rsidR="00DE21D9" w:rsidRPr="007C574A" w:rsidRDefault="00DE21D9" w:rsidP="00DE21D9">
            <w:pPr>
              <w:spacing w:after="0"/>
              <w:jc w:val="center"/>
              <w:rPr>
                <w:rFonts w:cs="Calibri"/>
                <w:color w:val="000000"/>
                <w:sz w:val="18"/>
                <w:szCs w:val="18"/>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tcPr>
          <w:p w14:paraId="02ABF03A" w14:textId="2CC30403" w:rsidR="00DE21D9" w:rsidRPr="007C574A" w:rsidRDefault="00DE21D9" w:rsidP="00DE21D9">
            <w:pPr>
              <w:spacing w:after="0"/>
              <w:jc w:val="center"/>
              <w:rPr>
                <w:rFonts w:cs="Calibri"/>
                <w:color w:val="000000"/>
                <w:sz w:val="18"/>
                <w:szCs w:val="18"/>
              </w:rPr>
            </w:pPr>
            <w:r>
              <w:rPr>
                <w:rFonts w:cs="Calibri"/>
                <w:color w:val="000000"/>
                <w:sz w:val="18"/>
                <w:szCs w:val="18"/>
              </w:rPr>
              <w:t>7</w:t>
            </w:r>
            <w:r w:rsidRPr="007C574A">
              <w:rPr>
                <w:rFonts w:cs="Calibri"/>
                <w:color w:val="000000"/>
                <w:sz w:val="18"/>
                <w:szCs w:val="18"/>
              </w:rPr>
              <w:t>,000</w:t>
            </w:r>
          </w:p>
        </w:tc>
        <w:tc>
          <w:tcPr>
            <w:tcW w:w="993" w:type="dxa"/>
            <w:tcBorders>
              <w:top w:val="nil"/>
              <w:left w:val="nil"/>
              <w:bottom w:val="single" w:sz="8" w:space="0" w:color="auto"/>
              <w:right w:val="single" w:sz="8" w:space="0" w:color="auto"/>
            </w:tcBorders>
            <w:shd w:val="clear" w:color="auto" w:fill="auto"/>
            <w:noWrap/>
            <w:vAlign w:val="center"/>
          </w:tcPr>
          <w:p w14:paraId="192B8078" w14:textId="2D1CD764" w:rsidR="00DE21D9" w:rsidRPr="007C574A" w:rsidRDefault="00DE21D9" w:rsidP="00DE21D9">
            <w:pPr>
              <w:spacing w:after="0"/>
              <w:jc w:val="center"/>
              <w:rPr>
                <w:rFonts w:cs="Calibri"/>
                <w:color w:val="000000"/>
                <w:sz w:val="18"/>
                <w:szCs w:val="18"/>
              </w:rPr>
            </w:pPr>
            <w:r>
              <w:rPr>
                <w:rFonts w:cs="Calibri"/>
                <w:color w:val="000000"/>
                <w:sz w:val="18"/>
                <w:szCs w:val="18"/>
              </w:rPr>
              <w:t>7</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tcPr>
          <w:p w14:paraId="34EC3332" w14:textId="4DDBD60D" w:rsidR="00DE21D9" w:rsidRPr="007C574A" w:rsidRDefault="00DE21D9" w:rsidP="00DE21D9">
            <w:pPr>
              <w:spacing w:after="0"/>
              <w:jc w:val="center"/>
              <w:rPr>
                <w:rFonts w:cs="Calibri"/>
                <w:color w:val="000000"/>
                <w:sz w:val="18"/>
                <w:szCs w:val="18"/>
              </w:rPr>
            </w:pPr>
            <w:r>
              <w:rPr>
                <w:rFonts w:cs="Calibri"/>
                <w:color w:val="000000"/>
                <w:sz w:val="18"/>
                <w:szCs w:val="18"/>
              </w:rPr>
              <w:t>7</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tcPr>
          <w:p w14:paraId="6474C719" w14:textId="6FE57960" w:rsidR="00DE21D9" w:rsidRPr="007C574A" w:rsidRDefault="00DE21D9" w:rsidP="00DE21D9">
            <w:pPr>
              <w:spacing w:after="0"/>
              <w:jc w:val="center"/>
              <w:rPr>
                <w:rFonts w:cs="Calibri"/>
                <w:color w:val="000000"/>
                <w:sz w:val="18"/>
                <w:szCs w:val="18"/>
              </w:rPr>
            </w:pPr>
            <w:r>
              <w:rPr>
                <w:rFonts w:cs="Calibri"/>
                <w:color w:val="000000"/>
                <w:sz w:val="18"/>
                <w:szCs w:val="18"/>
              </w:rPr>
              <w:t>7</w:t>
            </w:r>
            <w:r w:rsidRPr="007C574A">
              <w:rPr>
                <w:rFonts w:cs="Calibri"/>
                <w:color w:val="000000"/>
                <w:sz w:val="18"/>
                <w:szCs w:val="18"/>
              </w:rPr>
              <w:t>,000</w:t>
            </w:r>
          </w:p>
        </w:tc>
        <w:tc>
          <w:tcPr>
            <w:tcW w:w="992" w:type="dxa"/>
            <w:tcBorders>
              <w:top w:val="nil"/>
              <w:left w:val="nil"/>
              <w:bottom w:val="single" w:sz="8" w:space="0" w:color="auto"/>
              <w:right w:val="single" w:sz="8" w:space="0" w:color="auto"/>
            </w:tcBorders>
            <w:shd w:val="clear" w:color="auto" w:fill="auto"/>
            <w:noWrap/>
            <w:vAlign w:val="center"/>
          </w:tcPr>
          <w:p w14:paraId="6F07044A" w14:textId="6CC5829A" w:rsidR="00DE21D9" w:rsidRPr="007C574A" w:rsidRDefault="00DE21D9" w:rsidP="00DE21D9">
            <w:pPr>
              <w:spacing w:after="0"/>
              <w:jc w:val="center"/>
              <w:rPr>
                <w:rFonts w:cs="Calibri"/>
                <w:color w:val="000000"/>
                <w:sz w:val="18"/>
                <w:szCs w:val="18"/>
              </w:rPr>
            </w:pPr>
            <w:r>
              <w:rPr>
                <w:rFonts w:cs="Calibri"/>
                <w:color w:val="000000"/>
                <w:sz w:val="18"/>
                <w:szCs w:val="18"/>
              </w:rPr>
              <w:t>28</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vAlign w:val="center"/>
          </w:tcPr>
          <w:p w14:paraId="7B3C6E89" w14:textId="404611AE" w:rsidR="00DE21D9" w:rsidRPr="007C574A" w:rsidRDefault="00F21E03" w:rsidP="00DE21D9">
            <w:pPr>
              <w:spacing w:after="0"/>
              <w:jc w:val="center"/>
              <w:rPr>
                <w:rFonts w:cs="Calibri"/>
                <w:i/>
                <w:iCs/>
                <w:color w:val="000000"/>
                <w:sz w:val="18"/>
                <w:szCs w:val="18"/>
              </w:rPr>
            </w:pPr>
            <w:r>
              <w:rPr>
                <w:rFonts w:cs="Calibri"/>
                <w:i/>
                <w:iCs/>
                <w:color w:val="000000"/>
                <w:sz w:val="18"/>
                <w:szCs w:val="18"/>
              </w:rPr>
              <w:t>18</w:t>
            </w:r>
          </w:p>
        </w:tc>
      </w:tr>
      <w:tr w:rsidR="00DE21D9" w:rsidRPr="007C574A" w14:paraId="39C8E5DF" w14:textId="77777777" w:rsidTr="006B3660">
        <w:trPr>
          <w:trHeight w:val="300"/>
        </w:trPr>
        <w:tc>
          <w:tcPr>
            <w:tcW w:w="1843" w:type="dxa"/>
            <w:vMerge/>
            <w:tcBorders>
              <w:left w:val="single" w:sz="8" w:space="0" w:color="auto"/>
              <w:right w:val="nil"/>
            </w:tcBorders>
            <w:shd w:val="clear" w:color="auto" w:fill="auto"/>
            <w:noWrap/>
            <w:vAlign w:val="center"/>
          </w:tcPr>
          <w:p w14:paraId="3D9D67F5" w14:textId="77777777"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tcPr>
          <w:p w14:paraId="5AAA00DD"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46EFF67A"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7ECF7823"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bottom w:val="single" w:sz="8" w:space="0" w:color="auto"/>
              <w:right w:val="single" w:sz="8" w:space="0" w:color="auto"/>
            </w:tcBorders>
            <w:shd w:val="clear" w:color="auto" w:fill="auto"/>
            <w:noWrap/>
            <w:vAlign w:val="center"/>
          </w:tcPr>
          <w:p w14:paraId="7840E467" w14:textId="404B663C"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71300</w:t>
            </w:r>
          </w:p>
        </w:tc>
        <w:tc>
          <w:tcPr>
            <w:tcW w:w="2409" w:type="dxa"/>
            <w:tcBorders>
              <w:top w:val="single" w:sz="8" w:space="0" w:color="auto"/>
              <w:left w:val="nil"/>
              <w:bottom w:val="nil"/>
              <w:right w:val="single" w:sz="8" w:space="0" w:color="auto"/>
            </w:tcBorders>
            <w:shd w:val="clear" w:color="auto" w:fill="auto"/>
            <w:vAlign w:val="center"/>
          </w:tcPr>
          <w:p w14:paraId="6C872FD6" w14:textId="279DDB86" w:rsidR="00DE21D9" w:rsidRPr="007C574A" w:rsidRDefault="00DE21D9" w:rsidP="00DE21D9">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Local Consultants</w:t>
            </w:r>
          </w:p>
        </w:tc>
        <w:tc>
          <w:tcPr>
            <w:tcW w:w="992" w:type="dxa"/>
            <w:tcBorders>
              <w:top w:val="nil"/>
              <w:left w:val="nil"/>
              <w:bottom w:val="single" w:sz="8" w:space="0" w:color="auto"/>
              <w:right w:val="single" w:sz="8" w:space="0" w:color="auto"/>
            </w:tcBorders>
            <w:shd w:val="clear" w:color="auto" w:fill="auto"/>
            <w:noWrap/>
            <w:vAlign w:val="center"/>
          </w:tcPr>
          <w:p w14:paraId="19431EA7" w14:textId="6DFB6158" w:rsidR="00DE21D9" w:rsidRPr="007C574A" w:rsidRDefault="00DE21D9" w:rsidP="00DE21D9">
            <w:pPr>
              <w:spacing w:after="0"/>
              <w:jc w:val="center"/>
              <w:rPr>
                <w:rFonts w:cs="Calibri"/>
                <w:color w:val="000000"/>
                <w:sz w:val="18"/>
                <w:szCs w:val="18"/>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tcPr>
          <w:p w14:paraId="3EFBB486" w14:textId="5FD2599D" w:rsidR="00DE21D9" w:rsidRPr="007C574A" w:rsidRDefault="00DE21D9" w:rsidP="00DE21D9">
            <w:pPr>
              <w:spacing w:after="0"/>
              <w:jc w:val="center"/>
              <w:rPr>
                <w:rFonts w:cs="Calibri"/>
                <w:color w:val="000000"/>
                <w:sz w:val="18"/>
                <w:szCs w:val="18"/>
              </w:rPr>
            </w:pPr>
            <w:r w:rsidRPr="007C574A">
              <w:rPr>
                <w:rFonts w:cs="Calibri"/>
                <w:color w:val="000000"/>
                <w:sz w:val="18"/>
                <w:szCs w:val="18"/>
              </w:rPr>
              <w:t>14,375</w:t>
            </w:r>
          </w:p>
        </w:tc>
        <w:tc>
          <w:tcPr>
            <w:tcW w:w="993" w:type="dxa"/>
            <w:tcBorders>
              <w:top w:val="nil"/>
              <w:left w:val="nil"/>
              <w:bottom w:val="single" w:sz="8" w:space="0" w:color="auto"/>
              <w:right w:val="single" w:sz="8" w:space="0" w:color="auto"/>
            </w:tcBorders>
            <w:shd w:val="clear" w:color="auto" w:fill="auto"/>
            <w:noWrap/>
            <w:vAlign w:val="center"/>
          </w:tcPr>
          <w:p w14:paraId="594959EF" w14:textId="23C4C490" w:rsidR="00DE21D9" w:rsidRPr="007C574A" w:rsidRDefault="00DE21D9" w:rsidP="00DE21D9">
            <w:pPr>
              <w:spacing w:after="0"/>
              <w:jc w:val="center"/>
              <w:rPr>
                <w:rFonts w:cs="Calibri"/>
                <w:color w:val="000000"/>
                <w:sz w:val="18"/>
                <w:szCs w:val="18"/>
              </w:rPr>
            </w:pPr>
            <w:r w:rsidRPr="007C574A">
              <w:rPr>
                <w:rFonts w:cs="Calibri"/>
                <w:color w:val="000000"/>
                <w:sz w:val="18"/>
                <w:szCs w:val="18"/>
              </w:rPr>
              <w:t>11,750</w:t>
            </w:r>
          </w:p>
        </w:tc>
        <w:tc>
          <w:tcPr>
            <w:tcW w:w="992" w:type="dxa"/>
            <w:tcBorders>
              <w:top w:val="nil"/>
              <w:left w:val="nil"/>
              <w:bottom w:val="single" w:sz="8" w:space="0" w:color="auto"/>
              <w:right w:val="single" w:sz="8" w:space="0" w:color="auto"/>
            </w:tcBorders>
            <w:shd w:val="clear" w:color="auto" w:fill="auto"/>
            <w:noWrap/>
            <w:vAlign w:val="center"/>
          </w:tcPr>
          <w:p w14:paraId="6E0C1D2F" w14:textId="4EB58AB3" w:rsidR="00DE21D9" w:rsidRPr="007C574A" w:rsidRDefault="00DE21D9" w:rsidP="00DE21D9">
            <w:pPr>
              <w:spacing w:after="0"/>
              <w:jc w:val="center"/>
              <w:rPr>
                <w:rFonts w:cs="Calibri"/>
                <w:color w:val="000000"/>
                <w:sz w:val="18"/>
                <w:szCs w:val="18"/>
              </w:rPr>
            </w:pPr>
            <w:r w:rsidRPr="007C574A">
              <w:rPr>
                <w:rFonts w:cs="Calibri"/>
                <w:color w:val="000000"/>
                <w:sz w:val="18"/>
                <w:szCs w:val="18"/>
              </w:rPr>
              <w:t>11,750</w:t>
            </w:r>
          </w:p>
        </w:tc>
        <w:tc>
          <w:tcPr>
            <w:tcW w:w="992" w:type="dxa"/>
            <w:tcBorders>
              <w:top w:val="nil"/>
              <w:left w:val="nil"/>
              <w:bottom w:val="single" w:sz="8" w:space="0" w:color="auto"/>
              <w:right w:val="single" w:sz="8" w:space="0" w:color="auto"/>
            </w:tcBorders>
            <w:shd w:val="clear" w:color="auto" w:fill="auto"/>
            <w:noWrap/>
            <w:vAlign w:val="center"/>
          </w:tcPr>
          <w:p w14:paraId="61C87B79" w14:textId="2596CC52" w:rsidR="00DE21D9" w:rsidRPr="007C574A" w:rsidRDefault="00DE21D9" w:rsidP="00DE21D9">
            <w:pPr>
              <w:spacing w:after="0"/>
              <w:jc w:val="center"/>
              <w:rPr>
                <w:rFonts w:cs="Calibri"/>
                <w:color w:val="000000"/>
                <w:sz w:val="18"/>
                <w:szCs w:val="18"/>
              </w:rPr>
            </w:pPr>
            <w:r w:rsidRPr="007C574A">
              <w:rPr>
                <w:rFonts w:cs="Calibri"/>
                <w:color w:val="000000"/>
                <w:sz w:val="18"/>
                <w:szCs w:val="18"/>
              </w:rPr>
              <w:t>11,750</w:t>
            </w:r>
          </w:p>
        </w:tc>
        <w:tc>
          <w:tcPr>
            <w:tcW w:w="992" w:type="dxa"/>
            <w:tcBorders>
              <w:top w:val="nil"/>
              <w:left w:val="nil"/>
              <w:bottom w:val="single" w:sz="8" w:space="0" w:color="auto"/>
              <w:right w:val="single" w:sz="8" w:space="0" w:color="auto"/>
            </w:tcBorders>
            <w:shd w:val="clear" w:color="auto" w:fill="auto"/>
            <w:noWrap/>
            <w:vAlign w:val="center"/>
          </w:tcPr>
          <w:p w14:paraId="6335C445" w14:textId="252930B8" w:rsidR="00DE21D9" w:rsidRPr="007C574A" w:rsidRDefault="00DE21D9" w:rsidP="00DE21D9">
            <w:pPr>
              <w:spacing w:after="0"/>
              <w:jc w:val="center"/>
              <w:rPr>
                <w:rFonts w:cs="Calibri"/>
                <w:color w:val="000000"/>
                <w:sz w:val="18"/>
                <w:szCs w:val="18"/>
              </w:rPr>
            </w:pPr>
            <w:r w:rsidRPr="007C574A">
              <w:rPr>
                <w:rFonts w:cs="Calibri"/>
                <w:color w:val="000000"/>
                <w:sz w:val="18"/>
                <w:szCs w:val="18"/>
              </w:rPr>
              <w:t>49,625</w:t>
            </w:r>
          </w:p>
        </w:tc>
        <w:tc>
          <w:tcPr>
            <w:tcW w:w="851" w:type="dxa"/>
            <w:tcBorders>
              <w:top w:val="nil"/>
              <w:left w:val="nil"/>
              <w:bottom w:val="single" w:sz="8" w:space="0" w:color="auto"/>
              <w:right w:val="single" w:sz="8" w:space="0" w:color="auto"/>
            </w:tcBorders>
            <w:shd w:val="clear" w:color="auto" w:fill="auto"/>
            <w:vAlign w:val="center"/>
          </w:tcPr>
          <w:p w14:paraId="20B779D0" w14:textId="507ABBD1" w:rsidR="00DE21D9" w:rsidRPr="007C574A" w:rsidRDefault="00F21E03" w:rsidP="00DE21D9">
            <w:pPr>
              <w:spacing w:after="0"/>
              <w:jc w:val="center"/>
              <w:rPr>
                <w:rFonts w:cs="Calibri"/>
                <w:i/>
                <w:iCs/>
                <w:color w:val="000000"/>
                <w:sz w:val="18"/>
                <w:szCs w:val="18"/>
              </w:rPr>
            </w:pPr>
            <w:r>
              <w:rPr>
                <w:rFonts w:cs="Calibri"/>
                <w:i/>
                <w:iCs/>
                <w:color w:val="000000"/>
                <w:sz w:val="18"/>
                <w:szCs w:val="18"/>
              </w:rPr>
              <w:t>19</w:t>
            </w:r>
          </w:p>
        </w:tc>
      </w:tr>
      <w:tr w:rsidR="00DE21D9" w:rsidRPr="007C574A" w14:paraId="1A13150C" w14:textId="77777777" w:rsidTr="006B3660">
        <w:trPr>
          <w:trHeight w:val="300"/>
        </w:trPr>
        <w:tc>
          <w:tcPr>
            <w:tcW w:w="1843" w:type="dxa"/>
            <w:vMerge/>
            <w:tcBorders>
              <w:left w:val="single" w:sz="8" w:space="0" w:color="auto"/>
              <w:right w:val="nil"/>
            </w:tcBorders>
            <w:shd w:val="clear" w:color="auto" w:fill="auto"/>
            <w:noWrap/>
            <w:vAlign w:val="center"/>
            <w:hideMark/>
          </w:tcPr>
          <w:p w14:paraId="5FAADE2F" w14:textId="576EF63A"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391A9148"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4B4459B0"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1831894F"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3F6D6368" w14:textId="77777777"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72100</w:t>
            </w:r>
          </w:p>
        </w:tc>
        <w:tc>
          <w:tcPr>
            <w:tcW w:w="2409" w:type="dxa"/>
            <w:tcBorders>
              <w:top w:val="single" w:sz="8" w:space="0" w:color="auto"/>
              <w:left w:val="nil"/>
              <w:bottom w:val="nil"/>
              <w:right w:val="single" w:sz="8" w:space="0" w:color="auto"/>
            </w:tcBorders>
            <w:shd w:val="clear" w:color="auto" w:fill="auto"/>
            <w:vAlign w:val="center"/>
            <w:hideMark/>
          </w:tcPr>
          <w:p w14:paraId="628B601A" w14:textId="77777777" w:rsidR="00DE21D9" w:rsidRPr="007C574A" w:rsidRDefault="00DE21D9" w:rsidP="00DE21D9">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Contractual Services-Companies</w:t>
            </w:r>
          </w:p>
        </w:tc>
        <w:tc>
          <w:tcPr>
            <w:tcW w:w="992" w:type="dxa"/>
            <w:tcBorders>
              <w:top w:val="nil"/>
              <w:left w:val="nil"/>
              <w:bottom w:val="single" w:sz="8" w:space="0" w:color="auto"/>
              <w:right w:val="single" w:sz="8" w:space="0" w:color="auto"/>
            </w:tcBorders>
            <w:shd w:val="clear" w:color="auto" w:fill="auto"/>
            <w:noWrap/>
            <w:vAlign w:val="center"/>
            <w:hideMark/>
          </w:tcPr>
          <w:p w14:paraId="17F29EB0" w14:textId="1EBCC3A0"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4,000</w:t>
            </w:r>
          </w:p>
        </w:tc>
        <w:tc>
          <w:tcPr>
            <w:tcW w:w="992" w:type="dxa"/>
            <w:tcBorders>
              <w:top w:val="nil"/>
              <w:left w:val="nil"/>
              <w:bottom w:val="single" w:sz="8" w:space="0" w:color="auto"/>
              <w:right w:val="single" w:sz="8" w:space="0" w:color="auto"/>
            </w:tcBorders>
            <w:shd w:val="clear" w:color="auto" w:fill="auto"/>
            <w:noWrap/>
            <w:vAlign w:val="center"/>
            <w:hideMark/>
          </w:tcPr>
          <w:p w14:paraId="51BE863A" w14:textId="3C6E39D1"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12,000</w:t>
            </w:r>
          </w:p>
        </w:tc>
        <w:tc>
          <w:tcPr>
            <w:tcW w:w="993" w:type="dxa"/>
            <w:tcBorders>
              <w:top w:val="nil"/>
              <w:left w:val="nil"/>
              <w:bottom w:val="single" w:sz="8" w:space="0" w:color="auto"/>
              <w:right w:val="single" w:sz="8" w:space="0" w:color="auto"/>
            </w:tcBorders>
            <w:shd w:val="clear" w:color="auto" w:fill="auto"/>
            <w:noWrap/>
            <w:vAlign w:val="center"/>
            <w:hideMark/>
          </w:tcPr>
          <w:p w14:paraId="15303311" w14:textId="5C1BBC9A"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3,500</w:t>
            </w:r>
          </w:p>
        </w:tc>
        <w:tc>
          <w:tcPr>
            <w:tcW w:w="992" w:type="dxa"/>
            <w:tcBorders>
              <w:top w:val="nil"/>
              <w:left w:val="nil"/>
              <w:bottom w:val="single" w:sz="8" w:space="0" w:color="auto"/>
              <w:right w:val="single" w:sz="8" w:space="0" w:color="auto"/>
            </w:tcBorders>
            <w:shd w:val="clear" w:color="auto" w:fill="auto"/>
            <w:noWrap/>
            <w:vAlign w:val="center"/>
            <w:hideMark/>
          </w:tcPr>
          <w:p w14:paraId="7523DE67" w14:textId="19E3ECCE"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3,500</w:t>
            </w:r>
          </w:p>
        </w:tc>
        <w:tc>
          <w:tcPr>
            <w:tcW w:w="992" w:type="dxa"/>
            <w:tcBorders>
              <w:top w:val="nil"/>
              <w:left w:val="nil"/>
              <w:bottom w:val="single" w:sz="8" w:space="0" w:color="auto"/>
              <w:right w:val="single" w:sz="8" w:space="0" w:color="auto"/>
            </w:tcBorders>
            <w:shd w:val="clear" w:color="auto" w:fill="auto"/>
            <w:noWrap/>
            <w:vAlign w:val="center"/>
            <w:hideMark/>
          </w:tcPr>
          <w:p w14:paraId="7C17FD57" w14:textId="28868C9A"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3,500</w:t>
            </w:r>
          </w:p>
        </w:tc>
        <w:tc>
          <w:tcPr>
            <w:tcW w:w="992" w:type="dxa"/>
            <w:tcBorders>
              <w:top w:val="nil"/>
              <w:left w:val="nil"/>
              <w:bottom w:val="single" w:sz="8" w:space="0" w:color="auto"/>
              <w:right w:val="single" w:sz="8" w:space="0" w:color="auto"/>
            </w:tcBorders>
            <w:shd w:val="clear" w:color="auto" w:fill="auto"/>
            <w:noWrap/>
            <w:vAlign w:val="center"/>
            <w:hideMark/>
          </w:tcPr>
          <w:p w14:paraId="3F5EF069" w14:textId="73B49F58"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26,500</w:t>
            </w:r>
          </w:p>
        </w:tc>
        <w:tc>
          <w:tcPr>
            <w:tcW w:w="851" w:type="dxa"/>
            <w:tcBorders>
              <w:top w:val="nil"/>
              <w:left w:val="nil"/>
              <w:bottom w:val="single" w:sz="8" w:space="0" w:color="auto"/>
              <w:right w:val="single" w:sz="8" w:space="0" w:color="auto"/>
            </w:tcBorders>
            <w:shd w:val="clear" w:color="auto" w:fill="auto"/>
            <w:vAlign w:val="center"/>
            <w:hideMark/>
          </w:tcPr>
          <w:p w14:paraId="3839C516" w14:textId="21C855E0" w:rsidR="00DE21D9" w:rsidRPr="007C574A" w:rsidRDefault="00F21E03" w:rsidP="00DE21D9">
            <w:pPr>
              <w:spacing w:after="0"/>
              <w:jc w:val="center"/>
              <w:rPr>
                <w:rFonts w:eastAsia="Times New Roman"/>
                <w:i/>
                <w:iCs/>
                <w:color w:val="000000"/>
                <w:sz w:val="18"/>
                <w:szCs w:val="18"/>
                <w:lang w:val="en-ZA" w:eastAsia="en-GB"/>
              </w:rPr>
            </w:pPr>
            <w:r>
              <w:rPr>
                <w:rFonts w:cs="Calibri"/>
                <w:i/>
                <w:iCs/>
                <w:color w:val="000000"/>
                <w:sz w:val="18"/>
                <w:szCs w:val="18"/>
              </w:rPr>
              <w:t>20</w:t>
            </w:r>
          </w:p>
        </w:tc>
      </w:tr>
      <w:tr w:rsidR="00DE21D9" w:rsidRPr="007C574A" w14:paraId="3F45DF7E" w14:textId="77777777" w:rsidTr="006B3660">
        <w:trPr>
          <w:trHeight w:val="300"/>
        </w:trPr>
        <w:tc>
          <w:tcPr>
            <w:tcW w:w="1843" w:type="dxa"/>
            <w:vMerge/>
            <w:tcBorders>
              <w:left w:val="single" w:sz="8" w:space="0" w:color="auto"/>
              <w:right w:val="nil"/>
            </w:tcBorders>
            <w:shd w:val="clear" w:color="auto" w:fill="auto"/>
            <w:noWrap/>
            <w:vAlign w:val="center"/>
            <w:hideMark/>
          </w:tcPr>
          <w:p w14:paraId="25C01A98" w14:textId="3A158BFB"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55C90352"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1B915348"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3134B99D"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4EC18850" w14:textId="77777777"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74200</w:t>
            </w:r>
          </w:p>
        </w:tc>
        <w:tc>
          <w:tcPr>
            <w:tcW w:w="2409" w:type="dxa"/>
            <w:tcBorders>
              <w:top w:val="single" w:sz="8" w:space="0" w:color="auto"/>
              <w:left w:val="nil"/>
              <w:bottom w:val="single" w:sz="8" w:space="0" w:color="auto"/>
              <w:right w:val="single" w:sz="8" w:space="0" w:color="auto"/>
            </w:tcBorders>
            <w:shd w:val="clear" w:color="auto" w:fill="auto"/>
            <w:vAlign w:val="center"/>
            <w:hideMark/>
          </w:tcPr>
          <w:p w14:paraId="71973B74" w14:textId="77777777" w:rsidR="00DE21D9" w:rsidRPr="007C574A" w:rsidRDefault="00DE21D9" w:rsidP="00DE21D9">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 xml:space="preserve">Audio </w:t>
            </w:r>
            <w:proofErr w:type="spellStart"/>
            <w:r w:rsidRPr="007C574A">
              <w:rPr>
                <w:rFonts w:eastAsia="Times New Roman"/>
                <w:color w:val="000000"/>
                <w:sz w:val="18"/>
                <w:szCs w:val="18"/>
                <w:lang w:val="en-ZA" w:eastAsia="en-GB"/>
              </w:rPr>
              <w:t>Visual&amp;Print</w:t>
            </w:r>
            <w:proofErr w:type="spellEnd"/>
            <w:r w:rsidRPr="007C574A">
              <w:rPr>
                <w:rFonts w:eastAsia="Times New Roman"/>
                <w:color w:val="000000"/>
                <w:sz w:val="18"/>
                <w:szCs w:val="18"/>
                <w:lang w:val="en-ZA" w:eastAsia="en-GB"/>
              </w:rPr>
              <w:t xml:space="preserve"> Prod Costs</w:t>
            </w:r>
          </w:p>
        </w:tc>
        <w:tc>
          <w:tcPr>
            <w:tcW w:w="992" w:type="dxa"/>
            <w:tcBorders>
              <w:top w:val="nil"/>
              <w:left w:val="nil"/>
              <w:bottom w:val="single" w:sz="8" w:space="0" w:color="auto"/>
              <w:right w:val="single" w:sz="8" w:space="0" w:color="auto"/>
            </w:tcBorders>
            <w:shd w:val="clear" w:color="auto" w:fill="auto"/>
            <w:noWrap/>
            <w:vAlign w:val="center"/>
            <w:hideMark/>
          </w:tcPr>
          <w:p w14:paraId="51D0BB8A" w14:textId="0460A6DE"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FB77446" w14:textId="6BACEB41"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1,000</w:t>
            </w:r>
          </w:p>
        </w:tc>
        <w:tc>
          <w:tcPr>
            <w:tcW w:w="993" w:type="dxa"/>
            <w:tcBorders>
              <w:top w:val="nil"/>
              <w:left w:val="nil"/>
              <w:bottom w:val="single" w:sz="8" w:space="0" w:color="auto"/>
              <w:right w:val="single" w:sz="8" w:space="0" w:color="auto"/>
            </w:tcBorders>
            <w:shd w:val="clear" w:color="auto" w:fill="auto"/>
            <w:noWrap/>
            <w:vAlign w:val="center"/>
            <w:hideMark/>
          </w:tcPr>
          <w:p w14:paraId="4BF484C9" w14:textId="7BCBFFA8"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1,000</w:t>
            </w:r>
          </w:p>
        </w:tc>
        <w:tc>
          <w:tcPr>
            <w:tcW w:w="992" w:type="dxa"/>
            <w:tcBorders>
              <w:top w:val="nil"/>
              <w:left w:val="nil"/>
              <w:bottom w:val="single" w:sz="8" w:space="0" w:color="auto"/>
              <w:right w:val="single" w:sz="8" w:space="0" w:color="auto"/>
            </w:tcBorders>
            <w:shd w:val="clear" w:color="auto" w:fill="auto"/>
            <w:noWrap/>
            <w:vAlign w:val="center"/>
            <w:hideMark/>
          </w:tcPr>
          <w:p w14:paraId="7E96E74F" w14:textId="58006623"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1,000</w:t>
            </w:r>
          </w:p>
        </w:tc>
        <w:tc>
          <w:tcPr>
            <w:tcW w:w="992" w:type="dxa"/>
            <w:tcBorders>
              <w:top w:val="nil"/>
              <w:left w:val="nil"/>
              <w:bottom w:val="single" w:sz="8" w:space="0" w:color="auto"/>
              <w:right w:val="single" w:sz="8" w:space="0" w:color="auto"/>
            </w:tcBorders>
            <w:shd w:val="clear" w:color="auto" w:fill="auto"/>
            <w:noWrap/>
            <w:vAlign w:val="center"/>
            <w:hideMark/>
          </w:tcPr>
          <w:p w14:paraId="7E34CF29" w14:textId="07BE3F14"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1,000</w:t>
            </w:r>
          </w:p>
        </w:tc>
        <w:tc>
          <w:tcPr>
            <w:tcW w:w="992" w:type="dxa"/>
            <w:tcBorders>
              <w:top w:val="nil"/>
              <w:left w:val="nil"/>
              <w:bottom w:val="single" w:sz="8" w:space="0" w:color="auto"/>
              <w:right w:val="single" w:sz="8" w:space="0" w:color="auto"/>
            </w:tcBorders>
            <w:shd w:val="clear" w:color="auto" w:fill="auto"/>
            <w:noWrap/>
            <w:vAlign w:val="center"/>
            <w:hideMark/>
          </w:tcPr>
          <w:p w14:paraId="4AFC55B3" w14:textId="7351E5FB"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4,000</w:t>
            </w:r>
          </w:p>
        </w:tc>
        <w:tc>
          <w:tcPr>
            <w:tcW w:w="851" w:type="dxa"/>
            <w:tcBorders>
              <w:top w:val="nil"/>
              <w:left w:val="nil"/>
              <w:bottom w:val="single" w:sz="8" w:space="0" w:color="auto"/>
              <w:right w:val="single" w:sz="8" w:space="0" w:color="auto"/>
            </w:tcBorders>
            <w:shd w:val="clear" w:color="auto" w:fill="auto"/>
            <w:noWrap/>
            <w:vAlign w:val="center"/>
            <w:hideMark/>
          </w:tcPr>
          <w:p w14:paraId="4D708CF7" w14:textId="1D9347DF" w:rsidR="00DE21D9" w:rsidRPr="007C574A" w:rsidRDefault="00F21E03" w:rsidP="00DE21D9">
            <w:pPr>
              <w:spacing w:after="0"/>
              <w:jc w:val="center"/>
              <w:rPr>
                <w:rFonts w:eastAsia="Times New Roman"/>
                <w:i/>
                <w:iCs/>
                <w:color w:val="000000"/>
                <w:sz w:val="18"/>
                <w:szCs w:val="18"/>
                <w:lang w:val="en-ZA" w:eastAsia="en-GB"/>
              </w:rPr>
            </w:pPr>
            <w:r>
              <w:rPr>
                <w:rFonts w:cs="Calibri"/>
                <w:i/>
                <w:iCs/>
                <w:color w:val="000000"/>
                <w:sz w:val="18"/>
                <w:szCs w:val="18"/>
              </w:rPr>
              <w:t>21</w:t>
            </w:r>
          </w:p>
        </w:tc>
      </w:tr>
      <w:tr w:rsidR="00DE21D9" w:rsidRPr="007C574A" w14:paraId="3316DFB2" w14:textId="77777777" w:rsidTr="006B3660">
        <w:trPr>
          <w:trHeight w:val="300"/>
        </w:trPr>
        <w:tc>
          <w:tcPr>
            <w:tcW w:w="1843" w:type="dxa"/>
            <w:vMerge/>
            <w:tcBorders>
              <w:left w:val="single" w:sz="8" w:space="0" w:color="auto"/>
              <w:right w:val="nil"/>
            </w:tcBorders>
            <w:shd w:val="clear" w:color="auto" w:fill="auto"/>
            <w:noWrap/>
            <w:vAlign w:val="center"/>
            <w:hideMark/>
          </w:tcPr>
          <w:p w14:paraId="769BAE93" w14:textId="7E705C32"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4D853A62"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0B1D9A8C"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09BE9147"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6ED80EE8" w14:textId="77777777"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72800</w:t>
            </w:r>
          </w:p>
        </w:tc>
        <w:tc>
          <w:tcPr>
            <w:tcW w:w="2409" w:type="dxa"/>
            <w:tcBorders>
              <w:top w:val="nil"/>
              <w:left w:val="nil"/>
              <w:bottom w:val="single" w:sz="8" w:space="0" w:color="auto"/>
              <w:right w:val="single" w:sz="8" w:space="0" w:color="auto"/>
            </w:tcBorders>
            <w:shd w:val="clear" w:color="auto" w:fill="auto"/>
            <w:vAlign w:val="center"/>
            <w:hideMark/>
          </w:tcPr>
          <w:p w14:paraId="71C0CA5F" w14:textId="77777777" w:rsidR="00DE21D9" w:rsidRPr="007C574A" w:rsidRDefault="00DE21D9" w:rsidP="00DE21D9">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 xml:space="preserve">Information Technology </w:t>
            </w:r>
            <w:proofErr w:type="spellStart"/>
            <w:r w:rsidRPr="007C574A">
              <w:rPr>
                <w:rFonts w:eastAsia="Times New Roman"/>
                <w:color w:val="000000"/>
                <w:sz w:val="18"/>
                <w:szCs w:val="18"/>
                <w:lang w:val="en-ZA" w:eastAsia="en-GB"/>
              </w:rPr>
              <w:t>Equipmt</w:t>
            </w:r>
            <w:proofErr w:type="spellEnd"/>
          </w:p>
        </w:tc>
        <w:tc>
          <w:tcPr>
            <w:tcW w:w="992" w:type="dxa"/>
            <w:tcBorders>
              <w:top w:val="nil"/>
              <w:left w:val="nil"/>
              <w:bottom w:val="single" w:sz="8" w:space="0" w:color="auto"/>
              <w:right w:val="single" w:sz="8" w:space="0" w:color="auto"/>
            </w:tcBorders>
            <w:shd w:val="clear" w:color="auto" w:fill="auto"/>
            <w:noWrap/>
            <w:vAlign w:val="center"/>
            <w:hideMark/>
          </w:tcPr>
          <w:p w14:paraId="0C209487" w14:textId="76BB8714"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58EEB5D0" w14:textId="63C9FEC4"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2,339</w:t>
            </w:r>
          </w:p>
        </w:tc>
        <w:tc>
          <w:tcPr>
            <w:tcW w:w="993" w:type="dxa"/>
            <w:tcBorders>
              <w:top w:val="nil"/>
              <w:left w:val="nil"/>
              <w:bottom w:val="single" w:sz="8" w:space="0" w:color="auto"/>
              <w:right w:val="single" w:sz="8" w:space="0" w:color="auto"/>
            </w:tcBorders>
            <w:shd w:val="clear" w:color="auto" w:fill="auto"/>
            <w:noWrap/>
            <w:vAlign w:val="center"/>
            <w:hideMark/>
          </w:tcPr>
          <w:p w14:paraId="58C1E44C" w14:textId="0F4F939E"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21601B7E" w14:textId="4E172006"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F0B691E" w14:textId="3BE176A9"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3CC9483" w14:textId="27F0C77F"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2,339</w:t>
            </w:r>
          </w:p>
        </w:tc>
        <w:tc>
          <w:tcPr>
            <w:tcW w:w="851" w:type="dxa"/>
            <w:tcBorders>
              <w:top w:val="nil"/>
              <w:left w:val="nil"/>
              <w:bottom w:val="single" w:sz="8" w:space="0" w:color="auto"/>
              <w:right w:val="single" w:sz="8" w:space="0" w:color="auto"/>
            </w:tcBorders>
            <w:shd w:val="clear" w:color="auto" w:fill="auto"/>
            <w:noWrap/>
            <w:vAlign w:val="center"/>
            <w:hideMark/>
          </w:tcPr>
          <w:p w14:paraId="0A6A6618" w14:textId="3638F327" w:rsidR="00DE21D9" w:rsidRPr="007C574A" w:rsidRDefault="00DE21D9" w:rsidP="00DE21D9">
            <w:pPr>
              <w:spacing w:after="0"/>
              <w:jc w:val="center"/>
              <w:rPr>
                <w:rFonts w:eastAsia="Times New Roman"/>
                <w:i/>
                <w:iCs/>
                <w:color w:val="000000"/>
                <w:sz w:val="18"/>
                <w:szCs w:val="18"/>
                <w:lang w:val="en-ZA" w:eastAsia="en-GB"/>
              </w:rPr>
            </w:pPr>
            <w:r w:rsidRPr="007C574A">
              <w:rPr>
                <w:rFonts w:cs="Calibri"/>
                <w:i/>
                <w:iCs/>
                <w:color w:val="000000"/>
                <w:sz w:val="18"/>
                <w:szCs w:val="18"/>
              </w:rPr>
              <w:t>2</w:t>
            </w:r>
            <w:r w:rsidR="00F21E03">
              <w:rPr>
                <w:rFonts w:cs="Calibri"/>
                <w:i/>
                <w:iCs/>
                <w:color w:val="000000"/>
                <w:sz w:val="18"/>
                <w:szCs w:val="18"/>
              </w:rPr>
              <w:t>2</w:t>
            </w:r>
          </w:p>
        </w:tc>
      </w:tr>
      <w:tr w:rsidR="00DE21D9" w:rsidRPr="007C574A" w14:paraId="1A74FE44" w14:textId="77777777" w:rsidTr="006B3660">
        <w:trPr>
          <w:trHeight w:val="215"/>
        </w:trPr>
        <w:tc>
          <w:tcPr>
            <w:tcW w:w="1843" w:type="dxa"/>
            <w:vMerge/>
            <w:tcBorders>
              <w:left w:val="single" w:sz="8" w:space="0" w:color="auto"/>
              <w:right w:val="nil"/>
            </w:tcBorders>
            <w:shd w:val="clear" w:color="auto" w:fill="auto"/>
            <w:noWrap/>
            <w:vAlign w:val="center"/>
            <w:hideMark/>
          </w:tcPr>
          <w:p w14:paraId="0F907B45" w14:textId="27DCDE85"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34D5C41C"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07D128F0"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7E1C2C97"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19E79FE8" w14:textId="77777777"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71600</w:t>
            </w:r>
          </w:p>
        </w:tc>
        <w:tc>
          <w:tcPr>
            <w:tcW w:w="2409" w:type="dxa"/>
            <w:tcBorders>
              <w:top w:val="nil"/>
              <w:left w:val="nil"/>
              <w:bottom w:val="single" w:sz="8" w:space="0" w:color="auto"/>
              <w:right w:val="single" w:sz="8" w:space="0" w:color="auto"/>
            </w:tcBorders>
            <w:shd w:val="clear" w:color="auto" w:fill="auto"/>
            <w:vAlign w:val="center"/>
            <w:hideMark/>
          </w:tcPr>
          <w:p w14:paraId="65EE5548" w14:textId="77777777" w:rsidR="00DE21D9" w:rsidRPr="007C574A" w:rsidRDefault="00DE21D9" w:rsidP="00DE21D9">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Travel</w:t>
            </w:r>
          </w:p>
        </w:tc>
        <w:tc>
          <w:tcPr>
            <w:tcW w:w="992" w:type="dxa"/>
            <w:tcBorders>
              <w:top w:val="nil"/>
              <w:left w:val="nil"/>
              <w:bottom w:val="single" w:sz="8" w:space="0" w:color="auto"/>
              <w:right w:val="single" w:sz="8" w:space="0" w:color="auto"/>
            </w:tcBorders>
            <w:shd w:val="clear" w:color="auto" w:fill="auto"/>
            <w:noWrap/>
            <w:vAlign w:val="center"/>
            <w:hideMark/>
          </w:tcPr>
          <w:p w14:paraId="034A885F" w14:textId="04C81161"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5D5E567D" w14:textId="573FA39B"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13,500</w:t>
            </w:r>
          </w:p>
        </w:tc>
        <w:tc>
          <w:tcPr>
            <w:tcW w:w="993" w:type="dxa"/>
            <w:tcBorders>
              <w:top w:val="nil"/>
              <w:left w:val="nil"/>
              <w:bottom w:val="single" w:sz="8" w:space="0" w:color="auto"/>
              <w:right w:val="single" w:sz="8" w:space="0" w:color="auto"/>
            </w:tcBorders>
            <w:shd w:val="clear" w:color="auto" w:fill="auto"/>
            <w:noWrap/>
            <w:vAlign w:val="center"/>
            <w:hideMark/>
          </w:tcPr>
          <w:p w14:paraId="0728D92D" w14:textId="6A167D26"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17,500</w:t>
            </w:r>
          </w:p>
        </w:tc>
        <w:tc>
          <w:tcPr>
            <w:tcW w:w="992" w:type="dxa"/>
            <w:tcBorders>
              <w:top w:val="nil"/>
              <w:left w:val="nil"/>
              <w:bottom w:val="single" w:sz="8" w:space="0" w:color="auto"/>
              <w:right w:val="single" w:sz="8" w:space="0" w:color="auto"/>
            </w:tcBorders>
            <w:shd w:val="clear" w:color="auto" w:fill="auto"/>
            <w:noWrap/>
            <w:vAlign w:val="center"/>
            <w:hideMark/>
          </w:tcPr>
          <w:p w14:paraId="45203CB5" w14:textId="225B3B9C"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13,500</w:t>
            </w:r>
          </w:p>
        </w:tc>
        <w:tc>
          <w:tcPr>
            <w:tcW w:w="992" w:type="dxa"/>
            <w:tcBorders>
              <w:top w:val="nil"/>
              <w:left w:val="nil"/>
              <w:bottom w:val="single" w:sz="8" w:space="0" w:color="auto"/>
              <w:right w:val="single" w:sz="8" w:space="0" w:color="auto"/>
            </w:tcBorders>
            <w:shd w:val="clear" w:color="auto" w:fill="auto"/>
            <w:noWrap/>
            <w:vAlign w:val="center"/>
            <w:hideMark/>
          </w:tcPr>
          <w:p w14:paraId="00C5CFCA" w14:textId="4EC57249"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17,500</w:t>
            </w:r>
          </w:p>
        </w:tc>
        <w:tc>
          <w:tcPr>
            <w:tcW w:w="992" w:type="dxa"/>
            <w:tcBorders>
              <w:top w:val="nil"/>
              <w:left w:val="nil"/>
              <w:bottom w:val="single" w:sz="8" w:space="0" w:color="auto"/>
              <w:right w:val="single" w:sz="8" w:space="0" w:color="auto"/>
            </w:tcBorders>
            <w:shd w:val="clear" w:color="auto" w:fill="auto"/>
            <w:noWrap/>
            <w:vAlign w:val="center"/>
            <w:hideMark/>
          </w:tcPr>
          <w:p w14:paraId="3FC1184D" w14:textId="5B22099C"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62,000</w:t>
            </w:r>
          </w:p>
        </w:tc>
        <w:tc>
          <w:tcPr>
            <w:tcW w:w="851" w:type="dxa"/>
            <w:tcBorders>
              <w:top w:val="nil"/>
              <w:left w:val="nil"/>
              <w:bottom w:val="single" w:sz="8" w:space="0" w:color="auto"/>
              <w:right w:val="single" w:sz="8" w:space="0" w:color="auto"/>
            </w:tcBorders>
            <w:shd w:val="clear" w:color="auto" w:fill="auto"/>
            <w:noWrap/>
            <w:vAlign w:val="center"/>
            <w:hideMark/>
          </w:tcPr>
          <w:p w14:paraId="6DCE2A59" w14:textId="41D50166" w:rsidR="00DE21D9" w:rsidRPr="007C574A" w:rsidRDefault="00F21E03" w:rsidP="00DE21D9">
            <w:pPr>
              <w:spacing w:after="0"/>
              <w:jc w:val="center"/>
              <w:rPr>
                <w:rFonts w:eastAsia="Times New Roman"/>
                <w:i/>
                <w:iCs/>
                <w:color w:val="000000"/>
                <w:sz w:val="18"/>
                <w:szCs w:val="18"/>
                <w:lang w:val="en-ZA" w:eastAsia="en-GB"/>
              </w:rPr>
            </w:pPr>
            <w:r>
              <w:rPr>
                <w:rFonts w:cs="Calibri"/>
                <w:i/>
                <w:iCs/>
                <w:color w:val="000000"/>
                <w:sz w:val="18"/>
                <w:szCs w:val="18"/>
              </w:rPr>
              <w:t>23</w:t>
            </w:r>
          </w:p>
        </w:tc>
      </w:tr>
      <w:tr w:rsidR="00DE21D9" w:rsidRPr="007C574A" w14:paraId="1FD5C610" w14:textId="77777777" w:rsidTr="006B3660">
        <w:trPr>
          <w:trHeight w:val="300"/>
        </w:trPr>
        <w:tc>
          <w:tcPr>
            <w:tcW w:w="1843" w:type="dxa"/>
            <w:vMerge/>
            <w:tcBorders>
              <w:left w:val="single" w:sz="8" w:space="0" w:color="auto"/>
              <w:right w:val="nil"/>
            </w:tcBorders>
            <w:shd w:val="clear" w:color="auto" w:fill="auto"/>
            <w:noWrap/>
            <w:vAlign w:val="center"/>
            <w:hideMark/>
          </w:tcPr>
          <w:p w14:paraId="154B3725" w14:textId="10FD641B"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018F4203"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6FE43013"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20153195"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auto"/>
            <w:noWrap/>
            <w:vAlign w:val="center"/>
            <w:hideMark/>
          </w:tcPr>
          <w:p w14:paraId="681BD6B3" w14:textId="77777777"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75700</w:t>
            </w:r>
          </w:p>
        </w:tc>
        <w:tc>
          <w:tcPr>
            <w:tcW w:w="2409" w:type="dxa"/>
            <w:tcBorders>
              <w:top w:val="nil"/>
              <w:left w:val="nil"/>
              <w:bottom w:val="single" w:sz="8" w:space="0" w:color="auto"/>
              <w:right w:val="single" w:sz="8" w:space="0" w:color="auto"/>
            </w:tcBorders>
            <w:shd w:val="clear" w:color="auto" w:fill="auto"/>
            <w:vAlign w:val="center"/>
            <w:hideMark/>
          </w:tcPr>
          <w:p w14:paraId="0F088C5D" w14:textId="77777777" w:rsidR="00DE21D9" w:rsidRPr="007C574A" w:rsidRDefault="00DE21D9" w:rsidP="00DE21D9">
            <w:pPr>
              <w:spacing w:after="0"/>
              <w:jc w:val="left"/>
              <w:rPr>
                <w:rFonts w:eastAsia="Times New Roman"/>
                <w:color w:val="000000"/>
                <w:sz w:val="18"/>
                <w:szCs w:val="18"/>
                <w:lang w:val="en-ZA" w:eastAsia="en-GB"/>
              </w:rPr>
            </w:pPr>
            <w:r w:rsidRPr="007C574A">
              <w:rPr>
                <w:rFonts w:eastAsia="Times New Roman"/>
                <w:color w:val="000000"/>
                <w:sz w:val="18"/>
                <w:szCs w:val="18"/>
                <w:lang w:val="en-ZA" w:eastAsia="en-GB"/>
              </w:rPr>
              <w:t>Training, Workshops and Confer</w:t>
            </w:r>
          </w:p>
        </w:tc>
        <w:tc>
          <w:tcPr>
            <w:tcW w:w="992" w:type="dxa"/>
            <w:tcBorders>
              <w:top w:val="nil"/>
              <w:left w:val="nil"/>
              <w:bottom w:val="single" w:sz="8" w:space="0" w:color="auto"/>
              <w:right w:val="single" w:sz="8" w:space="0" w:color="auto"/>
            </w:tcBorders>
            <w:shd w:val="clear" w:color="auto" w:fill="auto"/>
            <w:noWrap/>
            <w:vAlign w:val="center"/>
            <w:hideMark/>
          </w:tcPr>
          <w:p w14:paraId="55FD7E83" w14:textId="6B2F50DD" w:rsidR="00DE21D9" w:rsidRPr="007C574A" w:rsidRDefault="00C75F60" w:rsidP="00DE21D9">
            <w:pPr>
              <w:spacing w:after="0"/>
              <w:jc w:val="center"/>
              <w:rPr>
                <w:rFonts w:eastAsia="Times New Roman"/>
                <w:color w:val="000000"/>
                <w:sz w:val="18"/>
                <w:szCs w:val="18"/>
                <w:lang w:val="en-ZA" w:eastAsia="en-GB"/>
              </w:rPr>
            </w:pPr>
            <w:r>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8EB404D" w14:textId="3F745B8F"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13,000</w:t>
            </w:r>
          </w:p>
        </w:tc>
        <w:tc>
          <w:tcPr>
            <w:tcW w:w="993" w:type="dxa"/>
            <w:tcBorders>
              <w:top w:val="nil"/>
              <w:left w:val="nil"/>
              <w:bottom w:val="single" w:sz="8" w:space="0" w:color="auto"/>
              <w:right w:val="single" w:sz="8" w:space="0" w:color="auto"/>
            </w:tcBorders>
            <w:shd w:val="clear" w:color="auto" w:fill="auto"/>
            <w:noWrap/>
            <w:vAlign w:val="center"/>
            <w:hideMark/>
          </w:tcPr>
          <w:p w14:paraId="740ECC92" w14:textId="45946C95"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10,000</w:t>
            </w:r>
          </w:p>
        </w:tc>
        <w:tc>
          <w:tcPr>
            <w:tcW w:w="992" w:type="dxa"/>
            <w:tcBorders>
              <w:top w:val="nil"/>
              <w:left w:val="nil"/>
              <w:bottom w:val="single" w:sz="8" w:space="0" w:color="auto"/>
              <w:right w:val="single" w:sz="8" w:space="0" w:color="auto"/>
            </w:tcBorders>
            <w:shd w:val="clear" w:color="auto" w:fill="auto"/>
            <w:noWrap/>
            <w:vAlign w:val="center"/>
            <w:hideMark/>
          </w:tcPr>
          <w:p w14:paraId="76CAEDF4" w14:textId="210AA2EB"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10,000</w:t>
            </w:r>
          </w:p>
        </w:tc>
        <w:tc>
          <w:tcPr>
            <w:tcW w:w="992" w:type="dxa"/>
            <w:tcBorders>
              <w:top w:val="nil"/>
              <w:left w:val="nil"/>
              <w:bottom w:val="single" w:sz="8" w:space="0" w:color="auto"/>
              <w:right w:val="single" w:sz="8" w:space="0" w:color="auto"/>
            </w:tcBorders>
            <w:shd w:val="clear" w:color="auto" w:fill="auto"/>
            <w:noWrap/>
            <w:vAlign w:val="center"/>
            <w:hideMark/>
          </w:tcPr>
          <w:p w14:paraId="62179FA7" w14:textId="6ABF7A58"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10,000</w:t>
            </w:r>
          </w:p>
        </w:tc>
        <w:tc>
          <w:tcPr>
            <w:tcW w:w="992" w:type="dxa"/>
            <w:tcBorders>
              <w:top w:val="nil"/>
              <w:left w:val="nil"/>
              <w:bottom w:val="single" w:sz="8" w:space="0" w:color="auto"/>
              <w:right w:val="single" w:sz="8" w:space="0" w:color="auto"/>
            </w:tcBorders>
            <w:shd w:val="clear" w:color="auto" w:fill="auto"/>
            <w:noWrap/>
            <w:vAlign w:val="center"/>
            <w:hideMark/>
          </w:tcPr>
          <w:p w14:paraId="3F54A6CE" w14:textId="18623068"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4</w:t>
            </w:r>
            <w:r w:rsidR="00C75F60">
              <w:rPr>
                <w:rFonts w:cs="Calibri"/>
                <w:color w:val="000000"/>
                <w:sz w:val="18"/>
                <w:szCs w:val="18"/>
              </w:rPr>
              <w:t>3</w:t>
            </w:r>
            <w:r w:rsidRPr="007C574A">
              <w:rPr>
                <w:rFonts w:cs="Calibri"/>
                <w:color w:val="000000"/>
                <w:sz w:val="18"/>
                <w:szCs w:val="18"/>
              </w:rPr>
              <w:t>,000</w:t>
            </w:r>
          </w:p>
        </w:tc>
        <w:tc>
          <w:tcPr>
            <w:tcW w:w="851" w:type="dxa"/>
            <w:tcBorders>
              <w:top w:val="nil"/>
              <w:left w:val="nil"/>
              <w:bottom w:val="single" w:sz="8" w:space="0" w:color="auto"/>
              <w:right w:val="single" w:sz="8" w:space="0" w:color="auto"/>
            </w:tcBorders>
            <w:shd w:val="clear" w:color="auto" w:fill="auto"/>
            <w:noWrap/>
            <w:vAlign w:val="center"/>
            <w:hideMark/>
          </w:tcPr>
          <w:p w14:paraId="2D8FFE36" w14:textId="23A384EA" w:rsidR="00DE21D9" w:rsidRPr="007C574A" w:rsidRDefault="00DE21D9" w:rsidP="00DE21D9">
            <w:pPr>
              <w:spacing w:after="0"/>
              <w:jc w:val="center"/>
              <w:rPr>
                <w:rFonts w:eastAsia="Times New Roman"/>
                <w:i/>
                <w:iCs/>
                <w:color w:val="000000"/>
                <w:sz w:val="18"/>
                <w:szCs w:val="18"/>
                <w:lang w:val="en-ZA" w:eastAsia="en-GB"/>
              </w:rPr>
            </w:pPr>
            <w:r w:rsidRPr="007C574A">
              <w:rPr>
                <w:rFonts w:cs="Calibri"/>
                <w:i/>
                <w:iCs/>
                <w:color w:val="000000"/>
                <w:sz w:val="18"/>
                <w:szCs w:val="18"/>
              </w:rPr>
              <w:t>2</w:t>
            </w:r>
            <w:r w:rsidR="00F21E03">
              <w:rPr>
                <w:rFonts w:cs="Calibri"/>
                <w:i/>
                <w:iCs/>
                <w:color w:val="000000"/>
                <w:sz w:val="18"/>
                <w:szCs w:val="18"/>
              </w:rPr>
              <w:t>4</w:t>
            </w:r>
          </w:p>
        </w:tc>
      </w:tr>
      <w:tr w:rsidR="00DA0BA7" w:rsidRPr="007C574A" w14:paraId="76581DB7" w14:textId="77777777" w:rsidTr="00DA0BA7">
        <w:trPr>
          <w:trHeight w:val="300"/>
        </w:trPr>
        <w:tc>
          <w:tcPr>
            <w:tcW w:w="1843" w:type="dxa"/>
            <w:vMerge/>
            <w:tcBorders>
              <w:left w:val="single" w:sz="8" w:space="0" w:color="auto"/>
              <w:right w:val="nil"/>
            </w:tcBorders>
            <w:shd w:val="clear" w:color="auto" w:fill="auto"/>
            <w:noWrap/>
            <w:vAlign w:val="center"/>
          </w:tcPr>
          <w:p w14:paraId="5FB5F0CD" w14:textId="77777777" w:rsidR="00DA0BA7" w:rsidRPr="007C574A" w:rsidRDefault="00DA0BA7" w:rsidP="00DA0BA7">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tcPr>
          <w:p w14:paraId="61E3E47A" w14:textId="77777777" w:rsidR="00DA0BA7" w:rsidRPr="007C574A" w:rsidRDefault="00DA0BA7" w:rsidP="00DA0BA7">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7EC10DC2" w14:textId="77777777" w:rsidR="00DA0BA7" w:rsidRPr="007C574A" w:rsidRDefault="00DA0BA7" w:rsidP="00DA0BA7">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4F39CBD4" w14:textId="77777777" w:rsidR="00DA0BA7" w:rsidRPr="007C574A" w:rsidRDefault="00DA0BA7" w:rsidP="00DA0BA7">
            <w:pPr>
              <w:spacing w:after="0"/>
              <w:jc w:val="left"/>
              <w:rPr>
                <w:rFonts w:eastAsia="Times New Roman"/>
                <w:b/>
                <w:bCs/>
                <w:color w:val="000000"/>
                <w:sz w:val="18"/>
                <w:szCs w:val="18"/>
                <w:lang w:val="en-ZA" w:eastAsia="en-GB"/>
              </w:rPr>
            </w:pPr>
          </w:p>
        </w:tc>
        <w:tc>
          <w:tcPr>
            <w:tcW w:w="993" w:type="dxa"/>
            <w:tcBorders>
              <w:top w:val="nil"/>
              <w:left w:val="nil"/>
              <w:bottom w:val="single" w:sz="8" w:space="0" w:color="auto"/>
              <w:right w:val="single" w:sz="8" w:space="0" w:color="auto"/>
            </w:tcBorders>
            <w:shd w:val="clear" w:color="auto" w:fill="C6D9F1" w:themeFill="text2" w:themeFillTint="33"/>
            <w:noWrap/>
            <w:vAlign w:val="center"/>
          </w:tcPr>
          <w:p w14:paraId="774D63B2" w14:textId="77777777" w:rsidR="00DA0BA7" w:rsidRPr="007C574A" w:rsidRDefault="00DA0BA7" w:rsidP="00DA0BA7">
            <w:pPr>
              <w:spacing w:after="0"/>
              <w:jc w:val="center"/>
              <w:rPr>
                <w:rFonts w:eastAsia="Times New Roman"/>
                <w:color w:val="000000"/>
                <w:sz w:val="18"/>
                <w:szCs w:val="18"/>
                <w:lang w:val="en-ZA" w:eastAsia="en-GB"/>
              </w:rPr>
            </w:pPr>
          </w:p>
        </w:tc>
        <w:tc>
          <w:tcPr>
            <w:tcW w:w="2409" w:type="dxa"/>
            <w:tcBorders>
              <w:top w:val="nil"/>
              <w:left w:val="nil"/>
              <w:bottom w:val="single" w:sz="8" w:space="0" w:color="auto"/>
              <w:right w:val="single" w:sz="8" w:space="0" w:color="auto"/>
            </w:tcBorders>
            <w:shd w:val="clear" w:color="auto" w:fill="C6D9F1" w:themeFill="text2" w:themeFillTint="33"/>
            <w:vAlign w:val="center"/>
          </w:tcPr>
          <w:p w14:paraId="6EF6A224" w14:textId="63134B09" w:rsidR="00DA0BA7" w:rsidRPr="007C574A" w:rsidRDefault="00DA0BA7" w:rsidP="00DA0BA7">
            <w:pPr>
              <w:spacing w:after="0"/>
              <w:jc w:val="left"/>
              <w:rPr>
                <w:rFonts w:eastAsia="Times New Roman"/>
                <w:color w:val="000000"/>
                <w:sz w:val="18"/>
                <w:szCs w:val="18"/>
                <w:lang w:val="en-ZA" w:eastAsia="en-GB"/>
              </w:rPr>
            </w:pPr>
            <w:r>
              <w:rPr>
                <w:rFonts w:eastAsia="Times New Roman"/>
                <w:b/>
                <w:bCs/>
                <w:i/>
                <w:iCs/>
                <w:color w:val="000000"/>
                <w:sz w:val="18"/>
                <w:szCs w:val="18"/>
                <w:lang w:val="en-ZA" w:eastAsia="en-GB"/>
              </w:rPr>
              <w:t>Subto</w:t>
            </w:r>
            <w:r w:rsidRPr="00C75F60">
              <w:rPr>
                <w:rFonts w:eastAsia="Times New Roman"/>
                <w:b/>
                <w:bCs/>
                <w:i/>
                <w:iCs/>
                <w:color w:val="000000"/>
                <w:sz w:val="18"/>
                <w:szCs w:val="18"/>
                <w:lang w:val="en-ZA" w:eastAsia="en-GB"/>
              </w:rPr>
              <w:t xml:space="preserve">tal </w:t>
            </w:r>
            <w:r>
              <w:rPr>
                <w:rFonts w:eastAsia="Times New Roman"/>
                <w:b/>
                <w:bCs/>
                <w:i/>
                <w:iCs/>
                <w:color w:val="000000"/>
                <w:sz w:val="18"/>
                <w:szCs w:val="18"/>
                <w:lang w:val="en-ZA" w:eastAsia="en-GB"/>
              </w:rPr>
              <w:t>UNDP (Digital and KM)</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06B7304C" w14:textId="264CEE1F" w:rsidR="00DA0BA7" w:rsidRDefault="00DA0BA7" w:rsidP="00DA0BA7">
            <w:pPr>
              <w:spacing w:after="0"/>
              <w:jc w:val="center"/>
              <w:rPr>
                <w:rFonts w:cs="Calibri"/>
                <w:color w:val="000000"/>
                <w:sz w:val="18"/>
                <w:szCs w:val="18"/>
              </w:rPr>
            </w:pPr>
            <w:r>
              <w:rPr>
                <w:rFonts w:cs="Calibri"/>
                <w:color w:val="000000"/>
                <w:sz w:val="18"/>
                <w:szCs w:val="18"/>
              </w:rPr>
              <w:t>4000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3CC498C5" w14:textId="7057D747" w:rsidR="00DA0BA7" w:rsidRPr="007C574A" w:rsidRDefault="00DA0BA7" w:rsidP="00DA0BA7">
            <w:pPr>
              <w:spacing w:after="0"/>
              <w:jc w:val="center"/>
              <w:rPr>
                <w:rFonts w:cs="Calibri"/>
                <w:color w:val="000000"/>
                <w:sz w:val="18"/>
                <w:szCs w:val="18"/>
              </w:rPr>
            </w:pPr>
            <w:r>
              <w:rPr>
                <w:rFonts w:cs="Calibri"/>
                <w:color w:val="000000"/>
                <w:sz w:val="18"/>
                <w:szCs w:val="18"/>
              </w:rPr>
              <w:t>63214</w:t>
            </w:r>
          </w:p>
        </w:tc>
        <w:tc>
          <w:tcPr>
            <w:tcW w:w="993" w:type="dxa"/>
            <w:tcBorders>
              <w:top w:val="nil"/>
              <w:left w:val="nil"/>
              <w:bottom w:val="single" w:sz="8" w:space="0" w:color="auto"/>
              <w:right w:val="single" w:sz="8" w:space="0" w:color="auto"/>
            </w:tcBorders>
            <w:shd w:val="clear" w:color="auto" w:fill="C6D9F1" w:themeFill="text2" w:themeFillTint="33"/>
            <w:noWrap/>
            <w:vAlign w:val="center"/>
          </w:tcPr>
          <w:p w14:paraId="5D258A24" w14:textId="74EAAB96" w:rsidR="00DA0BA7" w:rsidRPr="007C574A" w:rsidRDefault="00DA0BA7" w:rsidP="00DA0BA7">
            <w:pPr>
              <w:spacing w:after="0"/>
              <w:jc w:val="center"/>
              <w:rPr>
                <w:rFonts w:cs="Calibri"/>
                <w:color w:val="000000"/>
                <w:sz w:val="18"/>
                <w:szCs w:val="18"/>
              </w:rPr>
            </w:pPr>
            <w:r>
              <w:rPr>
                <w:rFonts w:cs="Calibri"/>
                <w:color w:val="000000"/>
                <w:sz w:val="18"/>
                <w:szCs w:val="18"/>
              </w:rPr>
              <w:t>50750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04317959" w14:textId="69C58FCD" w:rsidR="00DA0BA7" w:rsidRPr="007C574A" w:rsidRDefault="00DA0BA7" w:rsidP="00DA0BA7">
            <w:pPr>
              <w:spacing w:after="0"/>
              <w:jc w:val="center"/>
              <w:rPr>
                <w:rFonts w:cs="Calibri"/>
                <w:color w:val="000000"/>
                <w:sz w:val="18"/>
                <w:szCs w:val="18"/>
              </w:rPr>
            </w:pPr>
            <w:r>
              <w:rPr>
                <w:rFonts w:cs="Calibri"/>
                <w:color w:val="000000"/>
                <w:sz w:val="18"/>
                <w:szCs w:val="18"/>
              </w:rPr>
              <w:t>46750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7908FEE1" w14:textId="5B2AA47B" w:rsidR="00DA0BA7" w:rsidRPr="007C574A" w:rsidRDefault="00DA0BA7" w:rsidP="00DA0BA7">
            <w:pPr>
              <w:spacing w:after="0"/>
              <w:jc w:val="center"/>
              <w:rPr>
                <w:rFonts w:cs="Calibri"/>
                <w:color w:val="000000"/>
                <w:sz w:val="18"/>
                <w:szCs w:val="18"/>
              </w:rPr>
            </w:pPr>
            <w:r>
              <w:rPr>
                <w:rFonts w:cs="Calibri"/>
                <w:color w:val="000000"/>
                <w:sz w:val="18"/>
                <w:szCs w:val="18"/>
              </w:rPr>
              <w:t>50750</w:t>
            </w:r>
          </w:p>
        </w:tc>
        <w:tc>
          <w:tcPr>
            <w:tcW w:w="992" w:type="dxa"/>
            <w:tcBorders>
              <w:top w:val="nil"/>
              <w:left w:val="nil"/>
              <w:bottom w:val="single" w:sz="8" w:space="0" w:color="auto"/>
              <w:right w:val="single" w:sz="8" w:space="0" w:color="auto"/>
            </w:tcBorders>
            <w:shd w:val="clear" w:color="auto" w:fill="C6D9F1" w:themeFill="text2" w:themeFillTint="33"/>
            <w:noWrap/>
            <w:vAlign w:val="center"/>
          </w:tcPr>
          <w:p w14:paraId="6926FCBD" w14:textId="0DF4E9F0" w:rsidR="00DA0BA7" w:rsidRPr="007C574A" w:rsidRDefault="00DA0BA7" w:rsidP="00DA0BA7">
            <w:pPr>
              <w:spacing w:after="0"/>
              <w:jc w:val="center"/>
              <w:rPr>
                <w:rFonts w:cs="Calibri"/>
                <w:color w:val="000000"/>
                <w:sz w:val="18"/>
                <w:szCs w:val="18"/>
              </w:rPr>
            </w:pPr>
            <w:r>
              <w:rPr>
                <w:rFonts w:cs="Calibri"/>
                <w:color w:val="000000"/>
                <w:sz w:val="18"/>
                <w:szCs w:val="18"/>
              </w:rPr>
              <w:t>215464</w:t>
            </w:r>
          </w:p>
        </w:tc>
        <w:tc>
          <w:tcPr>
            <w:tcW w:w="851" w:type="dxa"/>
            <w:tcBorders>
              <w:top w:val="nil"/>
              <w:left w:val="nil"/>
              <w:bottom w:val="single" w:sz="8" w:space="0" w:color="auto"/>
              <w:right w:val="single" w:sz="8" w:space="0" w:color="auto"/>
            </w:tcBorders>
            <w:shd w:val="clear" w:color="auto" w:fill="C6D9F1" w:themeFill="text2" w:themeFillTint="33"/>
            <w:noWrap/>
            <w:vAlign w:val="center"/>
          </w:tcPr>
          <w:p w14:paraId="17BADA5F" w14:textId="77777777" w:rsidR="00DA0BA7" w:rsidRPr="007C574A" w:rsidRDefault="00DA0BA7" w:rsidP="00DA0BA7">
            <w:pPr>
              <w:spacing w:after="0"/>
              <w:jc w:val="center"/>
              <w:rPr>
                <w:rFonts w:cs="Calibri"/>
                <w:i/>
                <w:iCs/>
                <w:color w:val="000000"/>
                <w:sz w:val="18"/>
                <w:szCs w:val="18"/>
              </w:rPr>
            </w:pPr>
          </w:p>
        </w:tc>
      </w:tr>
      <w:tr w:rsidR="00DE21D9" w:rsidRPr="007C574A" w14:paraId="1A074282" w14:textId="77777777" w:rsidTr="006B3660">
        <w:trPr>
          <w:trHeight w:val="300"/>
        </w:trPr>
        <w:tc>
          <w:tcPr>
            <w:tcW w:w="1843" w:type="dxa"/>
            <w:vMerge/>
            <w:tcBorders>
              <w:left w:val="single" w:sz="8" w:space="0" w:color="auto"/>
              <w:right w:val="nil"/>
            </w:tcBorders>
            <w:shd w:val="clear" w:color="auto" w:fill="auto"/>
            <w:noWrap/>
            <w:vAlign w:val="center"/>
            <w:hideMark/>
          </w:tcPr>
          <w:p w14:paraId="671C1E10" w14:textId="6C37D20C"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shd w:val="clear" w:color="auto" w:fill="auto"/>
            <w:vAlign w:val="center"/>
            <w:hideMark/>
          </w:tcPr>
          <w:p w14:paraId="3CBA4C3D"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520BA6BC"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24086DB0"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nil"/>
              <w:left w:val="nil"/>
              <w:bottom w:val="double" w:sz="6" w:space="0" w:color="auto"/>
              <w:right w:val="single" w:sz="8" w:space="0" w:color="auto"/>
            </w:tcBorders>
            <w:shd w:val="clear" w:color="auto" w:fill="auto"/>
            <w:noWrap/>
            <w:vAlign w:val="center"/>
            <w:hideMark/>
          </w:tcPr>
          <w:p w14:paraId="7264C849" w14:textId="55FAD7B2" w:rsidR="00DE21D9" w:rsidRPr="007C574A" w:rsidRDefault="00DE21D9" w:rsidP="00DE21D9">
            <w:pPr>
              <w:spacing w:after="0"/>
              <w:jc w:val="center"/>
              <w:rPr>
                <w:rFonts w:eastAsia="Times New Roman"/>
                <w:color w:val="000000"/>
                <w:sz w:val="18"/>
                <w:szCs w:val="18"/>
                <w:lang w:val="en-ZA" w:eastAsia="en-GB"/>
              </w:rPr>
            </w:pPr>
          </w:p>
        </w:tc>
        <w:tc>
          <w:tcPr>
            <w:tcW w:w="2409" w:type="dxa"/>
            <w:tcBorders>
              <w:top w:val="nil"/>
              <w:left w:val="nil"/>
              <w:bottom w:val="double" w:sz="4" w:space="0" w:color="auto"/>
              <w:right w:val="single" w:sz="8" w:space="0" w:color="auto"/>
            </w:tcBorders>
            <w:shd w:val="clear" w:color="auto" w:fill="auto"/>
            <w:noWrap/>
            <w:vAlign w:val="center"/>
            <w:hideMark/>
          </w:tcPr>
          <w:p w14:paraId="1F648013"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UNDP</w:t>
            </w:r>
          </w:p>
        </w:tc>
        <w:tc>
          <w:tcPr>
            <w:tcW w:w="992" w:type="dxa"/>
            <w:tcBorders>
              <w:top w:val="nil"/>
              <w:left w:val="nil"/>
              <w:bottom w:val="double" w:sz="6" w:space="0" w:color="auto"/>
              <w:right w:val="single" w:sz="8" w:space="0" w:color="auto"/>
            </w:tcBorders>
            <w:shd w:val="clear" w:color="auto" w:fill="auto"/>
            <w:noWrap/>
            <w:vAlign w:val="center"/>
            <w:hideMark/>
          </w:tcPr>
          <w:p w14:paraId="6D920D93" w14:textId="08022B94"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7,000</w:t>
            </w:r>
          </w:p>
        </w:tc>
        <w:tc>
          <w:tcPr>
            <w:tcW w:w="992" w:type="dxa"/>
            <w:tcBorders>
              <w:top w:val="nil"/>
              <w:left w:val="nil"/>
              <w:bottom w:val="double" w:sz="6" w:space="0" w:color="auto"/>
              <w:right w:val="single" w:sz="8" w:space="0" w:color="auto"/>
            </w:tcBorders>
            <w:shd w:val="clear" w:color="auto" w:fill="auto"/>
            <w:noWrap/>
            <w:vAlign w:val="center"/>
            <w:hideMark/>
          </w:tcPr>
          <w:p w14:paraId="171FB4D8" w14:textId="6ECA01D8"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66,214</w:t>
            </w:r>
          </w:p>
        </w:tc>
        <w:tc>
          <w:tcPr>
            <w:tcW w:w="993" w:type="dxa"/>
            <w:tcBorders>
              <w:top w:val="nil"/>
              <w:left w:val="nil"/>
              <w:bottom w:val="double" w:sz="6" w:space="0" w:color="auto"/>
              <w:right w:val="single" w:sz="8" w:space="0" w:color="auto"/>
            </w:tcBorders>
            <w:shd w:val="clear" w:color="auto" w:fill="auto"/>
            <w:noWrap/>
            <w:vAlign w:val="center"/>
            <w:hideMark/>
          </w:tcPr>
          <w:p w14:paraId="3669806F" w14:textId="15AB3EB3"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83,750</w:t>
            </w:r>
          </w:p>
        </w:tc>
        <w:tc>
          <w:tcPr>
            <w:tcW w:w="992" w:type="dxa"/>
            <w:tcBorders>
              <w:top w:val="nil"/>
              <w:left w:val="nil"/>
              <w:bottom w:val="double" w:sz="6" w:space="0" w:color="auto"/>
              <w:right w:val="single" w:sz="8" w:space="0" w:color="auto"/>
            </w:tcBorders>
            <w:shd w:val="clear" w:color="auto" w:fill="auto"/>
            <w:noWrap/>
            <w:vAlign w:val="center"/>
            <w:hideMark/>
          </w:tcPr>
          <w:p w14:paraId="0871047C" w14:textId="090F5D3D"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49,750</w:t>
            </w:r>
          </w:p>
        </w:tc>
        <w:tc>
          <w:tcPr>
            <w:tcW w:w="992" w:type="dxa"/>
            <w:tcBorders>
              <w:top w:val="nil"/>
              <w:left w:val="nil"/>
              <w:bottom w:val="double" w:sz="6" w:space="0" w:color="auto"/>
              <w:right w:val="single" w:sz="8" w:space="0" w:color="auto"/>
            </w:tcBorders>
            <w:shd w:val="clear" w:color="auto" w:fill="auto"/>
            <w:noWrap/>
            <w:vAlign w:val="center"/>
            <w:hideMark/>
          </w:tcPr>
          <w:p w14:paraId="72C5BA92" w14:textId="05531A70"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95,750</w:t>
            </w:r>
          </w:p>
        </w:tc>
        <w:tc>
          <w:tcPr>
            <w:tcW w:w="992" w:type="dxa"/>
            <w:tcBorders>
              <w:top w:val="nil"/>
              <w:left w:val="nil"/>
              <w:bottom w:val="double" w:sz="6" w:space="0" w:color="auto"/>
              <w:right w:val="single" w:sz="8" w:space="0" w:color="auto"/>
            </w:tcBorders>
            <w:shd w:val="clear" w:color="auto" w:fill="auto"/>
            <w:noWrap/>
            <w:vAlign w:val="center"/>
            <w:hideMark/>
          </w:tcPr>
          <w:p w14:paraId="269375B7" w14:textId="3A7C7E7F"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302,464</w:t>
            </w:r>
          </w:p>
        </w:tc>
        <w:tc>
          <w:tcPr>
            <w:tcW w:w="851" w:type="dxa"/>
            <w:tcBorders>
              <w:top w:val="nil"/>
              <w:left w:val="nil"/>
              <w:bottom w:val="double" w:sz="6" w:space="0" w:color="auto"/>
              <w:right w:val="single" w:sz="8" w:space="0" w:color="auto"/>
            </w:tcBorders>
            <w:shd w:val="clear" w:color="auto" w:fill="auto"/>
            <w:vAlign w:val="center"/>
            <w:hideMark/>
          </w:tcPr>
          <w:p w14:paraId="0217BEEE" w14:textId="624D700E" w:rsidR="00DE21D9" w:rsidRPr="007C574A" w:rsidRDefault="00DE21D9" w:rsidP="00DE21D9">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DE21D9" w:rsidRPr="007C574A" w14:paraId="5C8853BF" w14:textId="77777777" w:rsidTr="006B3660">
        <w:trPr>
          <w:trHeight w:val="300"/>
        </w:trPr>
        <w:tc>
          <w:tcPr>
            <w:tcW w:w="1843" w:type="dxa"/>
            <w:vMerge/>
            <w:tcBorders>
              <w:left w:val="single" w:sz="8" w:space="0" w:color="auto"/>
              <w:bottom w:val="double" w:sz="6" w:space="0" w:color="auto"/>
              <w:right w:val="nil"/>
            </w:tcBorders>
            <w:shd w:val="clear" w:color="auto" w:fill="auto"/>
            <w:noWrap/>
            <w:vAlign w:val="center"/>
            <w:hideMark/>
          </w:tcPr>
          <w:p w14:paraId="238F307F" w14:textId="4BDB6CF6"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bottom w:val="double" w:sz="6" w:space="0" w:color="000000"/>
              <w:right w:val="single" w:sz="8" w:space="0" w:color="auto"/>
            </w:tcBorders>
            <w:shd w:val="clear" w:color="auto" w:fill="auto"/>
            <w:vAlign w:val="center"/>
            <w:hideMark/>
          </w:tcPr>
          <w:p w14:paraId="4744459D"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tcBorders>
              <w:top w:val="nil"/>
              <w:left w:val="nil"/>
              <w:bottom w:val="double" w:sz="6" w:space="0" w:color="auto"/>
              <w:right w:val="single" w:sz="8" w:space="0" w:color="auto"/>
            </w:tcBorders>
            <w:shd w:val="clear" w:color="auto" w:fill="auto"/>
            <w:vAlign w:val="center"/>
            <w:hideMark/>
          </w:tcPr>
          <w:p w14:paraId="212F6AD5" w14:textId="77777777" w:rsidR="00DE21D9" w:rsidRPr="007C574A" w:rsidRDefault="00DE21D9" w:rsidP="00DE21D9">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09" w:type="dxa"/>
            <w:tcBorders>
              <w:top w:val="nil"/>
              <w:left w:val="nil"/>
              <w:bottom w:val="double" w:sz="6" w:space="0" w:color="auto"/>
              <w:right w:val="single" w:sz="8" w:space="0" w:color="auto"/>
            </w:tcBorders>
            <w:shd w:val="clear" w:color="auto" w:fill="auto"/>
            <w:vAlign w:val="center"/>
            <w:hideMark/>
          </w:tcPr>
          <w:p w14:paraId="33223C34" w14:textId="77777777" w:rsidR="00DE21D9" w:rsidRPr="007C574A" w:rsidRDefault="00DE21D9" w:rsidP="00DE21D9">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993" w:type="dxa"/>
            <w:tcBorders>
              <w:top w:val="nil"/>
              <w:left w:val="nil"/>
              <w:bottom w:val="double" w:sz="6" w:space="0" w:color="auto"/>
              <w:right w:val="single" w:sz="8" w:space="0" w:color="auto"/>
            </w:tcBorders>
            <w:shd w:val="clear" w:color="auto" w:fill="auto"/>
            <w:noWrap/>
            <w:vAlign w:val="center"/>
            <w:hideMark/>
          </w:tcPr>
          <w:p w14:paraId="436C7407" w14:textId="13319FC8" w:rsidR="00DE21D9" w:rsidRPr="007C574A" w:rsidRDefault="00DE21D9" w:rsidP="00DE21D9">
            <w:pPr>
              <w:spacing w:after="0"/>
              <w:jc w:val="center"/>
              <w:rPr>
                <w:rFonts w:eastAsia="Times New Roman"/>
                <w:color w:val="000000"/>
                <w:sz w:val="18"/>
                <w:szCs w:val="18"/>
                <w:lang w:val="en-ZA" w:eastAsia="en-GB"/>
              </w:rPr>
            </w:pPr>
          </w:p>
        </w:tc>
        <w:tc>
          <w:tcPr>
            <w:tcW w:w="2409" w:type="dxa"/>
            <w:tcBorders>
              <w:top w:val="double" w:sz="4" w:space="0" w:color="auto"/>
              <w:left w:val="nil"/>
              <w:bottom w:val="double" w:sz="6" w:space="0" w:color="auto"/>
              <w:right w:val="single" w:sz="8" w:space="0" w:color="auto"/>
            </w:tcBorders>
            <w:shd w:val="clear" w:color="auto" w:fill="auto"/>
            <w:noWrap/>
            <w:vAlign w:val="center"/>
            <w:hideMark/>
          </w:tcPr>
          <w:p w14:paraId="32AC01EB"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Total Outcome 3</w:t>
            </w:r>
          </w:p>
        </w:tc>
        <w:tc>
          <w:tcPr>
            <w:tcW w:w="992" w:type="dxa"/>
            <w:tcBorders>
              <w:top w:val="nil"/>
              <w:left w:val="nil"/>
              <w:bottom w:val="double" w:sz="6" w:space="0" w:color="auto"/>
              <w:right w:val="single" w:sz="8" w:space="0" w:color="auto"/>
            </w:tcBorders>
            <w:shd w:val="clear" w:color="auto" w:fill="auto"/>
            <w:noWrap/>
            <w:vAlign w:val="center"/>
            <w:hideMark/>
          </w:tcPr>
          <w:p w14:paraId="0BD251E4" w14:textId="6A8EEC0A"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7,000</w:t>
            </w:r>
          </w:p>
        </w:tc>
        <w:tc>
          <w:tcPr>
            <w:tcW w:w="992" w:type="dxa"/>
            <w:tcBorders>
              <w:top w:val="nil"/>
              <w:left w:val="nil"/>
              <w:bottom w:val="double" w:sz="6" w:space="0" w:color="auto"/>
              <w:right w:val="single" w:sz="8" w:space="0" w:color="auto"/>
            </w:tcBorders>
            <w:shd w:val="clear" w:color="auto" w:fill="auto"/>
            <w:noWrap/>
            <w:vAlign w:val="center"/>
            <w:hideMark/>
          </w:tcPr>
          <w:p w14:paraId="1E9C502D" w14:textId="56B5C09E"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139,505</w:t>
            </w:r>
          </w:p>
        </w:tc>
        <w:tc>
          <w:tcPr>
            <w:tcW w:w="993" w:type="dxa"/>
            <w:tcBorders>
              <w:top w:val="nil"/>
              <w:left w:val="nil"/>
              <w:bottom w:val="double" w:sz="6" w:space="0" w:color="auto"/>
              <w:right w:val="single" w:sz="8" w:space="0" w:color="auto"/>
            </w:tcBorders>
            <w:shd w:val="clear" w:color="auto" w:fill="auto"/>
            <w:noWrap/>
            <w:vAlign w:val="center"/>
            <w:hideMark/>
          </w:tcPr>
          <w:p w14:paraId="6DBC9899" w14:textId="65910F93"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99,750</w:t>
            </w:r>
          </w:p>
        </w:tc>
        <w:tc>
          <w:tcPr>
            <w:tcW w:w="992" w:type="dxa"/>
            <w:tcBorders>
              <w:top w:val="nil"/>
              <w:left w:val="nil"/>
              <w:bottom w:val="double" w:sz="6" w:space="0" w:color="auto"/>
              <w:right w:val="single" w:sz="8" w:space="0" w:color="auto"/>
            </w:tcBorders>
            <w:shd w:val="clear" w:color="auto" w:fill="auto"/>
            <w:noWrap/>
            <w:vAlign w:val="center"/>
            <w:hideMark/>
          </w:tcPr>
          <w:p w14:paraId="77372602" w14:textId="2D7890AD"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76,750</w:t>
            </w:r>
          </w:p>
        </w:tc>
        <w:tc>
          <w:tcPr>
            <w:tcW w:w="992" w:type="dxa"/>
            <w:tcBorders>
              <w:top w:val="nil"/>
              <w:left w:val="nil"/>
              <w:bottom w:val="double" w:sz="6" w:space="0" w:color="auto"/>
              <w:right w:val="single" w:sz="8" w:space="0" w:color="auto"/>
            </w:tcBorders>
            <w:shd w:val="clear" w:color="auto" w:fill="auto"/>
            <w:noWrap/>
            <w:vAlign w:val="center"/>
            <w:hideMark/>
          </w:tcPr>
          <w:p w14:paraId="19BA0175" w14:textId="6029E924"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111,750</w:t>
            </w:r>
          </w:p>
        </w:tc>
        <w:tc>
          <w:tcPr>
            <w:tcW w:w="992" w:type="dxa"/>
            <w:tcBorders>
              <w:top w:val="nil"/>
              <w:left w:val="nil"/>
              <w:bottom w:val="double" w:sz="6" w:space="0" w:color="auto"/>
              <w:right w:val="single" w:sz="8" w:space="0" w:color="auto"/>
            </w:tcBorders>
            <w:shd w:val="clear" w:color="auto" w:fill="auto"/>
            <w:noWrap/>
            <w:vAlign w:val="center"/>
            <w:hideMark/>
          </w:tcPr>
          <w:p w14:paraId="0FD69A2F" w14:textId="5545D43D"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434,755</w:t>
            </w:r>
          </w:p>
        </w:tc>
        <w:tc>
          <w:tcPr>
            <w:tcW w:w="851" w:type="dxa"/>
            <w:tcBorders>
              <w:top w:val="nil"/>
              <w:left w:val="nil"/>
              <w:bottom w:val="double" w:sz="6" w:space="0" w:color="auto"/>
              <w:right w:val="single" w:sz="8" w:space="0" w:color="auto"/>
            </w:tcBorders>
            <w:shd w:val="clear" w:color="auto" w:fill="auto"/>
            <w:vAlign w:val="center"/>
            <w:hideMark/>
          </w:tcPr>
          <w:p w14:paraId="36E5A4C9" w14:textId="40E00F95" w:rsidR="00DE21D9" w:rsidRPr="007C574A" w:rsidRDefault="00DE21D9" w:rsidP="00DE21D9">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DE21D9" w:rsidRPr="007C574A" w14:paraId="5FA2C164" w14:textId="77777777" w:rsidTr="000561D9">
        <w:trPr>
          <w:trHeight w:val="357"/>
        </w:trPr>
        <w:tc>
          <w:tcPr>
            <w:tcW w:w="1843" w:type="dxa"/>
            <w:vMerge w:val="restart"/>
            <w:tcBorders>
              <w:top w:val="nil"/>
              <w:left w:val="single" w:sz="8" w:space="0" w:color="auto"/>
              <w:right w:val="single" w:sz="8" w:space="0" w:color="auto"/>
            </w:tcBorders>
            <w:shd w:val="clear" w:color="auto" w:fill="auto"/>
            <w:vAlign w:val="center"/>
          </w:tcPr>
          <w:p w14:paraId="7B7B5EE1" w14:textId="0A2AFF05" w:rsidR="00DE21D9" w:rsidRPr="007C574A" w:rsidRDefault="00DE21D9" w:rsidP="00DE21D9">
            <w:pPr>
              <w:spacing w:after="0"/>
              <w:jc w:val="center"/>
              <w:rPr>
                <w:rFonts w:eastAsia="Times New Roman"/>
                <w:color w:val="000000"/>
                <w:sz w:val="18"/>
                <w:szCs w:val="18"/>
                <w:lang w:val="en-ZA" w:eastAsia="en-GB"/>
              </w:rPr>
            </w:pPr>
            <w:r w:rsidRPr="007C574A">
              <w:rPr>
                <w:rFonts w:eastAsia="Times New Roman"/>
                <w:b/>
                <w:bCs/>
                <w:color w:val="000000"/>
                <w:szCs w:val="20"/>
                <w:lang w:val="en-ZA" w:eastAsia="en-GB"/>
              </w:rPr>
              <w:t>Project management costs</w:t>
            </w:r>
          </w:p>
        </w:tc>
        <w:tc>
          <w:tcPr>
            <w:tcW w:w="1132" w:type="dxa"/>
            <w:vMerge w:val="restart"/>
            <w:tcBorders>
              <w:top w:val="double" w:sz="6" w:space="0" w:color="000000"/>
              <w:left w:val="single" w:sz="8" w:space="0" w:color="auto"/>
              <w:right w:val="single" w:sz="8" w:space="0" w:color="auto"/>
            </w:tcBorders>
            <w:vAlign w:val="center"/>
          </w:tcPr>
          <w:p w14:paraId="46F3EA3B" w14:textId="31A2599E" w:rsidR="00DE21D9" w:rsidRPr="007C574A" w:rsidRDefault="00DE21D9" w:rsidP="00DE21D9">
            <w:pPr>
              <w:spacing w:after="0"/>
              <w:jc w:val="center"/>
              <w:rPr>
                <w:rFonts w:eastAsia="Times New Roman"/>
                <w:b/>
                <w:bCs/>
                <w:color w:val="000000"/>
                <w:sz w:val="18"/>
                <w:szCs w:val="18"/>
                <w:lang w:val="en-ZA" w:eastAsia="en-GB"/>
              </w:rPr>
            </w:pPr>
            <w:r w:rsidRPr="007C574A">
              <w:rPr>
                <w:rFonts w:eastAsia="Times New Roman"/>
                <w:b/>
                <w:bCs/>
                <w:color w:val="000000"/>
                <w:sz w:val="18"/>
                <w:szCs w:val="18"/>
                <w:lang w:val="en-ZA" w:eastAsia="en-GB"/>
              </w:rPr>
              <w:t>Ministry of Energy (IP)</w:t>
            </w:r>
          </w:p>
        </w:tc>
        <w:tc>
          <w:tcPr>
            <w:tcW w:w="711" w:type="dxa"/>
            <w:vMerge w:val="restart"/>
            <w:tcBorders>
              <w:top w:val="double" w:sz="6" w:space="0" w:color="auto"/>
              <w:left w:val="single" w:sz="8" w:space="0" w:color="auto"/>
              <w:right w:val="single" w:sz="8" w:space="0" w:color="auto"/>
            </w:tcBorders>
            <w:vAlign w:val="center"/>
          </w:tcPr>
          <w:p w14:paraId="166DA317" w14:textId="6DE3BC42" w:rsidR="00DE21D9" w:rsidRPr="007C574A" w:rsidRDefault="00DE21D9" w:rsidP="00DE21D9">
            <w:pPr>
              <w:spacing w:after="0"/>
              <w:jc w:val="left"/>
              <w:rPr>
                <w:rFonts w:eastAsia="Times New Roman"/>
                <w:b/>
                <w:bCs/>
                <w:color w:val="000000"/>
                <w:sz w:val="18"/>
                <w:szCs w:val="18"/>
                <w:lang w:val="en-ZA" w:eastAsia="en-GB"/>
              </w:rPr>
            </w:pPr>
            <w:r w:rsidRPr="007C574A">
              <w:rPr>
                <w:rFonts w:eastAsia="Times New Roman"/>
                <w:b/>
                <w:bCs/>
                <w:color w:val="000000"/>
                <w:sz w:val="18"/>
                <w:szCs w:val="18"/>
                <w:lang w:val="en-ZA" w:eastAsia="en-GB"/>
              </w:rPr>
              <w:t>62000</w:t>
            </w:r>
          </w:p>
        </w:tc>
        <w:tc>
          <w:tcPr>
            <w:tcW w:w="709" w:type="dxa"/>
            <w:vMerge w:val="restart"/>
            <w:tcBorders>
              <w:top w:val="double" w:sz="6" w:space="0" w:color="auto"/>
              <w:left w:val="single" w:sz="8" w:space="0" w:color="auto"/>
              <w:right w:val="single" w:sz="8" w:space="0" w:color="auto"/>
            </w:tcBorders>
            <w:vAlign w:val="center"/>
          </w:tcPr>
          <w:p w14:paraId="0716720A" w14:textId="54BA259D" w:rsidR="00DE21D9" w:rsidRPr="007C574A" w:rsidRDefault="00DE21D9" w:rsidP="00DE21D9">
            <w:pPr>
              <w:spacing w:after="0"/>
              <w:jc w:val="left"/>
              <w:rPr>
                <w:rFonts w:eastAsia="Times New Roman"/>
                <w:b/>
                <w:bCs/>
                <w:color w:val="000000"/>
                <w:sz w:val="18"/>
                <w:szCs w:val="18"/>
                <w:lang w:val="en-ZA" w:eastAsia="en-GB"/>
              </w:rPr>
            </w:pPr>
            <w:r w:rsidRPr="007C574A">
              <w:rPr>
                <w:rFonts w:eastAsia="Times New Roman"/>
                <w:b/>
                <w:bCs/>
                <w:color w:val="000000"/>
                <w:sz w:val="18"/>
                <w:szCs w:val="18"/>
                <w:lang w:val="en-ZA" w:eastAsia="en-GB"/>
              </w:rPr>
              <w:t>GEF</w:t>
            </w:r>
          </w:p>
        </w:tc>
        <w:tc>
          <w:tcPr>
            <w:tcW w:w="993" w:type="dxa"/>
            <w:tcBorders>
              <w:top w:val="single" w:sz="8" w:space="0" w:color="auto"/>
              <w:left w:val="nil"/>
              <w:bottom w:val="nil"/>
              <w:right w:val="single" w:sz="8" w:space="0" w:color="auto"/>
            </w:tcBorders>
            <w:shd w:val="clear" w:color="auto" w:fill="auto"/>
            <w:noWrap/>
            <w:vAlign w:val="center"/>
          </w:tcPr>
          <w:p w14:paraId="0321A475" w14:textId="5877165D"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74100</w:t>
            </w:r>
          </w:p>
        </w:tc>
        <w:tc>
          <w:tcPr>
            <w:tcW w:w="2409" w:type="dxa"/>
            <w:tcBorders>
              <w:top w:val="single" w:sz="8" w:space="0" w:color="auto"/>
              <w:left w:val="nil"/>
              <w:bottom w:val="nil"/>
              <w:right w:val="single" w:sz="8" w:space="0" w:color="auto"/>
            </w:tcBorders>
            <w:shd w:val="clear" w:color="auto" w:fill="auto"/>
            <w:vAlign w:val="center"/>
          </w:tcPr>
          <w:p w14:paraId="3CAEC02C" w14:textId="38C4932D" w:rsidR="00DE21D9" w:rsidRPr="007C574A" w:rsidRDefault="00DE21D9" w:rsidP="00DE21D9">
            <w:pPr>
              <w:spacing w:after="0"/>
              <w:jc w:val="left"/>
              <w:rPr>
                <w:rFonts w:eastAsia="Times New Roman"/>
                <w:color w:val="000000"/>
                <w:sz w:val="18"/>
                <w:szCs w:val="18"/>
                <w:lang w:val="en-ZA" w:eastAsia="en-GB"/>
              </w:rPr>
            </w:pPr>
            <w:r w:rsidRPr="007C574A">
              <w:rPr>
                <w:rFonts w:cs="Calibri"/>
                <w:color w:val="000000"/>
                <w:sz w:val="18"/>
                <w:szCs w:val="18"/>
              </w:rPr>
              <w:t>Professional Services</w:t>
            </w:r>
          </w:p>
        </w:tc>
        <w:tc>
          <w:tcPr>
            <w:tcW w:w="992" w:type="dxa"/>
            <w:tcBorders>
              <w:top w:val="nil"/>
              <w:left w:val="nil"/>
              <w:bottom w:val="single" w:sz="8" w:space="0" w:color="auto"/>
              <w:right w:val="single" w:sz="8" w:space="0" w:color="auto"/>
            </w:tcBorders>
            <w:shd w:val="clear" w:color="auto" w:fill="auto"/>
            <w:noWrap/>
            <w:vAlign w:val="center"/>
          </w:tcPr>
          <w:p w14:paraId="170F1D26" w14:textId="3989A725" w:rsidR="00DE21D9" w:rsidRPr="007C574A" w:rsidRDefault="00DE21D9" w:rsidP="00DE21D9">
            <w:pPr>
              <w:spacing w:after="0"/>
              <w:jc w:val="center"/>
              <w:rPr>
                <w:color w:val="000000"/>
                <w:sz w:val="18"/>
                <w:szCs w:val="18"/>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tcPr>
          <w:p w14:paraId="39DDF806" w14:textId="78C2FFBF"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3" w:type="dxa"/>
            <w:tcBorders>
              <w:top w:val="nil"/>
              <w:left w:val="nil"/>
              <w:bottom w:val="single" w:sz="8" w:space="0" w:color="auto"/>
              <w:right w:val="single" w:sz="8" w:space="0" w:color="auto"/>
            </w:tcBorders>
            <w:shd w:val="clear" w:color="auto" w:fill="auto"/>
            <w:noWrap/>
            <w:vAlign w:val="center"/>
          </w:tcPr>
          <w:p w14:paraId="1380C105" w14:textId="43DE6DA9"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tcPr>
          <w:p w14:paraId="4D799131" w14:textId="088E5152"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tcPr>
          <w:p w14:paraId="4BC3DD5E" w14:textId="355265B9"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tcPr>
          <w:p w14:paraId="34102D73" w14:textId="1B0686A3" w:rsidR="00DE21D9" w:rsidRPr="007C574A" w:rsidRDefault="00DE21D9" w:rsidP="00DE21D9">
            <w:pPr>
              <w:spacing w:after="0"/>
              <w:jc w:val="center"/>
              <w:rPr>
                <w:color w:val="000000"/>
                <w:sz w:val="18"/>
                <w:szCs w:val="18"/>
              </w:rPr>
            </w:pPr>
            <w:r w:rsidRPr="007C574A">
              <w:rPr>
                <w:rFonts w:cs="Calibri"/>
                <w:color w:val="000000"/>
                <w:sz w:val="18"/>
                <w:szCs w:val="18"/>
              </w:rPr>
              <w:t>12,000</w:t>
            </w:r>
          </w:p>
        </w:tc>
        <w:tc>
          <w:tcPr>
            <w:tcW w:w="851" w:type="dxa"/>
            <w:tcBorders>
              <w:top w:val="nil"/>
              <w:left w:val="nil"/>
              <w:bottom w:val="single" w:sz="8" w:space="0" w:color="auto"/>
              <w:right w:val="single" w:sz="8" w:space="0" w:color="auto"/>
            </w:tcBorders>
            <w:shd w:val="clear" w:color="auto" w:fill="auto"/>
            <w:vAlign w:val="center"/>
          </w:tcPr>
          <w:p w14:paraId="6BAC677F" w14:textId="532EDD33" w:rsidR="00DE21D9" w:rsidRPr="007C574A" w:rsidRDefault="00DE21D9" w:rsidP="00DE21D9">
            <w:pPr>
              <w:spacing w:after="0"/>
              <w:jc w:val="center"/>
              <w:rPr>
                <w:rFonts w:eastAsia="Times New Roman"/>
                <w:i/>
                <w:iCs/>
                <w:color w:val="000000"/>
                <w:sz w:val="18"/>
                <w:szCs w:val="18"/>
                <w:lang w:val="en-ZA" w:eastAsia="en-GB"/>
              </w:rPr>
            </w:pPr>
            <w:r w:rsidRPr="007C574A">
              <w:rPr>
                <w:rFonts w:cs="Calibri"/>
                <w:i/>
                <w:iCs/>
                <w:color w:val="000000"/>
                <w:sz w:val="18"/>
                <w:szCs w:val="18"/>
              </w:rPr>
              <w:t>2</w:t>
            </w:r>
            <w:r w:rsidR="00F21E03">
              <w:rPr>
                <w:rFonts w:cs="Calibri"/>
                <w:i/>
                <w:iCs/>
                <w:color w:val="000000"/>
                <w:sz w:val="18"/>
                <w:szCs w:val="18"/>
              </w:rPr>
              <w:t>5</w:t>
            </w:r>
          </w:p>
        </w:tc>
      </w:tr>
      <w:tr w:rsidR="00DE21D9" w:rsidRPr="007C574A" w14:paraId="4BD1EFF9" w14:textId="77777777" w:rsidTr="0092374A">
        <w:trPr>
          <w:trHeight w:val="148"/>
        </w:trPr>
        <w:tc>
          <w:tcPr>
            <w:tcW w:w="1843" w:type="dxa"/>
            <w:vMerge/>
            <w:tcBorders>
              <w:left w:val="single" w:sz="8" w:space="0" w:color="auto"/>
              <w:right w:val="single" w:sz="8" w:space="0" w:color="auto"/>
            </w:tcBorders>
            <w:shd w:val="clear" w:color="auto" w:fill="auto"/>
            <w:vAlign w:val="center"/>
          </w:tcPr>
          <w:p w14:paraId="01E1F14C" w14:textId="4E026F3D" w:rsidR="00DE21D9" w:rsidRPr="007C574A" w:rsidRDefault="00DE21D9" w:rsidP="00DE21D9">
            <w:pPr>
              <w:spacing w:after="0"/>
              <w:jc w:val="left"/>
              <w:rPr>
                <w:rFonts w:eastAsia="Times New Roman"/>
                <w:b/>
                <w:bCs/>
                <w:color w:val="000000"/>
                <w:szCs w:val="20"/>
                <w:lang w:val="en-ZA" w:eastAsia="en-GB"/>
              </w:rPr>
            </w:pPr>
          </w:p>
        </w:tc>
        <w:tc>
          <w:tcPr>
            <w:tcW w:w="1132" w:type="dxa"/>
            <w:vMerge/>
            <w:tcBorders>
              <w:left w:val="single" w:sz="8" w:space="0" w:color="auto"/>
              <w:right w:val="single" w:sz="8" w:space="0" w:color="auto"/>
            </w:tcBorders>
            <w:vAlign w:val="center"/>
          </w:tcPr>
          <w:p w14:paraId="53F2AD86" w14:textId="366DE977" w:rsidR="00DE21D9" w:rsidRPr="007C574A" w:rsidRDefault="00DE21D9" w:rsidP="00DE21D9">
            <w:pPr>
              <w:spacing w:after="0"/>
              <w:jc w:val="center"/>
              <w:rPr>
                <w:rFonts w:eastAsia="Times New Roman"/>
                <w:b/>
                <w:bCs/>
                <w:color w:val="000000"/>
                <w:sz w:val="18"/>
                <w:szCs w:val="18"/>
                <w:lang w:val="en-ZA" w:eastAsia="en-GB"/>
              </w:rPr>
            </w:pPr>
          </w:p>
        </w:tc>
        <w:tc>
          <w:tcPr>
            <w:tcW w:w="711" w:type="dxa"/>
            <w:vMerge/>
            <w:tcBorders>
              <w:left w:val="single" w:sz="8" w:space="0" w:color="auto"/>
              <w:right w:val="single" w:sz="8" w:space="0" w:color="auto"/>
            </w:tcBorders>
            <w:vAlign w:val="center"/>
          </w:tcPr>
          <w:p w14:paraId="1FF7E160"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left w:val="single" w:sz="8" w:space="0" w:color="auto"/>
              <w:right w:val="single" w:sz="8" w:space="0" w:color="auto"/>
            </w:tcBorders>
            <w:vAlign w:val="center"/>
          </w:tcPr>
          <w:p w14:paraId="038DD561"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bottom w:val="nil"/>
              <w:right w:val="single" w:sz="8" w:space="0" w:color="auto"/>
            </w:tcBorders>
            <w:shd w:val="clear" w:color="auto" w:fill="auto"/>
            <w:noWrap/>
            <w:vAlign w:val="center"/>
          </w:tcPr>
          <w:p w14:paraId="733F91DF" w14:textId="3865A96A"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71600</w:t>
            </w:r>
          </w:p>
        </w:tc>
        <w:tc>
          <w:tcPr>
            <w:tcW w:w="2409" w:type="dxa"/>
            <w:tcBorders>
              <w:top w:val="single" w:sz="8" w:space="0" w:color="auto"/>
              <w:left w:val="nil"/>
              <w:bottom w:val="nil"/>
              <w:right w:val="single" w:sz="8" w:space="0" w:color="auto"/>
            </w:tcBorders>
            <w:shd w:val="clear" w:color="auto" w:fill="auto"/>
            <w:vAlign w:val="center"/>
          </w:tcPr>
          <w:p w14:paraId="68CC1B95" w14:textId="236B37A1" w:rsidR="00DE21D9" w:rsidRPr="007C574A" w:rsidRDefault="00DE21D9" w:rsidP="00DE21D9">
            <w:pPr>
              <w:spacing w:after="0"/>
              <w:jc w:val="left"/>
              <w:rPr>
                <w:rFonts w:eastAsia="Times New Roman"/>
                <w:color w:val="000000"/>
                <w:sz w:val="18"/>
                <w:szCs w:val="18"/>
                <w:lang w:val="en-ZA" w:eastAsia="en-GB"/>
              </w:rPr>
            </w:pPr>
            <w:r w:rsidRPr="007C574A">
              <w:rPr>
                <w:rFonts w:cs="Calibri"/>
                <w:color w:val="000000"/>
                <w:sz w:val="18"/>
                <w:szCs w:val="18"/>
              </w:rPr>
              <w:t>Travel</w:t>
            </w:r>
          </w:p>
        </w:tc>
        <w:tc>
          <w:tcPr>
            <w:tcW w:w="992" w:type="dxa"/>
            <w:tcBorders>
              <w:top w:val="nil"/>
              <w:left w:val="nil"/>
              <w:bottom w:val="single" w:sz="8" w:space="0" w:color="auto"/>
              <w:right w:val="single" w:sz="8" w:space="0" w:color="auto"/>
            </w:tcBorders>
            <w:shd w:val="clear" w:color="auto" w:fill="auto"/>
            <w:noWrap/>
            <w:vAlign w:val="center"/>
          </w:tcPr>
          <w:p w14:paraId="794B21D4" w14:textId="714E4D23" w:rsidR="00DE21D9" w:rsidRPr="007C574A" w:rsidRDefault="00DE21D9" w:rsidP="00DE21D9">
            <w:pPr>
              <w:spacing w:after="0"/>
              <w:jc w:val="center"/>
              <w:rPr>
                <w:color w:val="000000"/>
                <w:sz w:val="18"/>
                <w:szCs w:val="18"/>
              </w:rPr>
            </w:pPr>
            <w:r w:rsidRPr="007C574A">
              <w:rPr>
                <w:rFonts w:cs="Calibri"/>
                <w:color w:val="000000"/>
                <w:sz w:val="18"/>
                <w:szCs w:val="18"/>
              </w:rPr>
              <w:t>0</w:t>
            </w:r>
          </w:p>
        </w:tc>
        <w:tc>
          <w:tcPr>
            <w:tcW w:w="992" w:type="dxa"/>
            <w:tcBorders>
              <w:top w:val="nil"/>
              <w:left w:val="nil"/>
              <w:bottom w:val="single" w:sz="8" w:space="0" w:color="auto"/>
              <w:right w:val="single" w:sz="8" w:space="0" w:color="auto"/>
            </w:tcBorders>
            <w:shd w:val="clear" w:color="auto" w:fill="auto"/>
            <w:noWrap/>
            <w:vAlign w:val="center"/>
          </w:tcPr>
          <w:p w14:paraId="525DC823" w14:textId="6BDA3087"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3" w:type="dxa"/>
            <w:tcBorders>
              <w:top w:val="nil"/>
              <w:left w:val="nil"/>
              <w:bottom w:val="single" w:sz="8" w:space="0" w:color="auto"/>
              <w:right w:val="single" w:sz="8" w:space="0" w:color="auto"/>
            </w:tcBorders>
            <w:shd w:val="clear" w:color="auto" w:fill="auto"/>
            <w:noWrap/>
            <w:vAlign w:val="center"/>
          </w:tcPr>
          <w:p w14:paraId="72D3C5F2" w14:textId="0FBF95B1"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tcPr>
          <w:p w14:paraId="415DCFF2" w14:textId="56D25F2D"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tcPr>
          <w:p w14:paraId="46FF5AA5" w14:textId="5EB733FD" w:rsidR="00DE21D9" w:rsidRPr="007C574A" w:rsidRDefault="00DE21D9" w:rsidP="00DE21D9">
            <w:pPr>
              <w:spacing w:after="0"/>
              <w:jc w:val="center"/>
              <w:rPr>
                <w:color w:val="000000"/>
                <w:sz w:val="18"/>
                <w:szCs w:val="18"/>
              </w:rPr>
            </w:pPr>
            <w:r w:rsidRPr="007C574A">
              <w:rPr>
                <w:rFonts w:cs="Calibri"/>
                <w:color w:val="000000"/>
                <w:sz w:val="18"/>
                <w:szCs w:val="18"/>
              </w:rPr>
              <w:t>3,000</w:t>
            </w:r>
          </w:p>
        </w:tc>
        <w:tc>
          <w:tcPr>
            <w:tcW w:w="992" w:type="dxa"/>
            <w:tcBorders>
              <w:top w:val="nil"/>
              <w:left w:val="nil"/>
              <w:bottom w:val="single" w:sz="8" w:space="0" w:color="auto"/>
              <w:right w:val="single" w:sz="8" w:space="0" w:color="auto"/>
            </w:tcBorders>
            <w:shd w:val="clear" w:color="auto" w:fill="auto"/>
            <w:noWrap/>
            <w:vAlign w:val="center"/>
          </w:tcPr>
          <w:p w14:paraId="4D453CB7" w14:textId="6467D49C" w:rsidR="00DE21D9" w:rsidRPr="007C574A" w:rsidRDefault="00DE21D9" w:rsidP="00DE21D9">
            <w:pPr>
              <w:spacing w:after="0"/>
              <w:jc w:val="center"/>
              <w:rPr>
                <w:color w:val="000000"/>
                <w:sz w:val="18"/>
                <w:szCs w:val="18"/>
              </w:rPr>
            </w:pPr>
            <w:r w:rsidRPr="007C574A">
              <w:rPr>
                <w:rFonts w:cs="Calibri"/>
                <w:color w:val="000000"/>
                <w:sz w:val="18"/>
                <w:szCs w:val="18"/>
              </w:rPr>
              <w:t>12,000</w:t>
            </w:r>
          </w:p>
        </w:tc>
        <w:tc>
          <w:tcPr>
            <w:tcW w:w="851" w:type="dxa"/>
            <w:tcBorders>
              <w:top w:val="nil"/>
              <w:left w:val="nil"/>
              <w:bottom w:val="single" w:sz="8" w:space="0" w:color="auto"/>
              <w:right w:val="single" w:sz="8" w:space="0" w:color="auto"/>
            </w:tcBorders>
            <w:shd w:val="clear" w:color="auto" w:fill="auto"/>
            <w:vAlign w:val="center"/>
          </w:tcPr>
          <w:p w14:paraId="74370AF9" w14:textId="47E8BF59" w:rsidR="00DE21D9" w:rsidRPr="007C574A" w:rsidRDefault="00DE21D9" w:rsidP="00DE21D9">
            <w:pPr>
              <w:spacing w:after="0"/>
              <w:jc w:val="center"/>
              <w:rPr>
                <w:rFonts w:eastAsia="Times New Roman"/>
                <w:i/>
                <w:iCs/>
                <w:color w:val="000000"/>
                <w:sz w:val="18"/>
                <w:szCs w:val="18"/>
                <w:lang w:val="en-ZA" w:eastAsia="en-GB"/>
              </w:rPr>
            </w:pPr>
            <w:r w:rsidRPr="007C574A">
              <w:rPr>
                <w:rFonts w:cs="Calibri"/>
                <w:i/>
                <w:iCs/>
                <w:color w:val="000000"/>
                <w:sz w:val="18"/>
                <w:szCs w:val="18"/>
              </w:rPr>
              <w:t>2</w:t>
            </w:r>
            <w:r w:rsidR="00F21E03">
              <w:rPr>
                <w:rFonts w:cs="Calibri"/>
                <w:i/>
                <w:iCs/>
                <w:color w:val="000000"/>
                <w:sz w:val="18"/>
                <w:szCs w:val="18"/>
              </w:rPr>
              <w:t>6</w:t>
            </w:r>
          </w:p>
        </w:tc>
      </w:tr>
      <w:tr w:rsidR="00DE21D9" w:rsidRPr="007C574A" w14:paraId="5AE8A064" w14:textId="77777777" w:rsidTr="006B3660">
        <w:trPr>
          <w:trHeight w:val="89"/>
        </w:trPr>
        <w:tc>
          <w:tcPr>
            <w:tcW w:w="1843" w:type="dxa"/>
            <w:vMerge/>
            <w:tcBorders>
              <w:left w:val="single" w:sz="8" w:space="0" w:color="auto"/>
              <w:right w:val="single" w:sz="8" w:space="0" w:color="auto"/>
            </w:tcBorders>
            <w:shd w:val="clear" w:color="auto" w:fill="auto"/>
            <w:vAlign w:val="center"/>
          </w:tcPr>
          <w:p w14:paraId="3CA70353" w14:textId="77777777"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vAlign w:val="center"/>
          </w:tcPr>
          <w:p w14:paraId="6E374FAE" w14:textId="77777777" w:rsidR="00DE21D9" w:rsidRPr="007C574A" w:rsidRDefault="00DE21D9" w:rsidP="00DE21D9">
            <w:pPr>
              <w:spacing w:after="0"/>
              <w:jc w:val="center"/>
              <w:rPr>
                <w:rFonts w:eastAsia="Times New Roman"/>
                <w:b/>
                <w:bCs/>
                <w:color w:val="000000"/>
                <w:sz w:val="18"/>
                <w:szCs w:val="18"/>
                <w:lang w:val="en-ZA" w:eastAsia="en-GB"/>
              </w:rPr>
            </w:pPr>
          </w:p>
        </w:tc>
        <w:tc>
          <w:tcPr>
            <w:tcW w:w="711" w:type="dxa"/>
            <w:vMerge/>
            <w:tcBorders>
              <w:left w:val="single" w:sz="8" w:space="0" w:color="auto"/>
              <w:bottom w:val="single" w:sz="8" w:space="0" w:color="auto"/>
              <w:right w:val="single" w:sz="8" w:space="0" w:color="auto"/>
            </w:tcBorders>
            <w:vAlign w:val="center"/>
          </w:tcPr>
          <w:p w14:paraId="5AF8BFD1"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left w:val="single" w:sz="8" w:space="0" w:color="auto"/>
              <w:bottom w:val="single" w:sz="8" w:space="0" w:color="auto"/>
              <w:right w:val="single" w:sz="8" w:space="0" w:color="auto"/>
            </w:tcBorders>
            <w:vAlign w:val="center"/>
          </w:tcPr>
          <w:p w14:paraId="13E3ADA3"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bottom w:val="single" w:sz="8" w:space="0" w:color="auto"/>
              <w:right w:val="single" w:sz="8" w:space="0" w:color="auto"/>
            </w:tcBorders>
            <w:shd w:val="clear" w:color="auto" w:fill="auto"/>
            <w:noWrap/>
            <w:vAlign w:val="center"/>
          </w:tcPr>
          <w:p w14:paraId="20891198" w14:textId="0A840CF0"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 </w:t>
            </w:r>
          </w:p>
        </w:tc>
        <w:tc>
          <w:tcPr>
            <w:tcW w:w="2409" w:type="dxa"/>
            <w:tcBorders>
              <w:top w:val="single" w:sz="8" w:space="0" w:color="auto"/>
              <w:left w:val="nil"/>
              <w:bottom w:val="single" w:sz="8" w:space="0" w:color="auto"/>
              <w:right w:val="single" w:sz="8" w:space="0" w:color="auto"/>
            </w:tcBorders>
            <w:shd w:val="clear" w:color="auto" w:fill="auto"/>
            <w:vAlign w:val="center"/>
          </w:tcPr>
          <w:p w14:paraId="4574C3B8" w14:textId="6942E64A" w:rsidR="00DE21D9" w:rsidRPr="007C574A" w:rsidRDefault="00DE21D9" w:rsidP="00DE21D9">
            <w:pPr>
              <w:spacing w:after="0"/>
              <w:jc w:val="left"/>
              <w:rPr>
                <w:rFonts w:eastAsia="Times New Roman"/>
                <w:color w:val="000000"/>
                <w:sz w:val="18"/>
                <w:szCs w:val="18"/>
                <w:lang w:val="en-ZA" w:eastAsia="en-GB"/>
              </w:rPr>
            </w:pPr>
            <w:r w:rsidRPr="007C574A">
              <w:rPr>
                <w:rFonts w:cs="Calibri"/>
                <w:b/>
                <w:bCs/>
                <w:color w:val="000000"/>
                <w:sz w:val="18"/>
                <w:szCs w:val="18"/>
              </w:rPr>
              <w:t>sub-total GEF</w:t>
            </w:r>
          </w:p>
        </w:tc>
        <w:tc>
          <w:tcPr>
            <w:tcW w:w="992" w:type="dxa"/>
            <w:tcBorders>
              <w:top w:val="single" w:sz="8" w:space="0" w:color="auto"/>
              <w:left w:val="nil"/>
              <w:bottom w:val="single" w:sz="8" w:space="0" w:color="auto"/>
              <w:right w:val="single" w:sz="8" w:space="0" w:color="auto"/>
            </w:tcBorders>
            <w:shd w:val="clear" w:color="auto" w:fill="auto"/>
            <w:noWrap/>
            <w:vAlign w:val="center"/>
          </w:tcPr>
          <w:p w14:paraId="2B8538F8" w14:textId="24538AEF" w:rsidR="00DE21D9" w:rsidRPr="007C574A" w:rsidRDefault="00DE21D9" w:rsidP="00DE21D9">
            <w:pPr>
              <w:spacing w:after="0"/>
              <w:jc w:val="center"/>
              <w:rPr>
                <w:color w:val="000000"/>
                <w:sz w:val="18"/>
                <w:szCs w:val="18"/>
              </w:rPr>
            </w:pPr>
            <w:r w:rsidRPr="007C574A">
              <w:rPr>
                <w:rFonts w:cs="Calibri"/>
                <w:b/>
                <w:bCs/>
                <w:color w:val="000000"/>
                <w:sz w:val="18"/>
                <w:szCs w:val="18"/>
              </w:rPr>
              <w:t>0</w:t>
            </w:r>
          </w:p>
        </w:tc>
        <w:tc>
          <w:tcPr>
            <w:tcW w:w="992" w:type="dxa"/>
            <w:tcBorders>
              <w:top w:val="single" w:sz="8" w:space="0" w:color="auto"/>
              <w:left w:val="nil"/>
              <w:bottom w:val="single" w:sz="8" w:space="0" w:color="auto"/>
              <w:right w:val="single" w:sz="8" w:space="0" w:color="auto"/>
            </w:tcBorders>
            <w:shd w:val="clear" w:color="auto" w:fill="auto"/>
            <w:noWrap/>
            <w:vAlign w:val="center"/>
          </w:tcPr>
          <w:p w14:paraId="30E754BE" w14:textId="2C84ABD9" w:rsidR="00DE21D9" w:rsidRPr="007C574A" w:rsidRDefault="00DE21D9" w:rsidP="00DE21D9">
            <w:pPr>
              <w:spacing w:after="0"/>
              <w:jc w:val="center"/>
              <w:rPr>
                <w:color w:val="000000"/>
                <w:sz w:val="18"/>
                <w:szCs w:val="18"/>
              </w:rPr>
            </w:pPr>
            <w:r w:rsidRPr="007C574A">
              <w:rPr>
                <w:rFonts w:cs="Calibri"/>
                <w:b/>
                <w:bCs/>
                <w:color w:val="000000"/>
                <w:sz w:val="18"/>
                <w:szCs w:val="18"/>
              </w:rPr>
              <w:t>6,000</w:t>
            </w:r>
          </w:p>
        </w:tc>
        <w:tc>
          <w:tcPr>
            <w:tcW w:w="993" w:type="dxa"/>
            <w:tcBorders>
              <w:top w:val="single" w:sz="8" w:space="0" w:color="auto"/>
              <w:left w:val="nil"/>
              <w:bottom w:val="single" w:sz="8" w:space="0" w:color="auto"/>
              <w:right w:val="single" w:sz="8" w:space="0" w:color="auto"/>
            </w:tcBorders>
            <w:shd w:val="clear" w:color="auto" w:fill="auto"/>
            <w:noWrap/>
            <w:vAlign w:val="center"/>
          </w:tcPr>
          <w:p w14:paraId="35AABDEA" w14:textId="0615DCAD" w:rsidR="00DE21D9" w:rsidRPr="007C574A" w:rsidRDefault="00DE21D9" w:rsidP="00DE21D9">
            <w:pPr>
              <w:spacing w:after="0"/>
              <w:jc w:val="center"/>
              <w:rPr>
                <w:color w:val="000000"/>
                <w:sz w:val="18"/>
                <w:szCs w:val="18"/>
              </w:rPr>
            </w:pPr>
            <w:r w:rsidRPr="007C574A">
              <w:rPr>
                <w:rFonts w:cs="Calibri"/>
                <w:b/>
                <w:bCs/>
                <w:color w:val="000000"/>
                <w:sz w:val="18"/>
                <w:szCs w:val="18"/>
              </w:rPr>
              <w:t>6,000</w:t>
            </w:r>
          </w:p>
        </w:tc>
        <w:tc>
          <w:tcPr>
            <w:tcW w:w="992" w:type="dxa"/>
            <w:tcBorders>
              <w:top w:val="single" w:sz="8" w:space="0" w:color="auto"/>
              <w:left w:val="nil"/>
              <w:bottom w:val="single" w:sz="8" w:space="0" w:color="auto"/>
              <w:right w:val="single" w:sz="8" w:space="0" w:color="auto"/>
            </w:tcBorders>
            <w:shd w:val="clear" w:color="auto" w:fill="auto"/>
            <w:noWrap/>
            <w:vAlign w:val="center"/>
          </w:tcPr>
          <w:p w14:paraId="72447905" w14:textId="5F9A1783" w:rsidR="00DE21D9" w:rsidRPr="007C574A" w:rsidRDefault="00DE21D9" w:rsidP="00DE21D9">
            <w:pPr>
              <w:spacing w:after="0"/>
              <w:jc w:val="center"/>
              <w:rPr>
                <w:color w:val="000000"/>
                <w:sz w:val="18"/>
                <w:szCs w:val="18"/>
              </w:rPr>
            </w:pPr>
            <w:r w:rsidRPr="007C574A">
              <w:rPr>
                <w:rFonts w:cs="Calibri"/>
                <w:b/>
                <w:bCs/>
                <w:color w:val="000000"/>
                <w:sz w:val="18"/>
                <w:szCs w:val="18"/>
              </w:rPr>
              <w:t>6,000</w:t>
            </w:r>
          </w:p>
        </w:tc>
        <w:tc>
          <w:tcPr>
            <w:tcW w:w="992" w:type="dxa"/>
            <w:tcBorders>
              <w:top w:val="single" w:sz="8" w:space="0" w:color="auto"/>
              <w:left w:val="nil"/>
              <w:bottom w:val="single" w:sz="8" w:space="0" w:color="auto"/>
              <w:right w:val="single" w:sz="8" w:space="0" w:color="auto"/>
            </w:tcBorders>
            <w:shd w:val="clear" w:color="auto" w:fill="auto"/>
            <w:noWrap/>
            <w:vAlign w:val="center"/>
          </w:tcPr>
          <w:p w14:paraId="47E3ABCD" w14:textId="4B177A2F" w:rsidR="00DE21D9" w:rsidRPr="007C574A" w:rsidRDefault="00DE21D9" w:rsidP="00DE21D9">
            <w:pPr>
              <w:spacing w:after="0"/>
              <w:jc w:val="center"/>
              <w:rPr>
                <w:color w:val="000000"/>
                <w:sz w:val="18"/>
                <w:szCs w:val="18"/>
              </w:rPr>
            </w:pPr>
            <w:r w:rsidRPr="007C574A">
              <w:rPr>
                <w:rFonts w:cs="Calibri"/>
                <w:b/>
                <w:bCs/>
                <w:color w:val="000000"/>
                <w:sz w:val="18"/>
                <w:szCs w:val="18"/>
              </w:rPr>
              <w:t>6,000</w:t>
            </w:r>
          </w:p>
        </w:tc>
        <w:tc>
          <w:tcPr>
            <w:tcW w:w="992" w:type="dxa"/>
            <w:tcBorders>
              <w:top w:val="single" w:sz="8" w:space="0" w:color="auto"/>
              <w:left w:val="nil"/>
              <w:bottom w:val="single" w:sz="8" w:space="0" w:color="auto"/>
              <w:right w:val="single" w:sz="8" w:space="0" w:color="auto"/>
            </w:tcBorders>
            <w:shd w:val="clear" w:color="auto" w:fill="auto"/>
            <w:noWrap/>
            <w:vAlign w:val="center"/>
          </w:tcPr>
          <w:p w14:paraId="0442C266" w14:textId="7E5443C1" w:rsidR="00DE21D9" w:rsidRPr="007C574A" w:rsidRDefault="00DE21D9" w:rsidP="00DE21D9">
            <w:pPr>
              <w:spacing w:after="0"/>
              <w:jc w:val="center"/>
              <w:rPr>
                <w:color w:val="000000"/>
                <w:sz w:val="18"/>
                <w:szCs w:val="18"/>
              </w:rPr>
            </w:pPr>
            <w:r w:rsidRPr="007C574A">
              <w:rPr>
                <w:rFonts w:cs="Calibri"/>
                <w:b/>
                <w:bCs/>
                <w:color w:val="000000"/>
                <w:sz w:val="18"/>
                <w:szCs w:val="18"/>
              </w:rPr>
              <w:t>24,000</w:t>
            </w:r>
          </w:p>
        </w:tc>
        <w:tc>
          <w:tcPr>
            <w:tcW w:w="851" w:type="dxa"/>
            <w:tcBorders>
              <w:top w:val="single" w:sz="8" w:space="0" w:color="auto"/>
              <w:left w:val="nil"/>
              <w:bottom w:val="single" w:sz="8" w:space="0" w:color="auto"/>
              <w:right w:val="single" w:sz="8" w:space="0" w:color="auto"/>
            </w:tcBorders>
            <w:shd w:val="clear" w:color="auto" w:fill="auto"/>
            <w:vAlign w:val="center"/>
          </w:tcPr>
          <w:p w14:paraId="10287E40" w14:textId="198E6319" w:rsidR="00DE21D9" w:rsidRPr="007C574A" w:rsidRDefault="00DE21D9" w:rsidP="00DE21D9">
            <w:pPr>
              <w:spacing w:after="0"/>
              <w:jc w:val="center"/>
              <w:rPr>
                <w:rFonts w:eastAsia="Times New Roman"/>
                <w:i/>
                <w:iCs/>
                <w:color w:val="000000"/>
                <w:sz w:val="18"/>
                <w:szCs w:val="18"/>
                <w:lang w:val="en-ZA" w:eastAsia="en-GB"/>
              </w:rPr>
            </w:pPr>
            <w:r w:rsidRPr="007C574A">
              <w:rPr>
                <w:rFonts w:cs="Calibri"/>
                <w:i/>
                <w:iCs/>
                <w:color w:val="000000"/>
                <w:sz w:val="18"/>
                <w:szCs w:val="18"/>
              </w:rPr>
              <w:t> </w:t>
            </w:r>
          </w:p>
        </w:tc>
      </w:tr>
      <w:tr w:rsidR="00DE21D9" w:rsidRPr="007C574A" w14:paraId="1FECD1FA" w14:textId="77777777" w:rsidTr="006B3660">
        <w:trPr>
          <w:trHeight w:val="89"/>
        </w:trPr>
        <w:tc>
          <w:tcPr>
            <w:tcW w:w="1843" w:type="dxa"/>
            <w:vMerge/>
            <w:tcBorders>
              <w:left w:val="single" w:sz="8" w:space="0" w:color="auto"/>
              <w:right w:val="single" w:sz="8" w:space="0" w:color="auto"/>
            </w:tcBorders>
            <w:shd w:val="clear" w:color="auto" w:fill="auto"/>
            <w:vAlign w:val="center"/>
            <w:hideMark/>
          </w:tcPr>
          <w:p w14:paraId="366AE5CB" w14:textId="6B1D622C"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vAlign w:val="center"/>
            <w:hideMark/>
          </w:tcPr>
          <w:p w14:paraId="3DFE8040" w14:textId="2F2DD116" w:rsidR="00DE21D9" w:rsidRPr="007C574A" w:rsidRDefault="00DE21D9" w:rsidP="00DE21D9">
            <w:pPr>
              <w:spacing w:after="0"/>
              <w:jc w:val="center"/>
              <w:rPr>
                <w:rFonts w:eastAsia="Times New Roman"/>
                <w:b/>
                <w:bCs/>
                <w:color w:val="000000"/>
                <w:sz w:val="18"/>
                <w:szCs w:val="18"/>
                <w:lang w:val="en-ZA" w:eastAsia="en-GB"/>
              </w:rPr>
            </w:pPr>
          </w:p>
        </w:tc>
        <w:tc>
          <w:tcPr>
            <w:tcW w:w="711" w:type="dxa"/>
            <w:vMerge w:val="restart"/>
            <w:tcBorders>
              <w:top w:val="single" w:sz="8" w:space="0" w:color="auto"/>
              <w:left w:val="single" w:sz="8" w:space="0" w:color="auto"/>
              <w:bottom w:val="double" w:sz="6" w:space="0" w:color="000000"/>
              <w:right w:val="single" w:sz="8" w:space="0" w:color="auto"/>
            </w:tcBorders>
            <w:vAlign w:val="center"/>
            <w:hideMark/>
          </w:tcPr>
          <w:p w14:paraId="678AF97B" w14:textId="5B07BA90" w:rsidR="00DE21D9" w:rsidRPr="007C574A" w:rsidRDefault="00DE21D9" w:rsidP="00DE21D9">
            <w:pPr>
              <w:spacing w:after="0"/>
              <w:jc w:val="left"/>
              <w:rPr>
                <w:rFonts w:eastAsia="Times New Roman"/>
                <w:b/>
                <w:bCs/>
                <w:color w:val="000000"/>
                <w:sz w:val="18"/>
                <w:szCs w:val="18"/>
                <w:lang w:val="en-ZA" w:eastAsia="en-GB"/>
              </w:rPr>
            </w:pPr>
            <w:r w:rsidRPr="007C574A">
              <w:rPr>
                <w:rFonts w:eastAsia="Times New Roman"/>
                <w:b/>
                <w:bCs/>
                <w:color w:val="000000"/>
                <w:sz w:val="18"/>
                <w:szCs w:val="18"/>
                <w:lang w:val="en-ZA" w:eastAsia="en-GB"/>
              </w:rPr>
              <w:t>4000</w:t>
            </w:r>
          </w:p>
        </w:tc>
        <w:tc>
          <w:tcPr>
            <w:tcW w:w="709" w:type="dxa"/>
            <w:vMerge w:val="restart"/>
            <w:tcBorders>
              <w:top w:val="single" w:sz="8" w:space="0" w:color="auto"/>
              <w:left w:val="single" w:sz="8" w:space="0" w:color="auto"/>
              <w:bottom w:val="double" w:sz="6" w:space="0" w:color="000000"/>
              <w:right w:val="single" w:sz="8" w:space="0" w:color="auto"/>
            </w:tcBorders>
            <w:vAlign w:val="center"/>
            <w:hideMark/>
          </w:tcPr>
          <w:p w14:paraId="5991C28B" w14:textId="600EA849" w:rsidR="00DE21D9" w:rsidRPr="007C574A" w:rsidRDefault="00DE21D9" w:rsidP="00DE21D9">
            <w:pPr>
              <w:spacing w:after="0"/>
              <w:jc w:val="left"/>
              <w:rPr>
                <w:rFonts w:eastAsia="Times New Roman"/>
                <w:b/>
                <w:bCs/>
                <w:color w:val="000000"/>
                <w:sz w:val="18"/>
                <w:szCs w:val="18"/>
                <w:lang w:val="en-ZA" w:eastAsia="en-GB"/>
              </w:rPr>
            </w:pPr>
            <w:r w:rsidRPr="007C574A">
              <w:rPr>
                <w:rFonts w:eastAsia="Times New Roman"/>
                <w:b/>
                <w:bCs/>
                <w:color w:val="000000"/>
                <w:sz w:val="18"/>
                <w:szCs w:val="18"/>
                <w:lang w:val="en-ZA" w:eastAsia="en-GB"/>
              </w:rPr>
              <w:t>UNDP</w:t>
            </w:r>
          </w:p>
        </w:tc>
        <w:tc>
          <w:tcPr>
            <w:tcW w:w="993" w:type="dxa"/>
            <w:tcBorders>
              <w:top w:val="single" w:sz="8" w:space="0" w:color="auto"/>
              <w:left w:val="nil"/>
              <w:right w:val="single" w:sz="8" w:space="0" w:color="auto"/>
            </w:tcBorders>
            <w:shd w:val="clear" w:color="auto" w:fill="auto"/>
            <w:noWrap/>
            <w:vAlign w:val="center"/>
          </w:tcPr>
          <w:p w14:paraId="47E126B0" w14:textId="026C70C0"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71500</w:t>
            </w:r>
          </w:p>
        </w:tc>
        <w:tc>
          <w:tcPr>
            <w:tcW w:w="2409" w:type="dxa"/>
            <w:tcBorders>
              <w:top w:val="single" w:sz="8" w:space="0" w:color="auto"/>
              <w:left w:val="nil"/>
              <w:right w:val="single" w:sz="8" w:space="0" w:color="auto"/>
            </w:tcBorders>
            <w:shd w:val="clear" w:color="auto" w:fill="auto"/>
            <w:vAlign w:val="center"/>
          </w:tcPr>
          <w:p w14:paraId="2395FFC3" w14:textId="385CECC4" w:rsidR="00DE21D9" w:rsidRPr="007C574A" w:rsidRDefault="00DE21D9" w:rsidP="00DE21D9">
            <w:pPr>
              <w:spacing w:after="0"/>
              <w:jc w:val="left"/>
              <w:rPr>
                <w:rFonts w:eastAsia="Times New Roman"/>
                <w:color w:val="000000"/>
                <w:sz w:val="18"/>
                <w:szCs w:val="18"/>
                <w:lang w:val="en-ZA" w:eastAsia="en-GB"/>
              </w:rPr>
            </w:pPr>
            <w:r w:rsidRPr="007C574A">
              <w:rPr>
                <w:rFonts w:cs="Calibri"/>
                <w:color w:val="000000"/>
                <w:sz w:val="18"/>
                <w:szCs w:val="18"/>
              </w:rPr>
              <w:t>UN Volunteers</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4C819CCD" w14:textId="6734AAF2"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3,000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236950D2" w14:textId="78C16099"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15,000</w:t>
            </w:r>
          </w:p>
        </w:tc>
        <w:tc>
          <w:tcPr>
            <w:tcW w:w="993" w:type="dxa"/>
            <w:tcBorders>
              <w:top w:val="single" w:sz="8" w:space="0" w:color="auto"/>
              <w:left w:val="nil"/>
              <w:bottom w:val="single" w:sz="4" w:space="0" w:color="auto"/>
              <w:right w:val="single" w:sz="8" w:space="0" w:color="auto"/>
            </w:tcBorders>
            <w:shd w:val="clear" w:color="auto" w:fill="auto"/>
            <w:noWrap/>
            <w:vAlign w:val="center"/>
          </w:tcPr>
          <w:p w14:paraId="1A4E54CB" w14:textId="679CD149"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15,000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4A17B4AE" w14:textId="3644667B"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15,000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0A7B5540" w14:textId="791C589E"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12,000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38822A27" w14:textId="4F80A0BB"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60,000</w:t>
            </w:r>
          </w:p>
        </w:tc>
        <w:tc>
          <w:tcPr>
            <w:tcW w:w="851" w:type="dxa"/>
            <w:tcBorders>
              <w:top w:val="single" w:sz="8" w:space="0" w:color="auto"/>
              <w:left w:val="nil"/>
              <w:bottom w:val="single" w:sz="4" w:space="0" w:color="auto"/>
              <w:right w:val="single" w:sz="8" w:space="0" w:color="auto"/>
            </w:tcBorders>
            <w:shd w:val="clear" w:color="auto" w:fill="auto"/>
            <w:vAlign w:val="center"/>
          </w:tcPr>
          <w:p w14:paraId="7497F2F5" w14:textId="4701A0A8" w:rsidR="00DE21D9" w:rsidRPr="007C574A" w:rsidRDefault="00DE21D9" w:rsidP="00DE21D9">
            <w:pPr>
              <w:spacing w:after="0"/>
              <w:jc w:val="center"/>
              <w:rPr>
                <w:rFonts w:eastAsia="Times New Roman"/>
                <w:i/>
                <w:iCs/>
                <w:color w:val="000000"/>
                <w:sz w:val="18"/>
                <w:szCs w:val="18"/>
                <w:lang w:val="en-ZA" w:eastAsia="en-GB"/>
              </w:rPr>
            </w:pPr>
            <w:r w:rsidRPr="007C574A">
              <w:rPr>
                <w:rFonts w:eastAsia="Times New Roman"/>
                <w:i/>
                <w:iCs/>
                <w:color w:val="000000"/>
                <w:sz w:val="18"/>
                <w:szCs w:val="18"/>
                <w:lang w:val="en-ZA" w:eastAsia="en-GB"/>
              </w:rPr>
              <w:t>2</w:t>
            </w:r>
            <w:r w:rsidR="00F21E03">
              <w:rPr>
                <w:rFonts w:eastAsia="Times New Roman"/>
                <w:i/>
                <w:iCs/>
                <w:color w:val="000000"/>
                <w:sz w:val="18"/>
                <w:szCs w:val="18"/>
                <w:lang w:val="en-ZA" w:eastAsia="en-GB"/>
              </w:rPr>
              <w:t>7</w:t>
            </w:r>
          </w:p>
        </w:tc>
      </w:tr>
      <w:tr w:rsidR="00DE21D9" w:rsidRPr="007C574A" w14:paraId="7FF1EA90" w14:textId="77777777" w:rsidTr="006B3660">
        <w:trPr>
          <w:trHeight w:val="89"/>
        </w:trPr>
        <w:tc>
          <w:tcPr>
            <w:tcW w:w="1843" w:type="dxa"/>
            <w:vMerge/>
            <w:tcBorders>
              <w:left w:val="single" w:sz="8" w:space="0" w:color="auto"/>
              <w:right w:val="single" w:sz="8" w:space="0" w:color="auto"/>
            </w:tcBorders>
            <w:shd w:val="clear" w:color="auto" w:fill="auto"/>
            <w:vAlign w:val="center"/>
          </w:tcPr>
          <w:p w14:paraId="4D481E7C" w14:textId="77777777"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vAlign w:val="center"/>
          </w:tcPr>
          <w:p w14:paraId="62C64F31" w14:textId="77777777" w:rsidR="00DE21D9" w:rsidRPr="007C574A" w:rsidRDefault="00DE21D9" w:rsidP="00DE21D9">
            <w:pPr>
              <w:spacing w:after="0"/>
              <w:jc w:val="center"/>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tcPr>
          <w:p w14:paraId="6CD8E3F7"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tcPr>
          <w:p w14:paraId="57AE5A6A"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right w:val="single" w:sz="8" w:space="0" w:color="auto"/>
            </w:tcBorders>
            <w:shd w:val="clear" w:color="auto" w:fill="auto"/>
            <w:noWrap/>
            <w:vAlign w:val="center"/>
          </w:tcPr>
          <w:p w14:paraId="56CF6CB3" w14:textId="45090E65" w:rsidR="00DE21D9" w:rsidRPr="007C574A" w:rsidRDefault="00DE21D9" w:rsidP="00DE21D9">
            <w:pPr>
              <w:spacing w:after="0"/>
              <w:jc w:val="center"/>
              <w:rPr>
                <w:rFonts w:cs="Calibri"/>
                <w:color w:val="000000"/>
                <w:sz w:val="18"/>
                <w:szCs w:val="18"/>
              </w:rPr>
            </w:pPr>
            <w:r w:rsidRPr="007C574A">
              <w:rPr>
                <w:rFonts w:cs="Calibri"/>
                <w:color w:val="000000"/>
                <w:sz w:val="18"/>
                <w:szCs w:val="18"/>
              </w:rPr>
              <w:t>71400</w:t>
            </w:r>
          </w:p>
        </w:tc>
        <w:tc>
          <w:tcPr>
            <w:tcW w:w="2409" w:type="dxa"/>
            <w:tcBorders>
              <w:top w:val="single" w:sz="8" w:space="0" w:color="auto"/>
              <w:left w:val="nil"/>
              <w:right w:val="single" w:sz="8" w:space="0" w:color="auto"/>
            </w:tcBorders>
            <w:shd w:val="clear" w:color="auto" w:fill="auto"/>
            <w:vAlign w:val="center"/>
          </w:tcPr>
          <w:p w14:paraId="6E89E0D9" w14:textId="01ED5B05" w:rsidR="00DE21D9" w:rsidRPr="007C574A" w:rsidRDefault="00B86E7B" w:rsidP="00DE21D9">
            <w:pPr>
              <w:spacing w:after="0"/>
              <w:jc w:val="left"/>
              <w:rPr>
                <w:rFonts w:cs="Calibri"/>
                <w:color w:val="000000"/>
                <w:sz w:val="18"/>
                <w:szCs w:val="18"/>
              </w:rPr>
            </w:pPr>
            <w:r w:rsidRPr="007C574A">
              <w:rPr>
                <w:rFonts w:eastAsia="Times New Roman"/>
                <w:color w:val="000000"/>
                <w:sz w:val="18"/>
                <w:szCs w:val="18"/>
                <w:lang w:val="en-ZA" w:eastAsia="en-GB"/>
              </w:rPr>
              <w:t>Contractual Services-</w:t>
            </w:r>
            <w:proofErr w:type="spellStart"/>
            <w:r>
              <w:rPr>
                <w:rFonts w:eastAsia="Times New Roman"/>
                <w:color w:val="000000"/>
                <w:sz w:val="18"/>
                <w:szCs w:val="18"/>
                <w:lang w:val="en-ZA" w:eastAsia="en-GB"/>
              </w:rPr>
              <w:t>Indvidial</w:t>
            </w:r>
            <w:proofErr w:type="spellEnd"/>
            <w:r>
              <w:rPr>
                <w:rFonts w:eastAsia="Times New Roman"/>
                <w:color w:val="000000"/>
                <w:sz w:val="18"/>
                <w:szCs w:val="18"/>
                <w:lang w:val="en-ZA" w:eastAsia="en-GB"/>
              </w:rPr>
              <w:t xml:space="preserve"> </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3A83CC29" w14:textId="622FFA03" w:rsidR="00DE21D9" w:rsidRPr="007C574A" w:rsidRDefault="00DE21D9" w:rsidP="00DE21D9">
            <w:pPr>
              <w:spacing w:after="0"/>
              <w:jc w:val="center"/>
              <w:rPr>
                <w:rFonts w:cs="Calibri"/>
                <w:color w:val="000000"/>
                <w:sz w:val="18"/>
                <w:szCs w:val="18"/>
              </w:rPr>
            </w:pPr>
            <w:r w:rsidRPr="007C574A">
              <w:rPr>
                <w:rFonts w:cs="Calibri"/>
                <w:color w:val="000000"/>
                <w:sz w:val="18"/>
                <w:szCs w:val="18"/>
              </w:rPr>
              <w:t>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6D3C06F3" w14:textId="65972CA4" w:rsidR="00DE21D9" w:rsidRPr="007C574A" w:rsidRDefault="00DE21D9" w:rsidP="00DE21D9">
            <w:pPr>
              <w:spacing w:after="0"/>
              <w:jc w:val="center"/>
              <w:rPr>
                <w:rFonts w:cs="Calibri"/>
                <w:color w:val="000000"/>
                <w:sz w:val="18"/>
                <w:szCs w:val="18"/>
              </w:rPr>
            </w:pPr>
            <w:r w:rsidRPr="007C574A">
              <w:rPr>
                <w:rFonts w:cs="Calibri"/>
                <w:color w:val="000000"/>
                <w:sz w:val="18"/>
                <w:szCs w:val="18"/>
              </w:rPr>
              <w:t>0</w:t>
            </w:r>
          </w:p>
        </w:tc>
        <w:tc>
          <w:tcPr>
            <w:tcW w:w="993" w:type="dxa"/>
            <w:tcBorders>
              <w:top w:val="single" w:sz="8" w:space="0" w:color="auto"/>
              <w:left w:val="nil"/>
              <w:bottom w:val="single" w:sz="4" w:space="0" w:color="auto"/>
              <w:right w:val="single" w:sz="8" w:space="0" w:color="auto"/>
            </w:tcBorders>
            <w:shd w:val="clear" w:color="auto" w:fill="auto"/>
            <w:noWrap/>
            <w:vAlign w:val="center"/>
          </w:tcPr>
          <w:p w14:paraId="32E3921D" w14:textId="73986A77" w:rsidR="00DE21D9" w:rsidRPr="007C574A" w:rsidRDefault="00DE21D9" w:rsidP="00DE21D9">
            <w:pPr>
              <w:spacing w:after="0"/>
              <w:jc w:val="center"/>
              <w:rPr>
                <w:rFonts w:cs="Calibri"/>
                <w:color w:val="000000"/>
                <w:sz w:val="18"/>
                <w:szCs w:val="18"/>
              </w:rPr>
            </w:pPr>
            <w:r w:rsidRPr="007C574A">
              <w:rPr>
                <w:rFonts w:cs="Calibri"/>
                <w:color w:val="000000"/>
                <w:sz w:val="18"/>
                <w:szCs w:val="18"/>
              </w:rPr>
              <w:t>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5F69237F" w14:textId="6A88A239" w:rsidR="00DE21D9" w:rsidRPr="007C574A" w:rsidRDefault="00DE21D9" w:rsidP="00DE21D9">
            <w:pPr>
              <w:spacing w:after="0"/>
              <w:jc w:val="center"/>
              <w:rPr>
                <w:rFonts w:cs="Calibri"/>
                <w:color w:val="000000"/>
                <w:sz w:val="18"/>
                <w:szCs w:val="18"/>
              </w:rPr>
            </w:pPr>
            <w:r w:rsidRPr="007C574A">
              <w:rPr>
                <w:rFonts w:cs="Calibri"/>
                <w:color w:val="000000"/>
                <w:sz w:val="18"/>
                <w:szCs w:val="18"/>
              </w:rPr>
              <w:t>60,000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5F83AB7B" w14:textId="77271764" w:rsidR="00DE21D9" w:rsidRPr="007C574A" w:rsidRDefault="00DE21D9" w:rsidP="00DE21D9">
            <w:pPr>
              <w:spacing w:after="0"/>
              <w:jc w:val="center"/>
              <w:rPr>
                <w:rFonts w:cs="Calibri"/>
                <w:color w:val="000000"/>
                <w:sz w:val="18"/>
                <w:szCs w:val="18"/>
              </w:rPr>
            </w:pPr>
            <w:r w:rsidRPr="007C574A">
              <w:rPr>
                <w:rFonts w:cs="Calibri"/>
                <w:color w:val="000000"/>
                <w:sz w:val="18"/>
                <w:szCs w:val="18"/>
              </w:rPr>
              <w:t>54,000</w:t>
            </w:r>
          </w:p>
        </w:tc>
        <w:tc>
          <w:tcPr>
            <w:tcW w:w="992" w:type="dxa"/>
            <w:tcBorders>
              <w:top w:val="single" w:sz="8" w:space="0" w:color="auto"/>
              <w:left w:val="nil"/>
              <w:bottom w:val="single" w:sz="4" w:space="0" w:color="auto"/>
              <w:right w:val="single" w:sz="8" w:space="0" w:color="auto"/>
            </w:tcBorders>
            <w:shd w:val="clear" w:color="auto" w:fill="auto"/>
            <w:noWrap/>
            <w:vAlign w:val="center"/>
          </w:tcPr>
          <w:p w14:paraId="5956808C" w14:textId="74326E80" w:rsidR="00DE21D9" w:rsidRPr="007C574A" w:rsidRDefault="00DE21D9" w:rsidP="00DE21D9">
            <w:pPr>
              <w:spacing w:after="0"/>
              <w:jc w:val="center"/>
              <w:rPr>
                <w:rFonts w:cs="Calibri"/>
                <w:color w:val="000000"/>
                <w:sz w:val="18"/>
                <w:szCs w:val="18"/>
              </w:rPr>
            </w:pPr>
            <w:r w:rsidRPr="007C574A">
              <w:rPr>
                <w:rFonts w:cs="Calibri"/>
                <w:color w:val="000000"/>
                <w:sz w:val="18"/>
                <w:szCs w:val="18"/>
              </w:rPr>
              <w:t>114,000</w:t>
            </w:r>
          </w:p>
        </w:tc>
        <w:tc>
          <w:tcPr>
            <w:tcW w:w="851" w:type="dxa"/>
            <w:tcBorders>
              <w:top w:val="single" w:sz="8" w:space="0" w:color="auto"/>
              <w:left w:val="nil"/>
              <w:bottom w:val="single" w:sz="4" w:space="0" w:color="auto"/>
              <w:right w:val="single" w:sz="8" w:space="0" w:color="auto"/>
            </w:tcBorders>
            <w:shd w:val="clear" w:color="auto" w:fill="auto"/>
            <w:vAlign w:val="center"/>
          </w:tcPr>
          <w:p w14:paraId="668E6628" w14:textId="247D3961" w:rsidR="00DE21D9" w:rsidRPr="007C574A" w:rsidRDefault="00DE21D9" w:rsidP="00DE21D9">
            <w:pPr>
              <w:spacing w:after="0"/>
              <w:jc w:val="center"/>
              <w:rPr>
                <w:rFonts w:eastAsia="Times New Roman"/>
                <w:i/>
                <w:iCs/>
                <w:color w:val="000000"/>
                <w:sz w:val="18"/>
                <w:szCs w:val="18"/>
                <w:lang w:val="en-ZA" w:eastAsia="en-GB"/>
              </w:rPr>
            </w:pPr>
            <w:r w:rsidRPr="007C574A">
              <w:rPr>
                <w:rFonts w:eastAsia="Times New Roman"/>
                <w:i/>
                <w:iCs/>
                <w:color w:val="000000"/>
                <w:sz w:val="18"/>
                <w:szCs w:val="18"/>
                <w:lang w:val="en-ZA" w:eastAsia="en-GB"/>
              </w:rPr>
              <w:t>2</w:t>
            </w:r>
            <w:r w:rsidR="00F21E03">
              <w:rPr>
                <w:rFonts w:eastAsia="Times New Roman"/>
                <w:i/>
                <w:iCs/>
                <w:color w:val="000000"/>
                <w:sz w:val="18"/>
                <w:szCs w:val="18"/>
                <w:lang w:val="en-ZA" w:eastAsia="en-GB"/>
              </w:rPr>
              <w:t>8</w:t>
            </w:r>
          </w:p>
        </w:tc>
      </w:tr>
      <w:tr w:rsidR="00DE21D9" w:rsidRPr="007C574A" w14:paraId="633F1B92" w14:textId="77777777" w:rsidTr="000561D9">
        <w:trPr>
          <w:trHeight w:val="123"/>
        </w:trPr>
        <w:tc>
          <w:tcPr>
            <w:tcW w:w="1843" w:type="dxa"/>
            <w:vMerge/>
            <w:tcBorders>
              <w:left w:val="single" w:sz="8" w:space="0" w:color="auto"/>
              <w:right w:val="single" w:sz="8" w:space="0" w:color="auto"/>
            </w:tcBorders>
            <w:shd w:val="clear" w:color="auto" w:fill="auto"/>
            <w:vAlign w:val="center"/>
            <w:hideMark/>
          </w:tcPr>
          <w:p w14:paraId="550C0D73" w14:textId="76153930"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right w:val="single" w:sz="8" w:space="0" w:color="auto"/>
            </w:tcBorders>
            <w:vAlign w:val="center"/>
            <w:hideMark/>
          </w:tcPr>
          <w:p w14:paraId="4A6CE28C"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vMerge/>
            <w:tcBorders>
              <w:top w:val="single" w:sz="8" w:space="0" w:color="auto"/>
              <w:left w:val="single" w:sz="8" w:space="0" w:color="auto"/>
              <w:bottom w:val="double" w:sz="6" w:space="0" w:color="000000"/>
              <w:right w:val="single" w:sz="8" w:space="0" w:color="auto"/>
            </w:tcBorders>
            <w:vAlign w:val="center"/>
            <w:hideMark/>
          </w:tcPr>
          <w:p w14:paraId="4E3BF2AB" w14:textId="77777777" w:rsidR="00DE21D9" w:rsidRPr="007C574A" w:rsidRDefault="00DE21D9" w:rsidP="00DE21D9">
            <w:pPr>
              <w:spacing w:after="0"/>
              <w:jc w:val="left"/>
              <w:rPr>
                <w:rFonts w:eastAsia="Times New Roman"/>
                <w:b/>
                <w:bCs/>
                <w:color w:val="000000"/>
                <w:sz w:val="18"/>
                <w:szCs w:val="18"/>
                <w:lang w:val="en-ZA" w:eastAsia="en-GB"/>
              </w:rPr>
            </w:pPr>
          </w:p>
        </w:tc>
        <w:tc>
          <w:tcPr>
            <w:tcW w:w="709" w:type="dxa"/>
            <w:vMerge/>
            <w:tcBorders>
              <w:top w:val="single" w:sz="8" w:space="0" w:color="auto"/>
              <w:left w:val="single" w:sz="8" w:space="0" w:color="auto"/>
              <w:bottom w:val="double" w:sz="6" w:space="0" w:color="000000"/>
              <w:right w:val="single" w:sz="8" w:space="0" w:color="auto"/>
            </w:tcBorders>
            <w:vAlign w:val="center"/>
            <w:hideMark/>
          </w:tcPr>
          <w:p w14:paraId="6CD973D8" w14:textId="77777777" w:rsidR="00DE21D9" w:rsidRPr="007C574A" w:rsidRDefault="00DE21D9" w:rsidP="00DE21D9">
            <w:pPr>
              <w:spacing w:after="0"/>
              <w:jc w:val="left"/>
              <w:rPr>
                <w:rFonts w:eastAsia="Times New Roman"/>
                <w:b/>
                <w:bCs/>
                <w:color w:val="000000"/>
                <w:sz w:val="18"/>
                <w:szCs w:val="18"/>
                <w:lang w:val="en-ZA" w:eastAsia="en-GB"/>
              </w:rPr>
            </w:pPr>
          </w:p>
        </w:tc>
        <w:tc>
          <w:tcPr>
            <w:tcW w:w="993" w:type="dxa"/>
            <w:tcBorders>
              <w:top w:val="single" w:sz="8" w:space="0" w:color="auto"/>
              <w:left w:val="nil"/>
              <w:bottom w:val="double" w:sz="6" w:space="0" w:color="auto"/>
              <w:right w:val="single" w:sz="8" w:space="0" w:color="auto"/>
            </w:tcBorders>
            <w:shd w:val="clear" w:color="auto" w:fill="auto"/>
            <w:noWrap/>
            <w:vAlign w:val="center"/>
            <w:hideMark/>
          </w:tcPr>
          <w:p w14:paraId="6D3E0A9F" w14:textId="3C3FD135"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 </w:t>
            </w:r>
          </w:p>
        </w:tc>
        <w:tc>
          <w:tcPr>
            <w:tcW w:w="2409" w:type="dxa"/>
            <w:tcBorders>
              <w:top w:val="single" w:sz="8" w:space="0" w:color="auto"/>
              <w:left w:val="nil"/>
              <w:bottom w:val="double" w:sz="6" w:space="0" w:color="auto"/>
              <w:right w:val="single" w:sz="8" w:space="0" w:color="auto"/>
            </w:tcBorders>
            <w:shd w:val="clear" w:color="auto" w:fill="auto"/>
            <w:vAlign w:val="center"/>
            <w:hideMark/>
          </w:tcPr>
          <w:p w14:paraId="002A57FF" w14:textId="5F960001" w:rsidR="00DE21D9" w:rsidRPr="007C574A" w:rsidRDefault="00DE21D9" w:rsidP="00DE21D9">
            <w:pPr>
              <w:spacing w:after="0"/>
              <w:rPr>
                <w:rFonts w:eastAsia="Times New Roman"/>
                <w:b/>
                <w:bCs/>
                <w:color w:val="000000"/>
                <w:sz w:val="18"/>
                <w:szCs w:val="18"/>
                <w:lang w:val="en-ZA" w:eastAsia="en-GB"/>
              </w:rPr>
            </w:pPr>
            <w:r w:rsidRPr="007C574A">
              <w:rPr>
                <w:rFonts w:cs="Calibri"/>
                <w:b/>
                <w:bCs/>
                <w:color w:val="000000"/>
                <w:sz w:val="18"/>
                <w:szCs w:val="18"/>
              </w:rPr>
              <w:t>sub-total UNDP</w:t>
            </w:r>
          </w:p>
        </w:tc>
        <w:tc>
          <w:tcPr>
            <w:tcW w:w="992" w:type="dxa"/>
            <w:tcBorders>
              <w:top w:val="single" w:sz="4" w:space="0" w:color="auto"/>
              <w:left w:val="nil"/>
              <w:bottom w:val="double" w:sz="6" w:space="0" w:color="auto"/>
              <w:right w:val="single" w:sz="8" w:space="0" w:color="auto"/>
            </w:tcBorders>
            <w:shd w:val="clear" w:color="auto" w:fill="auto"/>
            <w:noWrap/>
            <w:vAlign w:val="center"/>
            <w:hideMark/>
          </w:tcPr>
          <w:p w14:paraId="737E8A34" w14:textId="1FC86E1A"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3,000</w:t>
            </w:r>
          </w:p>
        </w:tc>
        <w:tc>
          <w:tcPr>
            <w:tcW w:w="992" w:type="dxa"/>
            <w:tcBorders>
              <w:top w:val="single" w:sz="4" w:space="0" w:color="auto"/>
              <w:left w:val="nil"/>
              <w:bottom w:val="double" w:sz="6" w:space="0" w:color="auto"/>
              <w:right w:val="single" w:sz="8" w:space="0" w:color="auto"/>
            </w:tcBorders>
            <w:shd w:val="clear" w:color="auto" w:fill="auto"/>
            <w:noWrap/>
            <w:vAlign w:val="center"/>
            <w:hideMark/>
          </w:tcPr>
          <w:p w14:paraId="5888F26A" w14:textId="2DA3B356"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15,000</w:t>
            </w:r>
          </w:p>
        </w:tc>
        <w:tc>
          <w:tcPr>
            <w:tcW w:w="993" w:type="dxa"/>
            <w:tcBorders>
              <w:top w:val="single" w:sz="4" w:space="0" w:color="auto"/>
              <w:left w:val="nil"/>
              <w:bottom w:val="double" w:sz="6" w:space="0" w:color="auto"/>
              <w:right w:val="single" w:sz="8" w:space="0" w:color="auto"/>
            </w:tcBorders>
            <w:shd w:val="clear" w:color="auto" w:fill="auto"/>
            <w:noWrap/>
            <w:vAlign w:val="center"/>
            <w:hideMark/>
          </w:tcPr>
          <w:p w14:paraId="18C8A899" w14:textId="600980BE"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15,000</w:t>
            </w:r>
          </w:p>
        </w:tc>
        <w:tc>
          <w:tcPr>
            <w:tcW w:w="992" w:type="dxa"/>
            <w:tcBorders>
              <w:top w:val="single" w:sz="4" w:space="0" w:color="auto"/>
              <w:left w:val="nil"/>
              <w:bottom w:val="double" w:sz="6" w:space="0" w:color="auto"/>
              <w:right w:val="single" w:sz="8" w:space="0" w:color="auto"/>
            </w:tcBorders>
            <w:shd w:val="clear" w:color="auto" w:fill="auto"/>
            <w:noWrap/>
            <w:vAlign w:val="center"/>
            <w:hideMark/>
          </w:tcPr>
          <w:p w14:paraId="64F8B21F" w14:textId="493C10EB"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75,000</w:t>
            </w:r>
          </w:p>
        </w:tc>
        <w:tc>
          <w:tcPr>
            <w:tcW w:w="992" w:type="dxa"/>
            <w:tcBorders>
              <w:top w:val="single" w:sz="4" w:space="0" w:color="auto"/>
              <w:left w:val="nil"/>
              <w:bottom w:val="double" w:sz="6" w:space="0" w:color="auto"/>
              <w:right w:val="single" w:sz="8" w:space="0" w:color="auto"/>
            </w:tcBorders>
            <w:shd w:val="clear" w:color="auto" w:fill="auto"/>
            <w:noWrap/>
            <w:vAlign w:val="center"/>
            <w:hideMark/>
          </w:tcPr>
          <w:p w14:paraId="33D64679" w14:textId="2F8917EB"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66,000</w:t>
            </w:r>
          </w:p>
        </w:tc>
        <w:tc>
          <w:tcPr>
            <w:tcW w:w="992" w:type="dxa"/>
            <w:tcBorders>
              <w:top w:val="single" w:sz="4" w:space="0" w:color="auto"/>
              <w:left w:val="nil"/>
              <w:bottom w:val="double" w:sz="6" w:space="0" w:color="auto"/>
              <w:right w:val="single" w:sz="8" w:space="0" w:color="auto"/>
            </w:tcBorders>
            <w:shd w:val="clear" w:color="auto" w:fill="auto"/>
            <w:noWrap/>
            <w:vAlign w:val="center"/>
            <w:hideMark/>
          </w:tcPr>
          <w:p w14:paraId="3E5A696C" w14:textId="121E4D14"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174,000</w:t>
            </w:r>
          </w:p>
        </w:tc>
        <w:tc>
          <w:tcPr>
            <w:tcW w:w="851" w:type="dxa"/>
            <w:tcBorders>
              <w:top w:val="single" w:sz="4" w:space="0" w:color="auto"/>
              <w:left w:val="nil"/>
              <w:bottom w:val="double" w:sz="6" w:space="0" w:color="auto"/>
              <w:right w:val="single" w:sz="8" w:space="0" w:color="auto"/>
            </w:tcBorders>
            <w:shd w:val="clear" w:color="auto" w:fill="auto"/>
            <w:vAlign w:val="center"/>
            <w:hideMark/>
          </w:tcPr>
          <w:p w14:paraId="2D8B296E" w14:textId="7FF80572" w:rsidR="00DE21D9" w:rsidRPr="007C574A" w:rsidRDefault="00DE21D9" w:rsidP="00DE21D9">
            <w:pPr>
              <w:spacing w:after="0"/>
              <w:jc w:val="center"/>
              <w:rPr>
                <w:rFonts w:eastAsia="Times New Roman"/>
                <w:i/>
                <w:iCs/>
                <w:color w:val="000000"/>
                <w:sz w:val="18"/>
                <w:szCs w:val="18"/>
                <w:lang w:val="en-ZA" w:eastAsia="en-GB"/>
              </w:rPr>
            </w:pPr>
          </w:p>
        </w:tc>
      </w:tr>
      <w:tr w:rsidR="00DE21D9" w:rsidRPr="007C574A" w14:paraId="283BA1E0" w14:textId="77777777" w:rsidTr="006B3660">
        <w:trPr>
          <w:trHeight w:val="300"/>
        </w:trPr>
        <w:tc>
          <w:tcPr>
            <w:tcW w:w="1843" w:type="dxa"/>
            <w:vMerge/>
            <w:tcBorders>
              <w:left w:val="single" w:sz="8" w:space="0" w:color="auto"/>
              <w:bottom w:val="nil"/>
              <w:right w:val="single" w:sz="8" w:space="0" w:color="auto"/>
            </w:tcBorders>
            <w:shd w:val="clear" w:color="auto" w:fill="auto"/>
            <w:vAlign w:val="center"/>
            <w:hideMark/>
          </w:tcPr>
          <w:p w14:paraId="07118D67" w14:textId="1DB236AB" w:rsidR="00DE21D9" w:rsidRPr="007C574A" w:rsidRDefault="00DE21D9" w:rsidP="00DE21D9">
            <w:pPr>
              <w:spacing w:after="0"/>
              <w:jc w:val="left"/>
              <w:rPr>
                <w:rFonts w:eastAsia="Times New Roman"/>
                <w:color w:val="000000"/>
                <w:sz w:val="18"/>
                <w:szCs w:val="18"/>
                <w:lang w:val="en-ZA" w:eastAsia="en-GB"/>
              </w:rPr>
            </w:pPr>
          </w:p>
        </w:tc>
        <w:tc>
          <w:tcPr>
            <w:tcW w:w="1132" w:type="dxa"/>
            <w:vMerge/>
            <w:tcBorders>
              <w:left w:val="single" w:sz="8" w:space="0" w:color="auto"/>
              <w:bottom w:val="double" w:sz="6" w:space="0" w:color="000000"/>
              <w:right w:val="single" w:sz="8" w:space="0" w:color="auto"/>
            </w:tcBorders>
            <w:vAlign w:val="center"/>
            <w:hideMark/>
          </w:tcPr>
          <w:p w14:paraId="476A6855" w14:textId="77777777" w:rsidR="00DE21D9" w:rsidRPr="007C574A" w:rsidRDefault="00DE21D9" w:rsidP="00DE21D9">
            <w:pPr>
              <w:spacing w:after="0"/>
              <w:jc w:val="left"/>
              <w:rPr>
                <w:rFonts w:eastAsia="Times New Roman"/>
                <w:b/>
                <w:bCs/>
                <w:color w:val="000000"/>
                <w:sz w:val="18"/>
                <w:szCs w:val="18"/>
                <w:lang w:val="en-ZA" w:eastAsia="en-GB"/>
              </w:rPr>
            </w:pPr>
          </w:p>
        </w:tc>
        <w:tc>
          <w:tcPr>
            <w:tcW w:w="711" w:type="dxa"/>
            <w:tcBorders>
              <w:top w:val="nil"/>
              <w:left w:val="nil"/>
              <w:bottom w:val="double" w:sz="6" w:space="0" w:color="auto"/>
              <w:right w:val="single" w:sz="8" w:space="0" w:color="auto"/>
            </w:tcBorders>
            <w:shd w:val="clear" w:color="auto" w:fill="auto"/>
            <w:vAlign w:val="center"/>
            <w:hideMark/>
          </w:tcPr>
          <w:p w14:paraId="58315C65"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09" w:type="dxa"/>
            <w:tcBorders>
              <w:top w:val="nil"/>
              <w:left w:val="nil"/>
              <w:bottom w:val="double" w:sz="6" w:space="0" w:color="auto"/>
              <w:right w:val="single" w:sz="8" w:space="0" w:color="auto"/>
            </w:tcBorders>
            <w:shd w:val="clear" w:color="auto" w:fill="auto"/>
            <w:vAlign w:val="center"/>
            <w:hideMark/>
          </w:tcPr>
          <w:p w14:paraId="78B26E86"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993" w:type="dxa"/>
            <w:tcBorders>
              <w:top w:val="nil"/>
              <w:left w:val="nil"/>
              <w:bottom w:val="double" w:sz="6" w:space="0" w:color="auto"/>
              <w:right w:val="single" w:sz="8" w:space="0" w:color="auto"/>
            </w:tcBorders>
            <w:shd w:val="clear" w:color="auto" w:fill="auto"/>
            <w:noWrap/>
            <w:vAlign w:val="center"/>
            <w:hideMark/>
          </w:tcPr>
          <w:p w14:paraId="7046F0BB" w14:textId="77DA9CFA" w:rsidR="00DE21D9" w:rsidRPr="007C574A" w:rsidRDefault="00DE21D9" w:rsidP="00DE21D9">
            <w:pPr>
              <w:spacing w:after="0"/>
              <w:jc w:val="center"/>
              <w:rPr>
                <w:rFonts w:eastAsia="Times New Roman"/>
                <w:color w:val="000000"/>
                <w:sz w:val="18"/>
                <w:szCs w:val="18"/>
                <w:lang w:val="en-ZA" w:eastAsia="en-GB"/>
              </w:rPr>
            </w:pPr>
            <w:r w:rsidRPr="007C574A">
              <w:rPr>
                <w:rFonts w:cs="Calibri"/>
                <w:color w:val="000000"/>
                <w:sz w:val="18"/>
                <w:szCs w:val="18"/>
              </w:rPr>
              <w:t> </w:t>
            </w:r>
          </w:p>
        </w:tc>
        <w:tc>
          <w:tcPr>
            <w:tcW w:w="2409" w:type="dxa"/>
            <w:tcBorders>
              <w:top w:val="nil"/>
              <w:left w:val="nil"/>
              <w:bottom w:val="double" w:sz="6" w:space="0" w:color="auto"/>
              <w:right w:val="single" w:sz="8" w:space="0" w:color="auto"/>
            </w:tcBorders>
            <w:shd w:val="clear" w:color="auto" w:fill="auto"/>
            <w:vAlign w:val="center"/>
            <w:hideMark/>
          </w:tcPr>
          <w:p w14:paraId="6C8E1F0E" w14:textId="5D229768" w:rsidR="00DE21D9" w:rsidRPr="007C574A" w:rsidRDefault="00DE21D9" w:rsidP="00DE21D9">
            <w:pPr>
              <w:spacing w:after="0"/>
              <w:rPr>
                <w:rFonts w:eastAsia="Times New Roman"/>
                <w:b/>
                <w:bCs/>
                <w:color w:val="000000"/>
                <w:sz w:val="18"/>
                <w:szCs w:val="18"/>
                <w:lang w:val="en-ZA" w:eastAsia="en-GB"/>
              </w:rPr>
            </w:pPr>
            <w:r w:rsidRPr="007C574A">
              <w:rPr>
                <w:rFonts w:cs="Calibri"/>
                <w:b/>
                <w:bCs/>
                <w:color w:val="000000"/>
                <w:sz w:val="18"/>
                <w:szCs w:val="18"/>
              </w:rPr>
              <w:t>Total Project Management</w:t>
            </w:r>
          </w:p>
        </w:tc>
        <w:tc>
          <w:tcPr>
            <w:tcW w:w="992" w:type="dxa"/>
            <w:tcBorders>
              <w:top w:val="nil"/>
              <w:left w:val="nil"/>
              <w:bottom w:val="double" w:sz="6" w:space="0" w:color="auto"/>
              <w:right w:val="single" w:sz="8" w:space="0" w:color="auto"/>
            </w:tcBorders>
            <w:shd w:val="clear" w:color="auto" w:fill="auto"/>
            <w:noWrap/>
            <w:vAlign w:val="center"/>
            <w:hideMark/>
          </w:tcPr>
          <w:p w14:paraId="234A564C" w14:textId="02A5700E"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3,000</w:t>
            </w:r>
          </w:p>
        </w:tc>
        <w:tc>
          <w:tcPr>
            <w:tcW w:w="992" w:type="dxa"/>
            <w:tcBorders>
              <w:top w:val="nil"/>
              <w:left w:val="nil"/>
              <w:bottom w:val="double" w:sz="6" w:space="0" w:color="auto"/>
              <w:right w:val="single" w:sz="8" w:space="0" w:color="auto"/>
            </w:tcBorders>
            <w:shd w:val="clear" w:color="auto" w:fill="auto"/>
            <w:noWrap/>
            <w:vAlign w:val="center"/>
            <w:hideMark/>
          </w:tcPr>
          <w:p w14:paraId="75DD5EF9" w14:textId="7C23B77D"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21,000</w:t>
            </w:r>
          </w:p>
        </w:tc>
        <w:tc>
          <w:tcPr>
            <w:tcW w:w="993" w:type="dxa"/>
            <w:tcBorders>
              <w:top w:val="nil"/>
              <w:left w:val="nil"/>
              <w:bottom w:val="double" w:sz="6" w:space="0" w:color="auto"/>
              <w:right w:val="single" w:sz="8" w:space="0" w:color="auto"/>
            </w:tcBorders>
            <w:shd w:val="clear" w:color="auto" w:fill="auto"/>
            <w:noWrap/>
            <w:vAlign w:val="center"/>
            <w:hideMark/>
          </w:tcPr>
          <w:p w14:paraId="48916D98" w14:textId="4E52F839"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21,000</w:t>
            </w:r>
          </w:p>
        </w:tc>
        <w:tc>
          <w:tcPr>
            <w:tcW w:w="992" w:type="dxa"/>
            <w:tcBorders>
              <w:top w:val="nil"/>
              <w:left w:val="nil"/>
              <w:bottom w:val="double" w:sz="6" w:space="0" w:color="auto"/>
              <w:right w:val="single" w:sz="8" w:space="0" w:color="auto"/>
            </w:tcBorders>
            <w:shd w:val="clear" w:color="auto" w:fill="auto"/>
            <w:noWrap/>
            <w:vAlign w:val="center"/>
            <w:hideMark/>
          </w:tcPr>
          <w:p w14:paraId="0E2632DE" w14:textId="2061E99B"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81,000</w:t>
            </w:r>
          </w:p>
        </w:tc>
        <w:tc>
          <w:tcPr>
            <w:tcW w:w="992" w:type="dxa"/>
            <w:tcBorders>
              <w:top w:val="nil"/>
              <w:left w:val="nil"/>
              <w:bottom w:val="double" w:sz="6" w:space="0" w:color="auto"/>
              <w:right w:val="single" w:sz="8" w:space="0" w:color="auto"/>
            </w:tcBorders>
            <w:shd w:val="clear" w:color="auto" w:fill="auto"/>
            <w:noWrap/>
            <w:vAlign w:val="center"/>
            <w:hideMark/>
          </w:tcPr>
          <w:p w14:paraId="6A7A2F89" w14:textId="32EC5517"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72,000</w:t>
            </w:r>
          </w:p>
        </w:tc>
        <w:tc>
          <w:tcPr>
            <w:tcW w:w="992" w:type="dxa"/>
            <w:tcBorders>
              <w:top w:val="nil"/>
              <w:left w:val="nil"/>
              <w:bottom w:val="double" w:sz="6" w:space="0" w:color="auto"/>
              <w:right w:val="single" w:sz="8" w:space="0" w:color="auto"/>
            </w:tcBorders>
            <w:shd w:val="clear" w:color="auto" w:fill="auto"/>
            <w:noWrap/>
            <w:vAlign w:val="center"/>
            <w:hideMark/>
          </w:tcPr>
          <w:p w14:paraId="6C7E8025" w14:textId="2F7FBA5B"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198,000</w:t>
            </w:r>
          </w:p>
        </w:tc>
        <w:tc>
          <w:tcPr>
            <w:tcW w:w="851" w:type="dxa"/>
            <w:tcBorders>
              <w:top w:val="nil"/>
              <w:left w:val="nil"/>
              <w:bottom w:val="double" w:sz="6" w:space="0" w:color="auto"/>
              <w:right w:val="single" w:sz="8" w:space="0" w:color="auto"/>
            </w:tcBorders>
            <w:shd w:val="clear" w:color="auto" w:fill="auto"/>
            <w:vAlign w:val="center"/>
            <w:hideMark/>
          </w:tcPr>
          <w:p w14:paraId="4C07026D" w14:textId="77777777" w:rsidR="00DE21D9" w:rsidRPr="007C574A" w:rsidRDefault="00DE21D9" w:rsidP="00DE21D9">
            <w:pPr>
              <w:spacing w:after="0"/>
              <w:jc w:val="center"/>
              <w:rPr>
                <w:rFonts w:eastAsia="Times New Roman"/>
                <w:i/>
                <w:iCs/>
                <w:color w:val="000000"/>
                <w:sz w:val="18"/>
                <w:szCs w:val="18"/>
                <w:lang w:val="en-ZA" w:eastAsia="en-GB"/>
              </w:rPr>
            </w:pPr>
            <w:r w:rsidRPr="007C574A">
              <w:rPr>
                <w:rFonts w:eastAsia="Times New Roman"/>
                <w:i/>
                <w:iCs/>
                <w:color w:val="000000"/>
                <w:sz w:val="18"/>
                <w:szCs w:val="18"/>
                <w:lang w:val="en-ZA" w:eastAsia="en-GB"/>
              </w:rPr>
              <w:t> </w:t>
            </w:r>
          </w:p>
        </w:tc>
      </w:tr>
      <w:tr w:rsidR="00DE21D9" w:rsidRPr="007C574A" w14:paraId="6CC66443" w14:textId="77777777" w:rsidTr="006B3660">
        <w:trPr>
          <w:trHeight w:val="300"/>
        </w:trPr>
        <w:tc>
          <w:tcPr>
            <w:tcW w:w="1843" w:type="dxa"/>
            <w:tcBorders>
              <w:top w:val="double" w:sz="6" w:space="0" w:color="auto"/>
              <w:left w:val="single" w:sz="8" w:space="0" w:color="auto"/>
              <w:bottom w:val="double" w:sz="6" w:space="0" w:color="auto"/>
              <w:right w:val="nil"/>
            </w:tcBorders>
            <w:shd w:val="clear" w:color="auto" w:fill="auto"/>
            <w:vAlign w:val="center"/>
            <w:hideMark/>
          </w:tcPr>
          <w:p w14:paraId="12BDD4E3"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xml:space="preserve"> </w:t>
            </w:r>
          </w:p>
        </w:tc>
        <w:tc>
          <w:tcPr>
            <w:tcW w:w="1132" w:type="dxa"/>
            <w:tcBorders>
              <w:top w:val="nil"/>
              <w:left w:val="nil"/>
              <w:bottom w:val="double" w:sz="6" w:space="0" w:color="auto"/>
              <w:right w:val="nil"/>
            </w:tcBorders>
            <w:shd w:val="clear" w:color="auto" w:fill="auto"/>
            <w:vAlign w:val="center"/>
            <w:hideMark/>
          </w:tcPr>
          <w:p w14:paraId="179CB905"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11" w:type="dxa"/>
            <w:tcBorders>
              <w:top w:val="nil"/>
              <w:left w:val="nil"/>
              <w:bottom w:val="double" w:sz="6" w:space="0" w:color="auto"/>
              <w:right w:val="nil"/>
            </w:tcBorders>
            <w:shd w:val="clear" w:color="auto" w:fill="auto"/>
            <w:vAlign w:val="center"/>
            <w:hideMark/>
          </w:tcPr>
          <w:p w14:paraId="7272C343"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09" w:type="dxa"/>
            <w:tcBorders>
              <w:top w:val="nil"/>
              <w:left w:val="nil"/>
              <w:bottom w:val="double" w:sz="6" w:space="0" w:color="auto"/>
              <w:right w:val="nil"/>
            </w:tcBorders>
            <w:shd w:val="clear" w:color="auto" w:fill="auto"/>
            <w:vAlign w:val="center"/>
            <w:hideMark/>
          </w:tcPr>
          <w:p w14:paraId="37B9E85D"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3402"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7213F78C" w14:textId="77777777" w:rsidR="00DE21D9" w:rsidRPr="007C574A" w:rsidRDefault="00DE21D9" w:rsidP="00DE21D9">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GEF</w:t>
            </w:r>
          </w:p>
        </w:tc>
        <w:tc>
          <w:tcPr>
            <w:tcW w:w="992" w:type="dxa"/>
            <w:tcBorders>
              <w:top w:val="nil"/>
              <w:left w:val="nil"/>
              <w:bottom w:val="double" w:sz="6" w:space="0" w:color="auto"/>
              <w:right w:val="single" w:sz="8" w:space="0" w:color="auto"/>
            </w:tcBorders>
            <w:shd w:val="clear" w:color="auto" w:fill="auto"/>
            <w:noWrap/>
            <w:vAlign w:val="center"/>
            <w:hideMark/>
          </w:tcPr>
          <w:p w14:paraId="030CA5CE" w14:textId="5C675143"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15,000</w:t>
            </w:r>
          </w:p>
        </w:tc>
        <w:tc>
          <w:tcPr>
            <w:tcW w:w="992" w:type="dxa"/>
            <w:tcBorders>
              <w:top w:val="nil"/>
              <w:left w:val="nil"/>
              <w:bottom w:val="double" w:sz="6" w:space="0" w:color="auto"/>
              <w:right w:val="single" w:sz="8" w:space="0" w:color="auto"/>
            </w:tcBorders>
            <w:shd w:val="clear" w:color="auto" w:fill="auto"/>
            <w:noWrap/>
            <w:vAlign w:val="center"/>
            <w:hideMark/>
          </w:tcPr>
          <w:p w14:paraId="174191B3" w14:textId="01434108"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219,813</w:t>
            </w:r>
          </w:p>
        </w:tc>
        <w:tc>
          <w:tcPr>
            <w:tcW w:w="993" w:type="dxa"/>
            <w:tcBorders>
              <w:top w:val="nil"/>
              <w:left w:val="nil"/>
              <w:bottom w:val="double" w:sz="6" w:space="0" w:color="auto"/>
              <w:right w:val="single" w:sz="8" w:space="0" w:color="auto"/>
            </w:tcBorders>
            <w:shd w:val="clear" w:color="auto" w:fill="auto"/>
            <w:noWrap/>
            <w:vAlign w:val="center"/>
            <w:hideMark/>
          </w:tcPr>
          <w:p w14:paraId="497F4CE8" w14:textId="3E7FF7D2"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70,652</w:t>
            </w:r>
          </w:p>
        </w:tc>
        <w:tc>
          <w:tcPr>
            <w:tcW w:w="992" w:type="dxa"/>
            <w:tcBorders>
              <w:top w:val="nil"/>
              <w:left w:val="nil"/>
              <w:bottom w:val="double" w:sz="6" w:space="0" w:color="auto"/>
              <w:right w:val="single" w:sz="8" w:space="0" w:color="auto"/>
            </w:tcBorders>
            <w:shd w:val="clear" w:color="auto" w:fill="auto"/>
            <w:noWrap/>
            <w:vAlign w:val="center"/>
            <w:hideMark/>
          </w:tcPr>
          <w:p w14:paraId="33B638B3" w14:textId="674B97CD"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51,832</w:t>
            </w:r>
          </w:p>
        </w:tc>
        <w:tc>
          <w:tcPr>
            <w:tcW w:w="992" w:type="dxa"/>
            <w:tcBorders>
              <w:top w:val="nil"/>
              <w:left w:val="nil"/>
              <w:bottom w:val="double" w:sz="6" w:space="0" w:color="auto"/>
              <w:right w:val="single" w:sz="8" w:space="0" w:color="auto"/>
            </w:tcBorders>
            <w:shd w:val="clear" w:color="auto" w:fill="auto"/>
            <w:noWrap/>
            <w:vAlign w:val="center"/>
            <w:hideMark/>
          </w:tcPr>
          <w:p w14:paraId="70A9EB63" w14:textId="4FDB80E3"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38,828</w:t>
            </w:r>
          </w:p>
        </w:tc>
        <w:tc>
          <w:tcPr>
            <w:tcW w:w="992" w:type="dxa"/>
            <w:tcBorders>
              <w:top w:val="nil"/>
              <w:left w:val="nil"/>
              <w:bottom w:val="double" w:sz="6" w:space="0" w:color="auto"/>
              <w:right w:val="single" w:sz="8" w:space="0" w:color="auto"/>
            </w:tcBorders>
            <w:shd w:val="clear" w:color="auto" w:fill="auto"/>
            <w:noWrap/>
            <w:vAlign w:val="center"/>
            <w:hideMark/>
          </w:tcPr>
          <w:p w14:paraId="41B8364B" w14:textId="521D077B"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396,125</w:t>
            </w:r>
          </w:p>
        </w:tc>
        <w:tc>
          <w:tcPr>
            <w:tcW w:w="851" w:type="dxa"/>
            <w:tcBorders>
              <w:top w:val="nil"/>
              <w:left w:val="nil"/>
              <w:bottom w:val="double" w:sz="6" w:space="0" w:color="auto"/>
              <w:right w:val="single" w:sz="8" w:space="0" w:color="auto"/>
            </w:tcBorders>
            <w:shd w:val="clear" w:color="auto" w:fill="auto"/>
            <w:vAlign w:val="center"/>
            <w:hideMark/>
          </w:tcPr>
          <w:p w14:paraId="5307A281" w14:textId="7416138E" w:rsidR="00DE21D9" w:rsidRPr="007C574A" w:rsidRDefault="00DE21D9" w:rsidP="00DE21D9">
            <w:pPr>
              <w:spacing w:after="0"/>
              <w:jc w:val="center"/>
              <w:rPr>
                <w:rFonts w:eastAsia="Times New Roman"/>
                <w:i/>
                <w:iCs/>
                <w:color w:val="000000"/>
                <w:sz w:val="18"/>
                <w:szCs w:val="18"/>
                <w:lang w:val="en-ZA" w:eastAsia="en-GB"/>
              </w:rPr>
            </w:pPr>
          </w:p>
        </w:tc>
      </w:tr>
      <w:tr w:rsidR="00DE21D9" w:rsidRPr="007C574A" w14:paraId="5AD83EEB" w14:textId="77777777" w:rsidTr="006B3660">
        <w:trPr>
          <w:trHeight w:val="300"/>
        </w:trPr>
        <w:tc>
          <w:tcPr>
            <w:tcW w:w="1843" w:type="dxa"/>
            <w:tcBorders>
              <w:top w:val="nil"/>
              <w:left w:val="single" w:sz="8" w:space="0" w:color="auto"/>
              <w:bottom w:val="double" w:sz="6" w:space="0" w:color="auto"/>
              <w:right w:val="nil"/>
            </w:tcBorders>
            <w:shd w:val="clear" w:color="auto" w:fill="auto"/>
            <w:vAlign w:val="center"/>
            <w:hideMark/>
          </w:tcPr>
          <w:p w14:paraId="120142BF"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1132" w:type="dxa"/>
            <w:tcBorders>
              <w:top w:val="nil"/>
              <w:left w:val="nil"/>
              <w:bottom w:val="double" w:sz="6" w:space="0" w:color="auto"/>
              <w:right w:val="nil"/>
            </w:tcBorders>
            <w:shd w:val="clear" w:color="auto" w:fill="auto"/>
            <w:vAlign w:val="center"/>
            <w:hideMark/>
          </w:tcPr>
          <w:p w14:paraId="556A5C26"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11" w:type="dxa"/>
            <w:tcBorders>
              <w:top w:val="nil"/>
              <w:left w:val="nil"/>
              <w:bottom w:val="double" w:sz="6" w:space="0" w:color="auto"/>
              <w:right w:val="nil"/>
            </w:tcBorders>
            <w:shd w:val="clear" w:color="auto" w:fill="auto"/>
            <w:vAlign w:val="center"/>
            <w:hideMark/>
          </w:tcPr>
          <w:p w14:paraId="6C5DF192"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09" w:type="dxa"/>
            <w:tcBorders>
              <w:top w:val="nil"/>
              <w:left w:val="nil"/>
              <w:bottom w:val="double" w:sz="6" w:space="0" w:color="auto"/>
              <w:right w:val="nil"/>
            </w:tcBorders>
            <w:shd w:val="clear" w:color="auto" w:fill="auto"/>
            <w:vAlign w:val="center"/>
            <w:hideMark/>
          </w:tcPr>
          <w:p w14:paraId="6B097116"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3402"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64444D5B" w14:textId="77777777" w:rsidR="00DE21D9" w:rsidRPr="007C574A" w:rsidRDefault="00DE21D9" w:rsidP="00DE21D9">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SUB-TOTAL UNDP</w:t>
            </w:r>
          </w:p>
        </w:tc>
        <w:tc>
          <w:tcPr>
            <w:tcW w:w="992" w:type="dxa"/>
            <w:tcBorders>
              <w:top w:val="nil"/>
              <w:left w:val="nil"/>
              <w:bottom w:val="double" w:sz="6" w:space="0" w:color="auto"/>
              <w:right w:val="single" w:sz="8" w:space="0" w:color="auto"/>
            </w:tcBorders>
            <w:shd w:val="clear" w:color="auto" w:fill="auto"/>
            <w:noWrap/>
            <w:vAlign w:val="center"/>
            <w:hideMark/>
          </w:tcPr>
          <w:p w14:paraId="2B587959" w14:textId="2EF3DCB8"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10,000</w:t>
            </w:r>
          </w:p>
        </w:tc>
        <w:tc>
          <w:tcPr>
            <w:tcW w:w="992" w:type="dxa"/>
            <w:tcBorders>
              <w:top w:val="nil"/>
              <w:left w:val="nil"/>
              <w:bottom w:val="double" w:sz="6" w:space="0" w:color="auto"/>
              <w:right w:val="single" w:sz="8" w:space="0" w:color="auto"/>
            </w:tcBorders>
            <w:shd w:val="clear" w:color="auto" w:fill="auto"/>
            <w:noWrap/>
            <w:vAlign w:val="center"/>
            <w:hideMark/>
          </w:tcPr>
          <w:p w14:paraId="7C340446" w14:textId="0C2284E2"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320,214</w:t>
            </w:r>
          </w:p>
        </w:tc>
        <w:tc>
          <w:tcPr>
            <w:tcW w:w="993" w:type="dxa"/>
            <w:tcBorders>
              <w:top w:val="nil"/>
              <w:left w:val="nil"/>
              <w:bottom w:val="double" w:sz="6" w:space="0" w:color="auto"/>
              <w:right w:val="single" w:sz="8" w:space="0" w:color="auto"/>
            </w:tcBorders>
            <w:shd w:val="clear" w:color="auto" w:fill="auto"/>
            <w:noWrap/>
            <w:vAlign w:val="center"/>
            <w:hideMark/>
          </w:tcPr>
          <w:p w14:paraId="7294F36D" w14:textId="2ECE6185"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230,416</w:t>
            </w:r>
          </w:p>
        </w:tc>
        <w:tc>
          <w:tcPr>
            <w:tcW w:w="992" w:type="dxa"/>
            <w:tcBorders>
              <w:top w:val="nil"/>
              <w:left w:val="nil"/>
              <w:bottom w:val="double" w:sz="6" w:space="0" w:color="auto"/>
              <w:right w:val="single" w:sz="8" w:space="0" w:color="auto"/>
            </w:tcBorders>
            <w:shd w:val="clear" w:color="auto" w:fill="auto"/>
            <w:noWrap/>
            <w:vAlign w:val="center"/>
            <w:hideMark/>
          </w:tcPr>
          <w:p w14:paraId="574BA27E" w14:textId="5A0B9206"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215,183</w:t>
            </w:r>
          </w:p>
        </w:tc>
        <w:tc>
          <w:tcPr>
            <w:tcW w:w="992" w:type="dxa"/>
            <w:tcBorders>
              <w:top w:val="nil"/>
              <w:left w:val="nil"/>
              <w:bottom w:val="double" w:sz="6" w:space="0" w:color="auto"/>
              <w:right w:val="single" w:sz="8" w:space="0" w:color="auto"/>
            </w:tcBorders>
            <w:shd w:val="clear" w:color="auto" w:fill="auto"/>
            <w:noWrap/>
            <w:vAlign w:val="center"/>
            <w:hideMark/>
          </w:tcPr>
          <w:p w14:paraId="0BA5AC65" w14:textId="393C0D6A"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224,187</w:t>
            </w:r>
          </w:p>
        </w:tc>
        <w:tc>
          <w:tcPr>
            <w:tcW w:w="992" w:type="dxa"/>
            <w:tcBorders>
              <w:top w:val="nil"/>
              <w:left w:val="nil"/>
              <w:bottom w:val="double" w:sz="6" w:space="0" w:color="auto"/>
              <w:right w:val="single" w:sz="8" w:space="0" w:color="auto"/>
            </w:tcBorders>
            <w:shd w:val="clear" w:color="auto" w:fill="auto"/>
            <w:noWrap/>
            <w:vAlign w:val="center"/>
            <w:hideMark/>
          </w:tcPr>
          <w:p w14:paraId="6DD35264" w14:textId="39041A49"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1,000,000</w:t>
            </w:r>
          </w:p>
        </w:tc>
        <w:tc>
          <w:tcPr>
            <w:tcW w:w="851" w:type="dxa"/>
            <w:tcBorders>
              <w:top w:val="nil"/>
              <w:left w:val="nil"/>
              <w:bottom w:val="double" w:sz="6" w:space="0" w:color="auto"/>
              <w:right w:val="single" w:sz="8" w:space="0" w:color="auto"/>
            </w:tcBorders>
            <w:shd w:val="clear" w:color="auto" w:fill="auto"/>
            <w:vAlign w:val="center"/>
            <w:hideMark/>
          </w:tcPr>
          <w:p w14:paraId="5F0CACE7" w14:textId="0DF91AA3" w:rsidR="00DE21D9" w:rsidRPr="007C574A" w:rsidRDefault="00DE21D9" w:rsidP="00DE21D9">
            <w:pPr>
              <w:spacing w:after="0"/>
              <w:jc w:val="center"/>
              <w:rPr>
                <w:rFonts w:eastAsia="Times New Roman"/>
                <w:i/>
                <w:iCs/>
                <w:color w:val="000000"/>
                <w:sz w:val="18"/>
                <w:szCs w:val="18"/>
                <w:lang w:val="en-ZA" w:eastAsia="en-GB"/>
              </w:rPr>
            </w:pPr>
          </w:p>
        </w:tc>
      </w:tr>
      <w:tr w:rsidR="00DE21D9" w:rsidRPr="007C574A" w14:paraId="34E2CD02" w14:textId="77777777" w:rsidTr="006B3660">
        <w:trPr>
          <w:trHeight w:val="300"/>
        </w:trPr>
        <w:tc>
          <w:tcPr>
            <w:tcW w:w="1843" w:type="dxa"/>
            <w:tcBorders>
              <w:top w:val="nil"/>
              <w:left w:val="single" w:sz="8" w:space="0" w:color="auto"/>
              <w:bottom w:val="double" w:sz="4" w:space="0" w:color="auto"/>
              <w:right w:val="nil"/>
            </w:tcBorders>
            <w:shd w:val="clear" w:color="auto" w:fill="auto"/>
            <w:vAlign w:val="center"/>
            <w:hideMark/>
          </w:tcPr>
          <w:p w14:paraId="34F2A0CD"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1132" w:type="dxa"/>
            <w:tcBorders>
              <w:top w:val="nil"/>
              <w:left w:val="nil"/>
              <w:bottom w:val="double" w:sz="4" w:space="0" w:color="auto"/>
              <w:right w:val="nil"/>
            </w:tcBorders>
            <w:shd w:val="clear" w:color="auto" w:fill="auto"/>
            <w:vAlign w:val="center"/>
            <w:hideMark/>
          </w:tcPr>
          <w:p w14:paraId="5B0FB3BC"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11" w:type="dxa"/>
            <w:tcBorders>
              <w:top w:val="nil"/>
              <w:left w:val="nil"/>
              <w:bottom w:val="double" w:sz="4" w:space="0" w:color="auto"/>
              <w:right w:val="nil"/>
            </w:tcBorders>
            <w:shd w:val="clear" w:color="auto" w:fill="auto"/>
            <w:vAlign w:val="center"/>
            <w:hideMark/>
          </w:tcPr>
          <w:p w14:paraId="046F1648"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709" w:type="dxa"/>
            <w:tcBorders>
              <w:top w:val="nil"/>
              <w:left w:val="nil"/>
              <w:bottom w:val="double" w:sz="4" w:space="0" w:color="auto"/>
              <w:right w:val="nil"/>
            </w:tcBorders>
            <w:shd w:val="clear" w:color="auto" w:fill="auto"/>
            <w:vAlign w:val="center"/>
            <w:hideMark/>
          </w:tcPr>
          <w:p w14:paraId="34B6799C" w14:textId="77777777" w:rsidR="00DE21D9" w:rsidRPr="007C574A" w:rsidRDefault="00DE21D9" w:rsidP="00DE21D9">
            <w:pPr>
              <w:spacing w:after="0"/>
              <w:rPr>
                <w:rFonts w:eastAsia="Times New Roman"/>
                <w:b/>
                <w:bCs/>
                <w:color w:val="000000"/>
                <w:sz w:val="18"/>
                <w:szCs w:val="18"/>
                <w:lang w:val="en-ZA" w:eastAsia="en-GB"/>
              </w:rPr>
            </w:pPr>
            <w:r w:rsidRPr="007C574A">
              <w:rPr>
                <w:rFonts w:eastAsia="Times New Roman"/>
                <w:b/>
                <w:bCs/>
                <w:color w:val="000000"/>
                <w:sz w:val="18"/>
                <w:szCs w:val="18"/>
                <w:lang w:val="en-ZA" w:eastAsia="en-GB"/>
              </w:rPr>
              <w:t> </w:t>
            </w:r>
          </w:p>
        </w:tc>
        <w:tc>
          <w:tcPr>
            <w:tcW w:w="3402" w:type="dxa"/>
            <w:gridSpan w:val="2"/>
            <w:tcBorders>
              <w:top w:val="double" w:sz="6" w:space="0" w:color="auto"/>
              <w:left w:val="nil"/>
              <w:bottom w:val="double" w:sz="4" w:space="0" w:color="auto"/>
              <w:right w:val="single" w:sz="8" w:space="0" w:color="000000"/>
            </w:tcBorders>
            <w:shd w:val="clear" w:color="auto" w:fill="auto"/>
            <w:noWrap/>
            <w:vAlign w:val="center"/>
            <w:hideMark/>
          </w:tcPr>
          <w:p w14:paraId="57642B04" w14:textId="77777777" w:rsidR="00DE21D9" w:rsidRPr="007C574A" w:rsidRDefault="00DE21D9" w:rsidP="00DE21D9">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PROJECT TOTAL</w:t>
            </w:r>
          </w:p>
        </w:tc>
        <w:tc>
          <w:tcPr>
            <w:tcW w:w="992" w:type="dxa"/>
            <w:tcBorders>
              <w:top w:val="nil"/>
              <w:left w:val="nil"/>
              <w:bottom w:val="double" w:sz="4" w:space="0" w:color="auto"/>
              <w:right w:val="single" w:sz="8" w:space="0" w:color="auto"/>
            </w:tcBorders>
            <w:shd w:val="clear" w:color="auto" w:fill="auto"/>
            <w:noWrap/>
            <w:vAlign w:val="center"/>
            <w:hideMark/>
          </w:tcPr>
          <w:p w14:paraId="38D30E06" w14:textId="658B6022"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25,000</w:t>
            </w:r>
          </w:p>
        </w:tc>
        <w:tc>
          <w:tcPr>
            <w:tcW w:w="992" w:type="dxa"/>
            <w:tcBorders>
              <w:top w:val="nil"/>
              <w:left w:val="nil"/>
              <w:bottom w:val="double" w:sz="4" w:space="0" w:color="auto"/>
              <w:right w:val="single" w:sz="8" w:space="0" w:color="auto"/>
            </w:tcBorders>
            <w:shd w:val="clear" w:color="auto" w:fill="auto"/>
            <w:noWrap/>
            <w:vAlign w:val="center"/>
            <w:hideMark/>
          </w:tcPr>
          <w:p w14:paraId="13CDC04B" w14:textId="235095B1"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540,027</w:t>
            </w:r>
          </w:p>
        </w:tc>
        <w:tc>
          <w:tcPr>
            <w:tcW w:w="993" w:type="dxa"/>
            <w:tcBorders>
              <w:top w:val="nil"/>
              <w:left w:val="nil"/>
              <w:bottom w:val="double" w:sz="4" w:space="0" w:color="auto"/>
              <w:right w:val="single" w:sz="8" w:space="0" w:color="auto"/>
            </w:tcBorders>
            <w:shd w:val="clear" w:color="auto" w:fill="auto"/>
            <w:noWrap/>
            <w:vAlign w:val="center"/>
            <w:hideMark/>
          </w:tcPr>
          <w:p w14:paraId="5756B4FE" w14:textId="29F81F1D"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301,068</w:t>
            </w:r>
          </w:p>
        </w:tc>
        <w:tc>
          <w:tcPr>
            <w:tcW w:w="992" w:type="dxa"/>
            <w:tcBorders>
              <w:top w:val="nil"/>
              <w:left w:val="nil"/>
              <w:bottom w:val="double" w:sz="4" w:space="0" w:color="auto"/>
              <w:right w:val="single" w:sz="8" w:space="0" w:color="auto"/>
            </w:tcBorders>
            <w:shd w:val="clear" w:color="auto" w:fill="auto"/>
            <w:noWrap/>
            <w:vAlign w:val="center"/>
            <w:hideMark/>
          </w:tcPr>
          <w:p w14:paraId="346A5382" w14:textId="08EDE85E"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267,015</w:t>
            </w:r>
          </w:p>
        </w:tc>
        <w:tc>
          <w:tcPr>
            <w:tcW w:w="992" w:type="dxa"/>
            <w:tcBorders>
              <w:top w:val="nil"/>
              <w:left w:val="nil"/>
              <w:bottom w:val="double" w:sz="4" w:space="0" w:color="auto"/>
              <w:right w:val="single" w:sz="8" w:space="0" w:color="auto"/>
            </w:tcBorders>
            <w:shd w:val="clear" w:color="auto" w:fill="auto"/>
            <w:noWrap/>
            <w:vAlign w:val="center"/>
            <w:hideMark/>
          </w:tcPr>
          <w:p w14:paraId="6E1276E5" w14:textId="3FFBC832"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263,015</w:t>
            </w:r>
          </w:p>
        </w:tc>
        <w:tc>
          <w:tcPr>
            <w:tcW w:w="992" w:type="dxa"/>
            <w:tcBorders>
              <w:top w:val="nil"/>
              <w:left w:val="nil"/>
              <w:bottom w:val="double" w:sz="4" w:space="0" w:color="auto"/>
              <w:right w:val="single" w:sz="8" w:space="0" w:color="auto"/>
            </w:tcBorders>
            <w:shd w:val="clear" w:color="auto" w:fill="auto"/>
            <w:noWrap/>
            <w:vAlign w:val="center"/>
            <w:hideMark/>
          </w:tcPr>
          <w:p w14:paraId="556812C5" w14:textId="2A98B8F1" w:rsidR="00DE21D9" w:rsidRPr="007C574A" w:rsidRDefault="00DE21D9" w:rsidP="00DE21D9">
            <w:pPr>
              <w:spacing w:after="0"/>
              <w:jc w:val="center"/>
              <w:rPr>
                <w:rFonts w:eastAsia="Times New Roman"/>
                <w:b/>
                <w:bCs/>
                <w:color w:val="000000"/>
                <w:sz w:val="18"/>
                <w:szCs w:val="18"/>
                <w:lang w:val="en-ZA" w:eastAsia="en-GB"/>
              </w:rPr>
            </w:pPr>
            <w:r w:rsidRPr="007C574A">
              <w:rPr>
                <w:rFonts w:cs="Calibri"/>
                <w:b/>
                <w:bCs/>
                <w:color w:val="000000"/>
                <w:sz w:val="18"/>
                <w:szCs w:val="18"/>
              </w:rPr>
              <w:t>1,396,125</w:t>
            </w:r>
          </w:p>
        </w:tc>
        <w:tc>
          <w:tcPr>
            <w:tcW w:w="851" w:type="dxa"/>
            <w:tcBorders>
              <w:top w:val="nil"/>
              <w:left w:val="nil"/>
              <w:bottom w:val="double" w:sz="4" w:space="0" w:color="auto"/>
              <w:right w:val="single" w:sz="8" w:space="0" w:color="auto"/>
            </w:tcBorders>
            <w:shd w:val="clear" w:color="auto" w:fill="auto"/>
            <w:vAlign w:val="center"/>
            <w:hideMark/>
          </w:tcPr>
          <w:p w14:paraId="14A4F8D8" w14:textId="287F8FFF" w:rsidR="00DE21D9" w:rsidRPr="007C574A" w:rsidRDefault="00DE21D9" w:rsidP="00DE21D9">
            <w:pPr>
              <w:spacing w:after="0"/>
              <w:jc w:val="center"/>
              <w:rPr>
                <w:rFonts w:eastAsia="Times New Roman"/>
                <w:i/>
                <w:iCs/>
                <w:color w:val="000000"/>
                <w:sz w:val="18"/>
                <w:szCs w:val="18"/>
                <w:lang w:val="en-ZA" w:eastAsia="en-GB"/>
              </w:rPr>
            </w:pPr>
          </w:p>
        </w:tc>
      </w:tr>
    </w:tbl>
    <w:p w14:paraId="7D73ADD5" w14:textId="6817F0CA" w:rsidR="00763412" w:rsidRPr="007C574A" w:rsidRDefault="00F17771">
      <w:pPr>
        <w:rPr>
          <w:rFonts w:cs="Calibri"/>
          <w:sz w:val="18"/>
          <w:szCs w:val="18"/>
        </w:rPr>
      </w:pPr>
      <w:r w:rsidRPr="007C574A">
        <w:rPr>
          <w:rFonts w:asciiTheme="minorHAnsi" w:hAnsiTheme="minorHAnsi" w:cstheme="minorHAnsi"/>
          <w:b/>
          <w:bCs/>
          <w:sz w:val="18"/>
          <w:szCs w:val="18"/>
        </w:rPr>
        <w:t>Summary of funds (US Dollars)</w:t>
      </w:r>
    </w:p>
    <w:tbl>
      <w:tblPr>
        <w:tblW w:w="10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4"/>
        <w:gridCol w:w="1060"/>
        <w:gridCol w:w="1060"/>
        <w:gridCol w:w="1060"/>
        <w:gridCol w:w="1060"/>
        <w:gridCol w:w="1060"/>
        <w:gridCol w:w="1040"/>
      </w:tblGrid>
      <w:tr w:rsidR="00F17771" w:rsidRPr="007C574A" w14:paraId="55A6BB68" w14:textId="77777777" w:rsidTr="006E3388">
        <w:trPr>
          <w:trHeight w:val="300"/>
        </w:trPr>
        <w:tc>
          <w:tcPr>
            <w:tcW w:w="4184" w:type="dxa"/>
            <w:vMerge w:val="restart"/>
            <w:shd w:val="clear" w:color="auto" w:fill="auto"/>
            <w:noWrap/>
            <w:vAlign w:val="center"/>
            <w:hideMark/>
          </w:tcPr>
          <w:p w14:paraId="7C2C02E1"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 </w:t>
            </w:r>
          </w:p>
        </w:tc>
        <w:tc>
          <w:tcPr>
            <w:tcW w:w="1060" w:type="dxa"/>
            <w:shd w:val="clear" w:color="auto" w:fill="auto"/>
            <w:noWrap/>
            <w:vAlign w:val="center"/>
            <w:hideMark/>
          </w:tcPr>
          <w:p w14:paraId="3F777337"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Amount</w:t>
            </w:r>
          </w:p>
        </w:tc>
        <w:tc>
          <w:tcPr>
            <w:tcW w:w="1060" w:type="dxa"/>
            <w:shd w:val="clear" w:color="auto" w:fill="auto"/>
            <w:noWrap/>
            <w:vAlign w:val="center"/>
            <w:hideMark/>
          </w:tcPr>
          <w:p w14:paraId="648BDA06"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Amount</w:t>
            </w:r>
          </w:p>
        </w:tc>
        <w:tc>
          <w:tcPr>
            <w:tcW w:w="1060" w:type="dxa"/>
            <w:shd w:val="clear" w:color="auto" w:fill="auto"/>
            <w:noWrap/>
            <w:vAlign w:val="center"/>
            <w:hideMark/>
          </w:tcPr>
          <w:p w14:paraId="6437F83C"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Amount</w:t>
            </w:r>
          </w:p>
        </w:tc>
        <w:tc>
          <w:tcPr>
            <w:tcW w:w="1060" w:type="dxa"/>
            <w:shd w:val="clear" w:color="auto" w:fill="auto"/>
            <w:noWrap/>
            <w:vAlign w:val="center"/>
            <w:hideMark/>
          </w:tcPr>
          <w:p w14:paraId="523B10C1"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Amount</w:t>
            </w:r>
          </w:p>
        </w:tc>
        <w:tc>
          <w:tcPr>
            <w:tcW w:w="1060" w:type="dxa"/>
            <w:shd w:val="clear" w:color="auto" w:fill="auto"/>
            <w:noWrap/>
            <w:vAlign w:val="center"/>
            <w:hideMark/>
          </w:tcPr>
          <w:p w14:paraId="3EFE98BA"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Amount</w:t>
            </w:r>
          </w:p>
        </w:tc>
        <w:tc>
          <w:tcPr>
            <w:tcW w:w="1040" w:type="dxa"/>
            <w:vMerge w:val="restart"/>
            <w:shd w:val="clear" w:color="auto" w:fill="auto"/>
            <w:noWrap/>
            <w:vAlign w:val="center"/>
            <w:hideMark/>
          </w:tcPr>
          <w:p w14:paraId="4835DE87"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Total</w:t>
            </w:r>
          </w:p>
        </w:tc>
      </w:tr>
      <w:tr w:rsidR="00F17771" w:rsidRPr="007C574A" w14:paraId="014FA54B" w14:textId="77777777" w:rsidTr="006E3388">
        <w:trPr>
          <w:trHeight w:val="320"/>
        </w:trPr>
        <w:tc>
          <w:tcPr>
            <w:tcW w:w="4184" w:type="dxa"/>
            <w:vMerge/>
            <w:vAlign w:val="center"/>
            <w:hideMark/>
          </w:tcPr>
          <w:p w14:paraId="787060DD" w14:textId="77777777" w:rsidR="00F17771" w:rsidRPr="007C574A" w:rsidRDefault="00F17771" w:rsidP="00F17771">
            <w:pPr>
              <w:spacing w:after="0"/>
              <w:jc w:val="left"/>
              <w:rPr>
                <w:rFonts w:eastAsia="Times New Roman"/>
                <w:color w:val="000000"/>
                <w:sz w:val="18"/>
                <w:szCs w:val="18"/>
                <w:lang w:val="en-ZA" w:eastAsia="en-GB"/>
              </w:rPr>
            </w:pPr>
          </w:p>
        </w:tc>
        <w:tc>
          <w:tcPr>
            <w:tcW w:w="1060" w:type="dxa"/>
            <w:shd w:val="clear" w:color="auto" w:fill="auto"/>
            <w:noWrap/>
            <w:vAlign w:val="center"/>
            <w:hideMark/>
          </w:tcPr>
          <w:p w14:paraId="0A41078F" w14:textId="231B4734"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Year 1</w:t>
            </w:r>
            <w:r w:rsidRPr="007C574A">
              <w:rPr>
                <w:rStyle w:val="FootnoteReference"/>
                <w:rFonts w:eastAsia="Times New Roman"/>
                <w:color w:val="000000"/>
                <w:lang w:val="en-ZA" w:eastAsia="en-GB"/>
              </w:rPr>
              <w:footnoteReference w:id="99"/>
            </w:r>
          </w:p>
        </w:tc>
        <w:tc>
          <w:tcPr>
            <w:tcW w:w="1060" w:type="dxa"/>
            <w:shd w:val="clear" w:color="auto" w:fill="auto"/>
            <w:noWrap/>
            <w:vAlign w:val="center"/>
            <w:hideMark/>
          </w:tcPr>
          <w:p w14:paraId="7BCBA36E"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Year 2</w:t>
            </w:r>
          </w:p>
        </w:tc>
        <w:tc>
          <w:tcPr>
            <w:tcW w:w="1060" w:type="dxa"/>
            <w:shd w:val="clear" w:color="auto" w:fill="auto"/>
            <w:noWrap/>
            <w:vAlign w:val="center"/>
            <w:hideMark/>
          </w:tcPr>
          <w:p w14:paraId="4E49B2CA"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Year 3</w:t>
            </w:r>
          </w:p>
        </w:tc>
        <w:tc>
          <w:tcPr>
            <w:tcW w:w="1060" w:type="dxa"/>
            <w:shd w:val="clear" w:color="auto" w:fill="auto"/>
            <w:noWrap/>
            <w:vAlign w:val="center"/>
            <w:hideMark/>
          </w:tcPr>
          <w:p w14:paraId="7C5CC4B9"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Year 4</w:t>
            </w:r>
          </w:p>
        </w:tc>
        <w:tc>
          <w:tcPr>
            <w:tcW w:w="1060" w:type="dxa"/>
            <w:shd w:val="clear" w:color="auto" w:fill="auto"/>
            <w:noWrap/>
            <w:vAlign w:val="center"/>
            <w:hideMark/>
          </w:tcPr>
          <w:p w14:paraId="0DF3E924" w14:textId="77777777" w:rsidR="00F17771" w:rsidRPr="007C574A" w:rsidRDefault="00F17771" w:rsidP="00F17771">
            <w:pPr>
              <w:spacing w:after="0"/>
              <w:jc w:val="center"/>
              <w:rPr>
                <w:rFonts w:eastAsia="Times New Roman"/>
                <w:color w:val="000000"/>
                <w:sz w:val="18"/>
                <w:szCs w:val="18"/>
                <w:lang w:val="en-ZA" w:eastAsia="en-GB"/>
              </w:rPr>
            </w:pPr>
            <w:r w:rsidRPr="007C574A">
              <w:rPr>
                <w:rFonts w:eastAsia="Times New Roman"/>
                <w:color w:val="000000"/>
                <w:sz w:val="18"/>
                <w:szCs w:val="18"/>
                <w:lang w:val="en-ZA" w:eastAsia="en-GB"/>
              </w:rPr>
              <w:t>Year 5</w:t>
            </w:r>
          </w:p>
        </w:tc>
        <w:tc>
          <w:tcPr>
            <w:tcW w:w="1040" w:type="dxa"/>
            <w:vMerge/>
            <w:vAlign w:val="center"/>
            <w:hideMark/>
          </w:tcPr>
          <w:p w14:paraId="6143CE56" w14:textId="77777777" w:rsidR="00F17771" w:rsidRPr="007C574A" w:rsidRDefault="00F17771" w:rsidP="00F17771">
            <w:pPr>
              <w:spacing w:after="0"/>
              <w:jc w:val="left"/>
              <w:rPr>
                <w:rFonts w:eastAsia="Times New Roman"/>
                <w:color w:val="000000"/>
                <w:sz w:val="18"/>
                <w:szCs w:val="18"/>
                <w:lang w:val="en-ZA" w:eastAsia="en-GB"/>
              </w:rPr>
            </w:pPr>
          </w:p>
        </w:tc>
      </w:tr>
      <w:tr w:rsidR="006B3660" w:rsidRPr="007C574A" w14:paraId="77CBFA0F" w14:textId="77777777" w:rsidTr="006E3388">
        <w:trPr>
          <w:trHeight w:val="320"/>
        </w:trPr>
        <w:tc>
          <w:tcPr>
            <w:tcW w:w="4184" w:type="dxa"/>
            <w:shd w:val="clear" w:color="auto" w:fill="auto"/>
            <w:noWrap/>
            <w:vAlign w:val="center"/>
            <w:hideMark/>
          </w:tcPr>
          <w:p w14:paraId="6784DEDF" w14:textId="77777777" w:rsidR="006B3660" w:rsidRPr="007C574A" w:rsidRDefault="006B3660" w:rsidP="006B3660">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 xml:space="preserve">GEF </w:t>
            </w:r>
          </w:p>
        </w:tc>
        <w:tc>
          <w:tcPr>
            <w:tcW w:w="1060" w:type="dxa"/>
            <w:shd w:val="clear" w:color="auto" w:fill="auto"/>
            <w:noWrap/>
            <w:vAlign w:val="center"/>
            <w:hideMark/>
          </w:tcPr>
          <w:p w14:paraId="6F670CCB" w14:textId="75E69153" w:rsidR="006B3660" w:rsidRPr="007C574A" w:rsidRDefault="006B3660" w:rsidP="006B3660">
            <w:pPr>
              <w:spacing w:after="0"/>
              <w:jc w:val="center"/>
              <w:rPr>
                <w:rFonts w:eastAsia="Times New Roman"/>
                <w:color w:val="000000"/>
                <w:sz w:val="18"/>
                <w:szCs w:val="18"/>
                <w:lang w:val="en-ZA" w:eastAsia="en-GB"/>
              </w:rPr>
            </w:pPr>
            <w:r w:rsidRPr="007C574A">
              <w:rPr>
                <w:rFonts w:cs="Calibri"/>
                <w:color w:val="000000"/>
                <w:sz w:val="18"/>
                <w:szCs w:val="18"/>
              </w:rPr>
              <w:t>15</w:t>
            </w:r>
            <w:r w:rsidR="0003036F" w:rsidRPr="007C574A">
              <w:rPr>
                <w:rFonts w:cs="Calibri"/>
                <w:color w:val="000000"/>
                <w:sz w:val="18"/>
                <w:szCs w:val="18"/>
              </w:rPr>
              <w:t>,</w:t>
            </w:r>
            <w:r w:rsidRPr="007C574A">
              <w:rPr>
                <w:rFonts w:cs="Calibri"/>
                <w:color w:val="000000"/>
                <w:sz w:val="18"/>
                <w:szCs w:val="18"/>
              </w:rPr>
              <w:t>000</w:t>
            </w:r>
          </w:p>
        </w:tc>
        <w:tc>
          <w:tcPr>
            <w:tcW w:w="1060" w:type="dxa"/>
            <w:shd w:val="clear" w:color="auto" w:fill="auto"/>
            <w:noWrap/>
            <w:vAlign w:val="center"/>
            <w:hideMark/>
          </w:tcPr>
          <w:p w14:paraId="5F62AFBF" w14:textId="7347214D" w:rsidR="006B3660" w:rsidRPr="007C574A" w:rsidRDefault="006B3660" w:rsidP="006B3660">
            <w:pPr>
              <w:spacing w:after="0"/>
              <w:jc w:val="center"/>
              <w:rPr>
                <w:rFonts w:eastAsia="Times New Roman"/>
                <w:color w:val="000000"/>
                <w:sz w:val="18"/>
                <w:szCs w:val="18"/>
                <w:lang w:val="en-ZA" w:eastAsia="en-GB"/>
              </w:rPr>
            </w:pPr>
            <w:r w:rsidRPr="007C574A">
              <w:rPr>
                <w:rFonts w:cs="Calibri"/>
                <w:color w:val="000000"/>
                <w:sz w:val="18"/>
                <w:szCs w:val="18"/>
              </w:rPr>
              <w:t>21</w:t>
            </w:r>
            <w:r w:rsidR="00F30A82" w:rsidRPr="007C574A">
              <w:rPr>
                <w:rFonts w:cs="Calibri"/>
                <w:color w:val="000000"/>
                <w:sz w:val="18"/>
                <w:szCs w:val="18"/>
              </w:rPr>
              <w:t>4</w:t>
            </w:r>
            <w:r w:rsidR="0003036F" w:rsidRPr="007C574A">
              <w:rPr>
                <w:rFonts w:cs="Calibri"/>
                <w:color w:val="000000"/>
                <w:sz w:val="18"/>
                <w:szCs w:val="18"/>
              </w:rPr>
              <w:t>,</w:t>
            </w:r>
            <w:r w:rsidRPr="007C574A">
              <w:rPr>
                <w:rFonts w:cs="Calibri"/>
                <w:color w:val="000000"/>
                <w:sz w:val="18"/>
                <w:szCs w:val="18"/>
              </w:rPr>
              <w:t>813</w:t>
            </w:r>
          </w:p>
        </w:tc>
        <w:tc>
          <w:tcPr>
            <w:tcW w:w="1060" w:type="dxa"/>
            <w:shd w:val="clear" w:color="auto" w:fill="auto"/>
            <w:noWrap/>
            <w:vAlign w:val="center"/>
            <w:hideMark/>
          </w:tcPr>
          <w:p w14:paraId="67FD10B8" w14:textId="13F8111D" w:rsidR="006B3660" w:rsidRPr="007C574A" w:rsidRDefault="006B3660" w:rsidP="006B3660">
            <w:pPr>
              <w:spacing w:after="0"/>
              <w:jc w:val="center"/>
              <w:rPr>
                <w:rFonts w:eastAsia="Times New Roman"/>
                <w:color w:val="000000"/>
                <w:sz w:val="18"/>
                <w:szCs w:val="18"/>
                <w:lang w:val="en-ZA" w:eastAsia="en-GB"/>
              </w:rPr>
            </w:pPr>
            <w:r w:rsidRPr="007C574A">
              <w:rPr>
                <w:rFonts w:cs="Calibri"/>
                <w:color w:val="000000"/>
                <w:sz w:val="18"/>
                <w:szCs w:val="18"/>
              </w:rPr>
              <w:t>70</w:t>
            </w:r>
            <w:r w:rsidR="0003036F" w:rsidRPr="007C574A">
              <w:rPr>
                <w:rFonts w:cs="Calibri"/>
                <w:color w:val="000000"/>
                <w:sz w:val="18"/>
                <w:szCs w:val="18"/>
              </w:rPr>
              <w:t>,</w:t>
            </w:r>
            <w:r w:rsidRPr="007C574A">
              <w:rPr>
                <w:rFonts w:cs="Calibri"/>
                <w:color w:val="000000"/>
                <w:sz w:val="18"/>
                <w:szCs w:val="18"/>
              </w:rPr>
              <w:t>652</w:t>
            </w:r>
          </w:p>
        </w:tc>
        <w:tc>
          <w:tcPr>
            <w:tcW w:w="1060" w:type="dxa"/>
            <w:shd w:val="clear" w:color="auto" w:fill="auto"/>
            <w:noWrap/>
            <w:vAlign w:val="center"/>
            <w:hideMark/>
          </w:tcPr>
          <w:p w14:paraId="727756FB" w14:textId="217D60F5" w:rsidR="006B3660" w:rsidRPr="007C574A" w:rsidRDefault="00F30A82" w:rsidP="006B3660">
            <w:pPr>
              <w:spacing w:after="0"/>
              <w:jc w:val="center"/>
              <w:rPr>
                <w:rFonts w:eastAsia="Times New Roman"/>
                <w:color w:val="000000"/>
                <w:sz w:val="18"/>
                <w:szCs w:val="18"/>
                <w:lang w:val="en-ZA" w:eastAsia="en-GB"/>
              </w:rPr>
            </w:pPr>
            <w:r w:rsidRPr="007C574A">
              <w:rPr>
                <w:rFonts w:cs="Calibri"/>
                <w:color w:val="000000"/>
                <w:sz w:val="18"/>
                <w:szCs w:val="18"/>
              </w:rPr>
              <w:t>49</w:t>
            </w:r>
            <w:r w:rsidR="0003036F" w:rsidRPr="007C574A">
              <w:rPr>
                <w:rFonts w:cs="Calibri"/>
                <w:color w:val="000000"/>
                <w:sz w:val="18"/>
                <w:szCs w:val="18"/>
              </w:rPr>
              <w:t>,</w:t>
            </w:r>
            <w:r w:rsidR="006B3660" w:rsidRPr="007C574A">
              <w:rPr>
                <w:rFonts w:cs="Calibri"/>
                <w:color w:val="000000"/>
                <w:sz w:val="18"/>
                <w:szCs w:val="18"/>
              </w:rPr>
              <w:t>832</w:t>
            </w:r>
          </w:p>
        </w:tc>
        <w:tc>
          <w:tcPr>
            <w:tcW w:w="1060" w:type="dxa"/>
            <w:shd w:val="clear" w:color="auto" w:fill="auto"/>
            <w:noWrap/>
            <w:vAlign w:val="center"/>
            <w:hideMark/>
          </w:tcPr>
          <w:p w14:paraId="6750C9DA" w14:textId="4361EE2E" w:rsidR="006B3660" w:rsidRPr="007C574A" w:rsidRDefault="00F30A82" w:rsidP="006B3660">
            <w:pPr>
              <w:spacing w:after="0"/>
              <w:jc w:val="center"/>
              <w:rPr>
                <w:rFonts w:eastAsia="Times New Roman"/>
                <w:color w:val="000000"/>
                <w:sz w:val="18"/>
                <w:szCs w:val="18"/>
                <w:lang w:val="en-ZA" w:eastAsia="en-GB"/>
              </w:rPr>
            </w:pPr>
            <w:r w:rsidRPr="007C574A">
              <w:rPr>
                <w:rFonts w:cs="Calibri"/>
                <w:color w:val="000000"/>
                <w:sz w:val="18"/>
                <w:szCs w:val="18"/>
              </w:rPr>
              <w:t>45</w:t>
            </w:r>
            <w:r w:rsidR="0003036F" w:rsidRPr="007C574A">
              <w:rPr>
                <w:rFonts w:cs="Calibri"/>
                <w:color w:val="000000"/>
                <w:sz w:val="18"/>
                <w:szCs w:val="18"/>
              </w:rPr>
              <w:t>,</w:t>
            </w:r>
            <w:r w:rsidR="006B3660" w:rsidRPr="007C574A">
              <w:rPr>
                <w:rFonts w:cs="Calibri"/>
                <w:color w:val="000000"/>
                <w:sz w:val="18"/>
                <w:szCs w:val="18"/>
              </w:rPr>
              <w:t>828</w:t>
            </w:r>
          </w:p>
        </w:tc>
        <w:tc>
          <w:tcPr>
            <w:tcW w:w="1040" w:type="dxa"/>
            <w:shd w:val="clear" w:color="auto" w:fill="auto"/>
            <w:noWrap/>
            <w:vAlign w:val="center"/>
            <w:hideMark/>
          </w:tcPr>
          <w:p w14:paraId="215C94FA" w14:textId="4DB1546A" w:rsidR="006B3660" w:rsidRPr="007C574A" w:rsidRDefault="006B3660" w:rsidP="006B3660">
            <w:pPr>
              <w:spacing w:after="0"/>
              <w:jc w:val="center"/>
              <w:rPr>
                <w:rFonts w:eastAsia="Times New Roman"/>
                <w:color w:val="000000"/>
                <w:sz w:val="18"/>
                <w:szCs w:val="18"/>
                <w:lang w:val="en-ZA" w:eastAsia="en-GB"/>
              </w:rPr>
            </w:pPr>
            <w:r w:rsidRPr="007C574A">
              <w:rPr>
                <w:rFonts w:cs="Calibri"/>
                <w:color w:val="000000"/>
                <w:sz w:val="18"/>
                <w:szCs w:val="18"/>
              </w:rPr>
              <w:t>396</w:t>
            </w:r>
            <w:r w:rsidR="0003036F" w:rsidRPr="007C574A">
              <w:rPr>
                <w:rFonts w:cs="Calibri"/>
                <w:color w:val="000000"/>
                <w:sz w:val="18"/>
                <w:szCs w:val="18"/>
              </w:rPr>
              <w:t>,</w:t>
            </w:r>
            <w:r w:rsidRPr="007C574A">
              <w:rPr>
                <w:rFonts w:cs="Calibri"/>
                <w:color w:val="000000"/>
                <w:sz w:val="18"/>
                <w:szCs w:val="18"/>
              </w:rPr>
              <w:t>125</w:t>
            </w:r>
          </w:p>
        </w:tc>
      </w:tr>
      <w:tr w:rsidR="00D667AE" w:rsidRPr="007C574A" w14:paraId="5221C0E9" w14:textId="77777777" w:rsidTr="006E3388">
        <w:trPr>
          <w:trHeight w:val="320"/>
        </w:trPr>
        <w:tc>
          <w:tcPr>
            <w:tcW w:w="4184" w:type="dxa"/>
            <w:shd w:val="clear" w:color="auto" w:fill="auto"/>
            <w:noWrap/>
            <w:vAlign w:val="center"/>
            <w:hideMark/>
          </w:tcPr>
          <w:p w14:paraId="6744F6FA" w14:textId="77777777" w:rsidR="00D667AE" w:rsidRPr="007C574A" w:rsidRDefault="00D667AE" w:rsidP="00D667AE">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UNDP (Cash: $1 million)</w:t>
            </w:r>
          </w:p>
        </w:tc>
        <w:tc>
          <w:tcPr>
            <w:tcW w:w="1060" w:type="dxa"/>
            <w:shd w:val="clear" w:color="auto" w:fill="auto"/>
            <w:noWrap/>
            <w:vAlign w:val="center"/>
            <w:hideMark/>
          </w:tcPr>
          <w:p w14:paraId="5BC3B374" w14:textId="2962042E" w:rsidR="00D667AE" w:rsidRPr="007C574A" w:rsidRDefault="00D667AE" w:rsidP="00D667AE">
            <w:pPr>
              <w:spacing w:after="0"/>
              <w:jc w:val="center"/>
              <w:rPr>
                <w:rFonts w:eastAsia="Times New Roman"/>
                <w:color w:val="000000"/>
                <w:sz w:val="18"/>
                <w:szCs w:val="18"/>
                <w:lang w:val="en-ZA" w:eastAsia="en-GB"/>
              </w:rPr>
            </w:pPr>
            <w:r w:rsidRPr="007C574A">
              <w:rPr>
                <w:rFonts w:cs="Calibri"/>
                <w:color w:val="000000"/>
                <w:sz w:val="18"/>
                <w:szCs w:val="18"/>
              </w:rPr>
              <w:t>10</w:t>
            </w:r>
            <w:r w:rsidR="0003036F" w:rsidRPr="007C574A">
              <w:rPr>
                <w:rFonts w:cs="Calibri"/>
                <w:color w:val="000000"/>
                <w:sz w:val="18"/>
                <w:szCs w:val="18"/>
              </w:rPr>
              <w:t>,</w:t>
            </w:r>
            <w:r w:rsidRPr="007C574A">
              <w:rPr>
                <w:rFonts w:cs="Calibri"/>
                <w:color w:val="000000"/>
                <w:sz w:val="18"/>
                <w:szCs w:val="18"/>
              </w:rPr>
              <w:t>000</w:t>
            </w:r>
          </w:p>
        </w:tc>
        <w:tc>
          <w:tcPr>
            <w:tcW w:w="1060" w:type="dxa"/>
            <w:shd w:val="clear" w:color="auto" w:fill="auto"/>
            <w:noWrap/>
            <w:vAlign w:val="center"/>
            <w:hideMark/>
          </w:tcPr>
          <w:p w14:paraId="7DC852C9" w14:textId="1B3952D1" w:rsidR="00D667AE" w:rsidRPr="007C574A" w:rsidRDefault="00D667AE" w:rsidP="00D667AE">
            <w:pPr>
              <w:spacing w:after="0"/>
              <w:jc w:val="center"/>
              <w:rPr>
                <w:rFonts w:eastAsia="Times New Roman"/>
                <w:color w:val="000000"/>
                <w:sz w:val="18"/>
                <w:szCs w:val="18"/>
                <w:lang w:val="en-ZA" w:eastAsia="en-GB"/>
              </w:rPr>
            </w:pPr>
            <w:r w:rsidRPr="007C574A">
              <w:rPr>
                <w:rFonts w:cs="Calibri"/>
                <w:color w:val="000000"/>
                <w:sz w:val="18"/>
                <w:szCs w:val="18"/>
              </w:rPr>
              <w:t>3</w:t>
            </w:r>
            <w:r w:rsidR="00F30A82" w:rsidRPr="007C574A">
              <w:rPr>
                <w:rFonts w:cs="Calibri"/>
                <w:color w:val="000000"/>
                <w:sz w:val="18"/>
                <w:szCs w:val="18"/>
              </w:rPr>
              <w:t>15</w:t>
            </w:r>
            <w:r w:rsidR="0003036F" w:rsidRPr="007C574A">
              <w:rPr>
                <w:rFonts w:cs="Calibri"/>
                <w:color w:val="000000"/>
                <w:sz w:val="18"/>
                <w:szCs w:val="18"/>
              </w:rPr>
              <w:t>,</w:t>
            </w:r>
            <w:r w:rsidRPr="007C574A">
              <w:rPr>
                <w:rFonts w:cs="Calibri"/>
                <w:color w:val="000000"/>
                <w:sz w:val="18"/>
                <w:szCs w:val="18"/>
              </w:rPr>
              <w:t>214</w:t>
            </w:r>
          </w:p>
        </w:tc>
        <w:tc>
          <w:tcPr>
            <w:tcW w:w="1060" w:type="dxa"/>
            <w:shd w:val="clear" w:color="auto" w:fill="auto"/>
            <w:noWrap/>
            <w:vAlign w:val="center"/>
            <w:hideMark/>
          </w:tcPr>
          <w:p w14:paraId="091CED92" w14:textId="1852536F" w:rsidR="00D667AE" w:rsidRPr="007C574A" w:rsidRDefault="00D667AE" w:rsidP="00D667AE">
            <w:pPr>
              <w:spacing w:after="0"/>
              <w:jc w:val="center"/>
              <w:rPr>
                <w:rFonts w:eastAsia="Times New Roman"/>
                <w:color w:val="000000"/>
                <w:sz w:val="18"/>
                <w:szCs w:val="18"/>
                <w:lang w:val="en-ZA" w:eastAsia="en-GB"/>
              </w:rPr>
            </w:pPr>
            <w:r w:rsidRPr="007C574A">
              <w:rPr>
                <w:rFonts w:cs="Calibri"/>
                <w:color w:val="000000"/>
                <w:sz w:val="18"/>
                <w:szCs w:val="18"/>
              </w:rPr>
              <w:t>2</w:t>
            </w:r>
            <w:r w:rsidR="00F30A82" w:rsidRPr="007C574A">
              <w:rPr>
                <w:rFonts w:cs="Calibri"/>
                <w:color w:val="000000"/>
                <w:sz w:val="18"/>
                <w:szCs w:val="18"/>
              </w:rPr>
              <w:t>25</w:t>
            </w:r>
            <w:r w:rsidR="0003036F" w:rsidRPr="007C574A">
              <w:rPr>
                <w:rFonts w:cs="Calibri"/>
                <w:color w:val="000000"/>
                <w:sz w:val="18"/>
                <w:szCs w:val="18"/>
              </w:rPr>
              <w:t>,</w:t>
            </w:r>
            <w:r w:rsidRPr="007C574A">
              <w:rPr>
                <w:rFonts w:cs="Calibri"/>
                <w:color w:val="000000"/>
                <w:sz w:val="18"/>
                <w:szCs w:val="18"/>
              </w:rPr>
              <w:t>416</w:t>
            </w:r>
          </w:p>
        </w:tc>
        <w:tc>
          <w:tcPr>
            <w:tcW w:w="1060" w:type="dxa"/>
            <w:shd w:val="clear" w:color="auto" w:fill="auto"/>
            <w:noWrap/>
            <w:vAlign w:val="center"/>
            <w:hideMark/>
          </w:tcPr>
          <w:p w14:paraId="35D2B9F4" w14:textId="1E723E18" w:rsidR="00D667AE" w:rsidRPr="007C574A" w:rsidRDefault="00D667AE" w:rsidP="00D667AE">
            <w:pPr>
              <w:spacing w:after="0"/>
              <w:jc w:val="center"/>
              <w:rPr>
                <w:rFonts w:eastAsia="Times New Roman"/>
                <w:color w:val="000000"/>
                <w:sz w:val="18"/>
                <w:szCs w:val="18"/>
                <w:lang w:val="en-ZA" w:eastAsia="en-GB"/>
              </w:rPr>
            </w:pPr>
            <w:r w:rsidRPr="007C574A">
              <w:rPr>
                <w:rFonts w:cs="Calibri"/>
                <w:color w:val="000000"/>
                <w:sz w:val="18"/>
                <w:szCs w:val="18"/>
              </w:rPr>
              <w:t>21</w:t>
            </w:r>
            <w:r w:rsidR="00F30A82" w:rsidRPr="007C574A">
              <w:rPr>
                <w:rFonts w:cs="Calibri"/>
                <w:color w:val="000000"/>
                <w:sz w:val="18"/>
                <w:szCs w:val="18"/>
              </w:rPr>
              <w:t>0</w:t>
            </w:r>
            <w:r w:rsidR="0003036F" w:rsidRPr="007C574A">
              <w:rPr>
                <w:rFonts w:cs="Calibri"/>
                <w:color w:val="000000"/>
                <w:sz w:val="18"/>
                <w:szCs w:val="18"/>
              </w:rPr>
              <w:t>,</w:t>
            </w:r>
            <w:r w:rsidRPr="007C574A">
              <w:rPr>
                <w:rFonts w:cs="Calibri"/>
                <w:color w:val="000000"/>
                <w:sz w:val="18"/>
                <w:szCs w:val="18"/>
              </w:rPr>
              <w:t>183</w:t>
            </w:r>
          </w:p>
        </w:tc>
        <w:tc>
          <w:tcPr>
            <w:tcW w:w="1060" w:type="dxa"/>
            <w:shd w:val="clear" w:color="auto" w:fill="auto"/>
            <w:noWrap/>
            <w:vAlign w:val="center"/>
            <w:hideMark/>
          </w:tcPr>
          <w:p w14:paraId="70349D27" w14:textId="5DA3A763" w:rsidR="00D667AE" w:rsidRPr="007C574A" w:rsidRDefault="00D667AE" w:rsidP="00D667AE">
            <w:pPr>
              <w:spacing w:after="0"/>
              <w:jc w:val="center"/>
              <w:rPr>
                <w:rFonts w:eastAsia="Times New Roman"/>
                <w:color w:val="000000"/>
                <w:sz w:val="18"/>
                <w:szCs w:val="18"/>
                <w:lang w:val="en-ZA" w:eastAsia="en-GB"/>
              </w:rPr>
            </w:pPr>
            <w:r w:rsidRPr="007C574A">
              <w:rPr>
                <w:rFonts w:cs="Calibri"/>
                <w:color w:val="000000"/>
                <w:sz w:val="18"/>
                <w:szCs w:val="18"/>
              </w:rPr>
              <w:t>2</w:t>
            </w:r>
            <w:r w:rsidR="00F30A82" w:rsidRPr="007C574A">
              <w:rPr>
                <w:rFonts w:cs="Calibri"/>
                <w:color w:val="000000"/>
                <w:sz w:val="18"/>
                <w:szCs w:val="18"/>
              </w:rPr>
              <w:t>39</w:t>
            </w:r>
            <w:r w:rsidR="0003036F" w:rsidRPr="007C574A">
              <w:rPr>
                <w:rFonts w:cs="Calibri"/>
                <w:color w:val="000000"/>
                <w:sz w:val="18"/>
                <w:szCs w:val="18"/>
              </w:rPr>
              <w:t>,</w:t>
            </w:r>
            <w:r w:rsidRPr="007C574A">
              <w:rPr>
                <w:rFonts w:cs="Calibri"/>
                <w:color w:val="000000"/>
                <w:sz w:val="18"/>
                <w:szCs w:val="18"/>
              </w:rPr>
              <w:t>187</w:t>
            </w:r>
          </w:p>
        </w:tc>
        <w:tc>
          <w:tcPr>
            <w:tcW w:w="1040" w:type="dxa"/>
            <w:shd w:val="clear" w:color="auto" w:fill="auto"/>
            <w:noWrap/>
            <w:vAlign w:val="center"/>
            <w:hideMark/>
          </w:tcPr>
          <w:p w14:paraId="2D7DE75E" w14:textId="51F60DE1" w:rsidR="00D667AE" w:rsidRPr="007C574A" w:rsidRDefault="00D667AE" w:rsidP="00D667AE">
            <w:pPr>
              <w:spacing w:after="0"/>
              <w:jc w:val="center"/>
              <w:rPr>
                <w:rFonts w:eastAsia="Times New Roman"/>
                <w:color w:val="000000"/>
                <w:sz w:val="18"/>
                <w:szCs w:val="18"/>
                <w:lang w:val="en-ZA" w:eastAsia="en-GB"/>
              </w:rPr>
            </w:pPr>
            <w:r w:rsidRPr="007C574A">
              <w:rPr>
                <w:rFonts w:cs="Calibri"/>
                <w:color w:val="000000"/>
                <w:sz w:val="18"/>
                <w:szCs w:val="18"/>
              </w:rPr>
              <w:t>1</w:t>
            </w:r>
            <w:r w:rsidR="0003036F" w:rsidRPr="007C574A">
              <w:rPr>
                <w:rFonts w:cs="Calibri"/>
                <w:color w:val="000000"/>
                <w:sz w:val="18"/>
                <w:szCs w:val="18"/>
              </w:rPr>
              <w:t>,</w:t>
            </w:r>
            <w:r w:rsidRPr="007C574A">
              <w:rPr>
                <w:rFonts w:cs="Calibri"/>
                <w:color w:val="000000"/>
                <w:sz w:val="18"/>
                <w:szCs w:val="18"/>
              </w:rPr>
              <w:t>000</w:t>
            </w:r>
            <w:r w:rsidR="0003036F" w:rsidRPr="007C574A">
              <w:rPr>
                <w:rFonts w:cs="Calibri"/>
                <w:color w:val="000000"/>
                <w:sz w:val="18"/>
                <w:szCs w:val="18"/>
              </w:rPr>
              <w:t>,</w:t>
            </w:r>
            <w:r w:rsidRPr="007C574A">
              <w:rPr>
                <w:rFonts w:cs="Calibri"/>
                <w:color w:val="000000"/>
                <w:sz w:val="18"/>
                <w:szCs w:val="18"/>
              </w:rPr>
              <w:t>000</w:t>
            </w:r>
          </w:p>
        </w:tc>
      </w:tr>
      <w:tr w:rsidR="00F17771" w:rsidRPr="007C574A" w14:paraId="1E21A37A" w14:textId="77777777" w:rsidTr="006E3388">
        <w:trPr>
          <w:trHeight w:val="320"/>
        </w:trPr>
        <w:tc>
          <w:tcPr>
            <w:tcW w:w="4184" w:type="dxa"/>
            <w:shd w:val="clear" w:color="auto" w:fill="auto"/>
            <w:noWrap/>
            <w:vAlign w:val="center"/>
            <w:hideMark/>
          </w:tcPr>
          <w:p w14:paraId="3105CC4F" w14:textId="77777777" w:rsidR="00F17771" w:rsidRPr="007C574A" w:rsidRDefault="00F17771" w:rsidP="00F17771">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Ministry of Energy (MOE) (In-kind)</w:t>
            </w:r>
          </w:p>
        </w:tc>
        <w:tc>
          <w:tcPr>
            <w:tcW w:w="1060" w:type="dxa"/>
            <w:shd w:val="clear" w:color="auto" w:fill="auto"/>
            <w:noWrap/>
            <w:vAlign w:val="center"/>
            <w:hideMark/>
          </w:tcPr>
          <w:p w14:paraId="467BAE58" w14:textId="30472943"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6</w:t>
            </w:r>
            <w:r w:rsidR="0003036F" w:rsidRPr="007C574A">
              <w:rPr>
                <w:color w:val="000000"/>
                <w:sz w:val="18"/>
                <w:szCs w:val="18"/>
              </w:rPr>
              <w:t>,</w:t>
            </w:r>
            <w:r w:rsidRPr="007C574A">
              <w:rPr>
                <w:color w:val="000000"/>
                <w:sz w:val="18"/>
                <w:szCs w:val="18"/>
              </w:rPr>
              <w:t>903</w:t>
            </w:r>
          </w:p>
        </w:tc>
        <w:tc>
          <w:tcPr>
            <w:tcW w:w="1060" w:type="dxa"/>
            <w:shd w:val="clear" w:color="auto" w:fill="auto"/>
            <w:noWrap/>
            <w:vAlign w:val="center"/>
            <w:hideMark/>
          </w:tcPr>
          <w:p w14:paraId="11DC2FED" w14:textId="6FB2E523"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225</w:t>
            </w:r>
            <w:r w:rsidR="0003036F" w:rsidRPr="007C574A">
              <w:rPr>
                <w:color w:val="000000"/>
                <w:sz w:val="18"/>
                <w:szCs w:val="18"/>
              </w:rPr>
              <w:t>,</w:t>
            </w:r>
            <w:r w:rsidRPr="007C574A">
              <w:rPr>
                <w:color w:val="000000"/>
                <w:sz w:val="18"/>
                <w:szCs w:val="18"/>
              </w:rPr>
              <w:t>000</w:t>
            </w:r>
          </w:p>
        </w:tc>
        <w:tc>
          <w:tcPr>
            <w:tcW w:w="1060" w:type="dxa"/>
            <w:shd w:val="clear" w:color="auto" w:fill="auto"/>
            <w:noWrap/>
            <w:vAlign w:val="center"/>
            <w:hideMark/>
          </w:tcPr>
          <w:p w14:paraId="4727554A" w14:textId="79E8B34B"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225</w:t>
            </w:r>
            <w:r w:rsidR="0003036F" w:rsidRPr="007C574A">
              <w:rPr>
                <w:color w:val="000000"/>
                <w:sz w:val="18"/>
                <w:szCs w:val="18"/>
              </w:rPr>
              <w:t>,</w:t>
            </w:r>
            <w:r w:rsidRPr="007C574A">
              <w:rPr>
                <w:color w:val="000000"/>
                <w:sz w:val="18"/>
                <w:szCs w:val="18"/>
              </w:rPr>
              <w:t>000</w:t>
            </w:r>
          </w:p>
        </w:tc>
        <w:tc>
          <w:tcPr>
            <w:tcW w:w="1060" w:type="dxa"/>
            <w:shd w:val="clear" w:color="auto" w:fill="auto"/>
            <w:noWrap/>
            <w:vAlign w:val="center"/>
            <w:hideMark/>
          </w:tcPr>
          <w:p w14:paraId="4AFFC895" w14:textId="4AE2B561"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225</w:t>
            </w:r>
            <w:r w:rsidR="0003036F" w:rsidRPr="007C574A">
              <w:rPr>
                <w:color w:val="000000"/>
                <w:sz w:val="18"/>
                <w:szCs w:val="18"/>
              </w:rPr>
              <w:t>,</w:t>
            </w:r>
            <w:r w:rsidRPr="007C574A">
              <w:rPr>
                <w:color w:val="000000"/>
                <w:sz w:val="18"/>
                <w:szCs w:val="18"/>
              </w:rPr>
              <w:t>000</w:t>
            </w:r>
          </w:p>
        </w:tc>
        <w:tc>
          <w:tcPr>
            <w:tcW w:w="1060" w:type="dxa"/>
            <w:shd w:val="clear" w:color="auto" w:fill="auto"/>
            <w:noWrap/>
            <w:vAlign w:val="center"/>
            <w:hideMark/>
          </w:tcPr>
          <w:p w14:paraId="51BEC7A8" w14:textId="3C25CE1C"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225</w:t>
            </w:r>
            <w:r w:rsidR="0003036F" w:rsidRPr="007C574A">
              <w:rPr>
                <w:color w:val="000000"/>
                <w:sz w:val="18"/>
                <w:szCs w:val="18"/>
              </w:rPr>
              <w:t>,</w:t>
            </w:r>
            <w:r w:rsidRPr="007C574A">
              <w:rPr>
                <w:color w:val="000000"/>
                <w:sz w:val="18"/>
                <w:szCs w:val="18"/>
              </w:rPr>
              <w:t>000</w:t>
            </w:r>
          </w:p>
        </w:tc>
        <w:tc>
          <w:tcPr>
            <w:tcW w:w="1040" w:type="dxa"/>
            <w:shd w:val="clear" w:color="auto" w:fill="auto"/>
            <w:noWrap/>
            <w:vAlign w:val="center"/>
            <w:hideMark/>
          </w:tcPr>
          <w:p w14:paraId="1EFE5578" w14:textId="677F55AA"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906</w:t>
            </w:r>
            <w:r w:rsidR="0003036F" w:rsidRPr="007C574A">
              <w:rPr>
                <w:color w:val="000000"/>
                <w:sz w:val="18"/>
                <w:szCs w:val="18"/>
              </w:rPr>
              <w:t>,</w:t>
            </w:r>
            <w:r w:rsidRPr="007C574A">
              <w:rPr>
                <w:color w:val="000000"/>
                <w:sz w:val="18"/>
                <w:szCs w:val="18"/>
              </w:rPr>
              <w:t>903</w:t>
            </w:r>
          </w:p>
        </w:tc>
      </w:tr>
      <w:tr w:rsidR="00F17771" w:rsidRPr="007C574A" w14:paraId="1CF40D62" w14:textId="77777777" w:rsidTr="006E3388">
        <w:trPr>
          <w:trHeight w:val="320"/>
        </w:trPr>
        <w:tc>
          <w:tcPr>
            <w:tcW w:w="4184" w:type="dxa"/>
            <w:shd w:val="clear" w:color="auto" w:fill="auto"/>
            <w:noWrap/>
            <w:vAlign w:val="center"/>
            <w:hideMark/>
          </w:tcPr>
          <w:p w14:paraId="0B8952B8" w14:textId="77777777" w:rsidR="00F17771" w:rsidRPr="007C574A" w:rsidRDefault="00F17771" w:rsidP="00F17771">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EASE (parallel investment / grant)</w:t>
            </w:r>
          </w:p>
        </w:tc>
        <w:tc>
          <w:tcPr>
            <w:tcW w:w="1060" w:type="dxa"/>
            <w:shd w:val="clear" w:color="auto" w:fill="auto"/>
            <w:noWrap/>
            <w:vAlign w:val="center"/>
            <w:hideMark/>
          </w:tcPr>
          <w:p w14:paraId="2E3716B1" w14:textId="3506ACEF"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132</w:t>
            </w:r>
            <w:r w:rsidR="0003036F" w:rsidRPr="007C574A">
              <w:rPr>
                <w:color w:val="000000"/>
                <w:sz w:val="18"/>
                <w:szCs w:val="18"/>
              </w:rPr>
              <w:t>,</w:t>
            </w:r>
            <w:r w:rsidRPr="007C574A">
              <w:rPr>
                <w:color w:val="000000"/>
                <w:sz w:val="18"/>
                <w:szCs w:val="18"/>
              </w:rPr>
              <w:t>249</w:t>
            </w:r>
          </w:p>
        </w:tc>
        <w:tc>
          <w:tcPr>
            <w:tcW w:w="1060" w:type="dxa"/>
            <w:shd w:val="clear" w:color="auto" w:fill="auto"/>
            <w:noWrap/>
            <w:vAlign w:val="center"/>
            <w:hideMark/>
          </w:tcPr>
          <w:p w14:paraId="126E4079" w14:textId="3D0D74DD"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528</w:t>
            </w:r>
            <w:r w:rsidR="0003036F" w:rsidRPr="007C574A">
              <w:rPr>
                <w:color w:val="000000"/>
                <w:sz w:val="18"/>
                <w:szCs w:val="18"/>
              </w:rPr>
              <w:t>,</w:t>
            </w:r>
            <w:r w:rsidRPr="007C574A">
              <w:rPr>
                <w:color w:val="000000"/>
                <w:sz w:val="18"/>
                <w:szCs w:val="18"/>
              </w:rPr>
              <w:t>995</w:t>
            </w:r>
          </w:p>
        </w:tc>
        <w:tc>
          <w:tcPr>
            <w:tcW w:w="1060" w:type="dxa"/>
            <w:shd w:val="clear" w:color="auto" w:fill="auto"/>
            <w:noWrap/>
            <w:vAlign w:val="center"/>
            <w:hideMark/>
          </w:tcPr>
          <w:p w14:paraId="2AAC0FF7" w14:textId="6F3335C3"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132</w:t>
            </w:r>
            <w:r w:rsidR="0003036F" w:rsidRPr="007C574A">
              <w:rPr>
                <w:color w:val="000000"/>
                <w:sz w:val="18"/>
                <w:szCs w:val="18"/>
              </w:rPr>
              <w:t>,</w:t>
            </w:r>
            <w:r w:rsidRPr="007C574A">
              <w:rPr>
                <w:color w:val="000000"/>
                <w:sz w:val="18"/>
                <w:szCs w:val="18"/>
              </w:rPr>
              <w:t>249</w:t>
            </w:r>
          </w:p>
        </w:tc>
        <w:tc>
          <w:tcPr>
            <w:tcW w:w="1060" w:type="dxa"/>
            <w:shd w:val="clear" w:color="auto" w:fill="auto"/>
            <w:noWrap/>
            <w:vAlign w:val="center"/>
            <w:hideMark/>
          </w:tcPr>
          <w:p w14:paraId="25ED3E70" w14:textId="1D88CDA1"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0</w:t>
            </w:r>
          </w:p>
        </w:tc>
        <w:tc>
          <w:tcPr>
            <w:tcW w:w="1060" w:type="dxa"/>
            <w:shd w:val="clear" w:color="auto" w:fill="auto"/>
            <w:noWrap/>
            <w:vAlign w:val="center"/>
            <w:hideMark/>
          </w:tcPr>
          <w:p w14:paraId="19812203" w14:textId="12220BD8"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0</w:t>
            </w:r>
          </w:p>
        </w:tc>
        <w:tc>
          <w:tcPr>
            <w:tcW w:w="1040" w:type="dxa"/>
            <w:shd w:val="clear" w:color="auto" w:fill="auto"/>
            <w:noWrap/>
            <w:vAlign w:val="center"/>
            <w:hideMark/>
          </w:tcPr>
          <w:p w14:paraId="0A027FF8" w14:textId="1B064E4D"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793</w:t>
            </w:r>
            <w:r w:rsidR="0003036F" w:rsidRPr="007C574A">
              <w:rPr>
                <w:color w:val="000000"/>
                <w:sz w:val="18"/>
                <w:szCs w:val="18"/>
              </w:rPr>
              <w:t>,</w:t>
            </w:r>
            <w:r w:rsidRPr="007C574A">
              <w:rPr>
                <w:color w:val="000000"/>
                <w:sz w:val="18"/>
                <w:szCs w:val="18"/>
              </w:rPr>
              <w:t>492</w:t>
            </w:r>
          </w:p>
        </w:tc>
      </w:tr>
      <w:tr w:rsidR="00F17771" w:rsidRPr="007C574A" w14:paraId="2AC9CFAD" w14:textId="77777777" w:rsidTr="006E3388">
        <w:trPr>
          <w:trHeight w:val="320"/>
        </w:trPr>
        <w:tc>
          <w:tcPr>
            <w:tcW w:w="4184" w:type="dxa"/>
            <w:shd w:val="clear" w:color="auto" w:fill="auto"/>
            <w:noWrap/>
            <w:vAlign w:val="center"/>
            <w:hideMark/>
          </w:tcPr>
          <w:p w14:paraId="59B23C98" w14:textId="77777777" w:rsidR="00F17771" w:rsidRPr="007C574A" w:rsidRDefault="00F17771" w:rsidP="00F17771">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UNCDF (In-kind)</w:t>
            </w:r>
          </w:p>
        </w:tc>
        <w:tc>
          <w:tcPr>
            <w:tcW w:w="1060" w:type="dxa"/>
            <w:shd w:val="clear" w:color="auto" w:fill="auto"/>
            <w:noWrap/>
            <w:vAlign w:val="center"/>
            <w:hideMark/>
          </w:tcPr>
          <w:p w14:paraId="25CB84D0" w14:textId="0618D6A7"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 </w:t>
            </w:r>
          </w:p>
        </w:tc>
        <w:tc>
          <w:tcPr>
            <w:tcW w:w="1060" w:type="dxa"/>
            <w:shd w:val="clear" w:color="auto" w:fill="auto"/>
            <w:noWrap/>
            <w:vAlign w:val="center"/>
            <w:hideMark/>
          </w:tcPr>
          <w:p w14:paraId="0BB2E121" w14:textId="48491395"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429</w:t>
            </w:r>
            <w:r w:rsidR="0003036F" w:rsidRPr="007C574A">
              <w:rPr>
                <w:color w:val="000000"/>
                <w:sz w:val="18"/>
                <w:szCs w:val="18"/>
              </w:rPr>
              <w:t>,</w:t>
            </w:r>
            <w:r w:rsidRPr="007C574A">
              <w:rPr>
                <w:color w:val="000000"/>
                <w:sz w:val="18"/>
                <w:szCs w:val="18"/>
              </w:rPr>
              <w:t>333</w:t>
            </w:r>
          </w:p>
        </w:tc>
        <w:tc>
          <w:tcPr>
            <w:tcW w:w="1060" w:type="dxa"/>
            <w:shd w:val="clear" w:color="auto" w:fill="auto"/>
            <w:noWrap/>
            <w:vAlign w:val="center"/>
            <w:hideMark/>
          </w:tcPr>
          <w:p w14:paraId="68735FFD" w14:textId="1AA25AE0"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214</w:t>
            </w:r>
            <w:r w:rsidR="0003036F" w:rsidRPr="007C574A">
              <w:rPr>
                <w:color w:val="000000"/>
                <w:sz w:val="18"/>
                <w:szCs w:val="18"/>
              </w:rPr>
              <w:t>,</w:t>
            </w:r>
            <w:r w:rsidRPr="007C574A">
              <w:rPr>
                <w:color w:val="000000"/>
                <w:sz w:val="18"/>
                <w:szCs w:val="18"/>
              </w:rPr>
              <w:t>667</w:t>
            </w:r>
          </w:p>
        </w:tc>
        <w:tc>
          <w:tcPr>
            <w:tcW w:w="1060" w:type="dxa"/>
            <w:shd w:val="clear" w:color="auto" w:fill="auto"/>
            <w:noWrap/>
            <w:vAlign w:val="center"/>
            <w:hideMark/>
          </w:tcPr>
          <w:p w14:paraId="2D36652C" w14:textId="1B328009"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0</w:t>
            </w:r>
          </w:p>
        </w:tc>
        <w:tc>
          <w:tcPr>
            <w:tcW w:w="1060" w:type="dxa"/>
            <w:shd w:val="clear" w:color="auto" w:fill="auto"/>
            <w:noWrap/>
            <w:vAlign w:val="center"/>
            <w:hideMark/>
          </w:tcPr>
          <w:p w14:paraId="1AD410EB" w14:textId="29FB587F"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0</w:t>
            </w:r>
          </w:p>
        </w:tc>
        <w:tc>
          <w:tcPr>
            <w:tcW w:w="1040" w:type="dxa"/>
            <w:shd w:val="clear" w:color="auto" w:fill="auto"/>
            <w:noWrap/>
            <w:vAlign w:val="center"/>
            <w:hideMark/>
          </w:tcPr>
          <w:p w14:paraId="5499C93B" w14:textId="5BF696E5" w:rsidR="00F17771" w:rsidRPr="007C574A" w:rsidRDefault="00F17771" w:rsidP="00F17771">
            <w:pPr>
              <w:spacing w:after="0"/>
              <w:jc w:val="center"/>
              <w:rPr>
                <w:rFonts w:eastAsia="Times New Roman"/>
                <w:color w:val="000000"/>
                <w:sz w:val="18"/>
                <w:szCs w:val="18"/>
                <w:lang w:val="en-ZA" w:eastAsia="en-GB"/>
              </w:rPr>
            </w:pPr>
            <w:r w:rsidRPr="007C574A">
              <w:rPr>
                <w:color w:val="000000"/>
                <w:sz w:val="18"/>
                <w:szCs w:val="18"/>
              </w:rPr>
              <w:t>644</w:t>
            </w:r>
            <w:r w:rsidR="0003036F" w:rsidRPr="007C574A">
              <w:rPr>
                <w:color w:val="000000"/>
                <w:sz w:val="18"/>
                <w:szCs w:val="18"/>
              </w:rPr>
              <w:t>,</w:t>
            </w:r>
            <w:r w:rsidRPr="007C574A">
              <w:rPr>
                <w:color w:val="000000"/>
                <w:sz w:val="18"/>
                <w:szCs w:val="18"/>
              </w:rPr>
              <w:t>000</w:t>
            </w:r>
          </w:p>
        </w:tc>
      </w:tr>
      <w:tr w:rsidR="00F30A82" w:rsidRPr="007C574A" w14:paraId="0F2C4378" w14:textId="77777777" w:rsidTr="006E3388">
        <w:trPr>
          <w:trHeight w:val="320"/>
        </w:trPr>
        <w:tc>
          <w:tcPr>
            <w:tcW w:w="4184" w:type="dxa"/>
            <w:shd w:val="clear" w:color="auto" w:fill="auto"/>
            <w:noWrap/>
            <w:vAlign w:val="center"/>
            <w:hideMark/>
          </w:tcPr>
          <w:p w14:paraId="75B3FA38" w14:textId="77777777" w:rsidR="00F30A82" w:rsidRPr="007C574A" w:rsidRDefault="00F30A82" w:rsidP="00F30A82">
            <w:pPr>
              <w:spacing w:after="0"/>
              <w:jc w:val="right"/>
              <w:rPr>
                <w:rFonts w:eastAsia="Times New Roman"/>
                <w:b/>
                <w:bCs/>
                <w:color w:val="000000"/>
                <w:sz w:val="18"/>
                <w:szCs w:val="18"/>
                <w:lang w:val="en-ZA" w:eastAsia="en-GB"/>
              </w:rPr>
            </w:pPr>
            <w:r w:rsidRPr="007C574A">
              <w:rPr>
                <w:rFonts w:eastAsia="Times New Roman"/>
                <w:b/>
                <w:bCs/>
                <w:color w:val="000000"/>
                <w:sz w:val="18"/>
                <w:szCs w:val="18"/>
                <w:lang w:val="en-ZA" w:eastAsia="en-GB"/>
              </w:rPr>
              <w:t>TOTAL</w:t>
            </w:r>
          </w:p>
        </w:tc>
        <w:tc>
          <w:tcPr>
            <w:tcW w:w="1060" w:type="dxa"/>
            <w:shd w:val="clear" w:color="auto" w:fill="auto"/>
            <w:noWrap/>
            <w:vAlign w:val="center"/>
            <w:hideMark/>
          </w:tcPr>
          <w:p w14:paraId="14933400" w14:textId="0FB5FED0" w:rsidR="00F30A82" w:rsidRPr="007C574A" w:rsidRDefault="00F30A82" w:rsidP="00F30A82">
            <w:pPr>
              <w:spacing w:after="0"/>
              <w:jc w:val="center"/>
              <w:rPr>
                <w:rFonts w:eastAsia="Times New Roman"/>
                <w:b/>
                <w:bCs/>
                <w:color w:val="000000"/>
                <w:sz w:val="18"/>
                <w:szCs w:val="18"/>
                <w:lang w:val="en-ZA" w:eastAsia="en-GB"/>
              </w:rPr>
            </w:pPr>
            <w:r w:rsidRPr="007C574A">
              <w:rPr>
                <w:rFonts w:cs="Calibri"/>
                <w:b/>
                <w:bCs/>
                <w:color w:val="000000"/>
                <w:sz w:val="18"/>
                <w:szCs w:val="18"/>
              </w:rPr>
              <w:t>164,152</w:t>
            </w:r>
          </w:p>
        </w:tc>
        <w:tc>
          <w:tcPr>
            <w:tcW w:w="1060" w:type="dxa"/>
            <w:shd w:val="clear" w:color="auto" w:fill="auto"/>
            <w:noWrap/>
            <w:vAlign w:val="center"/>
            <w:hideMark/>
          </w:tcPr>
          <w:p w14:paraId="6E3EAF00" w14:textId="33125054" w:rsidR="00F30A82" w:rsidRPr="007C574A" w:rsidRDefault="00F30A82" w:rsidP="00F30A82">
            <w:pPr>
              <w:spacing w:after="0"/>
              <w:jc w:val="center"/>
              <w:rPr>
                <w:rFonts w:eastAsia="Times New Roman"/>
                <w:b/>
                <w:bCs/>
                <w:color w:val="000000"/>
                <w:sz w:val="18"/>
                <w:szCs w:val="18"/>
                <w:lang w:val="en-ZA" w:eastAsia="en-GB"/>
              </w:rPr>
            </w:pPr>
            <w:r w:rsidRPr="007C574A">
              <w:rPr>
                <w:rFonts w:cs="Calibri"/>
                <w:b/>
                <w:bCs/>
                <w:color w:val="000000"/>
                <w:sz w:val="18"/>
                <w:szCs w:val="18"/>
              </w:rPr>
              <w:t>1,713,355</w:t>
            </w:r>
          </w:p>
        </w:tc>
        <w:tc>
          <w:tcPr>
            <w:tcW w:w="1060" w:type="dxa"/>
            <w:shd w:val="clear" w:color="auto" w:fill="auto"/>
            <w:noWrap/>
            <w:vAlign w:val="center"/>
            <w:hideMark/>
          </w:tcPr>
          <w:p w14:paraId="75CC8C62" w14:textId="60A08287" w:rsidR="00F30A82" w:rsidRPr="007C574A" w:rsidRDefault="00F30A82" w:rsidP="00F30A82">
            <w:pPr>
              <w:spacing w:after="0"/>
              <w:jc w:val="center"/>
              <w:rPr>
                <w:rFonts w:eastAsia="Times New Roman"/>
                <w:b/>
                <w:bCs/>
                <w:color w:val="000000"/>
                <w:sz w:val="18"/>
                <w:szCs w:val="18"/>
                <w:lang w:val="en-ZA" w:eastAsia="en-GB"/>
              </w:rPr>
            </w:pPr>
            <w:r w:rsidRPr="007C574A">
              <w:rPr>
                <w:rFonts w:cs="Calibri"/>
                <w:b/>
                <w:bCs/>
                <w:color w:val="000000"/>
                <w:sz w:val="18"/>
                <w:szCs w:val="18"/>
              </w:rPr>
              <w:t>867,983</w:t>
            </w:r>
          </w:p>
        </w:tc>
        <w:tc>
          <w:tcPr>
            <w:tcW w:w="1060" w:type="dxa"/>
            <w:shd w:val="clear" w:color="auto" w:fill="auto"/>
            <w:noWrap/>
            <w:vAlign w:val="center"/>
            <w:hideMark/>
          </w:tcPr>
          <w:p w14:paraId="43326F55" w14:textId="08BC50FC" w:rsidR="00F30A82" w:rsidRPr="007C574A" w:rsidRDefault="00F30A82" w:rsidP="00F30A82">
            <w:pPr>
              <w:spacing w:after="0"/>
              <w:jc w:val="center"/>
              <w:rPr>
                <w:rFonts w:eastAsia="Times New Roman"/>
                <w:b/>
                <w:bCs/>
                <w:color w:val="000000"/>
                <w:sz w:val="18"/>
                <w:szCs w:val="18"/>
                <w:lang w:val="en-ZA" w:eastAsia="en-GB"/>
              </w:rPr>
            </w:pPr>
            <w:r w:rsidRPr="007C574A">
              <w:rPr>
                <w:rFonts w:cs="Calibri"/>
                <w:b/>
                <w:bCs/>
                <w:color w:val="000000"/>
                <w:sz w:val="18"/>
                <w:szCs w:val="18"/>
              </w:rPr>
              <w:t>485,015</w:t>
            </w:r>
          </w:p>
        </w:tc>
        <w:tc>
          <w:tcPr>
            <w:tcW w:w="1060" w:type="dxa"/>
            <w:shd w:val="clear" w:color="auto" w:fill="auto"/>
            <w:noWrap/>
            <w:vAlign w:val="center"/>
            <w:hideMark/>
          </w:tcPr>
          <w:p w14:paraId="00E5E0BB" w14:textId="3B7B8227" w:rsidR="00F30A82" w:rsidRPr="007C574A" w:rsidRDefault="00F30A82" w:rsidP="00F30A82">
            <w:pPr>
              <w:spacing w:after="0"/>
              <w:jc w:val="center"/>
              <w:rPr>
                <w:rFonts w:eastAsia="Times New Roman"/>
                <w:b/>
                <w:bCs/>
                <w:color w:val="000000"/>
                <w:sz w:val="18"/>
                <w:szCs w:val="18"/>
                <w:lang w:val="en-ZA" w:eastAsia="en-GB"/>
              </w:rPr>
            </w:pPr>
            <w:r w:rsidRPr="007C574A">
              <w:rPr>
                <w:rFonts w:cs="Calibri"/>
                <w:b/>
                <w:bCs/>
                <w:color w:val="000000"/>
                <w:sz w:val="18"/>
                <w:szCs w:val="18"/>
              </w:rPr>
              <w:t>510,015</w:t>
            </w:r>
          </w:p>
        </w:tc>
        <w:tc>
          <w:tcPr>
            <w:tcW w:w="1040" w:type="dxa"/>
            <w:shd w:val="clear" w:color="auto" w:fill="auto"/>
            <w:noWrap/>
            <w:vAlign w:val="center"/>
            <w:hideMark/>
          </w:tcPr>
          <w:p w14:paraId="0DEB190A" w14:textId="27BE4024" w:rsidR="00F30A82" w:rsidRPr="007C574A" w:rsidRDefault="00F30A82" w:rsidP="00F30A82">
            <w:pPr>
              <w:spacing w:after="0"/>
              <w:jc w:val="center"/>
              <w:rPr>
                <w:rFonts w:eastAsia="Times New Roman"/>
                <w:b/>
                <w:bCs/>
                <w:color w:val="000000"/>
                <w:sz w:val="18"/>
                <w:szCs w:val="18"/>
                <w:lang w:val="en-ZA" w:eastAsia="en-GB"/>
              </w:rPr>
            </w:pPr>
            <w:r w:rsidRPr="007C574A">
              <w:rPr>
                <w:b/>
                <w:bCs/>
                <w:color w:val="000000"/>
                <w:sz w:val="18"/>
                <w:szCs w:val="18"/>
              </w:rPr>
              <w:t>3,740,520</w:t>
            </w:r>
          </w:p>
        </w:tc>
      </w:tr>
    </w:tbl>
    <w:p w14:paraId="3DA5813F" w14:textId="115C32BE" w:rsidR="00F17771" w:rsidRPr="007C574A" w:rsidRDefault="00F17771">
      <w:pPr>
        <w:rPr>
          <w:rFonts w:cs="Calibri"/>
          <w:sz w:val="18"/>
          <w:szCs w:val="18"/>
        </w:rPr>
      </w:pPr>
    </w:p>
    <w:p w14:paraId="56FA9284" w14:textId="65D3BD53" w:rsidR="00F17771" w:rsidRPr="007C574A" w:rsidRDefault="00F17771">
      <w:pPr>
        <w:rPr>
          <w:rFonts w:cs="Calibri"/>
          <w:sz w:val="18"/>
          <w:szCs w:val="18"/>
        </w:rPr>
      </w:pPr>
    </w:p>
    <w:tbl>
      <w:tblPr>
        <w:tblW w:w="1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3214"/>
      </w:tblGrid>
      <w:tr w:rsidR="00F17771" w:rsidRPr="007C574A" w14:paraId="7B0F36FE" w14:textId="77777777" w:rsidTr="3F8373BD">
        <w:trPr>
          <w:tblHeader/>
        </w:trPr>
        <w:tc>
          <w:tcPr>
            <w:tcW w:w="1271" w:type="dxa"/>
            <w:shd w:val="clear" w:color="auto" w:fill="auto"/>
          </w:tcPr>
          <w:p w14:paraId="622718EC" w14:textId="77777777" w:rsidR="00F17771" w:rsidRPr="007C574A" w:rsidRDefault="00F17771" w:rsidP="00F470C9">
            <w:pPr>
              <w:jc w:val="left"/>
              <w:rPr>
                <w:rFonts w:asciiTheme="minorHAnsi" w:hAnsiTheme="minorHAnsi" w:cstheme="minorHAnsi"/>
                <w:b/>
                <w:sz w:val="18"/>
                <w:szCs w:val="18"/>
              </w:rPr>
            </w:pPr>
            <w:r w:rsidRPr="007C574A">
              <w:rPr>
                <w:rFonts w:asciiTheme="minorHAnsi" w:hAnsiTheme="minorHAnsi" w:cstheme="minorHAnsi"/>
                <w:b/>
                <w:sz w:val="18"/>
                <w:szCs w:val="18"/>
              </w:rPr>
              <w:t>Budget note number</w:t>
            </w:r>
          </w:p>
        </w:tc>
        <w:tc>
          <w:tcPr>
            <w:tcW w:w="13214" w:type="dxa"/>
            <w:shd w:val="clear" w:color="auto" w:fill="auto"/>
          </w:tcPr>
          <w:p w14:paraId="10F3FBCA" w14:textId="77777777" w:rsidR="00F17771" w:rsidRPr="007C574A" w:rsidRDefault="00F17771" w:rsidP="00F470C9">
            <w:pPr>
              <w:pStyle w:val="CommentText"/>
              <w:rPr>
                <w:rFonts w:asciiTheme="minorHAnsi" w:hAnsiTheme="minorHAnsi" w:cstheme="minorHAnsi"/>
                <w:sz w:val="18"/>
                <w:szCs w:val="18"/>
              </w:rPr>
            </w:pPr>
            <w:r w:rsidRPr="007C574A">
              <w:rPr>
                <w:rFonts w:asciiTheme="minorHAnsi" w:hAnsiTheme="minorHAnsi" w:cstheme="minorHAnsi"/>
                <w:b/>
                <w:sz w:val="18"/>
                <w:szCs w:val="18"/>
              </w:rPr>
              <w:t>Comments</w:t>
            </w:r>
          </w:p>
        </w:tc>
      </w:tr>
      <w:tr w:rsidR="00F17771" w:rsidRPr="007C574A" w14:paraId="03D9C900" w14:textId="77777777" w:rsidTr="3F8373BD">
        <w:tc>
          <w:tcPr>
            <w:tcW w:w="1271" w:type="dxa"/>
            <w:shd w:val="clear" w:color="auto" w:fill="auto"/>
          </w:tcPr>
          <w:p w14:paraId="11BD9A79" w14:textId="77777777" w:rsidR="00F17771" w:rsidRPr="007C574A" w:rsidRDefault="00F17771" w:rsidP="00F470C9">
            <w:pPr>
              <w:spacing w:before="60" w:after="60"/>
              <w:rPr>
                <w:rFonts w:asciiTheme="minorHAnsi" w:hAnsiTheme="minorHAnsi" w:cstheme="minorHAnsi"/>
                <w:b/>
                <w:sz w:val="18"/>
                <w:szCs w:val="18"/>
              </w:rPr>
            </w:pPr>
            <w:r w:rsidRPr="007C574A">
              <w:rPr>
                <w:rFonts w:asciiTheme="minorHAnsi" w:hAnsiTheme="minorHAnsi" w:cstheme="minorHAnsi"/>
                <w:b/>
                <w:sz w:val="18"/>
                <w:szCs w:val="18"/>
              </w:rPr>
              <w:t>1</w:t>
            </w:r>
          </w:p>
        </w:tc>
        <w:tc>
          <w:tcPr>
            <w:tcW w:w="13214" w:type="dxa"/>
            <w:shd w:val="clear" w:color="auto" w:fill="auto"/>
          </w:tcPr>
          <w:p w14:paraId="245C4BEF" w14:textId="02A208B4" w:rsidR="00F17771" w:rsidRPr="007C574A" w:rsidRDefault="00F17771"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Provision is made for input from a gender specialist to support data analysis and interpretation $2,000 per week for </w:t>
            </w:r>
            <w:r w:rsidR="006B3660" w:rsidRPr="007C574A">
              <w:rPr>
                <w:rFonts w:eastAsia="Times New Roman" w:cs="Calibri"/>
                <w:color w:val="000000"/>
                <w:sz w:val="18"/>
                <w:szCs w:val="18"/>
                <w:lang w:val="en-ZA" w:eastAsia="en-GB"/>
              </w:rPr>
              <w:t>3.75</w:t>
            </w:r>
            <w:r w:rsidRPr="007C574A">
              <w:rPr>
                <w:rFonts w:eastAsia="Times New Roman" w:cs="Calibri"/>
                <w:color w:val="000000"/>
                <w:sz w:val="18"/>
                <w:szCs w:val="18"/>
                <w:lang w:val="en-ZA" w:eastAsia="en-GB"/>
              </w:rPr>
              <w:t xml:space="preserve"> weeks during</w:t>
            </w:r>
            <w:r w:rsidR="006B3660" w:rsidRPr="007C574A">
              <w:rPr>
                <w:rFonts w:eastAsia="Times New Roman" w:cs="Calibri"/>
                <w:color w:val="000000"/>
                <w:sz w:val="18"/>
                <w:szCs w:val="18"/>
                <w:lang w:val="en-ZA" w:eastAsia="en-GB"/>
              </w:rPr>
              <w:t xml:space="preserve"> </w:t>
            </w:r>
            <w:r w:rsidRPr="007C574A">
              <w:rPr>
                <w:rFonts w:eastAsia="Times New Roman" w:cs="Calibri"/>
                <w:color w:val="000000"/>
                <w:sz w:val="18"/>
                <w:szCs w:val="18"/>
                <w:lang w:val="en-ZA" w:eastAsia="en-GB"/>
              </w:rPr>
              <w:t>2022</w:t>
            </w:r>
            <w:r w:rsidR="006B3660" w:rsidRPr="007C574A">
              <w:rPr>
                <w:rFonts w:eastAsia="Times New Roman" w:cs="Calibri"/>
                <w:color w:val="000000"/>
                <w:sz w:val="18"/>
                <w:szCs w:val="18"/>
                <w:lang w:val="en-ZA" w:eastAsia="en-GB"/>
              </w:rPr>
              <w:t xml:space="preserve">. An additional 1.25 weeks are funded from the UNDP funding allocation (see budget note </w:t>
            </w:r>
            <w:r w:rsidR="00163BAD" w:rsidRPr="007C574A">
              <w:rPr>
                <w:rFonts w:eastAsia="Times New Roman" w:cs="Calibri"/>
                <w:color w:val="000000"/>
                <w:sz w:val="18"/>
                <w:szCs w:val="18"/>
                <w:lang w:val="en-ZA" w:eastAsia="en-GB"/>
              </w:rPr>
              <w:t>4</w:t>
            </w:r>
            <w:r w:rsidR="006B3660" w:rsidRPr="007C574A">
              <w:rPr>
                <w:rFonts w:eastAsia="Times New Roman" w:cs="Calibri"/>
                <w:color w:val="000000"/>
                <w:sz w:val="18"/>
                <w:szCs w:val="18"/>
                <w:lang w:val="en-ZA" w:eastAsia="en-GB"/>
              </w:rPr>
              <w:t xml:space="preserve"> below)</w:t>
            </w:r>
            <w:r w:rsidRPr="007C574A">
              <w:rPr>
                <w:rFonts w:eastAsia="Times New Roman" w:cs="Calibri"/>
                <w:color w:val="000000"/>
                <w:sz w:val="18"/>
                <w:szCs w:val="18"/>
                <w:lang w:val="en-ZA" w:eastAsia="en-GB"/>
              </w:rPr>
              <w:t xml:space="preserve"> </w:t>
            </w:r>
          </w:p>
        </w:tc>
      </w:tr>
      <w:tr w:rsidR="00F17771" w:rsidRPr="007C574A" w14:paraId="19210384" w14:textId="77777777" w:rsidTr="3F8373BD">
        <w:tc>
          <w:tcPr>
            <w:tcW w:w="1271" w:type="dxa"/>
            <w:shd w:val="clear" w:color="auto" w:fill="auto"/>
          </w:tcPr>
          <w:p w14:paraId="5500A8D1" w14:textId="77777777" w:rsidR="00F17771" w:rsidRPr="007C574A" w:rsidRDefault="00F17771" w:rsidP="00F470C9">
            <w:pPr>
              <w:spacing w:before="60" w:after="60"/>
              <w:rPr>
                <w:rFonts w:asciiTheme="minorHAnsi" w:hAnsiTheme="minorHAnsi" w:cstheme="minorHAnsi"/>
                <w:b/>
                <w:sz w:val="18"/>
                <w:szCs w:val="18"/>
              </w:rPr>
            </w:pPr>
            <w:r w:rsidRPr="007C574A">
              <w:rPr>
                <w:rFonts w:asciiTheme="minorHAnsi" w:hAnsiTheme="minorHAnsi" w:cstheme="minorHAnsi"/>
                <w:b/>
                <w:sz w:val="18"/>
                <w:szCs w:val="18"/>
              </w:rPr>
              <w:t>2</w:t>
            </w:r>
          </w:p>
        </w:tc>
        <w:tc>
          <w:tcPr>
            <w:tcW w:w="13214" w:type="dxa"/>
            <w:shd w:val="clear" w:color="auto" w:fill="auto"/>
          </w:tcPr>
          <w:p w14:paraId="5992633A" w14:textId="58161F3F" w:rsidR="00F17771" w:rsidRPr="007C574A" w:rsidRDefault="00F17771" w:rsidP="00F17771">
            <w:pPr>
              <w:spacing w:before="60" w:after="60"/>
              <w:ind w:left="360" w:hanging="360"/>
              <w:rPr>
                <w:rFonts w:asciiTheme="minorHAnsi" w:hAnsiTheme="minorHAnsi" w:cstheme="minorHAnsi"/>
                <w:bCs/>
                <w:sz w:val="18"/>
                <w:szCs w:val="18"/>
              </w:rPr>
            </w:pPr>
            <w:r w:rsidRPr="007C574A">
              <w:rPr>
                <w:rFonts w:asciiTheme="minorHAnsi" w:hAnsiTheme="minorHAnsi" w:cstheme="minorHAnsi"/>
                <w:bCs/>
                <w:sz w:val="18"/>
                <w:szCs w:val="18"/>
              </w:rPr>
              <w:t xml:space="preserve">Contractual services under Component 1 funded from the </w:t>
            </w:r>
            <w:r w:rsidRPr="007C574A">
              <w:rPr>
                <w:rFonts w:asciiTheme="minorHAnsi" w:hAnsiTheme="minorHAnsi" w:cstheme="minorHAnsi"/>
                <w:bCs/>
                <w:sz w:val="18"/>
                <w:szCs w:val="18"/>
                <w:u w:val="single"/>
              </w:rPr>
              <w:t>GEF allocation</w:t>
            </w:r>
            <w:r w:rsidRPr="007C574A">
              <w:rPr>
                <w:rFonts w:asciiTheme="minorHAnsi" w:hAnsiTheme="minorHAnsi" w:cstheme="minorHAnsi"/>
                <w:bCs/>
                <w:sz w:val="18"/>
                <w:szCs w:val="18"/>
              </w:rPr>
              <w:t xml:space="preserve">, are foreseen to include: </w:t>
            </w:r>
          </w:p>
          <w:p w14:paraId="3DB8C4D6" w14:textId="07A5719F" w:rsidR="00F17771" w:rsidRPr="007C574A" w:rsidRDefault="00F17771" w:rsidP="00920319">
            <w:pPr>
              <w:pStyle w:val="ListParagraph"/>
              <w:numPr>
                <w:ilvl w:val="0"/>
                <w:numId w:val="48"/>
              </w:numPr>
              <w:spacing w:before="60" w:after="60"/>
              <w:rPr>
                <w:rFonts w:asciiTheme="minorHAnsi" w:hAnsiTheme="minorHAnsi" w:cstheme="minorHAnsi"/>
                <w:bCs/>
                <w:sz w:val="18"/>
                <w:szCs w:val="18"/>
              </w:rPr>
            </w:pPr>
            <w:r w:rsidRPr="007C574A">
              <w:rPr>
                <w:rFonts w:asciiTheme="minorHAnsi" w:hAnsiTheme="minorHAnsi" w:cstheme="minorHAnsi"/>
                <w:bCs/>
                <w:sz w:val="18"/>
                <w:szCs w:val="18"/>
              </w:rPr>
              <w:t>An allowance of $2,000 for the establishment, convening and hosting of a technical workgroup to oversee the geospatial mapping. [$2,000]</w:t>
            </w:r>
          </w:p>
          <w:p w14:paraId="7A3FA5CF" w14:textId="2110DC76" w:rsidR="00F17771" w:rsidRPr="007C574A" w:rsidRDefault="00F17771" w:rsidP="00920319">
            <w:pPr>
              <w:pStyle w:val="ListParagraph"/>
              <w:numPr>
                <w:ilvl w:val="0"/>
                <w:numId w:val="48"/>
              </w:numPr>
              <w:spacing w:before="60" w:after="60"/>
              <w:rPr>
                <w:rFonts w:asciiTheme="minorHAnsi" w:hAnsiTheme="minorHAnsi" w:cstheme="minorHAnsi"/>
                <w:bCs/>
                <w:sz w:val="18"/>
                <w:szCs w:val="18"/>
              </w:rPr>
            </w:pPr>
            <w:r w:rsidRPr="007C574A">
              <w:rPr>
                <w:rFonts w:asciiTheme="minorHAnsi" w:hAnsiTheme="minorHAnsi" w:cstheme="minorHAnsi"/>
                <w:bCs/>
                <w:sz w:val="18"/>
                <w:szCs w:val="18"/>
              </w:rPr>
              <w:t>Allowance for an upgrade of the existing MOE data platform [$13,000].</w:t>
            </w:r>
          </w:p>
          <w:p w14:paraId="727DD72C" w14:textId="77777777" w:rsidR="00F17771" w:rsidRPr="007C574A" w:rsidRDefault="00F17771" w:rsidP="006B3660">
            <w:pPr>
              <w:pStyle w:val="ListParagraph"/>
              <w:numPr>
                <w:ilvl w:val="0"/>
                <w:numId w:val="48"/>
              </w:numPr>
              <w:spacing w:before="60" w:after="60"/>
              <w:rPr>
                <w:rFonts w:asciiTheme="minorHAnsi" w:hAnsiTheme="minorHAnsi" w:cstheme="minorHAnsi"/>
                <w:bCs/>
                <w:sz w:val="18"/>
                <w:szCs w:val="18"/>
              </w:rPr>
            </w:pPr>
            <w:r w:rsidRPr="007C574A">
              <w:rPr>
                <w:rFonts w:asciiTheme="minorHAnsi" w:hAnsiTheme="minorHAnsi" w:cstheme="minorHAnsi"/>
                <w:bCs/>
                <w:sz w:val="18"/>
                <w:szCs w:val="18"/>
              </w:rPr>
              <w:t>Part funding ($50,500) towards the sourcing of data and developing of GIS-based mapping information to supplement grid expansion planning and facilitate the identification of areas suited to mini-grids in Malawi. The complete contract value with the UNCDF is expected to be $260,000 (remainder funded from TRAC resources) over the first twenty-four months of implementation. [$50,500]</w:t>
            </w:r>
          </w:p>
          <w:p w14:paraId="15592D06" w14:textId="24BBBCB4" w:rsidR="002E29D9" w:rsidRPr="007C574A" w:rsidRDefault="002E29D9" w:rsidP="006B3660">
            <w:pPr>
              <w:pStyle w:val="ListParagraph"/>
              <w:numPr>
                <w:ilvl w:val="0"/>
                <w:numId w:val="48"/>
              </w:numPr>
              <w:spacing w:before="60" w:after="60"/>
              <w:rPr>
                <w:rFonts w:asciiTheme="minorHAnsi" w:hAnsiTheme="minorHAnsi" w:cstheme="minorHAnsi"/>
                <w:bCs/>
                <w:sz w:val="18"/>
                <w:szCs w:val="18"/>
              </w:rPr>
            </w:pPr>
            <w:r w:rsidRPr="007C574A">
              <w:rPr>
                <w:rFonts w:asciiTheme="minorHAnsi" w:hAnsiTheme="minorHAnsi" w:cstheme="minorHAnsi"/>
                <w:bCs/>
                <w:sz w:val="18"/>
                <w:szCs w:val="18"/>
              </w:rPr>
              <w:lastRenderedPageBreak/>
              <w:t>An allowance of $ 7,000 to support the development of policy instruments identified by the DREI and National Dialogue and prioritized and endorsed by Government. [$ 7,000]</w:t>
            </w:r>
          </w:p>
        </w:tc>
      </w:tr>
      <w:tr w:rsidR="00F17771" w:rsidRPr="007C574A" w14:paraId="0B20C87D" w14:textId="77777777" w:rsidTr="3F8373BD">
        <w:tc>
          <w:tcPr>
            <w:tcW w:w="1271" w:type="dxa"/>
            <w:shd w:val="clear" w:color="auto" w:fill="auto"/>
          </w:tcPr>
          <w:p w14:paraId="2290AB9B" w14:textId="77777777" w:rsidR="00F17771" w:rsidRPr="007C574A" w:rsidRDefault="00F17771" w:rsidP="00F470C9">
            <w:pPr>
              <w:spacing w:before="60" w:after="60"/>
              <w:rPr>
                <w:rFonts w:asciiTheme="minorHAnsi" w:hAnsiTheme="minorHAnsi" w:cstheme="minorHAnsi"/>
                <w:b/>
                <w:sz w:val="18"/>
                <w:szCs w:val="18"/>
              </w:rPr>
            </w:pPr>
            <w:r w:rsidRPr="007C574A">
              <w:rPr>
                <w:rFonts w:asciiTheme="minorHAnsi" w:hAnsiTheme="minorHAnsi" w:cstheme="minorHAnsi"/>
                <w:b/>
                <w:sz w:val="18"/>
                <w:szCs w:val="18"/>
              </w:rPr>
              <w:lastRenderedPageBreak/>
              <w:t>3</w:t>
            </w:r>
          </w:p>
        </w:tc>
        <w:tc>
          <w:tcPr>
            <w:tcW w:w="13214" w:type="dxa"/>
            <w:shd w:val="clear" w:color="auto" w:fill="auto"/>
          </w:tcPr>
          <w:p w14:paraId="22394BE1" w14:textId="7D5E3A19" w:rsidR="00F17771" w:rsidRPr="007C574A" w:rsidRDefault="00F17771"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Procurement of services from a pre-qualified panel of service providers to develop the first full DREI techno-economic study for Malawi including data analysis, drafting of report and dissemination of findings ($40,000). Additional ($5,000) allowance for technical support from DREI consultant or alternative international specialist for the identification of a delivery model and development of policy action plan. [Total $45,000]</w:t>
            </w:r>
          </w:p>
        </w:tc>
      </w:tr>
      <w:tr w:rsidR="00F17771" w:rsidRPr="007C574A" w14:paraId="268F1898" w14:textId="77777777" w:rsidTr="3F8373BD">
        <w:tc>
          <w:tcPr>
            <w:tcW w:w="1271" w:type="dxa"/>
            <w:shd w:val="clear" w:color="auto" w:fill="auto"/>
          </w:tcPr>
          <w:p w14:paraId="03B81D69"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4</w:t>
            </w:r>
          </w:p>
        </w:tc>
        <w:tc>
          <w:tcPr>
            <w:tcW w:w="13214" w:type="dxa"/>
            <w:shd w:val="clear" w:color="auto" w:fill="auto"/>
          </w:tcPr>
          <w:p w14:paraId="28671752" w14:textId="77777777" w:rsidR="00A4593A" w:rsidRPr="007C574A" w:rsidRDefault="00F17771"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Procurement of services of a national service provider / consultant to support the DREI techno-economic study with data gathering and dissemination under guidance of the international consultant ($10,000) (refer budget note 3). </w:t>
            </w:r>
          </w:p>
          <w:p w14:paraId="3138CD15" w14:textId="430816FF" w:rsidR="00163BAD" w:rsidRPr="007C574A" w:rsidRDefault="00F17771"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An additional allowance of $3,500 for a national consultant to support the development of the action plan. </w:t>
            </w:r>
          </w:p>
          <w:p w14:paraId="494CE8E3" w14:textId="0D95B331" w:rsidR="00163BAD" w:rsidRPr="007C574A" w:rsidRDefault="00163BAD"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A provision of $2,500 is also made for the continued services of the gender analyst to support the finalisation of the mapping. </w:t>
            </w:r>
            <w:r w:rsidR="00F17771" w:rsidRPr="007C574A">
              <w:rPr>
                <w:rFonts w:eastAsia="Times New Roman" w:cs="Calibri"/>
                <w:color w:val="000000"/>
                <w:sz w:val="18"/>
                <w:szCs w:val="18"/>
                <w:lang w:val="en-ZA" w:eastAsia="en-GB"/>
              </w:rPr>
              <w:t>[Total </w:t>
            </w:r>
            <w:r w:rsidR="00A4593A" w:rsidRPr="007C574A">
              <w:rPr>
                <w:rFonts w:eastAsia="Times New Roman" w:cs="Calibri"/>
                <w:color w:val="000000"/>
                <w:sz w:val="18"/>
                <w:szCs w:val="18"/>
                <w:lang w:val="en-ZA" w:eastAsia="en-GB"/>
              </w:rPr>
              <w:t>$</w:t>
            </w:r>
            <w:r w:rsidR="00F17771" w:rsidRPr="007C574A">
              <w:rPr>
                <w:rFonts w:eastAsia="Times New Roman" w:cs="Calibri"/>
                <w:color w:val="000000"/>
                <w:sz w:val="18"/>
                <w:szCs w:val="18"/>
                <w:lang w:val="en-ZA" w:eastAsia="en-GB"/>
              </w:rPr>
              <w:t>1</w:t>
            </w:r>
            <w:r w:rsidRPr="007C574A">
              <w:rPr>
                <w:rFonts w:eastAsia="Times New Roman" w:cs="Calibri"/>
                <w:color w:val="000000"/>
                <w:sz w:val="18"/>
                <w:szCs w:val="18"/>
                <w:lang w:val="en-ZA" w:eastAsia="en-GB"/>
              </w:rPr>
              <w:t>6</w:t>
            </w:r>
            <w:r w:rsidR="00F17771" w:rsidRPr="007C574A">
              <w:rPr>
                <w:rFonts w:eastAsia="Times New Roman" w:cs="Calibri"/>
                <w:color w:val="000000"/>
                <w:sz w:val="18"/>
                <w:szCs w:val="18"/>
                <w:lang w:val="en-ZA" w:eastAsia="en-GB"/>
              </w:rPr>
              <w:t>,</w:t>
            </w:r>
            <w:r w:rsidRPr="007C574A">
              <w:rPr>
                <w:rFonts w:eastAsia="Times New Roman" w:cs="Calibri"/>
                <w:color w:val="000000"/>
                <w:sz w:val="18"/>
                <w:szCs w:val="18"/>
                <w:lang w:val="en-ZA" w:eastAsia="en-GB"/>
              </w:rPr>
              <w:t>0</w:t>
            </w:r>
            <w:r w:rsidR="00F17771" w:rsidRPr="007C574A">
              <w:rPr>
                <w:rFonts w:eastAsia="Times New Roman" w:cs="Calibri"/>
                <w:color w:val="000000"/>
                <w:sz w:val="18"/>
                <w:szCs w:val="18"/>
                <w:lang w:val="en-ZA" w:eastAsia="en-GB"/>
              </w:rPr>
              <w:t>00]</w:t>
            </w:r>
          </w:p>
        </w:tc>
      </w:tr>
      <w:tr w:rsidR="00F17771" w:rsidRPr="007C574A" w14:paraId="4BA29604" w14:textId="77777777" w:rsidTr="3F8373BD">
        <w:tc>
          <w:tcPr>
            <w:tcW w:w="1271" w:type="dxa"/>
            <w:shd w:val="clear" w:color="auto" w:fill="auto"/>
          </w:tcPr>
          <w:p w14:paraId="5AAF47AC"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5</w:t>
            </w:r>
          </w:p>
        </w:tc>
        <w:tc>
          <w:tcPr>
            <w:tcW w:w="13214" w:type="dxa"/>
            <w:shd w:val="clear" w:color="auto" w:fill="auto"/>
          </w:tcPr>
          <w:p w14:paraId="788F9422" w14:textId="73C7250F" w:rsidR="00F17771" w:rsidRPr="007C574A" w:rsidRDefault="00F17771" w:rsidP="00F17771">
            <w:pPr>
              <w:spacing w:before="60" w:after="60"/>
              <w:ind w:left="360" w:hanging="360"/>
              <w:rPr>
                <w:rFonts w:asciiTheme="minorHAnsi" w:hAnsiTheme="minorHAnsi" w:cstheme="minorHAnsi"/>
                <w:bCs/>
                <w:sz w:val="18"/>
                <w:szCs w:val="18"/>
              </w:rPr>
            </w:pPr>
            <w:r w:rsidRPr="007C574A">
              <w:rPr>
                <w:rFonts w:asciiTheme="minorHAnsi" w:hAnsiTheme="minorHAnsi" w:cstheme="minorHAnsi"/>
                <w:bCs/>
                <w:sz w:val="18"/>
                <w:szCs w:val="18"/>
              </w:rPr>
              <w:t xml:space="preserve">Contractual services under Component 1 funded from the </w:t>
            </w:r>
            <w:r w:rsidRPr="007C574A">
              <w:rPr>
                <w:rFonts w:asciiTheme="minorHAnsi" w:hAnsiTheme="minorHAnsi" w:cstheme="minorHAnsi"/>
                <w:bCs/>
                <w:sz w:val="18"/>
                <w:szCs w:val="18"/>
                <w:u w:val="single"/>
              </w:rPr>
              <w:t>UNDP allocation</w:t>
            </w:r>
            <w:r w:rsidRPr="007C574A">
              <w:rPr>
                <w:rFonts w:asciiTheme="minorHAnsi" w:hAnsiTheme="minorHAnsi" w:cstheme="minorHAnsi"/>
                <w:bCs/>
                <w:sz w:val="18"/>
                <w:szCs w:val="18"/>
              </w:rPr>
              <w:t xml:space="preserve">, are foreseen to include: </w:t>
            </w:r>
          </w:p>
          <w:p w14:paraId="16EF6DA9" w14:textId="77777777" w:rsidR="00F17771" w:rsidRPr="007C574A" w:rsidRDefault="00F17771" w:rsidP="00920319">
            <w:pPr>
              <w:pStyle w:val="ListParagraph"/>
              <w:numPr>
                <w:ilvl w:val="0"/>
                <w:numId w:val="48"/>
              </w:numPr>
              <w:spacing w:before="60" w:after="60"/>
              <w:rPr>
                <w:rFonts w:eastAsia="Times New Roman" w:cs="Calibri"/>
                <w:color w:val="000000"/>
                <w:sz w:val="18"/>
                <w:szCs w:val="18"/>
                <w:lang w:val="en-ZA" w:eastAsia="en-GB"/>
              </w:rPr>
            </w:pPr>
            <w:r w:rsidRPr="007C574A">
              <w:rPr>
                <w:rFonts w:asciiTheme="minorHAnsi" w:hAnsiTheme="minorHAnsi" w:cstheme="minorHAnsi"/>
                <w:bCs/>
                <w:sz w:val="18"/>
                <w:szCs w:val="18"/>
              </w:rPr>
              <w:t xml:space="preserve">Part funding ($194,500) towards the sourcing of data and developing of GIS-based mapping information to supplement grid expansion planning and facilitate the identification of areas suited to mini-grids in Malawi. This includes appliance survey, visualization of data collected by district energy officers and a high-level value chain analysis as well as gender sensitive analysis work that forms part of the scope of mapping activities. The complete contract value with the UNCDF is expected to be $260,000 (remainder funded from GEF resources) over the first twenty-four months of implementation. [Total $194,500]. </w:t>
            </w:r>
            <w:r w:rsidRPr="007C574A">
              <w:rPr>
                <w:rFonts w:asciiTheme="minorHAnsi" w:hAnsiTheme="minorHAnsi" w:cstheme="minorHAnsi"/>
                <w:bCs/>
                <w:sz w:val="18"/>
                <w:szCs w:val="18"/>
              </w:rPr>
              <w:br/>
            </w:r>
            <w:r w:rsidRPr="007C574A">
              <w:rPr>
                <w:rFonts w:asciiTheme="minorHAnsi" w:hAnsiTheme="minorHAnsi" w:cstheme="minorHAnsi"/>
                <w:bCs/>
                <w:i/>
                <w:iCs/>
                <w:sz w:val="18"/>
                <w:szCs w:val="18"/>
              </w:rPr>
              <w:t>Also note additional provision was made to secure input from a gender specialist to support data analysis and interpretation (refer local consultants, Budget note 1).</w:t>
            </w:r>
            <w:r w:rsidRPr="007C574A">
              <w:rPr>
                <w:rFonts w:asciiTheme="minorHAnsi" w:hAnsiTheme="minorHAnsi" w:cstheme="minorHAnsi"/>
                <w:bCs/>
                <w:sz w:val="18"/>
                <w:szCs w:val="18"/>
              </w:rPr>
              <w:t xml:space="preserve">  </w:t>
            </w:r>
          </w:p>
          <w:p w14:paraId="115D8421" w14:textId="2D1AFE44" w:rsidR="002E29D9" w:rsidRPr="007C574A" w:rsidRDefault="002E29D9" w:rsidP="00920319">
            <w:pPr>
              <w:pStyle w:val="ListParagraph"/>
              <w:numPr>
                <w:ilvl w:val="0"/>
                <w:numId w:val="48"/>
              </w:numPr>
              <w:spacing w:before="60" w:after="60"/>
              <w:rPr>
                <w:rFonts w:eastAsia="Times New Roman" w:cs="Calibri"/>
                <w:color w:val="000000"/>
                <w:sz w:val="18"/>
                <w:szCs w:val="18"/>
                <w:lang w:val="en-ZA" w:eastAsia="en-GB"/>
              </w:rPr>
            </w:pPr>
            <w:r w:rsidRPr="007C574A">
              <w:rPr>
                <w:rFonts w:asciiTheme="minorHAnsi" w:hAnsiTheme="minorHAnsi" w:cstheme="minorHAnsi"/>
                <w:bCs/>
                <w:sz w:val="18"/>
                <w:szCs w:val="18"/>
              </w:rPr>
              <w:t>An allowance of contractual services to support the development of policy instruments identified by the DREI and National Dialogue and prioritized and endorsed by Government. [$ 20,000]. Supplemental to the allocation made from the GEF budget (refer Budget Note 2)</w:t>
            </w:r>
          </w:p>
        </w:tc>
      </w:tr>
      <w:tr w:rsidR="00F17771" w:rsidRPr="007C574A" w14:paraId="519DC999" w14:textId="77777777" w:rsidTr="3F8373BD">
        <w:tc>
          <w:tcPr>
            <w:tcW w:w="1271" w:type="dxa"/>
            <w:shd w:val="clear" w:color="auto" w:fill="auto"/>
          </w:tcPr>
          <w:p w14:paraId="376201DA"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6</w:t>
            </w:r>
          </w:p>
        </w:tc>
        <w:tc>
          <w:tcPr>
            <w:tcW w:w="13214" w:type="dxa"/>
            <w:shd w:val="clear" w:color="auto" w:fill="auto"/>
          </w:tcPr>
          <w:p w14:paraId="45EDDF56" w14:textId="7CC4FD38" w:rsidR="00F17771" w:rsidRPr="007C574A" w:rsidRDefault="00F17771"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Provision for the organization, logistics and catering for a series of dissemination workshops or events to share the findings of the DREI study with stakeholders ($5,000 per year over two years) plus allowance for a multi-day workshop with key stakeholders to refine the delivery model(s) and develop a policy action plan for the country ($5,000). [Total $15,000] </w:t>
            </w:r>
          </w:p>
        </w:tc>
      </w:tr>
      <w:tr w:rsidR="00F17771" w:rsidRPr="007C574A" w14:paraId="1C7D2DC4" w14:textId="77777777" w:rsidTr="3F8373BD">
        <w:tc>
          <w:tcPr>
            <w:tcW w:w="1271" w:type="dxa"/>
            <w:shd w:val="clear" w:color="auto" w:fill="auto"/>
          </w:tcPr>
          <w:p w14:paraId="2D4BC6E1"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7</w:t>
            </w:r>
          </w:p>
        </w:tc>
        <w:tc>
          <w:tcPr>
            <w:tcW w:w="13214" w:type="dxa"/>
            <w:shd w:val="clear" w:color="auto" w:fill="auto"/>
          </w:tcPr>
          <w:p w14:paraId="4F19667A" w14:textId="5E88E9BF" w:rsidR="00F17771" w:rsidRPr="007C574A" w:rsidRDefault="00F17771"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Provision for travel and logistics by the DREI consultants during study, data collection and dissemination events (budgeted at $7,500 consisting of two return flights at $1,800, accommodation (8 nights at $250 per night) and local car rental with driver at $1,900 for 10 days) and facilitation of multi-day planning workshop (budgeted at $2,500 for one return flight and three nights’ accommodation). [Total $10,000]</w:t>
            </w:r>
          </w:p>
        </w:tc>
      </w:tr>
      <w:tr w:rsidR="00F17771" w:rsidRPr="007C574A" w14:paraId="79E3074E" w14:textId="77777777" w:rsidTr="3F8373BD">
        <w:tc>
          <w:tcPr>
            <w:tcW w:w="1271" w:type="dxa"/>
            <w:shd w:val="clear" w:color="auto" w:fill="auto"/>
          </w:tcPr>
          <w:p w14:paraId="09516AB5"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8</w:t>
            </w:r>
          </w:p>
        </w:tc>
        <w:tc>
          <w:tcPr>
            <w:tcW w:w="13214" w:type="dxa"/>
            <w:shd w:val="clear" w:color="auto" w:fill="auto"/>
          </w:tcPr>
          <w:p w14:paraId="67E1749C" w14:textId="028E329B" w:rsidR="000B522E" w:rsidRPr="007C574A" w:rsidRDefault="000B522E" w:rsidP="000B522E">
            <w:pPr>
              <w:spacing w:before="60" w:after="60"/>
              <w:ind w:left="360" w:hanging="3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Contractual services </w:t>
            </w:r>
            <w:r w:rsidRPr="007C574A">
              <w:rPr>
                <w:rFonts w:asciiTheme="minorHAnsi" w:hAnsiTheme="minorHAnsi" w:cstheme="minorHAnsi"/>
                <w:bCs/>
                <w:sz w:val="18"/>
                <w:szCs w:val="18"/>
              </w:rPr>
              <w:t xml:space="preserve">under Component 2 funded from the </w:t>
            </w:r>
            <w:r w:rsidRPr="007C574A">
              <w:rPr>
                <w:rFonts w:asciiTheme="minorHAnsi" w:hAnsiTheme="minorHAnsi" w:cstheme="minorHAnsi"/>
                <w:bCs/>
                <w:sz w:val="18"/>
                <w:szCs w:val="18"/>
                <w:u w:val="single"/>
              </w:rPr>
              <w:t>GEF allocation</w:t>
            </w:r>
            <w:r w:rsidRPr="007C574A">
              <w:rPr>
                <w:rFonts w:asciiTheme="minorHAnsi" w:hAnsiTheme="minorHAnsi" w:cstheme="minorHAnsi"/>
                <w:bCs/>
                <w:sz w:val="18"/>
                <w:szCs w:val="18"/>
              </w:rPr>
              <w:t>, are foreseen to include:</w:t>
            </w:r>
          </w:p>
          <w:p w14:paraId="7FBCA18A" w14:textId="5D0894D1" w:rsidR="000B522E" w:rsidRPr="007C574A" w:rsidRDefault="000B52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Delivery and operation of PUE overlay</w:t>
            </w:r>
            <w:r w:rsidR="0078751F" w:rsidRPr="007C574A">
              <w:rPr>
                <w:rFonts w:eastAsia="Times New Roman" w:cs="Calibri"/>
                <w:color w:val="000000"/>
                <w:sz w:val="18"/>
                <w:szCs w:val="18"/>
                <w:lang w:val="en-ZA" w:eastAsia="en-GB"/>
              </w:rPr>
              <w:t xml:space="preserve"> including all logistics, design and development, implementation of </w:t>
            </w:r>
            <w:r w:rsidRPr="007C574A">
              <w:rPr>
                <w:rFonts w:eastAsia="Times New Roman" w:cs="Calibri"/>
                <w:color w:val="000000"/>
                <w:sz w:val="18"/>
                <w:szCs w:val="18"/>
                <w:lang w:val="en-ZA" w:eastAsia="en-GB"/>
              </w:rPr>
              <w:t xml:space="preserve">appliance subsidies, PUE operational and business development training, agriculture field support to farmers, coordination of MFI financing offer, Social and environmental impact monitoring, gender action plan, </w:t>
            </w:r>
            <w:r w:rsidR="0078751F" w:rsidRPr="007C574A">
              <w:rPr>
                <w:rFonts w:eastAsia="Times New Roman" w:cs="Calibri"/>
                <w:color w:val="000000"/>
                <w:sz w:val="18"/>
                <w:szCs w:val="18"/>
                <w:lang w:val="en-ZA" w:eastAsia="en-GB"/>
              </w:rPr>
              <w:t>stakeholder consultation a</w:t>
            </w:r>
            <w:r w:rsidRPr="007C574A">
              <w:rPr>
                <w:rFonts w:eastAsia="Times New Roman" w:cs="Calibri"/>
                <w:color w:val="000000"/>
                <w:sz w:val="18"/>
                <w:szCs w:val="18"/>
                <w:lang w:val="en-ZA" w:eastAsia="en-GB"/>
              </w:rPr>
              <w:t xml:space="preserve">s well as continued refinement to system utilisation, PUE operations and tariffs in response to feedback from techno-economic and business modelling. It also includes securing continuation of </w:t>
            </w:r>
            <w:proofErr w:type="spellStart"/>
            <w:r w:rsidRPr="007C574A">
              <w:rPr>
                <w:rFonts w:eastAsia="Times New Roman" w:cs="Calibri"/>
                <w:color w:val="000000"/>
                <w:sz w:val="18"/>
                <w:szCs w:val="18"/>
                <w:lang w:val="en-ZA" w:eastAsia="en-GB"/>
              </w:rPr>
              <w:t>minigrid</w:t>
            </w:r>
            <w:proofErr w:type="spellEnd"/>
            <w:r w:rsidRPr="007C574A">
              <w:rPr>
                <w:rFonts w:eastAsia="Times New Roman" w:cs="Calibri"/>
                <w:color w:val="000000"/>
                <w:sz w:val="18"/>
                <w:szCs w:val="18"/>
                <w:lang w:val="en-ZA" w:eastAsia="en-GB"/>
              </w:rPr>
              <w:t xml:space="preserve"> system operations support post 2023 (EASE co-finance until 2023)</w:t>
            </w:r>
            <w:r w:rsidR="0078751F" w:rsidRPr="007C574A">
              <w:rPr>
                <w:rStyle w:val="FootnoteReference"/>
                <w:rFonts w:eastAsia="Times New Roman"/>
                <w:color w:val="000000"/>
                <w:lang w:val="en-ZA" w:eastAsia="en-GB"/>
              </w:rPr>
              <w:footnoteReference w:id="100"/>
            </w:r>
            <w:r w:rsidRPr="007C574A">
              <w:rPr>
                <w:rFonts w:eastAsia="Times New Roman" w:cs="Calibri"/>
                <w:color w:val="000000"/>
                <w:sz w:val="18"/>
                <w:szCs w:val="18"/>
                <w:lang w:val="en-ZA" w:eastAsia="en-GB"/>
              </w:rPr>
              <w:t>. [Total $92,190]</w:t>
            </w:r>
          </w:p>
          <w:p w14:paraId="44B549F5" w14:textId="31A02E95" w:rsidR="000B522E" w:rsidRPr="007C574A" w:rsidRDefault="0078751F" w:rsidP="00920319">
            <w:pPr>
              <w:pStyle w:val="ListParagraph"/>
              <w:numPr>
                <w:ilvl w:val="0"/>
                <w:numId w:val="48"/>
              </w:numPr>
              <w:spacing w:before="60" w:after="60"/>
              <w:rPr>
                <w:rFonts w:eastAsia="Times New Roman" w:cs="Calibri"/>
                <w:color w:val="000000"/>
                <w:sz w:val="18"/>
                <w:szCs w:val="18"/>
                <w:lang w:val="en-ZA" w:eastAsia="en-GB"/>
              </w:rPr>
            </w:pPr>
            <w:r w:rsidRPr="007C574A">
              <w:rPr>
                <w:rFonts w:asciiTheme="minorHAnsi" w:hAnsiTheme="minorHAnsi" w:cstheme="minorHAnsi"/>
                <w:bCs/>
                <w:sz w:val="18"/>
                <w:szCs w:val="18"/>
              </w:rPr>
              <w:t>Services</w:t>
            </w:r>
            <w:r w:rsidR="000B522E" w:rsidRPr="007C574A">
              <w:rPr>
                <w:rFonts w:asciiTheme="minorHAnsi" w:hAnsiTheme="minorHAnsi" w:cstheme="minorHAnsi"/>
                <w:bCs/>
                <w:sz w:val="18"/>
                <w:szCs w:val="18"/>
              </w:rPr>
              <w:t xml:space="preserve"> including research and consultation, technical writing, editing and graphic design / layout and packaging to develop How To guides according to workplan ($20,000 for first year and $4,834 contribution towards second year budget of $20,000). [Total $24,834]</w:t>
            </w:r>
          </w:p>
        </w:tc>
      </w:tr>
      <w:tr w:rsidR="00F17771" w:rsidRPr="007C574A" w14:paraId="41E0A17B" w14:textId="77777777" w:rsidTr="3F8373BD">
        <w:tc>
          <w:tcPr>
            <w:tcW w:w="1271" w:type="dxa"/>
            <w:shd w:val="clear" w:color="auto" w:fill="auto"/>
          </w:tcPr>
          <w:p w14:paraId="159C2A3C"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lastRenderedPageBreak/>
              <w:t>9</w:t>
            </w:r>
          </w:p>
        </w:tc>
        <w:tc>
          <w:tcPr>
            <w:tcW w:w="13214" w:type="dxa"/>
            <w:shd w:val="clear" w:color="auto" w:fill="auto"/>
          </w:tcPr>
          <w:p w14:paraId="230CECAE" w14:textId="49D5F8C0" w:rsidR="00F17771" w:rsidRPr="007C574A" w:rsidRDefault="0078751F"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Procurement of PUE equipment </w:t>
            </w:r>
            <w:r w:rsidR="0025082E" w:rsidRPr="007C574A">
              <w:rPr>
                <w:rFonts w:eastAsia="Times New Roman" w:cs="Calibri"/>
                <w:color w:val="000000"/>
                <w:sz w:val="18"/>
                <w:szCs w:val="18"/>
                <w:lang w:val="en-ZA" w:eastAsia="en-GB"/>
              </w:rPr>
              <w:t>and electrical appliances for the two pilot sites estimated to include 3 x rice mills ($11,111), oil pressing machine ($11,000), various PUEs including Egg incubation machine, peanut butter machine, internet café facilities with printer at both sites (budgeted at $12,000) as well as allowance for a variety of domestic PUEs for cottage industries including hair clippers, TVs, fridges, household rechargeable torches, budgeted at ($8,700). [Total 42,810]</w:t>
            </w:r>
          </w:p>
        </w:tc>
      </w:tr>
      <w:tr w:rsidR="00F17771" w:rsidRPr="007C574A" w14:paraId="3C8E1430" w14:textId="77777777" w:rsidTr="3F8373BD">
        <w:tc>
          <w:tcPr>
            <w:tcW w:w="1271" w:type="dxa"/>
            <w:shd w:val="clear" w:color="auto" w:fill="auto"/>
          </w:tcPr>
          <w:p w14:paraId="619FD674"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10</w:t>
            </w:r>
          </w:p>
        </w:tc>
        <w:tc>
          <w:tcPr>
            <w:tcW w:w="13214" w:type="dxa"/>
            <w:shd w:val="clear" w:color="auto" w:fill="auto"/>
          </w:tcPr>
          <w:p w14:paraId="47E9C189" w14:textId="5629985D" w:rsidR="0025082E" w:rsidRPr="007C574A" w:rsidRDefault="0025082E"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Under Component 2, provision</w:t>
            </w:r>
            <w:r w:rsidR="00B46370" w:rsidRPr="007C574A">
              <w:rPr>
                <w:rFonts w:eastAsia="Times New Roman" w:cs="Calibri"/>
                <w:color w:val="000000"/>
                <w:sz w:val="18"/>
                <w:szCs w:val="18"/>
                <w:lang w:val="en-ZA" w:eastAsia="en-GB"/>
              </w:rPr>
              <w:t xml:space="preserve"> under the </w:t>
            </w:r>
            <w:r w:rsidR="00B46370" w:rsidRPr="007C574A">
              <w:rPr>
                <w:rFonts w:eastAsia="Times New Roman" w:cs="Calibri"/>
                <w:color w:val="000000"/>
                <w:sz w:val="18"/>
                <w:szCs w:val="18"/>
                <w:u w:val="single"/>
                <w:lang w:val="en-ZA" w:eastAsia="en-GB"/>
              </w:rPr>
              <w:t>TRAC budget allocation</w:t>
            </w:r>
            <w:r w:rsidRPr="007C574A">
              <w:rPr>
                <w:rFonts w:eastAsia="Times New Roman" w:cs="Calibri"/>
                <w:color w:val="000000"/>
                <w:sz w:val="18"/>
                <w:szCs w:val="18"/>
                <w:lang w:val="en-ZA" w:eastAsia="en-GB"/>
              </w:rPr>
              <w:t xml:space="preserve"> is made for International Consultants:</w:t>
            </w:r>
          </w:p>
          <w:p w14:paraId="55B5DA8C" w14:textId="4FBB3A9F" w:rsidR="0025082E" w:rsidRPr="007C574A" w:rsidRDefault="002508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Technical and energy modelling experts (two experts at $864 per day for </w:t>
            </w:r>
            <w:r w:rsidR="00F21E03">
              <w:rPr>
                <w:rFonts w:eastAsia="Times New Roman" w:cs="Calibri"/>
                <w:color w:val="000000"/>
                <w:sz w:val="18"/>
                <w:szCs w:val="18"/>
                <w:lang w:val="en-ZA" w:eastAsia="en-GB"/>
              </w:rPr>
              <w:t>127</w:t>
            </w:r>
            <w:r w:rsidRPr="007C574A">
              <w:rPr>
                <w:rFonts w:eastAsia="Times New Roman" w:cs="Calibri"/>
                <w:color w:val="000000"/>
                <w:sz w:val="18"/>
                <w:szCs w:val="18"/>
                <w:lang w:val="en-ZA" w:eastAsia="en-GB"/>
              </w:rPr>
              <w:t xml:space="preserve"> days over 4 years) to support the pilot with data capture, monitoring and analysis; techno-economic modelling, financial feasibility assessment and tariff setting in support of business model design, PUE business model development, investigation of innovative financing of efficient appliances and opportunities for asset financing models for PUE assets and to deliver the final output i.e. business model(s) for social enterprises operating </w:t>
            </w:r>
            <w:proofErr w:type="spellStart"/>
            <w:r w:rsidRPr="007C574A">
              <w:rPr>
                <w:rFonts w:eastAsia="Times New Roman" w:cs="Calibri"/>
                <w:color w:val="000000"/>
                <w:sz w:val="18"/>
                <w:szCs w:val="18"/>
                <w:lang w:val="en-ZA" w:eastAsia="en-GB"/>
              </w:rPr>
              <w:t>minigrids</w:t>
            </w:r>
            <w:proofErr w:type="spellEnd"/>
            <w:r w:rsidRPr="007C574A">
              <w:rPr>
                <w:rFonts w:eastAsia="Times New Roman" w:cs="Calibri"/>
                <w:color w:val="000000"/>
                <w:sz w:val="18"/>
                <w:szCs w:val="18"/>
                <w:lang w:val="en-ZA" w:eastAsia="en-GB"/>
              </w:rPr>
              <w:t xml:space="preserve"> at different scales, including dissemination and training following from this output (Output 2.1). The first year is largely co-financed by EASE. [Total $110,000] </w:t>
            </w:r>
          </w:p>
        </w:tc>
      </w:tr>
      <w:tr w:rsidR="00F17771" w:rsidRPr="007C574A" w14:paraId="35609998" w14:textId="77777777" w:rsidTr="3F8373BD">
        <w:tc>
          <w:tcPr>
            <w:tcW w:w="1271" w:type="dxa"/>
            <w:shd w:val="clear" w:color="auto" w:fill="auto"/>
          </w:tcPr>
          <w:p w14:paraId="31A93B6C"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11</w:t>
            </w:r>
          </w:p>
        </w:tc>
        <w:tc>
          <w:tcPr>
            <w:tcW w:w="13214" w:type="dxa"/>
            <w:shd w:val="clear" w:color="auto" w:fill="auto"/>
          </w:tcPr>
          <w:p w14:paraId="27511851" w14:textId="0E4EF72E" w:rsidR="0025082E" w:rsidRPr="007C574A" w:rsidRDefault="0025082E" w:rsidP="0025082E">
            <w:pPr>
              <w:spacing w:before="60" w:after="60"/>
              <w:ind w:left="360" w:hanging="360"/>
              <w:rPr>
                <w:rFonts w:asciiTheme="minorHAnsi" w:hAnsiTheme="minorHAnsi" w:cstheme="minorHAnsi"/>
                <w:bCs/>
                <w:sz w:val="18"/>
                <w:szCs w:val="18"/>
              </w:rPr>
            </w:pPr>
            <w:r w:rsidRPr="007C574A">
              <w:rPr>
                <w:rFonts w:eastAsia="Times New Roman" w:cs="Calibri"/>
                <w:color w:val="000000"/>
                <w:sz w:val="18"/>
                <w:szCs w:val="18"/>
                <w:lang w:val="en-ZA" w:eastAsia="en-GB"/>
              </w:rPr>
              <w:t xml:space="preserve">Contractual services </w:t>
            </w:r>
            <w:r w:rsidRPr="007C574A">
              <w:rPr>
                <w:rFonts w:asciiTheme="minorHAnsi" w:hAnsiTheme="minorHAnsi" w:cstheme="minorHAnsi"/>
                <w:bCs/>
                <w:sz w:val="18"/>
                <w:szCs w:val="18"/>
              </w:rPr>
              <w:t xml:space="preserve">under Component 2 funded from the </w:t>
            </w:r>
            <w:r w:rsidRPr="007C574A">
              <w:rPr>
                <w:rFonts w:asciiTheme="minorHAnsi" w:hAnsiTheme="minorHAnsi" w:cstheme="minorHAnsi"/>
                <w:bCs/>
                <w:sz w:val="18"/>
                <w:szCs w:val="18"/>
                <w:u w:val="single"/>
              </w:rPr>
              <w:t>UNDP allocation</w:t>
            </w:r>
            <w:r w:rsidRPr="007C574A">
              <w:rPr>
                <w:rFonts w:asciiTheme="minorHAnsi" w:hAnsiTheme="minorHAnsi" w:cstheme="minorHAnsi"/>
                <w:bCs/>
                <w:sz w:val="18"/>
                <w:szCs w:val="18"/>
              </w:rPr>
              <w:t>, are foreseen to include:</w:t>
            </w:r>
          </w:p>
          <w:p w14:paraId="066D6553" w14:textId="2E6D04D9" w:rsidR="0025082E" w:rsidRPr="007C574A" w:rsidRDefault="002508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Top up funding for Delivery and operation of PUE overlay (refer budget note 8 above) in last two years of implementation ($24,870)</w:t>
            </w:r>
          </w:p>
          <w:p w14:paraId="275FC9C2" w14:textId="62EFB1B4" w:rsidR="0025082E" w:rsidRPr="007C574A" w:rsidRDefault="002508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Contracting with MFIs for subsidised lending rates or similar to make </w:t>
            </w:r>
            <w:proofErr w:type="gramStart"/>
            <w:r w:rsidRPr="007C574A">
              <w:rPr>
                <w:rFonts w:eastAsia="Times New Roman" w:cs="Calibri"/>
                <w:color w:val="000000"/>
                <w:sz w:val="18"/>
                <w:szCs w:val="18"/>
                <w:lang w:val="en-ZA" w:eastAsia="en-GB"/>
              </w:rPr>
              <w:t>low cost</w:t>
            </w:r>
            <w:proofErr w:type="gramEnd"/>
            <w:r w:rsidRPr="007C574A">
              <w:rPr>
                <w:rFonts w:eastAsia="Times New Roman" w:cs="Calibri"/>
                <w:color w:val="000000"/>
                <w:sz w:val="18"/>
                <w:szCs w:val="18"/>
                <w:lang w:val="en-ZA" w:eastAsia="en-GB"/>
              </w:rPr>
              <w:t xml:space="preserve"> financing available to communities ($7,000)</w:t>
            </w:r>
          </w:p>
          <w:p w14:paraId="01F605C5" w14:textId="570E98CC" w:rsidR="0025082E" w:rsidRPr="007C574A" w:rsidRDefault="002508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Support / specialist input for the development of agricultural value chain in collaboration with farming communities around pilot sites ($6,000)</w:t>
            </w:r>
          </w:p>
          <w:p w14:paraId="6980ABA7" w14:textId="77777777" w:rsidR="0025082E" w:rsidRPr="007C574A" w:rsidRDefault="002508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Top up funding for the development of “How To” guides (including research and consultation, technical writing and graphic design / layout and packaging according to workplan) to supplement allocation under budget note 8. Budget includes $15,166, </w:t>
            </w:r>
            <w:proofErr w:type="gramStart"/>
            <w:r w:rsidRPr="007C574A">
              <w:rPr>
                <w:rFonts w:eastAsia="Times New Roman" w:cs="Calibri"/>
                <w:color w:val="000000"/>
                <w:sz w:val="18"/>
                <w:szCs w:val="18"/>
                <w:lang w:val="en-ZA" w:eastAsia="en-GB"/>
              </w:rPr>
              <w:t>$20,000</w:t>
            </w:r>
            <w:proofErr w:type="gramEnd"/>
            <w:r w:rsidRPr="007C574A">
              <w:rPr>
                <w:rFonts w:eastAsia="Times New Roman" w:cs="Calibri"/>
                <w:color w:val="000000"/>
                <w:sz w:val="18"/>
                <w:szCs w:val="18"/>
                <w:lang w:val="en-ZA" w:eastAsia="en-GB"/>
              </w:rPr>
              <w:t xml:space="preserve"> and $10,000 over last three years of implementation. ($45,166) </w:t>
            </w:r>
          </w:p>
          <w:p w14:paraId="44596ABC" w14:textId="283F3411" w:rsidR="00F17771" w:rsidRPr="007C574A" w:rsidRDefault="002508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Upgrade of existing or development of a new web based open-access online facility for hosting and maintenance of How To guides ($12,500 for development in first implementation year, thereafter $2,500 for maintenance over 3 years). ($20,000) </w:t>
            </w:r>
          </w:p>
        </w:tc>
      </w:tr>
      <w:tr w:rsidR="00F17771" w:rsidRPr="007C574A" w14:paraId="24B93B88" w14:textId="77777777" w:rsidTr="3F8373BD">
        <w:tc>
          <w:tcPr>
            <w:tcW w:w="1271" w:type="dxa"/>
            <w:shd w:val="clear" w:color="auto" w:fill="auto"/>
          </w:tcPr>
          <w:p w14:paraId="55F13A41"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12</w:t>
            </w:r>
          </w:p>
        </w:tc>
        <w:tc>
          <w:tcPr>
            <w:tcW w:w="13214" w:type="dxa"/>
            <w:shd w:val="clear" w:color="auto" w:fill="auto"/>
          </w:tcPr>
          <w:p w14:paraId="2254A7E2" w14:textId="1267E410" w:rsidR="00F17771" w:rsidRPr="007C574A" w:rsidRDefault="0025082E"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Small business development based on SMEDI costing for training of 10 people (training, accommodation and food) over 5 weeks at SMEDI facilities and includes </w:t>
            </w:r>
            <w:proofErr w:type="gramStart"/>
            <w:r w:rsidRPr="007C574A">
              <w:rPr>
                <w:rFonts w:eastAsia="Times New Roman" w:cs="Calibri"/>
                <w:color w:val="000000"/>
                <w:sz w:val="18"/>
                <w:szCs w:val="18"/>
                <w:lang w:val="en-ZA" w:eastAsia="en-GB"/>
              </w:rPr>
              <w:t>child care</w:t>
            </w:r>
            <w:proofErr w:type="gramEnd"/>
            <w:r w:rsidRPr="007C574A">
              <w:rPr>
                <w:rFonts w:eastAsia="Times New Roman" w:cs="Calibri"/>
                <w:color w:val="000000"/>
                <w:sz w:val="18"/>
                <w:szCs w:val="18"/>
                <w:lang w:val="en-ZA" w:eastAsia="en-GB"/>
              </w:rPr>
              <w:t xml:space="preserve"> supplements for women attendees budgeted at $250. [Total $10,000]</w:t>
            </w:r>
          </w:p>
        </w:tc>
      </w:tr>
      <w:tr w:rsidR="00F17771" w:rsidRPr="007C574A" w14:paraId="286C7127" w14:textId="77777777" w:rsidTr="3F8373BD">
        <w:tc>
          <w:tcPr>
            <w:tcW w:w="1271" w:type="dxa"/>
            <w:shd w:val="clear" w:color="auto" w:fill="auto"/>
          </w:tcPr>
          <w:p w14:paraId="02A5684F"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13</w:t>
            </w:r>
          </w:p>
        </w:tc>
        <w:tc>
          <w:tcPr>
            <w:tcW w:w="13214" w:type="dxa"/>
            <w:shd w:val="clear" w:color="auto" w:fill="auto"/>
          </w:tcPr>
          <w:p w14:paraId="6EDA2706" w14:textId="6E177662" w:rsidR="0073043A" w:rsidRPr="007C574A" w:rsidRDefault="0073043A" w:rsidP="0025082E">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International consultants for Component 3 funded under the </w:t>
            </w:r>
            <w:r w:rsidRPr="007C574A">
              <w:rPr>
                <w:rFonts w:eastAsia="Times New Roman" w:cs="Calibri"/>
                <w:color w:val="000000"/>
                <w:sz w:val="18"/>
                <w:szCs w:val="18"/>
                <w:u w:val="single"/>
                <w:lang w:val="en-ZA" w:eastAsia="en-GB"/>
              </w:rPr>
              <w:t>GEF budget allocation</w:t>
            </w:r>
            <w:r w:rsidRPr="007C574A">
              <w:rPr>
                <w:rFonts w:eastAsia="Times New Roman" w:cs="Calibri"/>
                <w:color w:val="000000"/>
                <w:sz w:val="18"/>
                <w:szCs w:val="18"/>
                <w:lang w:val="en-ZA" w:eastAsia="en-GB"/>
              </w:rPr>
              <w:t xml:space="preserve">: </w:t>
            </w:r>
          </w:p>
          <w:p w14:paraId="5B0E4CF7" w14:textId="20C2DC93" w:rsidR="0073043A" w:rsidRPr="007C574A" w:rsidRDefault="0025082E"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Provision</w:t>
            </w:r>
            <w:r w:rsidR="0073043A" w:rsidRPr="007C574A">
              <w:rPr>
                <w:rFonts w:eastAsia="Times New Roman" w:cs="Calibri"/>
                <w:color w:val="000000"/>
                <w:sz w:val="18"/>
                <w:szCs w:val="18"/>
                <w:lang w:val="en-ZA" w:eastAsia="en-GB"/>
              </w:rPr>
              <w:t xml:space="preserve"> of $5,000 during first year of </w:t>
            </w:r>
            <w:proofErr w:type="gramStart"/>
            <w:r w:rsidR="0073043A" w:rsidRPr="007C574A">
              <w:rPr>
                <w:rFonts w:eastAsia="Times New Roman" w:cs="Calibri"/>
                <w:color w:val="000000"/>
                <w:sz w:val="18"/>
                <w:szCs w:val="18"/>
                <w:lang w:val="en-ZA" w:eastAsia="en-GB"/>
              </w:rPr>
              <w:t xml:space="preserve">implementation </w:t>
            </w:r>
            <w:r w:rsidRPr="007C574A">
              <w:rPr>
                <w:rFonts w:eastAsia="Times New Roman" w:cs="Calibri"/>
                <w:color w:val="000000"/>
                <w:sz w:val="18"/>
                <w:szCs w:val="18"/>
                <w:lang w:val="en-ZA" w:eastAsia="en-GB"/>
              </w:rPr>
              <w:t xml:space="preserve"> for</w:t>
            </w:r>
            <w:proofErr w:type="gramEnd"/>
            <w:r w:rsidRPr="007C574A">
              <w:rPr>
                <w:rFonts w:eastAsia="Times New Roman" w:cs="Calibri"/>
                <w:color w:val="000000"/>
                <w:sz w:val="18"/>
                <w:szCs w:val="18"/>
                <w:lang w:val="en-ZA" w:eastAsia="en-GB"/>
              </w:rPr>
              <w:t xml:space="preserve"> the procurement of international </w:t>
            </w:r>
            <w:r w:rsidR="0073043A" w:rsidRPr="007C574A">
              <w:rPr>
                <w:rFonts w:eastAsia="Times New Roman" w:cs="Calibri"/>
                <w:color w:val="000000"/>
                <w:sz w:val="18"/>
                <w:szCs w:val="18"/>
                <w:lang w:val="en-ZA" w:eastAsia="en-GB"/>
              </w:rPr>
              <w:t xml:space="preserve">consultant / Technical Advisory support from the Regional Project for design of </w:t>
            </w:r>
            <w:r w:rsidR="00D072CB" w:rsidRPr="007C574A">
              <w:rPr>
                <w:rFonts w:eastAsia="Times New Roman" w:cs="Calibri"/>
                <w:color w:val="000000"/>
                <w:sz w:val="18"/>
                <w:szCs w:val="18"/>
                <w:lang w:val="en-ZA" w:eastAsia="en-GB"/>
              </w:rPr>
              <w:t>digital strategy</w:t>
            </w:r>
            <w:r w:rsidR="0073043A" w:rsidRPr="007C574A">
              <w:rPr>
                <w:rFonts w:eastAsia="Times New Roman" w:cs="Calibri"/>
                <w:color w:val="000000"/>
                <w:sz w:val="18"/>
                <w:szCs w:val="18"/>
                <w:lang w:val="en-ZA" w:eastAsia="en-GB"/>
              </w:rPr>
              <w:t xml:space="preserve">. </w:t>
            </w:r>
          </w:p>
          <w:p w14:paraId="4AF0B3A8" w14:textId="78380551" w:rsidR="0073043A" w:rsidRPr="007C574A" w:rsidRDefault="0073043A"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Appointment of a gender specialist to develop a gender brief as per gender action plan ($5,000). </w:t>
            </w:r>
          </w:p>
          <w:p w14:paraId="4DCC0F1C" w14:textId="6AA2F0D6" w:rsidR="00F17771" w:rsidRPr="007C574A" w:rsidRDefault="0025082E" w:rsidP="0025082E">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[Total $1</w:t>
            </w:r>
            <w:r w:rsidR="0073043A" w:rsidRPr="007C574A">
              <w:rPr>
                <w:rFonts w:eastAsia="Times New Roman" w:cs="Calibri"/>
                <w:color w:val="000000"/>
                <w:sz w:val="18"/>
                <w:szCs w:val="18"/>
                <w:lang w:val="en-ZA" w:eastAsia="en-GB"/>
              </w:rPr>
              <w:t>0</w:t>
            </w:r>
            <w:r w:rsidRPr="007C574A">
              <w:rPr>
                <w:rFonts w:eastAsia="Times New Roman" w:cs="Calibri"/>
                <w:color w:val="000000"/>
                <w:sz w:val="18"/>
                <w:szCs w:val="18"/>
                <w:lang w:val="en-ZA" w:eastAsia="en-GB"/>
              </w:rPr>
              <w:t>,000]</w:t>
            </w:r>
          </w:p>
        </w:tc>
      </w:tr>
      <w:tr w:rsidR="00F17771" w:rsidRPr="007C574A" w14:paraId="54D91925" w14:textId="77777777" w:rsidTr="3F8373BD">
        <w:tc>
          <w:tcPr>
            <w:tcW w:w="1271" w:type="dxa"/>
            <w:shd w:val="clear" w:color="auto" w:fill="auto"/>
          </w:tcPr>
          <w:p w14:paraId="633D9FAF"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14</w:t>
            </w:r>
          </w:p>
        </w:tc>
        <w:tc>
          <w:tcPr>
            <w:tcW w:w="13214" w:type="dxa"/>
            <w:shd w:val="clear" w:color="auto" w:fill="auto"/>
          </w:tcPr>
          <w:p w14:paraId="368DE88A" w14:textId="58349DD4" w:rsidR="00F17771" w:rsidRPr="007C574A" w:rsidRDefault="0073043A" w:rsidP="00F17771">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Local consultants for Component 3 funded under the </w:t>
            </w:r>
            <w:r w:rsidRPr="007C574A">
              <w:rPr>
                <w:rFonts w:eastAsia="Times New Roman" w:cs="Calibri"/>
                <w:color w:val="000000"/>
                <w:sz w:val="18"/>
                <w:szCs w:val="18"/>
                <w:u w:val="single"/>
                <w:lang w:val="en-ZA" w:eastAsia="en-GB"/>
              </w:rPr>
              <w:t>GEF budget allocation</w:t>
            </w:r>
            <w:r w:rsidRPr="007C574A">
              <w:rPr>
                <w:rFonts w:eastAsia="Times New Roman" w:cs="Calibri"/>
                <w:color w:val="000000"/>
                <w:sz w:val="18"/>
                <w:szCs w:val="18"/>
                <w:lang w:val="en-ZA" w:eastAsia="en-GB"/>
              </w:rPr>
              <w:t xml:space="preserve">: </w:t>
            </w:r>
          </w:p>
          <w:p w14:paraId="4E23F775" w14:textId="7AF8E045" w:rsidR="0073043A" w:rsidRPr="007C574A" w:rsidRDefault="0073043A"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Procurement of technical writer(s) to develop lessons learnt drawing on data from QAMF, database outputs and inputs from the regional project to guide format. Budget estimate of $3,000 per year based on two to four case studies per year depending on the extent of research and data analysis required to produce content. </w:t>
            </w:r>
            <w:r w:rsidRPr="007C574A">
              <w:rPr>
                <w:rFonts w:eastAsia="Times New Roman" w:cs="Calibri"/>
                <w:i/>
                <w:iCs/>
                <w:color w:val="000000"/>
                <w:sz w:val="18"/>
                <w:szCs w:val="18"/>
                <w:lang w:val="en-ZA" w:eastAsia="en-GB"/>
              </w:rPr>
              <w:t>Note. One case study to be dedicated to gender impacts as per the gender action plan</w:t>
            </w:r>
            <w:r w:rsidRPr="007C574A">
              <w:rPr>
                <w:rFonts w:eastAsia="Times New Roman" w:cs="Calibri"/>
                <w:color w:val="000000"/>
                <w:sz w:val="18"/>
                <w:szCs w:val="18"/>
                <w:lang w:val="en-ZA" w:eastAsia="en-GB"/>
              </w:rPr>
              <w:t>. ($12,000)</w:t>
            </w:r>
          </w:p>
        </w:tc>
      </w:tr>
      <w:tr w:rsidR="00F17771" w:rsidRPr="007C574A" w14:paraId="342E02F7" w14:textId="77777777" w:rsidTr="3F8373BD">
        <w:tc>
          <w:tcPr>
            <w:tcW w:w="1271" w:type="dxa"/>
            <w:shd w:val="clear" w:color="auto" w:fill="auto"/>
          </w:tcPr>
          <w:p w14:paraId="27A691E2"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t>15</w:t>
            </w:r>
          </w:p>
        </w:tc>
        <w:tc>
          <w:tcPr>
            <w:tcW w:w="13214" w:type="dxa"/>
            <w:shd w:val="clear" w:color="auto" w:fill="auto"/>
          </w:tcPr>
          <w:p w14:paraId="0DA8AFC3" w14:textId="562BC4CA" w:rsidR="0073043A" w:rsidRPr="007C574A" w:rsidRDefault="0073043A" w:rsidP="0073043A">
            <w:pPr>
              <w:spacing w:before="60" w:after="60"/>
              <w:ind w:left="360" w:hanging="3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Contractual services </w:t>
            </w:r>
            <w:r w:rsidRPr="007C574A">
              <w:rPr>
                <w:rFonts w:asciiTheme="minorHAnsi" w:hAnsiTheme="minorHAnsi" w:cstheme="minorHAnsi"/>
                <w:bCs/>
                <w:sz w:val="18"/>
                <w:szCs w:val="18"/>
              </w:rPr>
              <w:t xml:space="preserve">under Component 3 funded from the </w:t>
            </w:r>
            <w:r w:rsidRPr="007C574A">
              <w:rPr>
                <w:rFonts w:asciiTheme="minorHAnsi" w:hAnsiTheme="minorHAnsi" w:cstheme="minorHAnsi"/>
                <w:bCs/>
                <w:sz w:val="18"/>
                <w:szCs w:val="18"/>
                <w:u w:val="single"/>
              </w:rPr>
              <w:t>GEF allocation</w:t>
            </w:r>
            <w:r w:rsidRPr="007C574A">
              <w:rPr>
                <w:rFonts w:asciiTheme="minorHAnsi" w:hAnsiTheme="minorHAnsi" w:cstheme="minorHAnsi"/>
                <w:bCs/>
                <w:sz w:val="18"/>
                <w:szCs w:val="18"/>
              </w:rPr>
              <w:t>, are foreseen to include:</w:t>
            </w:r>
          </w:p>
          <w:p w14:paraId="3308121C" w14:textId="6E94C320" w:rsidR="00F17771" w:rsidRPr="007C574A" w:rsidRDefault="004D232C"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Implementing of </w:t>
            </w:r>
            <w:r w:rsidR="00D072CB" w:rsidRPr="007C574A">
              <w:rPr>
                <w:rFonts w:eastAsia="Times New Roman" w:cs="Calibri"/>
                <w:color w:val="000000"/>
                <w:sz w:val="18"/>
                <w:szCs w:val="18"/>
                <w:lang w:val="en-ZA" w:eastAsia="en-GB"/>
              </w:rPr>
              <w:t>digital strategy</w:t>
            </w:r>
            <w:r w:rsidRPr="007C574A">
              <w:rPr>
                <w:rFonts w:eastAsia="Times New Roman" w:cs="Calibri"/>
                <w:color w:val="000000"/>
                <w:sz w:val="18"/>
                <w:szCs w:val="18"/>
                <w:lang w:val="en-ZA" w:eastAsia="en-GB"/>
              </w:rPr>
              <w:t xml:space="preserve">, Output 3.2. Contract service provider to </w:t>
            </w:r>
            <w:r w:rsidR="00906AEC" w:rsidRPr="007C574A">
              <w:rPr>
                <w:rFonts w:eastAsia="Times New Roman" w:cs="Calibri"/>
                <w:color w:val="000000"/>
                <w:sz w:val="18"/>
                <w:szCs w:val="18"/>
                <w:lang w:val="en-ZA" w:eastAsia="en-GB"/>
              </w:rPr>
              <w:t xml:space="preserve">set up digital platform, </w:t>
            </w:r>
            <w:r w:rsidRPr="007C574A">
              <w:rPr>
                <w:rFonts w:eastAsia="Times New Roman" w:cs="Calibri"/>
                <w:color w:val="000000"/>
                <w:sz w:val="18"/>
                <w:szCs w:val="18"/>
                <w:lang w:val="en-ZA" w:eastAsia="en-GB"/>
              </w:rPr>
              <w:t>develop data protocols and central database to automatically collate data from participating projects (pilots plus UNDP supported (</w:t>
            </w:r>
            <w:proofErr w:type="spellStart"/>
            <w:r w:rsidRPr="007C574A">
              <w:rPr>
                <w:rFonts w:eastAsia="Times New Roman" w:cs="Calibri"/>
                <w:color w:val="000000"/>
                <w:sz w:val="18"/>
                <w:szCs w:val="18"/>
                <w:lang w:val="en-ZA" w:eastAsia="en-GB"/>
              </w:rPr>
              <w:t>Sitolo</w:t>
            </w:r>
            <w:proofErr w:type="spellEnd"/>
            <w:r w:rsidRPr="007C574A">
              <w:rPr>
                <w:rFonts w:eastAsia="Times New Roman" w:cs="Calibri"/>
                <w:color w:val="000000"/>
                <w:sz w:val="18"/>
                <w:szCs w:val="18"/>
                <w:lang w:val="en-ZA" w:eastAsia="en-GB"/>
              </w:rPr>
              <w:t>, MEGA, others) into a central database that meets specifications provided by the regional project including confidentiality of data and standardised reports, tracking of trends. Total costing of contract includes all hardware, software (budgeted at $10,000), licensing fees (budgeted at $500 per annum per pilot sit</w:t>
            </w:r>
            <w:r w:rsidR="00A4593A" w:rsidRPr="007C574A">
              <w:rPr>
                <w:rFonts w:eastAsia="Times New Roman" w:cs="Calibri"/>
                <w:color w:val="000000"/>
                <w:sz w:val="18"/>
                <w:szCs w:val="18"/>
                <w:lang w:val="en-ZA" w:eastAsia="en-GB"/>
              </w:rPr>
              <w:t>e</w:t>
            </w:r>
            <w:r w:rsidRPr="007C574A">
              <w:rPr>
                <w:rFonts w:eastAsia="Times New Roman" w:cs="Calibri"/>
                <w:color w:val="000000"/>
                <w:sz w:val="18"/>
                <w:szCs w:val="18"/>
                <w:lang w:val="en-ZA" w:eastAsia="en-GB"/>
              </w:rPr>
              <w:t>), maintenance and support that may be relevant. [Total: $</w:t>
            </w:r>
            <w:r w:rsidR="00A4593A" w:rsidRPr="007C574A">
              <w:rPr>
                <w:rFonts w:eastAsia="Times New Roman" w:cs="Calibri"/>
                <w:color w:val="000000"/>
                <w:sz w:val="18"/>
                <w:szCs w:val="18"/>
                <w:lang w:val="en-ZA" w:eastAsia="en-GB"/>
              </w:rPr>
              <w:t>33</w:t>
            </w:r>
            <w:r w:rsidRPr="007C574A">
              <w:rPr>
                <w:rFonts w:eastAsia="Times New Roman" w:cs="Calibri"/>
                <w:color w:val="000000"/>
                <w:sz w:val="18"/>
                <w:szCs w:val="18"/>
                <w:lang w:val="en-ZA" w:eastAsia="en-GB"/>
              </w:rPr>
              <w:t>,</w:t>
            </w:r>
            <w:r w:rsidR="00A4593A" w:rsidRPr="007C574A">
              <w:rPr>
                <w:rFonts w:eastAsia="Times New Roman" w:cs="Calibri"/>
                <w:color w:val="000000"/>
                <w:sz w:val="18"/>
                <w:szCs w:val="18"/>
                <w:lang w:val="en-ZA" w:eastAsia="en-GB"/>
              </w:rPr>
              <w:t>2</w:t>
            </w:r>
            <w:r w:rsidRPr="007C574A">
              <w:rPr>
                <w:rFonts w:eastAsia="Times New Roman" w:cs="Calibri"/>
                <w:color w:val="000000"/>
                <w:sz w:val="18"/>
                <w:szCs w:val="18"/>
                <w:lang w:val="en-ZA" w:eastAsia="en-GB"/>
              </w:rPr>
              <w:t>91]</w:t>
            </w:r>
          </w:p>
          <w:p w14:paraId="12E8401C" w14:textId="7ED2F306" w:rsidR="004D232C" w:rsidRPr="007C574A" w:rsidRDefault="004D232C"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lastRenderedPageBreak/>
              <w:t>Procurement of service provider to develop a project website (or webpage on ACRE website) for ongoing publication of knowledge resources with counter of unique visits and registration system to track downloads. Allowance is made for an initial development fee of $5,000 with annual maintenance support at $1,000. [Total 8,000]</w:t>
            </w:r>
          </w:p>
          <w:p w14:paraId="302F4AFE" w14:textId="1F721E32" w:rsidR="004D232C" w:rsidRPr="007C574A" w:rsidRDefault="004D232C"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Appointment of service provider(s) (likely academic institutions) to analyse aggregated, anonymised data, </w:t>
            </w:r>
            <w:proofErr w:type="gramStart"/>
            <w:r w:rsidRPr="007C574A">
              <w:rPr>
                <w:rFonts w:eastAsia="Times New Roman" w:cs="Calibri"/>
                <w:color w:val="000000"/>
                <w:sz w:val="18"/>
                <w:szCs w:val="18"/>
                <w:lang w:val="en-ZA" w:eastAsia="en-GB"/>
              </w:rPr>
              <w:t>trends</w:t>
            </w:r>
            <w:proofErr w:type="gramEnd"/>
            <w:r w:rsidRPr="007C574A">
              <w:rPr>
                <w:rFonts w:eastAsia="Times New Roman" w:cs="Calibri"/>
                <w:color w:val="000000"/>
                <w:sz w:val="18"/>
                <w:szCs w:val="18"/>
                <w:lang w:val="en-ZA" w:eastAsia="en-GB"/>
              </w:rPr>
              <w:t xml:space="preserve"> and standard reports to develop knowledge products, publications, insight briefs, policy briefs, case studies, lessons learnt and other appropriate training or communication material ($</w:t>
            </w:r>
            <w:r w:rsidR="00A4593A" w:rsidRPr="007C574A">
              <w:rPr>
                <w:rFonts w:eastAsia="Times New Roman" w:cs="Calibri"/>
                <w:color w:val="000000"/>
                <w:sz w:val="18"/>
                <w:szCs w:val="18"/>
                <w:lang w:val="en-ZA" w:eastAsia="en-GB"/>
              </w:rPr>
              <w:t>40</w:t>
            </w:r>
            <w:r w:rsidRPr="007C574A">
              <w:rPr>
                <w:rFonts w:eastAsia="Times New Roman" w:cs="Calibri"/>
                <w:color w:val="000000"/>
                <w:sz w:val="18"/>
                <w:szCs w:val="18"/>
                <w:lang w:val="en-ZA" w:eastAsia="en-GB"/>
              </w:rPr>
              <w:t xml:space="preserve">,000 available for the 4 years). </w:t>
            </w:r>
          </w:p>
          <w:p w14:paraId="66AEC175" w14:textId="4D2AAEDE" w:rsidR="004D232C" w:rsidRPr="007C574A" w:rsidRDefault="004D232C"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Procurement of service provider to support REIAMA with the formulation of a </w:t>
            </w:r>
            <w:r w:rsidR="00A4593A" w:rsidRPr="007C574A">
              <w:rPr>
                <w:rFonts w:eastAsia="Times New Roman" w:cs="Calibri"/>
                <w:color w:val="000000"/>
                <w:sz w:val="18"/>
                <w:szCs w:val="18"/>
                <w:lang w:val="en-ZA" w:eastAsia="en-GB"/>
              </w:rPr>
              <w:t xml:space="preserve">(1) </w:t>
            </w:r>
            <w:r w:rsidRPr="007C574A">
              <w:rPr>
                <w:rFonts w:eastAsia="Times New Roman" w:cs="Calibri"/>
                <w:color w:val="000000"/>
                <w:sz w:val="18"/>
                <w:szCs w:val="18"/>
                <w:lang w:val="en-ZA" w:eastAsia="en-GB"/>
              </w:rPr>
              <w:t xml:space="preserve">value proposition for the </w:t>
            </w:r>
            <w:proofErr w:type="spellStart"/>
            <w:r w:rsidRPr="007C574A">
              <w:rPr>
                <w:rFonts w:eastAsia="Times New Roman" w:cs="Calibri"/>
                <w:color w:val="000000"/>
                <w:sz w:val="18"/>
                <w:szCs w:val="18"/>
                <w:lang w:val="en-ZA" w:eastAsia="en-GB"/>
              </w:rPr>
              <w:t>minigrid</w:t>
            </w:r>
            <w:proofErr w:type="spellEnd"/>
            <w:r w:rsidRPr="007C574A">
              <w:rPr>
                <w:rFonts w:eastAsia="Times New Roman" w:cs="Calibri"/>
                <w:color w:val="000000"/>
                <w:sz w:val="18"/>
                <w:szCs w:val="18"/>
                <w:lang w:val="en-ZA" w:eastAsia="en-GB"/>
              </w:rPr>
              <w:t xml:space="preserve"> sector and </w:t>
            </w:r>
            <w:r w:rsidR="00A4593A" w:rsidRPr="007C574A">
              <w:rPr>
                <w:rFonts w:eastAsia="Times New Roman" w:cs="Calibri"/>
                <w:color w:val="000000"/>
                <w:sz w:val="18"/>
                <w:szCs w:val="18"/>
                <w:lang w:val="en-ZA" w:eastAsia="en-GB"/>
              </w:rPr>
              <w:t xml:space="preserve">(ii) </w:t>
            </w:r>
            <w:r w:rsidRPr="007C574A">
              <w:rPr>
                <w:rFonts w:eastAsia="Times New Roman" w:cs="Calibri"/>
                <w:color w:val="000000"/>
                <w:sz w:val="18"/>
                <w:szCs w:val="18"/>
                <w:lang w:val="en-ZA" w:eastAsia="en-GB"/>
              </w:rPr>
              <w:t>an accompanying marketing communication plan ($</w:t>
            </w:r>
            <w:r w:rsidR="002E29D9" w:rsidRPr="007C574A">
              <w:rPr>
                <w:rFonts w:eastAsia="Times New Roman" w:cs="Calibri"/>
                <w:color w:val="000000"/>
                <w:sz w:val="18"/>
                <w:szCs w:val="18"/>
                <w:lang w:val="en-ZA" w:eastAsia="en-GB"/>
              </w:rPr>
              <w:t>15</w:t>
            </w:r>
            <w:r w:rsidRPr="007C574A">
              <w:rPr>
                <w:rFonts w:eastAsia="Times New Roman" w:cs="Calibri"/>
                <w:color w:val="000000"/>
                <w:sz w:val="18"/>
                <w:szCs w:val="18"/>
                <w:lang w:val="en-ZA" w:eastAsia="en-GB"/>
              </w:rPr>
              <w:t>,000) plus a once off review and update of the plans after two years ($</w:t>
            </w:r>
            <w:r w:rsidR="002E29D9" w:rsidRPr="007C574A">
              <w:rPr>
                <w:rFonts w:eastAsia="Times New Roman" w:cs="Calibri"/>
                <w:color w:val="000000"/>
                <w:sz w:val="18"/>
                <w:szCs w:val="18"/>
                <w:lang w:val="en-ZA" w:eastAsia="en-GB"/>
              </w:rPr>
              <w:t>6</w:t>
            </w:r>
            <w:r w:rsidRPr="007C574A">
              <w:rPr>
                <w:rFonts w:eastAsia="Times New Roman" w:cs="Calibri"/>
                <w:color w:val="000000"/>
                <w:sz w:val="18"/>
                <w:szCs w:val="18"/>
                <w:lang w:val="en-ZA" w:eastAsia="en-GB"/>
              </w:rPr>
              <w:t>,000). [Total $2</w:t>
            </w:r>
            <w:r w:rsidR="002E29D9" w:rsidRPr="007C574A">
              <w:rPr>
                <w:rFonts w:eastAsia="Times New Roman" w:cs="Calibri"/>
                <w:color w:val="000000"/>
                <w:sz w:val="18"/>
                <w:szCs w:val="18"/>
                <w:lang w:val="en-ZA" w:eastAsia="en-GB"/>
              </w:rPr>
              <w:t>1</w:t>
            </w:r>
            <w:r w:rsidRPr="007C574A">
              <w:rPr>
                <w:rFonts w:eastAsia="Times New Roman" w:cs="Calibri"/>
                <w:color w:val="000000"/>
                <w:sz w:val="18"/>
                <w:szCs w:val="18"/>
                <w:lang w:val="en-ZA" w:eastAsia="en-GB"/>
              </w:rPr>
              <w:t>,000]</w:t>
            </w:r>
          </w:p>
          <w:p w14:paraId="3C376517" w14:textId="4C58A3C8" w:rsidR="004D232C" w:rsidRPr="007C574A" w:rsidRDefault="004D232C"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Monitoring framework to track reach and impact of industry association interventions developed and implemented ($2,000 per year for 4 years) [Total $8,000]</w:t>
            </w:r>
          </w:p>
        </w:tc>
      </w:tr>
      <w:tr w:rsidR="00F17771" w:rsidRPr="007C574A" w14:paraId="4F0C5D30" w14:textId="77777777" w:rsidTr="3F8373BD">
        <w:tc>
          <w:tcPr>
            <w:tcW w:w="1271" w:type="dxa"/>
            <w:shd w:val="clear" w:color="auto" w:fill="auto"/>
          </w:tcPr>
          <w:p w14:paraId="64348EE0" w14:textId="77777777" w:rsidR="00F17771" w:rsidRPr="007C574A" w:rsidRDefault="00F17771" w:rsidP="00F17771">
            <w:pPr>
              <w:spacing w:before="60" w:after="60"/>
              <w:rPr>
                <w:rFonts w:asciiTheme="minorHAnsi" w:hAnsiTheme="minorHAnsi" w:cstheme="minorHAnsi"/>
                <w:b/>
                <w:sz w:val="18"/>
                <w:szCs w:val="18"/>
              </w:rPr>
            </w:pPr>
            <w:r w:rsidRPr="007C574A">
              <w:rPr>
                <w:rFonts w:asciiTheme="minorHAnsi" w:hAnsiTheme="minorHAnsi" w:cstheme="minorHAnsi"/>
                <w:b/>
                <w:sz w:val="18"/>
                <w:szCs w:val="18"/>
              </w:rPr>
              <w:lastRenderedPageBreak/>
              <w:t>16</w:t>
            </w:r>
          </w:p>
        </w:tc>
        <w:tc>
          <w:tcPr>
            <w:tcW w:w="13214" w:type="dxa"/>
            <w:shd w:val="clear" w:color="auto" w:fill="auto"/>
          </w:tcPr>
          <w:p w14:paraId="0300F111" w14:textId="44E99210" w:rsidR="004D232C" w:rsidRPr="007C574A" w:rsidRDefault="004D232C" w:rsidP="004D232C">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Under Component 3, </w:t>
            </w:r>
            <w:r w:rsidRPr="007C574A">
              <w:rPr>
                <w:rFonts w:eastAsia="Times New Roman" w:cs="Calibri"/>
                <w:color w:val="000000"/>
                <w:sz w:val="18"/>
                <w:szCs w:val="18"/>
                <w:u w:val="single"/>
                <w:lang w:val="en-ZA" w:eastAsia="en-GB"/>
              </w:rPr>
              <w:t>UNDP funding allocation</w:t>
            </w:r>
            <w:r w:rsidR="00DE21D9">
              <w:rPr>
                <w:rFonts w:eastAsia="Times New Roman" w:cs="Calibri"/>
                <w:color w:val="000000"/>
                <w:sz w:val="18"/>
                <w:szCs w:val="18"/>
                <w:u w:val="single"/>
                <w:lang w:val="en-ZA" w:eastAsia="en-GB"/>
              </w:rPr>
              <w:t xml:space="preserve"> </w:t>
            </w:r>
            <w:r w:rsidR="00DE21D9" w:rsidRPr="00C75F60">
              <w:rPr>
                <w:rFonts w:eastAsia="Times New Roman" w:cs="Calibri"/>
                <w:b/>
                <w:bCs/>
                <w:color w:val="000000"/>
                <w:sz w:val="18"/>
                <w:szCs w:val="18"/>
                <w:u w:val="single"/>
                <w:lang w:val="en-ZA" w:eastAsia="en-GB"/>
              </w:rPr>
              <w:t>M&amp;E sub-component</w:t>
            </w:r>
            <w:r w:rsidRPr="007C574A">
              <w:rPr>
                <w:rFonts w:eastAsia="Times New Roman" w:cs="Calibri"/>
                <w:color w:val="000000"/>
                <w:sz w:val="18"/>
                <w:szCs w:val="18"/>
                <w:lang w:val="en-ZA" w:eastAsia="en-GB"/>
              </w:rPr>
              <w:t xml:space="preserve">, provision is made for the procurement of </w:t>
            </w:r>
            <w:r w:rsidRPr="007C574A">
              <w:rPr>
                <w:rFonts w:eastAsia="Times New Roman" w:cs="Calibri"/>
                <w:color w:val="000000"/>
                <w:sz w:val="18"/>
                <w:szCs w:val="18"/>
                <w:u w:val="single"/>
                <w:lang w:val="en-ZA" w:eastAsia="en-GB"/>
              </w:rPr>
              <w:t>International Consultants</w:t>
            </w:r>
            <w:r w:rsidRPr="007C574A">
              <w:rPr>
                <w:rFonts w:eastAsia="Times New Roman" w:cs="Calibri"/>
                <w:color w:val="000000"/>
                <w:sz w:val="18"/>
                <w:szCs w:val="18"/>
                <w:lang w:val="en-ZA" w:eastAsia="en-GB"/>
              </w:rPr>
              <w:t xml:space="preserve"> for:</w:t>
            </w:r>
          </w:p>
          <w:p w14:paraId="1EA9EB09" w14:textId="2239C855" w:rsidR="004D232C" w:rsidRPr="007C574A" w:rsidRDefault="004D232C" w:rsidP="0092031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Support for the development and implementation of the monitoring framework with particular focus on M&amp;E of indicators specific to the GEF core indicators and results framework</w:t>
            </w:r>
            <w:r w:rsidR="005A398C" w:rsidRPr="007C574A">
              <w:rPr>
                <w:rFonts w:eastAsia="Times New Roman" w:cs="Calibri"/>
                <w:color w:val="000000"/>
                <w:sz w:val="18"/>
                <w:szCs w:val="18"/>
                <w:lang w:val="en-ZA" w:eastAsia="en-GB"/>
              </w:rPr>
              <w:t xml:space="preserve"> including project monitoring, reporting and verification across all indicators to ensure data quality, integrity and compliance when integrated at program level. </w:t>
            </w:r>
            <w:r w:rsidRPr="007C574A">
              <w:rPr>
                <w:rFonts w:eastAsia="Times New Roman" w:cs="Calibri"/>
                <w:color w:val="000000"/>
                <w:sz w:val="18"/>
                <w:szCs w:val="18"/>
                <w:lang w:val="en-ZA" w:eastAsia="en-GB"/>
              </w:rPr>
              <w:t xml:space="preserve">An annual provision of USD </w:t>
            </w:r>
            <w:r w:rsidR="00DE21D9">
              <w:rPr>
                <w:rFonts w:eastAsia="Times New Roman" w:cs="Calibri"/>
                <w:color w:val="000000"/>
                <w:sz w:val="18"/>
                <w:szCs w:val="18"/>
                <w:lang w:val="en-ZA" w:eastAsia="en-GB"/>
              </w:rPr>
              <w:t>3</w:t>
            </w:r>
            <w:r w:rsidRPr="007C574A">
              <w:rPr>
                <w:rFonts w:eastAsia="Times New Roman" w:cs="Calibri"/>
                <w:color w:val="000000"/>
                <w:sz w:val="18"/>
                <w:szCs w:val="18"/>
                <w:lang w:val="en-ZA" w:eastAsia="en-GB"/>
              </w:rPr>
              <w:t>,000 for 4 years of implementation. [Total $</w:t>
            </w:r>
            <w:r w:rsidR="00DE21D9">
              <w:rPr>
                <w:rFonts w:eastAsia="Times New Roman" w:cs="Calibri"/>
                <w:color w:val="000000"/>
                <w:sz w:val="18"/>
                <w:szCs w:val="18"/>
                <w:lang w:val="en-ZA" w:eastAsia="en-GB"/>
              </w:rPr>
              <w:t>12</w:t>
            </w:r>
            <w:r w:rsidRPr="007C574A">
              <w:rPr>
                <w:rFonts w:eastAsia="Times New Roman" w:cs="Calibri"/>
                <w:color w:val="000000"/>
                <w:sz w:val="18"/>
                <w:szCs w:val="18"/>
                <w:lang w:val="en-ZA" w:eastAsia="en-GB"/>
              </w:rPr>
              <w:t>,000]</w:t>
            </w:r>
          </w:p>
          <w:p w14:paraId="4F5A1CB6" w14:textId="4EF2C8A0" w:rsidR="00F17771" w:rsidRPr="007C574A" w:rsidRDefault="004D232C">
            <w:pPr>
              <w:pStyle w:val="ListParagraph"/>
              <w:numPr>
                <w:ilvl w:val="0"/>
                <w:numId w:val="48"/>
              </w:numPr>
              <w:spacing w:before="60" w:after="60"/>
              <w:rPr>
                <w:lang w:val="en-ZA" w:eastAsia="en-GB"/>
              </w:rPr>
            </w:pPr>
            <w:r w:rsidRPr="007C574A">
              <w:rPr>
                <w:rFonts w:eastAsia="Times New Roman" w:cs="Calibri"/>
                <w:color w:val="000000"/>
                <w:sz w:val="18"/>
                <w:szCs w:val="18"/>
                <w:lang w:val="en-ZA" w:eastAsia="en-GB"/>
              </w:rPr>
              <w:t>Conducting the independent midterm review ($30,000) and terminal evaluation of the project ($42,000) [Total $72,000]</w:t>
            </w:r>
          </w:p>
        </w:tc>
      </w:tr>
      <w:tr w:rsidR="00DE21D9" w:rsidRPr="007C574A" w14:paraId="7C1DBA2D" w14:textId="77777777" w:rsidTr="3F8373BD">
        <w:tc>
          <w:tcPr>
            <w:tcW w:w="1271" w:type="dxa"/>
            <w:shd w:val="clear" w:color="auto" w:fill="auto"/>
          </w:tcPr>
          <w:p w14:paraId="7CB9F869" w14:textId="07D54975" w:rsidR="00DE21D9" w:rsidRPr="007C574A" w:rsidRDefault="00DE21D9" w:rsidP="00F17771">
            <w:pPr>
              <w:spacing w:before="60" w:after="60"/>
              <w:rPr>
                <w:rFonts w:asciiTheme="minorHAnsi" w:hAnsiTheme="minorHAnsi" w:cstheme="minorHAnsi"/>
                <w:b/>
                <w:sz w:val="18"/>
                <w:szCs w:val="18"/>
              </w:rPr>
            </w:pPr>
            <w:r>
              <w:rPr>
                <w:rFonts w:asciiTheme="minorHAnsi" w:hAnsiTheme="minorHAnsi" w:cstheme="minorHAnsi"/>
                <w:b/>
                <w:sz w:val="18"/>
                <w:szCs w:val="18"/>
              </w:rPr>
              <w:t>17</w:t>
            </w:r>
          </w:p>
        </w:tc>
        <w:tc>
          <w:tcPr>
            <w:tcW w:w="13214" w:type="dxa"/>
            <w:shd w:val="clear" w:color="auto" w:fill="auto"/>
          </w:tcPr>
          <w:p w14:paraId="48521E18" w14:textId="6BB05A31"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Under Component 3, </w:t>
            </w:r>
            <w:r w:rsidRPr="007C574A">
              <w:rPr>
                <w:rFonts w:eastAsia="Times New Roman" w:cs="Calibri"/>
                <w:color w:val="000000"/>
                <w:sz w:val="18"/>
                <w:szCs w:val="18"/>
                <w:u w:val="single"/>
                <w:lang w:val="en-ZA" w:eastAsia="en-GB"/>
              </w:rPr>
              <w:t>UNDP funding allocation</w:t>
            </w:r>
            <w:r>
              <w:rPr>
                <w:rFonts w:eastAsia="Times New Roman" w:cs="Calibri"/>
                <w:color w:val="000000"/>
                <w:sz w:val="18"/>
                <w:szCs w:val="18"/>
                <w:u w:val="single"/>
                <w:lang w:val="en-ZA" w:eastAsia="en-GB"/>
              </w:rPr>
              <w:t xml:space="preserve"> </w:t>
            </w:r>
            <w:r w:rsidRPr="003F0F7B">
              <w:rPr>
                <w:rFonts w:eastAsia="Times New Roman" w:cs="Calibri"/>
                <w:b/>
                <w:bCs/>
                <w:color w:val="000000"/>
                <w:sz w:val="18"/>
                <w:szCs w:val="18"/>
                <w:u w:val="single"/>
                <w:lang w:val="en-ZA" w:eastAsia="en-GB"/>
              </w:rPr>
              <w:t>M&amp;E sub-component</w:t>
            </w:r>
            <w:r w:rsidRPr="007C574A">
              <w:rPr>
                <w:rFonts w:eastAsia="Times New Roman" w:cs="Calibri"/>
                <w:color w:val="000000"/>
                <w:sz w:val="18"/>
                <w:szCs w:val="18"/>
                <w:lang w:val="en-ZA" w:eastAsia="en-GB"/>
              </w:rPr>
              <w:t xml:space="preserve">, provision is made for the procurement of </w:t>
            </w:r>
            <w:r w:rsidRPr="00C75F60">
              <w:rPr>
                <w:rFonts w:eastAsia="Times New Roman" w:cs="Calibri"/>
                <w:color w:val="000000"/>
                <w:sz w:val="18"/>
                <w:szCs w:val="18"/>
                <w:u w:val="single"/>
                <w:lang w:val="en-ZA" w:eastAsia="en-GB"/>
              </w:rPr>
              <w:t>Training, Workshops and Conferences</w:t>
            </w:r>
            <w:r w:rsidRPr="007C574A">
              <w:rPr>
                <w:rFonts w:eastAsia="Times New Roman" w:cs="Calibri"/>
                <w:color w:val="000000"/>
                <w:sz w:val="18"/>
                <w:szCs w:val="18"/>
                <w:lang w:val="en-ZA" w:eastAsia="en-GB"/>
              </w:rPr>
              <w:t xml:space="preserve"> for:</w:t>
            </w:r>
          </w:p>
          <w:p w14:paraId="057BDEC4" w14:textId="0E096D1B" w:rsidR="00DE21D9" w:rsidRPr="00C75F60" w:rsidRDefault="00DE21D9" w:rsidP="00C75F60">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Provision for organization, logistics and catering for inception workshop. Once off budget of $3,000.</w:t>
            </w:r>
          </w:p>
        </w:tc>
      </w:tr>
      <w:tr w:rsidR="00DE21D9" w:rsidRPr="007C574A" w14:paraId="270AFEBF" w14:textId="77777777" w:rsidTr="3F8373BD">
        <w:tc>
          <w:tcPr>
            <w:tcW w:w="1271" w:type="dxa"/>
            <w:shd w:val="clear" w:color="auto" w:fill="auto"/>
          </w:tcPr>
          <w:p w14:paraId="1594592B" w14:textId="1C68C212"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t>1</w:t>
            </w:r>
            <w:r>
              <w:rPr>
                <w:rFonts w:asciiTheme="minorHAnsi" w:hAnsiTheme="minorHAnsi" w:cstheme="minorHAnsi"/>
                <w:b/>
                <w:sz w:val="18"/>
                <w:szCs w:val="18"/>
              </w:rPr>
              <w:t>8</w:t>
            </w:r>
          </w:p>
        </w:tc>
        <w:tc>
          <w:tcPr>
            <w:tcW w:w="13214" w:type="dxa"/>
            <w:shd w:val="clear" w:color="auto" w:fill="auto"/>
          </w:tcPr>
          <w:p w14:paraId="6F6E914B" w14:textId="77777777"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Under Component 3, </w:t>
            </w:r>
            <w:r w:rsidRPr="007C574A">
              <w:rPr>
                <w:rFonts w:eastAsia="Times New Roman" w:cs="Calibri"/>
                <w:color w:val="000000"/>
                <w:sz w:val="18"/>
                <w:szCs w:val="18"/>
                <w:u w:val="single"/>
                <w:lang w:val="en-ZA" w:eastAsia="en-GB"/>
              </w:rPr>
              <w:t>UNDP funding allocation</w:t>
            </w:r>
            <w:r w:rsidRPr="007C574A">
              <w:rPr>
                <w:rFonts w:eastAsia="Times New Roman" w:cs="Calibri"/>
                <w:color w:val="000000"/>
                <w:sz w:val="18"/>
                <w:szCs w:val="18"/>
                <w:lang w:val="en-ZA" w:eastAsia="en-GB"/>
              </w:rPr>
              <w:t xml:space="preserve">, provision is made for the procurement of </w:t>
            </w:r>
            <w:r w:rsidRPr="007C574A">
              <w:rPr>
                <w:rFonts w:eastAsia="Times New Roman" w:cs="Calibri"/>
                <w:color w:val="000000"/>
                <w:sz w:val="18"/>
                <w:szCs w:val="18"/>
                <w:u w:val="single"/>
                <w:lang w:val="en-ZA" w:eastAsia="en-GB"/>
              </w:rPr>
              <w:t>International Consultants</w:t>
            </w:r>
            <w:r w:rsidRPr="007C574A">
              <w:rPr>
                <w:rFonts w:eastAsia="Times New Roman" w:cs="Calibri"/>
                <w:color w:val="000000"/>
                <w:sz w:val="18"/>
                <w:szCs w:val="18"/>
                <w:lang w:val="en-ZA" w:eastAsia="en-GB"/>
              </w:rPr>
              <w:t xml:space="preserve"> for:</w:t>
            </w:r>
          </w:p>
          <w:p w14:paraId="26475F92" w14:textId="77777777" w:rsidR="00DE21D9" w:rsidRDefault="00DE21D9" w:rsidP="00DE21D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Provision of additional USD 2,000 per year for Technical Advisory support from the Regional Project towards. </w:t>
            </w:r>
          </w:p>
          <w:p w14:paraId="772D7C6B" w14:textId="1524225F" w:rsidR="00DE21D9" w:rsidRPr="00C75F60" w:rsidRDefault="00DE21D9" w:rsidP="00C75F60">
            <w:pPr>
              <w:pStyle w:val="ListParagraph"/>
              <w:numPr>
                <w:ilvl w:val="0"/>
                <w:numId w:val="48"/>
              </w:numPr>
              <w:spacing w:before="60" w:after="60"/>
              <w:rPr>
                <w:rFonts w:eastAsia="Times New Roman" w:cs="Calibri"/>
                <w:color w:val="000000"/>
                <w:sz w:val="18"/>
                <w:szCs w:val="18"/>
                <w:lang w:val="en-ZA" w:eastAsia="en-GB"/>
              </w:rPr>
            </w:pPr>
            <w:r w:rsidRPr="00C75F60">
              <w:rPr>
                <w:rFonts w:eastAsia="Times New Roman" w:cs="Calibri"/>
                <w:color w:val="000000"/>
                <w:sz w:val="18"/>
                <w:szCs w:val="18"/>
                <w:lang w:val="en-ZA" w:eastAsia="en-GB"/>
              </w:rPr>
              <w:t>Technical Advisory support (potentially sourced from the Regional Project database of experts) to collaborate with the industry association for technical assistance and development of policy briefs to support well-informed discussions on specific issues. Provision of USD 5,000 per year for 4 years. [Total $20,000]</w:t>
            </w:r>
          </w:p>
        </w:tc>
      </w:tr>
      <w:tr w:rsidR="00DE21D9" w:rsidRPr="007C574A" w14:paraId="2C1D4303" w14:textId="77777777" w:rsidTr="3F8373BD">
        <w:tc>
          <w:tcPr>
            <w:tcW w:w="1271" w:type="dxa"/>
            <w:shd w:val="clear" w:color="auto" w:fill="auto"/>
          </w:tcPr>
          <w:p w14:paraId="285FE9EF" w14:textId="530776CB"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t>1</w:t>
            </w:r>
            <w:r>
              <w:rPr>
                <w:rFonts w:asciiTheme="minorHAnsi" w:hAnsiTheme="minorHAnsi" w:cstheme="minorHAnsi"/>
                <w:b/>
                <w:sz w:val="18"/>
                <w:szCs w:val="18"/>
              </w:rPr>
              <w:t>9</w:t>
            </w:r>
          </w:p>
        </w:tc>
        <w:tc>
          <w:tcPr>
            <w:tcW w:w="13214" w:type="dxa"/>
            <w:shd w:val="clear" w:color="auto" w:fill="auto"/>
          </w:tcPr>
          <w:p w14:paraId="501A2CCF" w14:textId="2523EE3D"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Local consultants for Component 3 funded under the </w:t>
            </w:r>
            <w:r w:rsidRPr="007C574A">
              <w:rPr>
                <w:rFonts w:eastAsia="Times New Roman" w:cs="Calibri"/>
                <w:color w:val="000000"/>
                <w:sz w:val="18"/>
                <w:szCs w:val="18"/>
                <w:u w:val="single"/>
                <w:lang w:val="en-ZA" w:eastAsia="en-GB"/>
              </w:rPr>
              <w:t>UNDP budget allocation</w:t>
            </w:r>
            <w:r w:rsidRPr="007C574A">
              <w:rPr>
                <w:rFonts w:eastAsia="Times New Roman" w:cs="Calibri"/>
                <w:color w:val="000000"/>
                <w:sz w:val="18"/>
                <w:szCs w:val="18"/>
                <w:lang w:val="en-ZA" w:eastAsia="en-GB"/>
              </w:rPr>
              <w:t xml:space="preserve">: </w:t>
            </w:r>
          </w:p>
          <w:p w14:paraId="1735E4B5" w14:textId="1342A2FA" w:rsidR="00DE21D9" w:rsidRPr="007C574A" w:rsidRDefault="00DE21D9" w:rsidP="00DE21D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Provision for Stakeholder Engagement Specialist at a rate of $1,750 per week with 2.5 weeks in first year and one week per year thereafter to support the implementation of the project stakeholder engagement plan. [Total: $9,625]</w:t>
            </w:r>
          </w:p>
          <w:p w14:paraId="0993AFA0" w14:textId="7E731C92" w:rsidR="00DE21D9" w:rsidRPr="007C574A" w:rsidRDefault="00DE21D9" w:rsidP="00DE21D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Procurement of SES specialist to support the project as a whole and specifically data collection and reporting specific to socio-economic, gender and youth impacts from pilot projects (estimated at $16,000 for all 4 years). </w:t>
            </w:r>
          </w:p>
          <w:p w14:paraId="74EC664B" w14:textId="4DC32881" w:rsidR="00DE21D9" w:rsidRPr="007C574A" w:rsidRDefault="00DE21D9" w:rsidP="00DE21D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Provision of $5,000 per year for a local consultant/technical writer to support the </w:t>
            </w:r>
            <w:proofErr w:type="spellStart"/>
            <w:r w:rsidRPr="007C574A">
              <w:rPr>
                <w:rFonts w:eastAsia="Times New Roman" w:cs="Calibri"/>
                <w:color w:val="000000"/>
                <w:sz w:val="18"/>
                <w:szCs w:val="18"/>
                <w:lang w:val="en-ZA" w:eastAsia="en-GB"/>
              </w:rPr>
              <w:t>industy</w:t>
            </w:r>
            <w:proofErr w:type="spellEnd"/>
            <w:r w:rsidRPr="007C574A">
              <w:rPr>
                <w:rFonts w:eastAsia="Times New Roman" w:cs="Calibri"/>
                <w:color w:val="000000"/>
                <w:sz w:val="18"/>
                <w:szCs w:val="18"/>
                <w:lang w:val="en-ZA" w:eastAsia="en-GB"/>
              </w:rPr>
              <w:t xml:space="preserve"> association with the development of submissions to government and $1,000 per year to support gender focused activities, capacity building, networking as per action plan. [Total $24,000]</w:t>
            </w:r>
          </w:p>
        </w:tc>
      </w:tr>
      <w:tr w:rsidR="00DE21D9" w:rsidRPr="007C574A" w14:paraId="301BDA01" w14:textId="77777777" w:rsidTr="3F8373BD">
        <w:tc>
          <w:tcPr>
            <w:tcW w:w="1271" w:type="dxa"/>
            <w:shd w:val="clear" w:color="auto" w:fill="auto"/>
          </w:tcPr>
          <w:p w14:paraId="79A09AA2" w14:textId="60652D53" w:rsidR="00DE21D9" w:rsidRPr="007C574A" w:rsidRDefault="00DE21D9" w:rsidP="00DE21D9">
            <w:pPr>
              <w:spacing w:before="60" w:after="60"/>
              <w:rPr>
                <w:rFonts w:asciiTheme="minorHAnsi" w:hAnsiTheme="minorHAnsi" w:cstheme="minorHAnsi"/>
                <w:b/>
                <w:sz w:val="18"/>
                <w:szCs w:val="18"/>
              </w:rPr>
            </w:pPr>
            <w:r>
              <w:rPr>
                <w:rFonts w:asciiTheme="minorHAnsi" w:hAnsiTheme="minorHAnsi" w:cstheme="minorHAnsi"/>
                <w:b/>
                <w:sz w:val="18"/>
                <w:szCs w:val="18"/>
              </w:rPr>
              <w:t>20</w:t>
            </w:r>
          </w:p>
        </w:tc>
        <w:tc>
          <w:tcPr>
            <w:tcW w:w="13214" w:type="dxa"/>
            <w:shd w:val="clear" w:color="auto" w:fill="auto"/>
          </w:tcPr>
          <w:p w14:paraId="03AE2A70" w14:textId="77777777" w:rsidR="00DE21D9" w:rsidRPr="007C574A" w:rsidRDefault="00DE21D9" w:rsidP="00DE21D9">
            <w:pPr>
              <w:spacing w:before="60" w:after="60"/>
              <w:ind w:left="360" w:hanging="3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Contractual services </w:t>
            </w:r>
            <w:r w:rsidRPr="007C574A">
              <w:rPr>
                <w:rFonts w:asciiTheme="minorHAnsi" w:hAnsiTheme="minorHAnsi" w:cstheme="minorHAnsi"/>
                <w:bCs/>
                <w:sz w:val="18"/>
                <w:szCs w:val="18"/>
              </w:rPr>
              <w:t xml:space="preserve">under Component 3 funded from the </w:t>
            </w:r>
            <w:r w:rsidRPr="007C574A">
              <w:rPr>
                <w:rFonts w:asciiTheme="minorHAnsi" w:hAnsiTheme="minorHAnsi" w:cstheme="minorHAnsi"/>
                <w:bCs/>
                <w:sz w:val="18"/>
                <w:szCs w:val="18"/>
                <w:u w:val="single"/>
              </w:rPr>
              <w:t>UNDP allocation</w:t>
            </w:r>
            <w:r w:rsidRPr="007C574A">
              <w:rPr>
                <w:rFonts w:asciiTheme="minorHAnsi" w:hAnsiTheme="minorHAnsi" w:cstheme="minorHAnsi"/>
                <w:bCs/>
                <w:sz w:val="18"/>
                <w:szCs w:val="18"/>
              </w:rPr>
              <w:t>, are foreseen to include:</w:t>
            </w:r>
          </w:p>
          <w:p w14:paraId="60D60B93" w14:textId="07FF18E5" w:rsidR="00DE21D9" w:rsidRPr="007C574A" w:rsidRDefault="00DE21D9" w:rsidP="00DE21D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Set up and maintenance of the Quality Assurance and Monitoring Framework with dashboard in compliance with guidance provided from the regional project and establishing data collection instruments ($14,000 development ($4000 in 2021 and $10,000 in 2022) plus $1,500 annual maintenance and support last three years). [$18,500]</w:t>
            </w:r>
          </w:p>
          <w:p w14:paraId="3E507817" w14:textId="1C66AD66" w:rsidR="00DE21D9" w:rsidRPr="007C574A" w:rsidRDefault="00DE21D9" w:rsidP="00DE21D9">
            <w:pPr>
              <w:pStyle w:val="ListParagraph"/>
              <w:numPr>
                <w:ilvl w:val="0"/>
                <w:numId w:val="48"/>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Provision made for design of data collection instruments and collecting or procuring data for indicators </w:t>
            </w:r>
            <w:proofErr w:type="gramStart"/>
            <w:r w:rsidRPr="007C574A">
              <w:rPr>
                <w:rFonts w:eastAsia="Times New Roman" w:cs="Calibri"/>
                <w:color w:val="000000"/>
                <w:sz w:val="18"/>
                <w:szCs w:val="18"/>
                <w:lang w:val="en-ZA" w:eastAsia="en-GB"/>
              </w:rPr>
              <w:t>e.g.</w:t>
            </w:r>
            <w:proofErr w:type="gramEnd"/>
            <w:r w:rsidRPr="007C574A">
              <w:rPr>
                <w:rFonts w:eastAsia="Times New Roman" w:cs="Calibri"/>
                <w:color w:val="000000"/>
                <w:sz w:val="18"/>
                <w:szCs w:val="18"/>
                <w:lang w:val="en-ZA" w:eastAsia="en-GB"/>
              </w:rPr>
              <w:t xml:space="preserve"> surveys, audits, focus groups, etc ($2,000 per year) [$8,000]</w:t>
            </w:r>
          </w:p>
        </w:tc>
      </w:tr>
      <w:tr w:rsidR="00DE21D9" w:rsidRPr="007C574A" w14:paraId="3DAB2500" w14:textId="77777777" w:rsidTr="3F8373BD">
        <w:tc>
          <w:tcPr>
            <w:tcW w:w="1271" w:type="dxa"/>
            <w:shd w:val="clear" w:color="auto" w:fill="auto"/>
          </w:tcPr>
          <w:p w14:paraId="3787356D" w14:textId="2488B25B"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t>2</w:t>
            </w:r>
            <w:r>
              <w:rPr>
                <w:rFonts w:asciiTheme="minorHAnsi" w:hAnsiTheme="minorHAnsi" w:cstheme="minorHAnsi"/>
                <w:b/>
                <w:sz w:val="18"/>
                <w:szCs w:val="18"/>
              </w:rPr>
              <w:t>1</w:t>
            </w:r>
          </w:p>
        </w:tc>
        <w:tc>
          <w:tcPr>
            <w:tcW w:w="13214" w:type="dxa"/>
            <w:shd w:val="clear" w:color="auto" w:fill="auto"/>
          </w:tcPr>
          <w:p w14:paraId="59196100" w14:textId="78A972A5"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Design and layout (packaging) of knowledge material / lessons learnt for online distribution and/or print budget at USD1,000 per year for 4 years of implementation. [Total $4,000]</w:t>
            </w:r>
          </w:p>
        </w:tc>
      </w:tr>
      <w:tr w:rsidR="00DE21D9" w:rsidRPr="007C574A" w14:paraId="0AE8DC20" w14:textId="77777777" w:rsidTr="3F8373BD">
        <w:tc>
          <w:tcPr>
            <w:tcW w:w="1271" w:type="dxa"/>
            <w:shd w:val="clear" w:color="auto" w:fill="auto"/>
          </w:tcPr>
          <w:p w14:paraId="69B74F55" w14:textId="2B2F016F"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lastRenderedPageBreak/>
              <w:t>2</w:t>
            </w:r>
            <w:r>
              <w:rPr>
                <w:rFonts w:asciiTheme="minorHAnsi" w:hAnsiTheme="minorHAnsi" w:cstheme="minorHAnsi"/>
                <w:b/>
                <w:sz w:val="18"/>
                <w:szCs w:val="18"/>
              </w:rPr>
              <w:t>2</w:t>
            </w:r>
          </w:p>
        </w:tc>
        <w:tc>
          <w:tcPr>
            <w:tcW w:w="13214" w:type="dxa"/>
            <w:shd w:val="clear" w:color="auto" w:fill="auto"/>
          </w:tcPr>
          <w:p w14:paraId="386B6405" w14:textId="4028D134"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Setting up of an online platform or facility for the Industry Association to receive feedback and/or suggested industry and policy topics (</w:t>
            </w:r>
            <w:proofErr w:type="spellStart"/>
            <w:r w:rsidRPr="007C574A">
              <w:rPr>
                <w:rFonts w:eastAsia="Times New Roman" w:cs="Calibri"/>
                <w:color w:val="000000"/>
                <w:sz w:val="18"/>
                <w:szCs w:val="18"/>
                <w:lang w:val="en-ZA" w:eastAsia="en-GB"/>
              </w:rPr>
              <w:t>e.g</w:t>
            </w:r>
            <w:proofErr w:type="spellEnd"/>
            <w:r w:rsidRPr="007C574A">
              <w:rPr>
                <w:rFonts w:eastAsia="Times New Roman" w:cs="Calibri"/>
                <w:color w:val="000000"/>
                <w:sz w:val="18"/>
                <w:szCs w:val="18"/>
                <w:lang w:val="en-ZA" w:eastAsia="en-GB"/>
              </w:rPr>
              <w:t xml:space="preserve"> dedicated email address or facility on website) [Total: $2,339]</w:t>
            </w:r>
          </w:p>
        </w:tc>
      </w:tr>
      <w:tr w:rsidR="00DE21D9" w:rsidRPr="007C574A" w14:paraId="4C601B04" w14:textId="77777777" w:rsidTr="3F8373BD">
        <w:tc>
          <w:tcPr>
            <w:tcW w:w="1271" w:type="dxa"/>
            <w:shd w:val="clear" w:color="auto" w:fill="auto"/>
          </w:tcPr>
          <w:p w14:paraId="034371C0" w14:textId="4556D7E4"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t>23</w:t>
            </w:r>
          </w:p>
        </w:tc>
        <w:tc>
          <w:tcPr>
            <w:tcW w:w="13214" w:type="dxa"/>
            <w:shd w:val="clear" w:color="auto" w:fill="auto"/>
          </w:tcPr>
          <w:p w14:paraId="75C314DD" w14:textId="7042E96F"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Travel and logistics include:</w:t>
            </w:r>
          </w:p>
          <w:p w14:paraId="41146456" w14:textId="5F019C83" w:rsidR="00DE21D9" w:rsidRPr="007C574A" w:rsidRDefault="00DE21D9" w:rsidP="00DE21D9">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Costs for travel and logistics of 3 Nominated Representative(s) from the </w:t>
            </w:r>
            <w:proofErr w:type="spellStart"/>
            <w:r w:rsidRPr="007C574A">
              <w:rPr>
                <w:rFonts w:eastAsia="Times New Roman" w:cs="Calibri"/>
                <w:color w:val="000000"/>
                <w:sz w:val="18"/>
                <w:szCs w:val="18"/>
                <w:lang w:val="en-ZA" w:eastAsia="en-GB"/>
              </w:rPr>
              <w:t>SteerCo</w:t>
            </w:r>
            <w:proofErr w:type="spellEnd"/>
            <w:r w:rsidRPr="007C574A">
              <w:rPr>
                <w:rFonts w:eastAsia="Times New Roman" w:cs="Calibri"/>
                <w:color w:val="000000"/>
                <w:sz w:val="18"/>
                <w:szCs w:val="18"/>
                <w:lang w:val="en-ZA" w:eastAsia="en-GB"/>
              </w:rPr>
              <w:t xml:space="preserve"> and the PM to attend Community of Practice events hosted by the regional project. Costing is based on travel from Lilongwe, Malawi to Istanbul, Turkey (flights costed at USD1500 return), accommodation in Istanbul for 4 days per year (quotes ranging between USD224 and USD1350) and a daily allowance of USD100 per day – budget $12,000 per year for 4 years </w:t>
            </w:r>
            <w:proofErr w:type="gramStart"/>
            <w:r w:rsidRPr="007C574A">
              <w:rPr>
                <w:rFonts w:eastAsia="Times New Roman" w:cs="Calibri"/>
                <w:color w:val="000000"/>
                <w:sz w:val="18"/>
                <w:szCs w:val="18"/>
                <w:lang w:val="en-ZA" w:eastAsia="en-GB"/>
              </w:rPr>
              <w:t>i.e.</w:t>
            </w:r>
            <w:proofErr w:type="gramEnd"/>
            <w:r w:rsidRPr="007C574A">
              <w:rPr>
                <w:rFonts w:eastAsia="Times New Roman" w:cs="Calibri"/>
                <w:color w:val="000000"/>
                <w:sz w:val="18"/>
                <w:szCs w:val="18"/>
                <w:lang w:val="en-ZA" w:eastAsia="en-GB"/>
              </w:rPr>
              <w:t xml:space="preserve"> $48,000. </w:t>
            </w:r>
          </w:p>
          <w:p w14:paraId="5BDE2F5F" w14:textId="69ABF7FA" w:rsidR="00DE21D9" w:rsidRPr="007C574A" w:rsidRDefault="00DE21D9" w:rsidP="00DE21D9">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Travel and logistics for REIAMA to conduct roadshows and stakeholder consultation / engagement: $1,500 per year for 4 years </w:t>
            </w:r>
            <w:proofErr w:type="gramStart"/>
            <w:r w:rsidRPr="007C574A">
              <w:rPr>
                <w:rFonts w:eastAsia="Times New Roman" w:cs="Calibri"/>
                <w:color w:val="000000"/>
                <w:sz w:val="18"/>
                <w:szCs w:val="18"/>
                <w:lang w:val="en-ZA" w:eastAsia="en-GB"/>
              </w:rPr>
              <w:t>i.e.</w:t>
            </w:r>
            <w:proofErr w:type="gramEnd"/>
            <w:r w:rsidRPr="007C574A">
              <w:rPr>
                <w:rFonts w:eastAsia="Times New Roman" w:cs="Calibri"/>
                <w:color w:val="000000"/>
                <w:sz w:val="18"/>
                <w:szCs w:val="18"/>
                <w:lang w:val="en-ZA" w:eastAsia="en-GB"/>
              </w:rPr>
              <w:t xml:space="preserve"> $6,000 </w:t>
            </w:r>
          </w:p>
          <w:p w14:paraId="37C1CE5E" w14:textId="17A0268B" w:rsidR="00DE21D9" w:rsidRPr="007C574A" w:rsidRDefault="00DE21D9" w:rsidP="00DE21D9">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Travel and logistic costs for independent, international consultants to conduct the midterm review and terminal evaluation, estimated at $4,000 per evaluation </w:t>
            </w:r>
            <w:proofErr w:type="gramStart"/>
            <w:r w:rsidRPr="007C574A">
              <w:rPr>
                <w:rFonts w:eastAsia="Times New Roman" w:cs="Calibri"/>
                <w:color w:val="000000"/>
                <w:sz w:val="18"/>
                <w:szCs w:val="18"/>
                <w:lang w:val="en-ZA" w:eastAsia="en-GB"/>
              </w:rPr>
              <w:t>i.e.</w:t>
            </w:r>
            <w:proofErr w:type="gramEnd"/>
            <w:r w:rsidRPr="007C574A">
              <w:rPr>
                <w:rFonts w:eastAsia="Times New Roman" w:cs="Calibri"/>
                <w:color w:val="000000"/>
                <w:sz w:val="18"/>
                <w:szCs w:val="18"/>
                <w:lang w:val="en-ZA" w:eastAsia="en-GB"/>
              </w:rPr>
              <w:t xml:space="preserve"> $8,000. </w:t>
            </w:r>
          </w:p>
          <w:p w14:paraId="4D6F92D0" w14:textId="470FECEF"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[Total travel $62,000]</w:t>
            </w:r>
          </w:p>
        </w:tc>
      </w:tr>
      <w:tr w:rsidR="00DE21D9" w:rsidRPr="007C574A" w14:paraId="27A2CB13" w14:textId="77777777" w:rsidTr="3F8373BD">
        <w:tc>
          <w:tcPr>
            <w:tcW w:w="1271" w:type="dxa"/>
            <w:shd w:val="clear" w:color="auto" w:fill="auto"/>
          </w:tcPr>
          <w:p w14:paraId="33E4B056" w14:textId="2FA51421"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t>24</w:t>
            </w:r>
          </w:p>
        </w:tc>
        <w:tc>
          <w:tcPr>
            <w:tcW w:w="13214" w:type="dxa"/>
            <w:shd w:val="clear" w:color="auto" w:fill="auto"/>
          </w:tcPr>
          <w:p w14:paraId="018C1397" w14:textId="66FAFE2C"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 xml:space="preserve">Training, Workshops and Conferences to facilitate knowledge sharing, engagement and compliance and oversight: </w:t>
            </w:r>
          </w:p>
          <w:p w14:paraId="0A5D82DA" w14:textId="00CF7C62" w:rsidR="00DE21D9" w:rsidRPr="007C574A" w:rsidRDefault="00DE21D9" w:rsidP="00DE21D9">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Provision for organization of annual project board meetings over the 4-year project period. An annual allocation of USD 1,000 per year to host one meeting per year (if not held online) and/or to facilitate attendance by pilot project community representatives at online meetings, if necessary. [Total $4,000].</w:t>
            </w:r>
          </w:p>
          <w:p w14:paraId="32E37A2B" w14:textId="557C6E5A" w:rsidR="00DE21D9" w:rsidRPr="007C574A" w:rsidRDefault="00DE21D9" w:rsidP="00DE21D9">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Training of project unit and steering committee for using the QAMF dashboard (provision of $3,000 in 2022 on completion of the dashboard) [$3,000]</w:t>
            </w:r>
          </w:p>
          <w:p w14:paraId="1D62717E" w14:textId="34BFC098" w:rsidR="00DE21D9" w:rsidRPr="007C574A" w:rsidRDefault="00DE21D9" w:rsidP="00DE21D9">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Procurement of services for organization of training and knowledge sharing events to facilitate the dissemination of COP knowledge and outputs. Provision is made for 3 events per year with a budget of USD 2,000 per event. Events may be conducted online or in person and may take different formats such as a workshop, training session or lecture, presentation of case study, clinic, site visit or webinar. [Total $24,000]</w:t>
            </w:r>
          </w:p>
          <w:p w14:paraId="674D9D92" w14:textId="62B249A0" w:rsidR="00DE21D9" w:rsidRPr="007C574A" w:rsidRDefault="00DE21D9" w:rsidP="00DE21D9">
            <w:pPr>
              <w:pStyle w:val="ListParagraph"/>
              <w:numPr>
                <w:ilvl w:val="0"/>
                <w:numId w:val="47"/>
              </w:num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Industry association hosting of knowledge sharing and networking events and roadshow and consultation / engagement with industry players and government budgeted at $3,000 per year for 4 years. [Total $12,000]</w:t>
            </w:r>
          </w:p>
        </w:tc>
      </w:tr>
      <w:tr w:rsidR="00DE21D9" w:rsidRPr="007C574A" w14:paraId="7B4D1F9A" w14:textId="77777777" w:rsidTr="3F8373BD">
        <w:tc>
          <w:tcPr>
            <w:tcW w:w="1271" w:type="dxa"/>
            <w:shd w:val="clear" w:color="auto" w:fill="auto"/>
          </w:tcPr>
          <w:p w14:paraId="13A3D4B7" w14:textId="4814F5F9"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t>25</w:t>
            </w:r>
          </w:p>
        </w:tc>
        <w:tc>
          <w:tcPr>
            <w:tcW w:w="13214" w:type="dxa"/>
            <w:shd w:val="clear" w:color="auto" w:fill="auto"/>
          </w:tcPr>
          <w:p w14:paraId="0F24368B" w14:textId="6A73E75C"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Provision of $3,000 professional services per year for auditing of the project (</w:t>
            </w:r>
            <w:proofErr w:type="gramStart"/>
            <w:r w:rsidRPr="007C574A">
              <w:rPr>
                <w:rFonts w:eastAsia="Times New Roman" w:cs="Calibri"/>
                <w:color w:val="000000"/>
                <w:sz w:val="18"/>
                <w:szCs w:val="18"/>
                <w:lang w:val="en-ZA" w:eastAsia="en-GB"/>
              </w:rPr>
              <w:t>4 year</w:t>
            </w:r>
            <w:proofErr w:type="gramEnd"/>
            <w:r w:rsidRPr="007C574A">
              <w:rPr>
                <w:rFonts w:eastAsia="Times New Roman" w:cs="Calibri"/>
                <w:color w:val="000000"/>
                <w:sz w:val="18"/>
                <w:szCs w:val="18"/>
                <w:lang w:val="en-ZA" w:eastAsia="en-GB"/>
              </w:rPr>
              <w:t xml:space="preserve"> implementation). </w:t>
            </w:r>
          </w:p>
        </w:tc>
      </w:tr>
      <w:tr w:rsidR="00DE21D9" w:rsidRPr="007C574A" w14:paraId="7FADFA45" w14:textId="77777777" w:rsidTr="3F8373BD">
        <w:tc>
          <w:tcPr>
            <w:tcW w:w="1271" w:type="dxa"/>
            <w:shd w:val="clear" w:color="auto" w:fill="auto"/>
          </w:tcPr>
          <w:p w14:paraId="2D4111AE" w14:textId="672D32C9" w:rsidR="00DE21D9" w:rsidRPr="007C574A" w:rsidRDefault="00DE21D9" w:rsidP="00DE21D9">
            <w:pPr>
              <w:spacing w:before="60" w:after="60"/>
              <w:rPr>
                <w:rFonts w:asciiTheme="minorHAnsi" w:hAnsiTheme="minorHAnsi" w:cstheme="minorHAnsi"/>
                <w:b/>
                <w:sz w:val="18"/>
                <w:szCs w:val="18"/>
              </w:rPr>
            </w:pPr>
            <w:r w:rsidRPr="007C574A">
              <w:rPr>
                <w:rFonts w:asciiTheme="minorHAnsi" w:hAnsiTheme="minorHAnsi" w:cstheme="minorHAnsi"/>
                <w:b/>
                <w:sz w:val="18"/>
                <w:szCs w:val="18"/>
              </w:rPr>
              <w:t>26</w:t>
            </w:r>
          </w:p>
        </w:tc>
        <w:tc>
          <w:tcPr>
            <w:tcW w:w="13214" w:type="dxa"/>
            <w:shd w:val="clear" w:color="auto" w:fill="auto"/>
          </w:tcPr>
          <w:p w14:paraId="345017CE" w14:textId="41A0BB26"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Allowance of $3,000 per year for travel by members of the project team (</w:t>
            </w:r>
            <w:proofErr w:type="gramStart"/>
            <w:r w:rsidRPr="007C574A">
              <w:rPr>
                <w:rFonts w:eastAsia="Times New Roman" w:cs="Calibri"/>
                <w:color w:val="000000"/>
                <w:sz w:val="18"/>
                <w:szCs w:val="18"/>
                <w:lang w:val="en-ZA" w:eastAsia="en-GB"/>
              </w:rPr>
              <w:t>4 year</w:t>
            </w:r>
            <w:proofErr w:type="gramEnd"/>
            <w:r w:rsidRPr="007C574A">
              <w:rPr>
                <w:rFonts w:eastAsia="Times New Roman" w:cs="Calibri"/>
                <w:color w:val="000000"/>
                <w:sz w:val="18"/>
                <w:szCs w:val="18"/>
                <w:lang w:val="en-ZA" w:eastAsia="en-GB"/>
              </w:rPr>
              <w:t xml:space="preserve"> implementation).</w:t>
            </w:r>
          </w:p>
        </w:tc>
      </w:tr>
      <w:tr w:rsidR="00DE21D9" w:rsidRPr="007C574A" w14:paraId="796E7392" w14:textId="77777777" w:rsidTr="3F8373BD">
        <w:tc>
          <w:tcPr>
            <w:tcW w:w="1271" w:type="dxa"/>
            <w:shd w:val="clear" w:color="auto" w:fill="auto"/>
          </w:tcPr>
          <w:p w14:paraId="586EEF15" w14:textId="4C024759" w:rsidR="00DE21D9" w:rsidRPr="007C574A" w:rsidRDefault="00DE21D9" w:rsidP="00DE21D9">
            <w:pPr>
              <w:spacing w:before="60" w:after="60"/>
              <w:rPr>
                <w:rFonts w:asciiTheme="minorHAnsi" w:hAnsiTheme="minorHAnsi" w:cstheme="minorHAnsi"/>
                <w:b/>
                <w:sz w:val="18"/>
                <w:szCs w:val="18"/>
              </w:rPr>
            </w:pPr>
            <w:r>
              <w:rPr>
                <w:rFonts w:asciiTheme="minorHAnsi" w:hAnsiTheme="minorHAnsi" w:cstheme="minorHAnsi"/>
                <w:b/>
                <w:sz w:val="18"/>
                <w:szCs w:val="18"/>
              </w:rPr>
              <w:t>27</w:t>
            </w:r>
          </w:p>
        </w:tc>
        <w:tc>
          <w:tcPr>
            <w:tcW w:w="13214" w:type="dxa"/>
            <w:shd w:val="clear" w:color="auto" w:fill="auto"/>
          </w:tcPr>
          <w:p w14:paraId="32D6E726" w14:textId="4BBB3649"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Provision of $15,000 for a full time UN Volunteer as project administrative/finance assistance ($60,000)</w:t>
            </w:r>
          </w:p>
        </w:tc>
      </w:tr>
      <w:tr w:rsidR="00DE21D9" w:rsidRPr="007C574A" w14:paraId="63CE85DA" w14:textId="77777777" w:rsidTr="3F8373BD">
        <w:tc>
          <w:tcPr>
            <w:tcW w:w="1271" w:type="dxa"/>
            <w:shd w:val="clear" w:color="auto" w:fill="auto"/>
          </w:tcPr>
          <w:p w14:paraId="2A569FA6" w14:textId="0E78049E" w:rsidR="00F21E03" w:rsidRPr="007C574A" w:rsidRDefault="00F21E03" w:rsidP="00DE21D9">
            <w:pPr>
              <w:spacing w:before="60" w:after="60"/>
              <w:rPr>
                <w:rFonts w:asciiTheme="minorHAnsi" w:hAnsiTheme="minorHAnsi" w:cstheme="minorHAnsi"/>
                <w:b/>
                <w:sz w:val="18"/>
                <w:szCs w:val="18"/>
              </w:rPr>
            </w:pPr>
            <w:r>
              <w:rPr>
                <w:rFonts w:asciiTheme="minorHAnsi" w:hAnsiTheme="minorHAnsi" w:cstheme="minorHAnsi"/>
                <w:b/>
                <w:sz w:val="18"/>
                <w:szCs w:val="18"/>
              </w:rPr>
              <w:t>28</w:t>
            </w:r>
          </w:p>
        </w:tc>
        <w:tc>
          <w:tcPr>
            <w:tcW w:w="13214" w:type="dxa"/>
            <w:shd w:val="clear" w:color="auto" w:fill="auto"/>
          </w:tcPr>
          <w:p w14:paraId="58377D4B" w14:textId="0C2218A8" w:rsidR="00DE21D9" w:rsidRPr="007C574A" w:rsidRDefault="00DE21D9" w:rsidP="00DE21D9">
            <w:pPr>
              <w:spacing w:before="60" w:after="60"/>
              <w:rPr>
                <w:rFonts w:eastAsia="Times New Roman" w:cs="Calibri"/>
                <w:color w:val="000000"/>
                <w:sz w:val="18"/>
                <w:szCs w:val="18"/>
                <w:lang w:val="en-ZA" w:eastAsia="en-GB"/>
              </w:rPr>
            </w:pPr>
            <w:r w:rsidRPr="007C574A">
              <w:rPr>
                <w:rFonts w:eastAsia="Times New Roman" w:cs="Calibri"/>
                <w:color w:val="000000"/>
                <w:sz w:val="18"/>
                <w:szCs w:val="18"/>
                <w:lang w:val="en-ZA" w:eastAsia="en-GB"/>
              </w:rPr>
              <w:t>Additional allowance for extension of the contract for PM under ACRE to oversee AMP after ACRE concludes end 2023. A provision of $60,000 for 2024 and 90% of $60,000 in 2025 with project close currently scheduled for last quarter of 2025</w:t>
            </w:r>
            <w:r w:rsidR="00F21E03">
              <w:rPr>
                <w:rFonts w:eastAsia="Times New Roman" w:cs="Calibri"/>
                <w:color w:val="000000"/>
                <w:sz w:val="18"/>
                <w:szCs w:val="18"/>
                <w:lang w:val="en-ZA" w:eastAsia="en-GB"/>
              </w:rPr>
              <w:t xml:space="preserve"> </w:t>
            </w:r>
            <w:r w:rsidRPr="007C574A">
              <w:rPr>
                <w:rFonts w:eastAsia="Times New Roman" w:cs="Calibri"/>
                <w:color w:val="000000"/>
                <w:sz w:val="18"/>
                <w:szCs w:val="18"/>
                <w:lang w:val="en-ZA" w:eastAsia="en-GB"/>
              </w:rPr>
              <w:t>($114,000). [Total for both</w:t>
            </w:r>
            <w:r w:rsidR="00F21E03">
              <w:rPr>
                <w:rFonts w:eastAsia="Times New Roman" w:cs="Calibri"/>
                <w:color w:val="000000"/>
                <w:sz w:val="18"/>
                <w:szCs w:val="18"/>
                <w:lang w:val="en-ZA" w:eastAsia="en-GB"/>
              </w:rPr>
              <w:t xml:space="preserve"> UNV &amp; ACRE extension</w:t>
            </w:r>
            <w:r w:rsidRPr="007C574A">
              <w:rPr>
                <w:rFonts w:eastAsia="Times New Roman" w:cs="Calibri"/>
                <w:color w:val="000000"/>
                <w:sz w:val="18"/>
                <w:szCs w:val="18"/>
                <w:lang w:val="en-ZA" w:eastAsia="en-GB"/>
              </w:rPr>
              <w:t xml:space="preserve"> $174,000]</w:t>
            </w:r>
          </w:p>
        </w:tc>
      </w:tr>
    </w:tbl>
    <w:p w14:paraId="0712FE29" w14:textId="7EAD18AC" w:rsidR="00F17771" w:rsidRPr="007C574A" w:rsidRDefault="00F17771">
      <w:pPr>
        <w:rPr>
          <w:rFonts w:cs="Calibri"/>
          <w:sz w:val="18"/>
          <w:szCs w:val="18"/>
        </w:rPr>
      </w:pPr>
    </w:p>
    <w:p w14:paraId="2C43F485" w14:textId="77777777" w:rsidR="00763412" w:rsidRPr="007C574A" w:rsidRDefault="00763412">
      <w:pPr>
        <w:rPr>
          <w:rFonts w:cs="Calibri"/>
          <w:b/>
          <w:sz w:val="18"/>
          <w:szCs w:val="18"/>
        </w:rPr>
      </w:pPr>
    </w:p>
    <w:p w14:paraId="460850CE" w14:textId="77777777" w:rsidR="00763412" w:rsidRPr="007C574A" w:rsidRDefault="00763412">
      <w:pPr>
        <w:spacing w:after="0"/>
        <w:jc w:val="left"/>
        <w:rPr>
          <w:szCs w:val="28"/>
        </w:rPr>
        <w:sectPr w:rsidR="00763412" w:rsidRPr="007C574A">
          <w:pgSz w:w="15840" w:h="12240" w:orient="landscape" w:code="1"/>
          <w:pgMar w:top="720" w:right="720" w:bottom="720" w:left="720" w:header="720" w:footer="432" w:gutter="0"/>
          <w:cols w:space="708"/>
          <w:titlePg/>
          <w:docGrid w:linePitch="360"/>
        </w:sectPr>
      </w:pPr>
    </w:p>
    <w:p w14:paraId="1A003E60" w14:textId="3F3B1C87" w:rsidR="00763412" w:rsidRPr="007C574A" w:rsidRDefault="00BD06D0" w:rsidP="00FB544F">
      <w:pPr>
        <w:pStyle w:val="Heading1"/>
        <w:spacing w:before="0" w:after="60"/>
        <w:rPr>
          <w:szCs w:val="28"/>
        </w:rPr>
      </w:pPr>
      <w:bookmarkStart w:id="81" w:name="_Toc83119386"/>
      <w:r w:rsidRPr="007C574A">
        <w:rPr>
          <w:szCs w:val="28"/>
        </w:rPr>
        <w:lastRenderedPageBreak/>
        <w:t>Legal Context</w:t>
      </w:r>
      <w:bookmarkEnd w:id="81"/>
    </w:p>
    <w:p w14:paraId="1665A1AC" w14:textId="389ECF46" w:rsidR="00763412" w:rsidRPr="007C574A" w:rsidRDefault="00BD06D0">
      <w:pPr>
        <w:spacing w:after="0"/>
        <w:rPr>
          <w:rFonts w:cs="Arial"/>
          <w:szCs w:val="20"/>
        </w:rPr>
      </w:pPr>
      <w:r w:rsidRPr="007C574A">
        <w:rPr>
          <w:rFonts w:cs="Arial"/>
          <w:szCs w:val="20"/>
        </w:rPr>
        <w:t xml:space="preserve">This project document shall be the instrument referred to as such in Article 1 of the Standard Basic Assistance Agreement between the Government of </w:t>
      </w:r>
      <w:r w:rsidR="00816795" w:rsidRPr="007C574A">
        <w:rPr>
          <w:rFonts w:cs="Arial"/>
          <w:szCs w:val="20"/>
        </w:rPr>
        <w:t>Malawi</w:t>
      </w:r>
      <w:r w:rsidRPr="007C574A">
        <w:rPr>
          <w:rFonts w:cs="Arial"/>
          <w:szCs w:val="20"/>
        </w:rPr>
        <w:t xml:space="preserve"> and UNDP, signed on </w:t>
      </w:r>
      <w:r w:rsidR="00FB544F" w:rsidRPr="007C574A">
        <w:rPr>
          <w:rFonts w:cs="Arial"/>
          <w:szCs w:val="20"/>
        </w:rPr>
        <w:t>15 July 1977</w:t>
      </w:r>
      <w:r w:rsidRPr="007C574A">
        <w:rPr>
          <w:rFonts w:cs="Arial"/>
          <w:szCs w:val="20"/>
        </w:rPr>
        <w:t>.</w:t>
      </w:r>
      <w:r w:rsidR="00816795" w:rsidRPr="007C574A">
        <w:rPr>
          <w:rFonts w:cs="Arial"/>
          <w:szCs w:val="20"/>
        </w:rPr>
        <w:t xml:space="preserve"> </w:t>
      </w:r>
      <w:r w:rsidRPr="007C574A">
        <w:rPr>
          <w:rFonts w:cs="Arial"/>
          <w:szCs w:val="20"/>
        </w:rPr>
        <w:t>All references in the SBAA to “</w:t>
      </w:r>
      <w:r w:rsidR="00987D7D">
        <w:rPr>
          <w:rFonts w:cs="Arial"/>
          <w:szCs w:val="20"/>
        </w:rPr>
        <w:t>Implementing Partner</w:t>
      </w:r>
      <w:r w:rsidRPr="007C574A">
        <w:rPr>
          <w:rFonts w:cs="Arial"/>
          <w:szCs w:val="20"/>
        </w:rPr>
        <w:t>” shall be deemed to refer to “</w:t>
      </w:r>
      <w:r w:rsidR="00987D7D">
        <w:rPr>
          <w:rFonts w:cs="Arial"/>
          <w:szCs w:val="20"/>
        </w:rPr>
        <w:t>Implementing Partner</w:t>
      </w:r>
      <w:r w:rsidRPr="007C574A">
        <w:rPr>
          <w:rFonts w:cs="Arial"/>
          <w:szCs w:val="20"/>
        </w:rPr>
        <w:t>.”</w:t>
      </w:r>
    </w:p>
    <w:p w14:paraId="53F8112F" w14:textId="77777777" w:rsidR="00763412" w:rsidRPr="007C574A" w:rsidRDefault="00763412">
      <w:pPr>
        <w:spacing w:after="0"/>
        <w:rPr>
          <w:rFonts w:cs="Arial"/>
          <w:szCs w:val="20"/>
        </w:rPr>
      </w:pPr>
    </w:p>
    <w:p w14:paraId="6EB81FC6" w14:textId="0CAEF9DF" w:rsidR="00763412" w:rsidRPr="007C574A" w:rsidRDefault="00BD06D0">
      <w:pPr>
        <w:spacing w:after="0"/>
        <w:rPr>
          <w:rFonts w:cs="Arial"/>
          <w:szCs w:val="20"/>
        </w:rPr>
      </w:pPr>
      <w:r w:rsidRPr="007C574A">
        <w:rPr>
          <w:rFonts w:cs="Arial"/>
          <w:szCs w:val="20"/>
        </w:rPr>
        <w:t xml:space="preserve">This project will be implemented by </w:t>
      </w:r>
      <w:r w:rsidR="00816795" w:rsidRPr="007C574A">
        <w:rPr>
          <w:rFonts w:cs="Arial"/>
          <w:szCs w:val="20"/>
        </w:rPr>
        <w:t>the Ministry of Energy </w:t>
      </w:r>
      <w:r w:rsidRPr="007C574A">
        <w:rPr>
          <w:rFonts w:cs="Arial"/>
          <w:szCs w:val="20"/>
        </w:rPr>
        <w:t>(“</w:t>
      </w:r>
      <w:r w:rsidR="00987D7D">
        <w:rPr>
          <w:rFonts w:cs="Arial"/>
          <w:szCs w:val="20"/>
        </w:rPr>
        <w:t>Implementing Partner</w:t>
      </w:r>
      <w:r w:rsidRPr="007C574A">
        <w:rPr>
          <w:rFonts w:cs="Arial"/>
          <w:szCs w:val="20"/>
        </w:rPr>
        <w:t xml:space="preserve">”) in accordance with its financial regulations, rules, </w:t>
      </w:r>
      <w:proofErr w:type="gramStart"/>
      <w:r w:rsidRPr="007C574A">
        <w:rPr>
          <w:rFonts w:cs="Arial"/>
          <w:szCs w:val="20"/>
        </w:rPr>
        <w:t>practices</w:t>
      </w:r>
      <w:proofErr w:type="gramEnd"/>
      <w:r w:rsidRPr="007C574A">
        <w:rPr>
          <w:rFonts w:cs="Arial"/>
          <w:szCs w:val="20"/>
        </w:rPr>
        <w:t xml:space="preserve"> and procedures only to the extent that they do not contravene the principles of the Financial Regulations and Rules of UNDP. Where the financial governance of an </w:t>
      </w:r>
      <w:r w:rsidR="00987D7D">
        <w:rPr>
          <w:rFonts w:cs="Arial"/>
          <w:szCs w:val="20"/>
        </w:rPr>
        <w:t>Implementing Partner</w:t>
      </w:r>
      <w:r w:rsidRPr="007C574A">
        <w:rPr>
          <w:rFonts w:cs="Arial"/>
          <w:szCs w:val="20"/>
        </w:rPr>
        <w:t xml:space="preserve"> does not provide the required guidance to ensure best value for money, fairness, integrity, transparency, and effective international competition, the financial governance of UNDP shall apply.</w:t>
      </w:r>
    </w:p>
    <w:p w14:paraId="28A7D7C2" w14:textId="77777777" w:rsidR="00763412" w:rsidRPr="007C574A" w:rsidRDefault="00763412">
      <w:pPr>
        <w:spacing w:after="0"/>
        <w:rPr>
          <w:szCs w:val="20"/>
        </w:rPr>
      </w:pPr>
    </w:p>
    <w:p w14:paraId="4A0CE573" w14:textId="77777777" w:rsidR="00763412" w:rsidRPr="007C574A" w:rsidRDefault="00BD06D0">
      <w:pPr>
        <w:spacing w:after="0"/>
        <w:jc w:val="left"/>
        <w:rPr>
          <w:rFonts w:eastAsia="Times New Roman"/>
          <w:szCs w:val="22"/>
        </w:rPr>
      </w:pPr>
      <w:r w:rsidRPr="007C574A">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26DF644D" w14:textId="77777777" w:rsidR="00763412" w:rsidRPr="007C574A" w:rsidRDefault="00763412">
      <w:pPr>
        <w:jc w:val="left"/>
        <w:rPr>
          <w:szCs w:val="20"/>
        </w:rPr>
      </w:pPr>
    </w:p>
    <w:p w14:paraId="6317B2A4" w14:textId="77777777" w:rsidR="00763412" w:rsidRPr="007C574A" w:rsidRDefault="00BD06D0">
      <w:pPr>
        <w:pStyle w:val="Heading1"/>
        <w:spacing w:before="0" w:after="60"/>
        <w:jc w:val="left"/>
        <w:rPr>
          <w:szCs w:val="28"/>
        </w:rPr>
      </w:pPr>
      <w:bookmarkStart w:id="82" w:name="_Toc83119387"/>
      <w:r w:rsidRPr="007C574A">
        <w:rPr>
          <w:szCs w:val="28"/>
        </w:rPr>
        <w:t>Risk Management</w:t>
      </w:r>
      <w:bookmarkEnd w:id="82"/>
    </w:p>
    <w:p w14:paraId="1F2D2129" w14:textId="77777777" w:rsidR="00763412" w:rsidRPr="007C574A" w:rsidRDefault="00763412">
      <w:pPr>
        <w:jc w:val="left"/>
        <w:rPr>
          <w:szCs w:val="20"/>
        </w:rPr>
      </w:pPr>
    </w:p>
    <w:p w14:paraId="215DE4BC" w14:textId="40BE2F39" w:rsidR="00763412" w:rsidRPr="007C574A" w:rsidRDefault="00987D7D">
      <w:pPr>
        <w:rPr>
          <w:b/>
        </w:rPr>
      </w:pPr>
      <w:r>
        <w:rPr>
          <w:b/>
        </w:rPr>
        <w:t>Implementing Partner</w:t>
      </w:r>
      <w:r w:rsidR="00BD06D0" w:rsidRPr="007C574A">
        <w:rPr>
          <w:b/>
        </w:rPr>
        <w:t xml:space="preserve"> is a Government Entity (NIM)</w:t>
      </w:r>
    </w:p>
    <w:p w14:paraId="2A1CB4AC" w14:textId="39A6C810" w:rsidR="00763412" w:rsidRPr="007C574A" w:rsidRDefault="00BD06D0" w:rsidP="007E0F3C">
      <w:pPr>
        <w:pStyle w:val="ListParagraph"/>
        <w:numPr>
          <w:ilvl w:val="0"/>
          <w:numId w:val="14"/>
        </w:numPr>
        <w:ind w:left="360"/>
        <w:jc w:val="both"/>
        <w:rPr>
          <w:rFonts w:cs="Arial"/>
          <w:szCs w:val="20"/>
        </w:rPr>
      </w:pPr>
      <w:r w:rsidRPr="007C574A">
        <w:rPr>
          <w:rFonts w:cs="Arial"/>
          <w:szCs w:val="20"/>
        </w:rPr>
        <w:t xml:space="preserve">Consistent with the Article III of the SBAA </w:t>
      </w:r>
      <w:r w:rsidRPr="007C574A">
        <w:rPr>
          <w:rFonts w:cs="Arial"/>
          <w:i/>
          <w:szCs w:val="20"/>
        </w:rPr>
        <w:t>[or the Supplemental Provisions to the Project Document]</w:t>
      </w:r>
      <w:r w:rsidRPr="007C574A">
        <w:rPr>
          <w:rFonts w:cs="Arial"/>
          <w:szCs w:val="20"/>
        </w:rPr>
        <w:t xml:space="preserve">, the responsibility for the safety and security of the </w:t>
      </w:r>
      <w:r w:rsidR="00987D7D">
        <w:rPr>
          <w:rFonts w:cs="Arial"/>
          <w:szCs w:val="20"/>
        </w:rPr>
        <w:t>Implementing Partner</w:t>
      </w:r>
      <w:r w:rsidRPr="007C574A">
        <w:rPr>
          <w:rFonts w:cs="Arial"/>
          <w:szCs w:val="20"/>
        </w:rPr>
        <w:t xml:space="preserve"> and its personnel and property, and of UNDP’s property in the </w:t>
      </w:r>
      <w:r w:rsidR="00987D7D">
        <w:rPr>
          <w:rFonts w:cs="Arial"/>
          <w:szCs w:val="20"/>
        </w:rPr>
        <w:t>Implementing Partner</w:t>
      </w:r>
      <w:r w:rsidRPr="007C574A">
        <w:rPr>
          <w:rFonts w:cs="Arial"/>
          <w:szCs w:val="20"/>
        </w:rPr>
        <w:t xml:space="preserve">’s custody, rests with the </w:t>
      </w:r>
      <w:r w:rsidR="00987D7D">
        <w:rPr>
          <w:rFonts w:cs="Arial"/>
          <w:szCs w:val="20"/>
        </w:rPr>
        <w:t>Implementing Partner</w:t>
      </w:r>
      <w:r w:rsidRPr="007C574A">
        <w:rPr>
          <w:rFonts w:cs="Arial"/>
          <w:szCs w:val="20"/>
        </w:rPr>
        <w:t xml:space="preserve">.  To this end, the </w:t>
      </w:r>
      <w:r w:rsidR="00987D7D">
        <w:rPr>
          <w:rFonts w:cs="Arial"/>
          <w:szCs w:val="20"/>
        </w:rPr>
        <w:t>Implementing Partner</w:t>
      </w:r>
      <w:r w:rsidRPr="007C574A">
        <w:rPr>
          <w:rFonts w:cs="Arial"/>
          <w:szCs w:val="20"/>
        </w:rPr>
        <w:t xml:space="preserve"> shall:</w:t>
      </w:r>
    </w:p>
    <w:p w14:paraId="2A4C030D" w14:textId="77777777" w:rsidR="00763412" w:rsidRPr="007C574A" w:rsidRDefault="00BD06D0" w:rsidP="007E0F3C">
      <w:pPr>
        <w:numPr>
          <w:ilvl w:val="0"/>
          <w:numId w:val="11"/>
        </w:numPr>
        <w:rPr>
          <w:rFonts w:cs="Arial"/>
          <w:szCs w:val="20"/>
        </w:rPr>
      </w:pPr>
      <w:r w:rsidRPr="007C574A">
        <w:rPr>
          <w:rFonts w:cs="Arial"/>
          <w:szCs w:val="20"/>
        </w:rPr>
        <w:t xml:space="preserve">put in place an appropriate security plan and maintain the security plan, taking into account the security situation in the country where the project is being </w:t>
      </w:r>
      <w:proofErr w:type="gramStart"/>
      <w:r w:rsidRPr="007C574A">
        <w:rPr>
          <w:rFonts w:cs="Arial"/>
          <w:szCs w:val="20"/>
        </w:rPr>
        <w:t>carried;</w:t>
      </w:r>
      <w:proofErr w:type="gramEnd"/>
    </w:p>
    <w:p w14:paraId="411DD806" w14:textId="4E55EB79" w:rsidR="00763412" w:rsidRPr="007C574A" w:rsidRDefault="00BD06D0" w:rsidP="007E0F3C">
      <w:pPr>
        <w:numPr>
          <w:ilvl w:val="0"/>
          <w:numId w:val="11"/>
        </w:numPr>
        <w:rPr>
          <w:rFonts w:cs="Arial"/>
          <w:szCs w:val="20"/>
        </w:rPr>
      </w:pPr>
      <w:r w:rsidRPr="007C574A">
        <w:rPr>
          <w:rFonts w:cs="Arial"/>
          <w:szCs w:val="20"/>
        </w:rPr>
        <w:t xml:space="preserve">assume all risks and liabilities related to the </w:t>
      </w:r>
      <w:r w:rsidR="00987D7D">
        <w:rPr>
          <w:rFonts w:cs="Arial"/>
          <w:szCs w:val="20"/>
        </w:rPr>
        <w:t>Implementing Partner</w:t>
      </w:r>
      <w:r w:rsidRPr="007C574A">
        <w:rPr>
          <w:rFonts w:cs="Arial"/>
          <w:szCs w:val="20"/>
        </w:rPr>
        <w:t>’s security, and the full implementation of the security plan.</w:t>
      </w:r>
    </w:p>
    <w:p w14:paraId="4961D5C6" w14:textId="51376835" w:rsidR="00763412" w:rsidRPr="007C574A" w:rsidRDefault="00BD06D0" w:rsidP="007E0F3C">
      <w:pPr>
        <w:pStyle w:val="ListParagraph"/>
        <w:numPr>
          <w:ilvl w:val="0"/>
          <w:numId w:val="14"/>
        </w:numPr>
        <w:ind w:left="360"/>
        <w:jc w:val="both"/>
        <w:rPr>
          <w:rFonts w:cs="Arial"/>
          <w:szCs w:val="20"/>
        </w:rPr>
      </w:pPr>
      <w:r w:rsidRPr="007C574A">
        <w:rPr>
          <w:rFonts w:cs="Arial"/>
          <w:szCs w:val="20"/>
        </w:rPr>
        <w:t xml:space="preserve">UNDP reserves the right to verify whether such a plan is in place, and to suggest modifications to the plan when necessary. Failure to maintain and implement an appropriate security plan as required hereunder shall be deemed a breach of the </w:t>
      </w:r>
      <w:r w:rsidR="00987D7D">
        <w:rPr>
          <w:rFonts w:cs="Arial"/>
          <w:szCs w:val="20"/>
        </w:rPr>
        <w:t>Implementing Partner</w:t>
      </w:r>
      <w:r w:rsidRPr="007C574A">
        <w:rPr>
          <w:rFonts w:cs="Arial"/>
          <w:szCs w:val="20"/>
        </w:rPr>
        <w:t>’s obligations under this Project Document.</w:t>
      </w:r>
    </w:p>
    <w:p w14:paraId="4952EE30" w14:textId="77777777" w:rsidR="00763412" w:rsidRPr="007C574A" w:rsidRDefault="00763412">
      <w:pPr>
        <w:ind w:left="360"/>
        <w:rPr>
          <w:rFonts w:cs="Arial"/>
          <w:szCs w:val="20"/>
        </w:rPr>
      </w:pPr>
    </w:p>
    <w:p w14:paraId="0D887870" w14:textId="55A59EA2" w:rsidR="00763412" w:rsidRPr="007C574A" w:rsidRDefault="00BD06D0" w:rsidP="007E0F3C">
      <w:pPr>
        <w:pStyle w:val="ListParagraph"/>
        <w:numPr>
          <w:ilvl w:val="0"/>
          <w:numId w:val="14"/>
        </w:numPr>
        <w:ind w:left="360"/>
        <w:jc w:val="both"/>
        <w:rPr>
          <w:rFonts w:cs="Calibri"/>
          <w:szCs w:val="20"/>
        </w:rPr>
      </w:pPr>
      <w:r w:rsidRPr="007C574A">
        <w:rPr>
          <w:rFonts w:cs="Arial"/>
          <w:szCs w:val="20"/>
        </w:rPr>
        <w:t xml:space="preserve">The </w:t>
      </w:r>
      <w:r w:rsidR="00987D7D">
        <w:rPr>
          <w:rFonts w:cs="Arial"/>
          <w:szCs w:val="20"/>
        </w:rPr>
        <w:t>Implementing Partner</w:t>
      </w:r>
      <w:r w:rsidRPr="007C574A">
        <w:rPr>
          <w:rFonts w:cs="Arial"/>
          <w:szCs w:val="20"/>
        </w:rPr>
        <w:t xml:space="preserve">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7C574A">
        <w:rPr>
          <w:rFonts w:cs="Calibri"/>
          <w:szCs w:val="20"/>
        </w:rPr>
        <w:t xml:space="preserve">accessed via </w:t>
      </w:r>
      <w:hyperlink r:id="rId39" w:history="1">
        <w:r w:rsidRPr="007C574A">
          <w:rPr>
            <w:rStyle w:val="Hyperlink"/>
            <w:rFonts w:cs="Calibri"/>
            <w:szCs w:val="20"/>
          </w:rPr>
          <w:t>http://www.un.org/sc/committees/1267/aq_sanctions_list.shtml</w:t>
        </w:r>
      </w:hyperlink>
      <w:r w:rsidRPr="007C574A">
        <w:rPr>
          <w:rFonts w:cs="Calibri"/>
          <w:color w:val="000080"/>
          <w:szCs w:val="20"/>
        </w:rPr>
        <w:t>.</w:t>
      </w:r>
      <w:r w:rsidRPr="007C574A">
        <w:rPr>
          <w:rFonts w:cs="Calibri"/>
          <w:szCs w:val="20"/>
        </w:rPr>
        <w:t xml:space="preserve">  </w:t>
      </w:r>
    </w:p>
    <w:p w14:paraId="478121BA" w14:textId="77777777" w:rsidR="00763412" w:rsidRPr="007C574A" w:rsidRDefault="00763412">
      <w:pPr>
        <w:pStyle w:val="ListParagraph"/>
        <w:numPr>
          <w:ilvl w:val="0"/>
          <w:numId w:val="0"/>
        </w:numPr>
        <w:ind w:left="360"/>
        <w:rPr>
          <w:rFonts w:cs="Calibri"/>
          <w:szCs w:val="20"/>
        </w:rPr>
      </w:pPr>
    </w:p>
    <w:p w14:paraId="3FF7A986" w14:textId="5FB175E1" w:rsidR="00763412" w:rsidRPr="007C574A" w:rsidRDefault="00BD06D0" w:rsidP="007E0F3C">
      <w:pPr>
        <w:pStyle w:val="ListParagraph"/>
        <w:numPr>
          <w:ilvl w:val="0"/>
          <w:numId w:val="14"/>
        </w:numPr>
        <w:spacing w:after="240"/>
        <w:ind w:left="360"/>
        <w:jc w:val="both"/>
        <w:rPr>
          <w:rFonts w:cs="Calibri"/>
          <w:szCs w:val="20"/>
        </w:rPr>
      </w:pPr>
      <w:r w:rsidRPr="007C574A">
        <w:rPr>
          <w:rFonts w:cs="Calibri"/>
          <w:szCs w:val="20"/>
        </w:rPr>
        <w:t xml:space="preserve">The </w:t>
      </w:r>
      <w:r w:rsidR="00987D7D">
        <w:rPr>
          <w:rFonts w:cs="Calibri"/>
          <w:szCs w:val="20"/>
        </w:rPr>
        <w:t>Implementing Partner</w:t>
      </w:r>
      <w:r w:rsidRPr="007C574A">
        <w:rPr>
          <w:rFonts w:cs="Calibri"/>
          <w:szCs w:val="20"/>
        </w:rPr>
        <w:t xml:space="preserve"> acknowledges and agrees that UNDP will not tolerate sexual harassment and sexual exploitation and abuse of anyone by the </w:t>
      </w:r>
      <w:r w:rsidR="00987D7D">
        <w:rPr>
          <w:rFonts w:cs="Calibri"/>
          <w:szCs w:val="20"/>
        </w:rPr>
        <w:t>Implementing Partner</w:t>
      </w:r>
      <w:r w:rsidRPr="007C574A">
        <w:rPr>
          <w:rFonts w:cs="Calibri"/>
          <w:szCs w:val="20"/>
        </w:rPr>
        <w:t xml:space="preserve">, and each of its responsible parties, their respective sub-recipients and other entities involved in Project implementation, either as contractors or subcontractors and their personnel, and any individuals performing services for them under the Project Document. </w:t>
      </w:r>
    </w:p>
    <w:p w14:paraId="1B2F4210" w14:textId="56719C1E" w:rsidR="00763412" w:rsidRPr="007C574A" w:rsidRDefault="00BD06D0" w:rsidP="001B4517">
      <w:pPr>
        <w:pStyle w:val="ListParagraph"/>
        <w:spacing w:after="240"/>
        <w:jc w:val="both"/>
        <w:rPr>
          <w:rFonts w:cs="Calibri"/>
          <w:szCs w:val="20"/>
        </w:rPr>
      </w:pPr>
      <w:r w:rsidRPr="007C574A">
        <w:rPr>
          <w:rFonts w:cs="Calibri"/>
          <w:szCs w:val="20"/>
        </w:rPr>
        <w:t xml:space="preserve">(a) In the implementation of the activities under this Project Document, the </w:t>
      </w:r>
      <w:r w:rsidR="00987D7D">
        <w:rPr>
          <w:rFonts w:cs="Calibri"/>
          <w:szCs w:val="20"/>
        </w:rPr>
        <w:t>Implementing Partner</w:t>
      </w:r>
      <w:r w:rsidRPr="007C574A">
        <w:rPr>
          <w:rFonts w:cs="Calibri"/>
          <w:szCs w:val="20"/>
        </w:rPr>
        <w:t xml:space="preserve">, and each of its sub-parties referred to above, shall comply with the standards of conduct set forth in the Secretary General’s Bulletin ST/SGB/2003/13 of 9 October 2003, concerning “Special measures for protection from sexual exploitation and sexual abuse” (“SEA”). </w:t>
      </w:r>
    </w:p>
    <w:p w14:paraId="7F06251E" w14:textId="5F7F01D0" w:rsidR="00763412" w:rsidRPr="007C574A" w:rsidRDefault="00BD06D0" w:rsidP="001B4517">
      <w:pPr>
        <w:pStyle w:val="ListParagraph"/>
        <w:spacing w:after="240"/>
        <w:jc w:val="both"/>
        <w:rPr>
          <w:rFonts w:cs="Calibri"/>
          <w:szCs w:val="20"/>
        </w:rPr>
      </w:pPr>
      <w:r w:rsidRPr="007C574A">
        <w:rPr>
          <w:rFonts w:cs="Calibri"/>
          <w:szCs w:val="20"/>
        </w:rPr>
        <w:lastRenderedPageBreak/>
        <w:t xml:space="preserve">(b) Moreover, and without limitation to the application of other regulations, rules, </w:t>
      </w:r>
      <w:proofErr w:type="gramStart"/>
      <w:r w:rsidRPr="007C574A">
        <w:rPr>
          <w:rFonts w:cs="Calibri"/>
          <w:szCs w:val="20"/>
        </w:rPr>
        <w:t>policies</w:t>
      </w:r>
      <w:proofErr w:type="gramEnd"/>
      <w:r w:rsidRPr="007C574A">
        <w:rPr>
          <w:rFonts w:cs="Calibri"/>
          <w:szCs w:val="20"/>
        </w:rPr>
        <w:t xml:space="preserve"> and procedures bearing upon the performance of the activities under this Project Document, in the implementation of activities, the </w:t>
      </w:r>
      <w:r w:rsidR="00987D7D">
        <w:rPr>
          <w:rFonts w:cs="Calibri"/>
          <w:szCs w:val="20"/>
        </w:rPr>
        <w:t>Implementing Partner</w:t>
      </w:r>
      <w:r w:rsidRPr="007C574A">
        <w:rPr>
          <w:rFonts w:cs="Calibri"/>
          <w:szCs w:val="20"/>
        </w:rPr>
        <w:t xml:space="preserve">,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7C574A">
        <w:rPr>
          <w:rFonts w:cs="Calibri"/>
          <w:szCs w:val="20"/>
        </w:rPr>
        <w:t>employment</w:t>
      </w:r>
      <w:proofErr w:type="gramEnd"/>
      <w:r w:rsidRPr="007C574A">
        <w:rPr>
          <w:rFonts w:cs="Calibri"/>
          <w:szCs w:val="20"/>
        </w:rPr>
        <w:t xml:space="preserve"> or creates an intimidating, hostile or offensive work environment.</w:t>
      </w:r>
    </w:p>
    <w:p w14:paraId="29CAF0C7" w14:textId="0457AC89" w:rsidR="00763412" w:rsidRPr="007C574A" w:rsidRDefault="00BD06D0" w:rsidP="001B4517">
      <w:pPr>
        <w:pStyle w:val="ListParagraph"/>
        <w:numPr>
          <w:ilvl w:val="0"/>
          <w:numId w:val="14"/>
        </w:numPr>
        <w:spacing w:after="240"/>
        <w:ind w:left="360"/>
        <w:jc w:val="both"/>
        <w:rPr>
          <w:rFonts w:cs="Calibri"/>
          <w:szCs w:val="20"/>
        </w:rPr>
      </w:pPr>
      <w:r w:rsidRPr="007C574A">
        <w:rPr>
          <w:rFonts w:cs="Calibri"/>
          <w:szCs w:val="20"/>
        </w:rPr>
        <w:t xml:space="preserve">a) In the performance of the activities under this Project Document, the </w:t>
      </w:r>
      <w:r w:rsidR="00987D7D">
        <w:rPr>
          <w:rFonts w:cs="Calibri"/>
          <w:szCs w:val="20"/>
        </w:rPr>
        <w:t>Implementing Partner</w:t>
      </w:r>
      <w:r w:rsidRPr="007C574A">
        <w:rPr>
          <w:rFonts w:cs="Calibri"/>
          <w:szCs w:val="20"/>
        </w:rPr>
        <w:t xml:space="preserve"> shall (with respect to its own activities</w:t>
      </w:r>
      <w:proofErr w:type="gramStart"/>
      <w:r w:rsidRPr="007C574A">
        <w:rPr>
          <w:rFonts w:cs="Calibri"/>
          <w:szCs w:val="20"/>
        </w:rPr>
        <w:t>), and</w:t>
      </w:r>
      <w:proofErr w:type="gramEnd"/>
      <w:r w:rsidRPr="007C574A">
        <w:rPr>
          <w:rFonts w:cs="Calibri"/>
          <w:szCs w:val="20"/>
        </w:rPr>
        <w:t xml:space="preserve">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7C574A">
        <w:rPr>
          <w:rFonts w:cs="Calibri"/>
          <w:szCs w:val="20"/>
        </w:rPr>
        <w:t>include:</w:t>
      </w:r>
      <w:proofErr w:type="gramEnd"/>
      <w:r w:rsidRPr="007C574A">
        <w:rPr>
          <w:rFonts w:cs="Calibri"/>
          <w:szCs w:val="20"/>
        </w:rPr>
        <w:t xml:space="preserve"> policies on sexual harassment and sexual exploitation and abuse; policies on whistleblowing/protection against retaliation; and complaints, disciplinary and investigative mechanisms. In line with this, the </w:t>
      </w:r>
      <w:r w:rsidR="00987D7D">
        <w:rPr>
          <w:rFonts w:cs="Calibri"/>
          <w:szCs w:val="20"/>
        </w:rPr>
        <w:t>Implementing Partner</w:t>
      </w:r>
      <w:r w:rsidRPr="007C574A">
        <w:rPr>
          <w:rFonts w:cs="Calibri"/>
          <w:szCs w:val="20"/>
        </w:rPr>
        <w:t xml:space="preserve"> will and will require that such sub-parties will take all appropriate measures to:</w:t>
      </w:r>
    </w:p>
    <w:p w14:paraId="6983C5F3" w14:textId="77777777" w:rsidR="00763412" w:rsidRPr="007C574A" w:rsidRDefault="00BD06D0" w:rsidP="007E0F3C">
      <w:pPr>
        <w:pStyle w:val="ListParagraph"/>
        <w:numPr>
          <w:ilvl w:val="1"/>
          <w:numId w:val="15"/>
        </w:numPr>
        <w:spacing w:after="240"/>
        <w:jc w:val="both"/>
        <w:rPr>
          <w:rFonts w:cs="Calibri"/>
          <w:szCs w:val="20"/>
        </w:rPr>
      </w:pPr>
      <w:r w:rsidRPr="007C574A">
        <w:rPr>
          <w:rFonts w:cs="Calibri"/>
          <w:szCs w:val="20"/>
        </w:rPr>
        <w:t xml:space="preserve">Prevent its employees, agents or any other persons engaged to perform any services under this Project Document, from engaging in SH or </w:t>
      </w:r>
      <w:proofErr w:type="gramStart"/>
      <w:r w:rsidRPr="007C574A">
        <w:rPr>
          <w:rFonts w:cs="Calibri"/>
          <w:szCs w:val="20"/>
        </w:rPr>
        <w:t>SEA;</w:t>
      </w:r>
      <w:proofErr w:type="gramEnd"/>
    </w:p>
    <w:p w14:paraId="7F4DFC4D" w14:textId="5D8E689B" w:rsidR="00763412" w:rsidRPr="007C574A" w:rsidRDefault="00BD06D0" w:rsidP="007E0F3C">
      <w:pPr>
        <w:pStyle w:val="ListParagraph"/>
        <w:numPr>
          <w:ilvl w:val="1"/>
          <w:numId w:val="15"/>
        </w:numPr>
        <w:spacing w:after="240"/>
        <w:jc w:val="both"/>
        <w:rPr>
          <w:rFonts w:cs="Calibri"/>
          <w:szCs w:val="20"/>
        </w:rPr>
      </w:pPr>
      <w:r w:rsidRPr="007C574A">
        <w:rPr>
          <w:rFonts w:cs="Calibri"/>
          <w:szCs w:val="20"/>
        </w:rPr>
        <w:t xml:space="preserve">Offer employees and associated personnel training on prevention and response to SH and SEA, where the </w:t>
      </w:r>
      <w:r w:rsidR="00987D7D">
        <w:rPr>
          <w:rFonts w:cs="Calibri"/>
          <w:szCs w:val="20"/>
        </w:rPr>
        <w:t>Implementing Partner</w:t>
      </w:r>
      <w:r w:rsidRPr="007C574A">
        <w:rPr>
          <w:rFonts w:cs="Calibri"/>
          <w:szCs w:val="20"/>
        </w:rPr>
        <w:t xml:space="preserve"> and its sub-parties referred to in paragraph 4 have not put in place its own training regarding the prevention of SH and SEA, the </w:t>
      </w:r>
      <w:r w:rsidR="00987D7D">
        <w:rPr>
          <w:rFonts w:cs="Calibri"/>
          <w:szCs w:val="20"/>
        </w:rPr>
        <w:t>Implementing Partner</w:t>
      </w:r>
      <w:r w:rsidRPr="007C574A">
        <w:rPr>
          <w:rFonts w:cs="Calibri"/>
          <w:szCs w:val="20"/>
        </w:rPr>
        <w:t xml:space="preserve"> and its sub-parties may use the training material available at </w:t>
      </w:r>
      <w:proofErr w:type="gramStart"/>
      <w:r w:rsidRPr="007C574A">
        <w:rPr>
          <w:rFonts w:cs="Calibri"/>
          <w:szCs w:val="20"/>
        </w:rPr>
        <w:t>UNDP;</w:t>
      </w:r>
      <w:proofErr w:type="gramEnd"/>
    </w:p>
    <w:p w14:paraId="6DD50DEE" w14:textId="3B4FF2A0" w:rsidR="00763412" w:rsidRPr="007C574A" w:rsidRDefault="00BD06D0" w:rsidP="007E0F3C">
      <w:pPr>
        <w:pStyle w:val="ListParagraph"/>
        <w:numPr>
          <w:ilvl w:val="1"/>
          <w:numId w:val="15"/>
        </w:numPr>
        <w:spacing w:after="240"/>
        <w:jc w:val="both"/>
        <w:rPr>
          <w:rFonts w:cs="Calibri"/>
          <w:szCs w:val="20"/>
        </w:rPr>
      </w:pPr>
      <w:r w:rsidRPr="007C574A">
        <w:rPr>
          <w:rFonts w:cs="Calibri"/>
          <w:szCs w:val="20"/>
        </w:rPr>
        <w:t xml:space="preserve">Report and monitor allegations of SH and SEA of which the </w:t>
      </w:r>
      <w:r w:rsidR="00987D7D">
        <w:rPr>
          <w:rFonts w:cs="Calibri"/>
          <w:szCs w:val="20"/>
        </w:rPr>
        <w:t>Implementing Partner</w:t>
      </w:r>
      <w:r w:rsidRPr="007C574A">
        <w:rPr>
          <w:rFonts w:cs="Calibri"/>
          <w:szCs w:val="20"/>
        </w:rPr>
        <w:t xml:space="preserve"> and its sub-parties referred to in paragraph 4 have been informed or have otherwise become aware, and status </w:t>
      </w:r>
      <w:proofErr w:type="gramStart"/>
      <w:r w:rsidRPr="007C574A">
        <w:rPr>
          <w:rFonts w:cs="Calibri"/>
          <w:szCs w:val="20"/>
        </w:rPr>
        <w:t>thereof;</w:t>
      </w:r>
      <w:proofErr w:type="gramEnd"/>
      <w:r w:rsidRPr="007C574A">
        <w:rPr>
          <w:rFonts w:cs="Calibri"/>
          <w:szCs w:val="20"/>
        </w:rPr>
        <w:t xml:space="preserve"> </w:t>
      </w:r>
    </w:p>
    <w:p w14:paraId="21845C53" w14:textId="77777777" w:rsidR="00763412" w:rsidRPr="007C574A" w:rsidRDefault="00BD06D0" w:rsidP="007E0F3C">
      <w:pPr>
        <w:pStyle w:val="ListParagraph"/>
        <w:numPr>
          <w:ilvl w:val="1"/>
          <w:numId w:val="15"/>
        </w:numPr>
        <w:spacing w:after="240"/>
        <w:jc w:val="both"/>
        <w:rPr>
          <w:rFonts w:cs="Calibri"/>
          <w:szCs w:val="20"/>
        </w:rPr>
      </w:pPr>
      <w:r w:rsidRPr="007C574A">
        <w:rPr>
          <w:rFonts w:cs="Calibri"/>
          <w:szCs w:val="20"/>
        </w:rPr>
        <w:t>Refer victims/survivors of SH and SEA to safe and confidential victim assistance; and</w:t>
      </w:r>
    </w:p>
    <w:p w14:paraId="6DD68F2D" w14:textId="15EE8BE9" w:rsidR="00763412" w:rsidRPr="007C574A" w:rsidRDefault="00BD06D0" w:rsidP="007E0F3C">
      <w:pPr>
        <w:pStyle w:val="ListParagraph"/>
        <w:numPr>
          <w:ilvl w:val="1"/>
          <w:numId w:val="15"/>
        </w:numPr>
        <w:spacing w:after="240"/>
        <w:jc w:val="both"/>
        <w:rPr>
          <w:rFonts w:cs="Calibri"/>
          <w:szCs w:val="20"/>
        </w:rPr>
      </w:pPr>
      <w:r w:rsidRPr="007C574A">
        <w:rPr>
          <w:rFonts w:cs="Calibri"/>
          <w:szCs w:val="20"/>
        </w:rPr>
        <w:t xml:space="preserve">Promptly and confidentially record and investigate any allegations credible enough to warrant an investigation of SH or SEA. The </w:t>
      </w:r>
      <w:r w:rsidR="00987D7D">
        <w:rPr>
          <w:rFonts w:cs="Calibri"/>
          <w:szCs w:val="20"/>
        </w:rPr>
        <w:t>Implementing Partner</w:t>
      </w:r>
      <w:r w:rsidRPr="007C574A">
        <w:rPr>
          <w:rFonts w:cs="Calibri"/>
          <w:szCs w:val="20"/>
        </w:rPr>
        <w:t xml:space="preserve">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7C574A">
        <w:rPr>
          <w:rFonts w:cs="Calibri"/>
          <w:szCs w:val="20"/>
        </w:rPr>
        <w:t>i</w:t>
      </w:r>
      <w:proofErr w:type="spellEnd"/>
      <w:r w:rsidRPr="007C574A">
        <w:rPr>
          <w:rFonts w:cs="Calibri"/>
          <w:szCs w:val="20"/>
        </w:rPr>
        <w:t xml:space="preserve">) does not jeopardize the conduct of the investigation, including but not limited to the safety or security of persons, and/or (ii) is not in contravention of any laws applicable to it. Following the investigation, the </w:t>
      </w:r>
      <w:r w:rsidR="00987D7D">
        <w:rPr>
          <w:rFonts w:cs="Calibri"/>
          <w:szCs w:val="20"/>
        </w:rPr>
        <w:t>Implementing Partner</w:t>
      </w:r>
      <w:r w:rsidRPr="007C574A">
        <w:rPr>
          <w:rFonts w:cs="Calibri"/>
          <w:szCs w:val="20"/>
        </w:rPr>
        <w:t xml:space="preserve"> shall advise UNDP of any actions taken by it or any of the other entities further to the investigation. </w:t>
      </w:r>
    </w:p>
    <w:p w14:paraId="5B3FA5EF" w14:textId="1A56B66C" w:rsidR="00763412" w:rsidRPr="007C574A" w:rsidRDefault="00BD06D0" w:rsidP="007E0F3C">
      <w:pPr>
        <w:pStyle w:val="ListParagraph"/>
        <w:numPr>
          <w:ilvl w:val="0"/>
          <w:numId w:val="19"/>
        </w:numPr>
        <w:spacing w:after="240"/>
        <w:jc w:val="both"/>
        <w:rPr>
          <w:rFonts w:cs="Calibri"/>
          <w:szCs w:val="20"/>
        </w:rPr>
      </w:pPr>
      <w:r w:rsidRPr="007C574A">
        <w:rPr>
          <w:rFonts w:cs="Calibri"/>
          <w:szCs w:val="20"/>
        </w:rPr>
        <w:t xml:space="preserve">The </w:t>
      </w:r>
      <w:r w:rsidR="00987D7D">
        <w:rPr>
          <w:rFonts w:cs="Calibri"/>
          <w:szCs w:val="20"/>
        </w:rPr>
        <w:t>Implementing Partner</w:t>
      </w:r>
      <w:r w:rsidRPr="007C574A">
        <w:rPr>
          <w:rFonts w:cs="Calibri"/>
          <w:szCs w:val="20"/>
        </w:rPr>
        <w:t xml:space="preserve"> shall establish that it has complied with the foregoing, to the satisfaction of UNDP, when requested by UNDP or any party acting on its behalf to provide such confirmation. Failure of the </w:t>
      </w:r>
      <w:r w:rsidR="00987D7D">
        <w:rPr>
          <w:rFonts w:cs="Calibri"/>
          <w:szCs w:val="20"/>
        </w:rPr>
        <w:t>Implementing Partner</w:t>
      </w:r>
      <w:r w:rsidRPr="007C574A">
        <w:rPr>
          <w:rFonts w:cs="Calibri"/>
          <w:szCs w:val="20"/>
        </w:rPr>
        <w:t>, and each of its sub-parties referred to in paragraph 4, to comply of the foregoing, as determined by UNDP, shall be considered grounds for suspension or termination of the Project.</w:t>
      </w:r>
    </w:p>
    <w:p w14:paraId="33CDB3F1" w14:textId="77777777" w:rsidR="00763412" w:rsidRPr="007C574A" w:rsidRDefault="00BD06D0" w:rsidP="007E0F3C">
      <w:pPr>
        <w:pStyle w:val="ListParagraph"/>
        <w:numPr>
          <w:ilvl w:val="0"/>
          <w:numId w:val="14"/>
        </w:numPr>
        <w:spacing w:after="240"/>
        <w:ind w:left="450" w:hanging="450"/>
        <w:jc w:val="both"/>
        <w:rPr>
          <w:rFonts w:cs="Arial"/>
          <w:szCs w:val="20"/>
          <w:u w:val="single"/>
        </w:rPr>
      </w:pPr>
      <w:r w:rsidRPr="007C574A">
        <w:rPr>
          <w:rFonts w:cs="Arial"/>
          <w:szCs w:val="20"/>
        </w:rPr>
        <w:t xml:space="preserve">Social and environmental sustainability will be enhanced through application of the UNDP Social and Environmental Standards (http://www.undp.org/ses) and related Accountability Mechanism (http://www.undp.org/secu-srm).  </w:t>
      </w:r>
      <w:r w:rsidRPr="007C574A">
        <w:rPr>
          <w:rFonts w:cs="Arial"/>
          <w:color w:val="000000"/>
          <w:szCs w:val="20"/>
        </w:rPr>
        <w:t> </w:t>
      </w:r>
    </w:p>
    <w:p w14:paraId="757CF086" w14:textId="0BA11432" w:rsidR="00763412" w:rsidRPr="007C574A" w:rsidRDefault="00BD06D0" w:rsidP="007E0F3C">
      <w:pPr>
        <w:pStyle w:val="Default"/>
        <w:numPr>
          <w:ilvl w:val="0"/>
          <w:numId w:val="14"/>
        </w:numPr>
        <w:ind w:left="360"/>
        <w:jc w:val="both"/>
        <w:rPr>
          <w:rFonts w:ascii="Calibri" w:hAnsi="Calibri"/>
          <w:sz w:val="20"/>
          <w:szCs w:val="20"/>
        </w:rPr>
      </w:pPr>
      <w:r w:rsidRPr="007C574A">
        <w:rPr>
          <w:rFonts w:ascii="Calibri" w:hAnsi="Calibri"/>
          <w:color w:val="101010"/>
          <w:spacing w:val="-6"/>
          <w:kern w:val="1"/>
          <w:sz w:val="20"/>
          <w:szCs w:val="20"/>
        </w:rPr>
        <w:t xml:space="preserve">The </w:t>
      </w:r>
      <w:r w:rsidR="00987D7D">
        <w:rPr>
          <w:rFonts w:ascii="Calibri" w:hAnsi="Calibri"/>
          <w:color w:val="101010"/>
          <w:spacing w:val="-6"/>
          <w:kern w:val="1"/>
          <w:sz w:val="20"/>
          <w:szCs w:val="20"/>
        </w:rPr>
        <w:t>Implementing Partner</w:t>
      </w:r>
      <w:r w:rsidRPr="007C574A">
        <w:rPr>
          <w:rFonts w:ascii="Calibri" w:hAnsi="Calibri"/>
          <w:color w:val="101010"/>
          <w:spacing w:val="-6"/>
          <w:kern w:val="1"/>
          <w:sz w:val="20"/>
          <w:szCs w:val="20"/>
        </w:rPr>
        <w:t xml:space="preserve"> shall: (a) conduct project and </w:t>
      </w:r>
      <w:proofErr w:type="spellStart"/>
      <w:r w:rsidRPr="007C574A">
        <w:rPr>
          <w:rFonts w:ascii="Calibri" w:hAnsi="Calibri"/>
          <w:color w:val="101010"/>
          <w:spacing w:val="-6"/>
          <w:kern w:val="1"/>
          <w:sz w:val="20"/>
          <w:szCs w:val="20"/>
        </w:rPr>
        <w:t>programme</w:t>
      </w:r>
      <w:proofErr w:type="spellEnd"/>
      <w:r w:rsidRPr="007C574A">
        <w:rPr>
          <w:rFonts w:ascii="Calibri" w:hAnsi="Calibri"/>
          <w:color w:val="101010"/>
          <w:spacing w:val="-6"/>
          <w:kern w:val="1"/>
          <w:sz w:val="20"/>
          <w:szCs w:val="20"/>
        </w:rPr>
        <w:t xml:space="preserve">-related activities in a manner consistent with the UNDP Social and Environmental Standards, (b) implement any management or mitigation plan prepared for the project </w:t>
      </w:r>
      <w:r w:rsidRPr="007C574A">
        <w:rPr>
          <w:rFonts w:ascii="Calibri" w:hAnsi="Calibri"/>
          <w:color w:val="101010"/>
          <w:spacing w:val="-6"/>
          <w:kern w:val="1"/>
          <w:sz w:val="20"/>
          <w:szCs w:val="20"/>
        </w:rPr>
        <w:lastRenderedPageBreak/>
        <w:t xml:space="preserve">or </w:t>
      </w:r>
      <w:proofErr w:type="spellStart"/>
      <w:r w:rsidRPr="007C574A">
        <w:rPr>
          <w:rFonts w:ascii="Calibri" w:hAnsi="Calibri"/>
          <w:color w:val="101010"/>
          <w:spacing w:val="-6"/>
          <w:kern w:val="1"/>
          <w:sz w:val="20"/>
          <w:szCs w:val="20"/>
        </w:rPr>
        <w:t>programme</w:t>
      </w:r>
      <w:proofErr w:type="spellEnd"/>
      <w:r w:rsidRPr="007C574A">
        <w:rPr>
          <w:rFonts w:ascii="Calibri" w:hAnsi="Calibri"/>
          <w:color w:val="101010"/>
          <w:spacing w:val="-6"/>
          <w:kern w:val="1"/>
          <w:sz w:val="20"/>
          <w:szCs w:val="20"/>
        </w:rPr>
        <w:t xml:space="preserve"> to comply with such standards, and (c) engage in a constructive and timely manner to address any concerns and complaints raised through the Accountability Mechanism. </w:t>
      </w:r>
      <w:r w:rsidRPr="007C574A">
        <w:rPr>
          <w:rFonts w:ascii="Calibri" w:hAnsi="Calibri"/>
          <w:color w:val="141414"/>
          <w:spacing w:val="-4"/>
          <w:sz w:val="20"/>
          <w:szCs w:val="20"/>
          <w:lang w:val="en-GB"/>
        </w:rPr>
        <w:t>UNDP</w:t>
      </w:r>
      <w:r w:rsidRPr="007C574A">
        <w:rPr>
          <w:rFonts w:ascii="Calibri" w:hAnsi="Calibri"/>
          <w:sz w:val="20"/>
          <w:szCs w:val="20"/>
          <w:lang w:val="en-GB"/>
        </w:rPr>
        <w:t xml:space="preserve"> will seek to ensure that communities and other project stakeholders are informed of and have access to the Accountability Mechanism. </w:t>
      </w:r>
    </w:p>
    <w:p w14:paraId="55244BED" w14:textId="77777777" w:rsidR="00763412" w:rsidRPr="007C574A" w:rsidRDefault="00BD06D0" w:rsidP="007E0F3C">
      <w:pPr>
        <w:pStyle w:val="ListParagraph"/>
        <w:numPr>
          <w:ilvl w:val="0"/>
          <w:numId w:val="14"/>
        </w:numPr>
        <w:spacing w:before="240" w:after="240"/>
        <w:ind w:left="360"/>
        <w:jc w:val="both"/>
        <w:rPr>
          <w:rFonts w:cs="Arial"/>
          <w:spacing w:val="-4"/>
          <w:szCs w:val="20"/>
        </w:rPr>
      </w:pPr>
      <w:r w:rsidRPr="007C574A">
        <w:rPr>
          <w:rFonts w:cs="Arial"/>
          <w:spacing w:val="-4"/>
          <w:szCs w:val="20"/>
        </w:rPr>
        <w:t xml:space="preserve">All signatories to the Project Document shall cooperate in good faith with any exercise to evaluate any </w:t>
      </w:r>
      <w:proofErr w:type="spellStart"/>
      <w:r w:rsidRPr="007C574A">
        <w:rPr>
          <w:rFonts w:cs="Arial"/>
          <w:spacing w:val="-4"/>
          <w:szCs w:val="20"/>
        </w:rPr>
        <w:t>programme</w:t>
      </w:r>
      <w:proofErr w:type="spellEnd"/>
      <w:r w:rsidRPr="007C574A">
        <w:rPr>
          <w:rFonts w:cs="Arial"/>
          <w:spacing w:val="-4"/>
          <w:szCs w:val="20"/>
        </w:rPr>
        <w:t xml:space="preserve"> or project-related commitments or compliance with the UNDP Social and Environmental Standards. This includes providing access to project sites, relevant personnel, information, and documentation.</w:t>
      </w:r>
    </w:p>
    <w:p w14:paraId="6C8197B0" w14:textId="6A120558" w:rsidR="00763412" w:rsidRPr="007C574A" w:rsidRDefault="00BD06D0" w:rsidP="007E0F3C">
      <w:pPr>
        <w:numPr>
          <w:ilvl w:val="0"/>
          <w:numId w:val="14"/>
        </w:numPr>
        <w:autoSpaceDE w:val="0"/>
        <w:autoSpaceDN w:val="0"/>
        <w:adjustRightInd w:val="0"/>
        <w:spacing w:after="0"/>
        <w:ind w:left="360"/>
        <w:rPr>
          <w:rFonts w:eastAsia="Calibri" w:cs="Arial"/>
          <w:color w:val="000000"/>
          <w:szCs w:val="20"/>
        </w:rPr>
      </w:pPr>
      <w:r w:rsidRPr="007C574A">
        <w:rPr>
          <w:rFonts w:eastAsia="Calibri" w:cs="Arial"/>
          <w:color w:val="000000"/>
          <w:szCs w:val="20"/>
        </w:rPr>
        <w:t xml:space="preserve">The </w:t>
      </w:r>
      <w:r w:rsidR="00987D7D">
        <w:rPr>
          <w:rFonts w:eastAsia="Calibri" w:cs="Arial"/>
          <w:color w:val="000000"/>
          <w:szCs w:val="20"/>
        </w:rPr>
        <w:t>Implementing Partner</w:t>
      </w:r>
      <w:r w:rsidRPr="007C574A">
        <w:rPr>
          <w:rFonts w:eastAsia="Calibri" w:cs="Arial"/>
          <w:color w:val="000000"/>
          <w:szCs w:val="20"/>
        </w:rPr>
        <w:t xml:space="preserve"> will take appropriate steps to prevent misuse of funds, </w:t>
      </w:r>
      <w:proofErr w:type="gramStart"/>
      <w:r w:rsidRPr="007C574A">
        <w:rPr>
          <w:rFonts w:eastAsia="Calibri" w:cs="Arial"/>
          <w:color w:val="000000"/>
          <w:szCs w:val="20"/>
        </w:rPr>
        <w:t>fraud</w:t>
      </w:r>
      <w:proofErr w:type="gramEnd"/>
      <w:r w:rsidRPr="007C574A">
        <w:rPr>
          <w:rFonts w:eastAsia="Calibri" w:cs="Arial"/>
          <w:color w:val="000000"/>
          <w:szCs w:val="20"/>
        </w:rPr>
        <w:t xml:space="preserve"> or corruption, by its officials, consultants, responsible parties, subcontractors and sub-recipients in implementing the project or using UNDP funds.  The </w:t>
      </w:r>
      <w:r w:rsidR="00987D7D">
        <w:rPr>
          <w:rFonts w:eastAsia="Calibri" w:cs="Arial"/>
          <w:color w:val="000000"/>
          <w:szCs w:val="20"/>
        </w:rPr>
        <w:t>Implementing Partner</w:t>
      </w:r>
      <w:r w:rsidRPr="007C574A">
        <w:rPr>
          <w:rFonts w:eastAsia="Calibri" w:cs="Arial"/>
          <w:color w:val="000000"/>
          <w:szCs w:val="20"/>
        </w:rPr>
        <w:t xml:space="preserve"> will ensure that its financial management, anti-</w:t>
      </w:r>
      <w:proofErr w:type="gramStart"/>
      <w:r w:rsidRPr="007C574A">
        <w:rPr>
          <w:rFonts w:eastAsia="Calibri" w:cs="Arial"/>
          <w:color w:val="000000"/>
          <w:szCs w:val="20"/>
        </w:rPr>
        <w:t>corruption</w:t>
      </w:r>
      <w:proofErr w:type="gramEnd"/>
      <w:r w:rsidRPr="007C574A">
        <w:rPr>
          <w:rFonts w:eastAsia="Calibri" w:cs="Arial"/>
          <w:color w:val="000000"/>
          <w:szCs w:val="20"/>
        </w:rPr>
        <w:t xml:space="preserve"> and anti-fraud policies are in place and enforced for all funding received from or through UNDP.</w:t>
      </w:r>
    </w:p>
    <w:p w14:paraId="42A53DEA" w14:textId="77777777" w:rsidR="00763412" w:rsidRPr="007C574A" w:rsidRDefault="00763412">
      <w:pPr>
        <w:autoSpaceDE w:val="0"/>
        <w:autoSpaceDN w:val="0"/>
        <w:adjustRightInd w:val="0"/>
        <w:spacing w:after="0"/>
        <w:ind w:left="360"/>
        <w:rPr>
          <w:rFonts w:eastAsia="Calibri" w:cs="Arial"/>
          <w:color w:val="000000"/>
          <w:szCs w:val="20"/>
        </w:rPr>
      </w:pPr>
    </w:p>
    <w:p w14:paraId="584500F7" w14:textId="2329D93A" w:rsidR="00763412" w:rsidRPr="007C574A" w:rsidRDefault="00BD06D0" w:rsidP="007E0F3C">
      <w:pPr>
        <w:numPr>
          <w:ilvl w:val="0"/>
          <w:numId w:val="14"/>
        </w:numPr>
        <w:autoSpaceDE w:val="0"/>
        <w:autoSpaceDN w:val="0"/>
        <w:adjustRightInd w:val="0"/>
        <w:spacing w:after="0"/>
        <w:ind w:left="360"/>
        <w:rPr>
          <w:rFonts w:eastAsia="Calibri" w:cs="Arial"/>
          <w:color w:val="000000"/>
          <w:szCs w:val="20"/>
        </w:rPr>
      </w:pPr>
      <w:r w:rsidRPr="007C574A">
        <w:rPr>
          <w:rFonts w:eastAsia="Calibri" w:cs="Arial"/>
          <w:color w:val="000000"/>
          <w:szCs w:val="20"/>
        </w:rPr>
        <w:t xml:space="preserve">The requirements of the following documents, then in force at the time of signature of the Project Document, apply to the </w:t>
      </w:r>
      <w:r w:rsidR="00987D7D">
        <w:rPr>
          <w:rFonts w:eastAsia="Calibri" w:cs="Arial"/>
          <w:color w:val="000000"/>
          <w:szCs w:val="20"/>
        </w:rPr>
        <w:t>Implementing Partner</w:t>
      </w:r>
      <w:r w:rsidRPr="007C574A">
        <w:rPr>
          <w:rFonts w:eastAsia="Calibri" w:cs="Arial"/>
          <w:color w:val="000000"/>
          <w:szCs w:val="20"/>
        </w:rPr>
        <w:t xml:space="preserve">: </w:t>
      </w:r>
      <w:r w:rsidRPr="007C574A">
        <w:rPr>
          <w:rFonts w:eastAsia="Calibri" w:cs="Arial"/>
          <w:bCs/>
          <w:color w:val="000000"/>
          <w:szCs w:val="20"/>
        </w:rPr>
        <w:t>(a)</w:t>
      </w:r>
      <w:r w:rsidRPr="007C574A">
        <w:rPr>
          <w:rFonts w:eastAsia="Calibri" w:cs="Arial"/>
          <w:b/>
          <w:bCs/>
          <w:color w:val="000000"/>
          <w:szCs w:val="20"/>
        </w:rPr>
        <w:t xml:space="preserve"> </w:t>
      </w:r>
      <w:r w:rsidRPr="007C574A">
        <w:rPr>
          <w:rFonts w:eastAsia="Calibri" w:cs="Arial"/>
          <w:color w:val="000000"/>
          <w:szCs w:val="20"/>
        </w:rPr>
        <w:t xml:space="preserve">UNDP Policy on Fraud and other Corrupt Practices and </w:t>
      </w:r>
      <w:r w:rsidRPr="007C574A">
        <w:rPr>
          <w:rFonts w:eastAsia="Calibri" w:cs="Arial"/>
          <w:bCs/>
          <w:color w:val="000000"/>
          <w:szCs w:val="20"/>
        </w:rPr>
        <w:t>(b)</w:t>
      </w:r>
      <w:r w:rsidRPr="007C574A">
        <w:rPr>
          <w:rFonts w:eastAsia="Calibri" w:cs="Arial"/>
          <w:b/>
          <w:bCs/>
          <w:color w:val="000000"/>
          <w:szCs w:val="20"/>
        </w:rPr>
        <w:t xml:space="preserve"> </w:t>
      </w:r>
      <w:r w:rsidRPr="007C574A">
        <w:rPr>
          <w:rFonts w:eastAsia="Calibri" w:cs="Arial"/>
          <w:color w:val="000000"/>
          <w:szCs w:val="20"/>
        </w:rPr>
        <w:t xml:space="preserve">UNDP Office of Audit and Investigations Investigation Guidelines. </w:t>
      </w:r>
      <w:r w:rsidRPr="007C574A">
        <w:rPr>
          <w:rFonts w:eastAsia="Calibri" w:cs="Arial"/>
          <w:szCs w:val="20"/>
        </w:rPr>
        <w:t xml:space="preserve">The </w:t>
      </w:r>
      <w:r w:rsidR="00987D7D">
        <w:rPr>
          <w:rFonts w:eastAsia="Calibri" w:cs="Arial"/>
          <w:szCs w:val="20"/>
        </w:rPr>
        <w:t>Implementing Partner</w:t>
      </w:r>
      <w:r w:rsidRPr="007C574A">
        <w:rPr>
          <w:rFonts w:eastAsia="Calibri" w:cs="Arial"/>
          <w:szCs w:val="20"/>
        </w:rPr>
        <w:t xml:space="preserve"> agrees to the requirements of the above documents, which are an integral part of this Project Document and are available online at www.undp.org. </w:t>
      </w:r>
    </w:p>
    <w:p w14:paraId="6A42DE17" w14:textId="77777777" w:rsidR="00763412" w:rsidRPr="007C574A" w:rsidRDefault="00763412">
      <w:pPr>
        <w:spacing w:after="0"/>
        <w:ind w:left="360"/>
        <w:rPr>
          <w:rFonts w:cs="Arial"/>
          <w:color w:val="000000"/>
          <w:szCs w:val="20"/>
        </w:rPr>
      </w:pPr>
    </w:p>
    <w:p w14:paraId="224F1ACF" w14:textId="3A490658" w:rsidR="00763412" w:rsidRPr="007C574A" w:rsidRDefault="00BD06D0" w:rsidP="007E0F3C">
      <w:pPr>
        <w:numPr>
          <w:ilvl w:val="0"/>
          <w:numId w:val="14"/>
        </w:numPr>
        <w:spacing w:after="0"/>
        <w:ind w:left="360"/>
        <w:rPr>
          <w:rFonts w:cs="Arial"/>
          <w:color w:val="000000"/>
          <w:szCs w:val="20"/>
        </w:rPr>
      </w:pPr>
      <w:proofErr w:type="gramStart"/>
      <w:r w:rsidRPr="007C574A">
        <w:rPr>
          <w:rFonts w:cs="Arial"/>
          <w:color w:val="000000"/>
          <w:szCs w:val="20"/>
        </w:rPr>
        <w:t>In the event that</w:t>
      </w:r>
      <w:proofErr w:type="gramEnd"/>
      <w:r w:rsidRPr="007C574A">
        <w:rPr>
          <w:rFonts w:cs="Arial"/>
          <w:color w:val="000000"/>
          <w:szCs w:val="20"/>
        </w:rPr>
        <w:t xml:space="preserve"> an investigation is required, UNDP has the obligation to conduct investigations relating to any aspect of UNDP projects and </w:t>
      </w:r>
      <w:proofErr w:type="spellStart"/>
      <w:r w:rsidRPr="007C574A">
        <w:rPr>
          <w:rFonts w:cs="Arial"/>
          <w:color w:val="000000"/>
          <w:szCs w:val="20"/>
        </w:rPr>
        <w:t>programmes</w:t>
      </w:r>
      <w:proofErr w:type="spellEnd"/>
      <w:r w:rsidRPr="007C574A">
        <w:rPr>
          <w:rFonts w:cs="Arial"/>
          <w:color w:val="000000"/>
          <w:szCs w:val="20"/>
        </w:rPr>
        <w:t xml:space="preserve"> in accordance with UNDP’s regulations, rules, policies and procedures. The </w:t>
      </w:r>
      <w:r w:rsidR="00987D7D">
        <w:rPr>
          <w:rFonts w:cs="Arial"/>
          <w:color w:val="000000"/>
          <w:szCs w:val="20"/>
        </w:rPr>
        <w:t>Implementing Partner</w:t>
      </w:r>
      <w:r w:rsidRPr="007C574A">
        <w:rPr>
          <w:rFonts w:cs="Arial"/>
          <w:color w:val="000000"/>
          <w:szCs w:val="20"/>
        </w:rPr>
        <w:t xml:space="preserve"> shall provide its full cooperation, including making available personnel, relevant documentation, and granting access to the </w:t>
      </w:r>
      <w:r w:rsidR="00987D7D">
        <w:rPr>
          <w:rFonts w:cs="Arial"/>
          <w:color w:val="000000"/>
          <w:szCs w:val="20"/>
        </w:rPr>
        <w:t>Implementing Partner</w:t>
      </w:r>
      <w:r w:rsidRPr="007C574A">
        <w:rPr>
          <w:rFonts w:cs="Arial"/>
          <w:color w:val="000000"/>
          <w:szCs w:val="20"/>
        </w:rPr>
        <w:t>’s</w:t>
      </w:r>
      <w:r w:rsidRPr="007C574A">
        <w:rPr>
          <w:rFonts w:eastAsia="Calibri" w:cs="Arial"/>
          <w:color w:val="000000"/>
          <w:szCs w:val="20"/>
        </w:rPr>
        <w:t xml:space="preserve"> </w:t>
      </w:r>
      <w:r w:rsidRPr="007C574A">
        <w:rPr>
          <w:rFonts w:cs="Arial"/>
          <w:color w:val="000000"/>
          <w:szCs w:val="20"/>
        </w:rPr>
        <w:t xml:space="preserve">(and its consultants’, responsible parties’, </w:t>
      </w:r>
      <w:proofErr w:type="gramStart"/>
      <w:r w:rsidRPr="007C574A">
        <w:rPr>
          <w:rFonts w:cs="Arial"/>
          <w:color w:val="000000"/>
          <w:szCs w:val="20"/>
        </w:rPr>
        <w:t>subcontractors’</w:t>
      </w:r>
      <w:proofErr w:type="gramEnd"/>
      <w:r w:rsidRPr="007C574A">
        <w:rPr>
          <w:rFonts w:cs="Arial"/>
          <w:color w:val="000000"/>
          <w:szCs w:val="20"/>
        </w:rPr>
        <w:t xml:space="preserve"> and sub-recipients’) premises, for such purposes at reasonable times and on reasonable conditions as may be required for the purpose of an investigation. Should there be a limitation in meeting this obligation, UNDP shall consult with the </w:t>
      </w:r>
      <w:r w:rsidR="00987D7D">
        <w:rPr>
          <w:rFonts w:cs="Arial"/>
          <w:color w:val="000000"/>
          <w:szCs w:val="20"/>
        </w:rPr>
        <w:t>Implementing Partner</w:t>
      </w:r>
      <w:r w:rsidRPr="007C574A">
        <w:rPr>
          <w:rFonts w:cs="Arial"/>
          <w:color w:val="000000"/>
          <w:szCs w:val="20"/>
        </w:rPr>
        <w:t xml:space="preserve"> to find a solution.</w:t>
      </w:r>
    </w:p>
    <w:p w14:paraId="4FC433BE" w14:textId="77777777" w:rsidR="00763412" w:rsidRPr="007C574A" w:rsidRDefault="00763412">
      <w:pPr>
        <w:spacing w:after="0"/>
        <w:ind w:left="360"/>
        <w:rPr>
          <w:rFonts w:eastAsia="Calibri" w:cs="Arial"/>
          <w:color w:val="000000"/>
          <w:szCs w:val="20"/>
        </w:rPr>
      </w:pPr>
    </w:p>
    <w:p w14:paraId="3501D0DF" w14:textId="77777777" w:rsidR="00763412" w:rsidRPr="007C574A" w:rsidRDefault="00BD06D0" w:rsidP="007E0F3C">
      <w:pPr>
        <w:numPr>
          <w:ilvl w:val="0"/>
          <w:numId w:val="14"/>
        </w:numPr>
        <w:spacing w:after="0"/>
        <w:ind w:left="360"/>
        <w:rPr>
          <w:rFonts w:cs="Calibri"/>
          <w:szCs w:val="20"/>
        </w:rPr>
      </w:pPr>
      <w:r w:rsidRPr="007C574A">
        <w:rPr>
          <w:rFonts w:cs="Calibri"/>
          <w:szCs w:val="20"/>
        </w:rPr>
        <w:t>The signatories to this Project Document will promptly inform one another in case of any incidence of inappropriate use of funds, or credible allegation of fraud or corruption with due confidentiality.</w:t>
      </w:r>
    </w:p>
    <w:p w14:paraId="21B6D47A" w14:textId="77777777" w:rsidR="00763412" w:rsidRPr="007C574A" w:rsidRDefault="00763412">
      <w:pPr>
        <w:spacing w:after="0"/>
        <w:ind w:left="360"/>
        <w:rPr>
          <w:rFonts w:cs="Calibri"/>
          <w:szCs w:val="20"/>
        </w:rPr>
      </w:pPr>
    </w:p>
    <w:p w14:paraId="7E022183" w14:textId="4B8FBD15" w:rsidR="00763412" w:rsidRPr="007C574A" w:rsidRDefault="00BD06D0">
      <w:pPr>
        <w:spacing w:after="0"/>
        <w:ind w:left="360"/>
        <w:rPr>
          <w:rFonts w:eastAsia="Calibri" w:cs="Calibri"/>
          <w:color w:val="000000"/>
          <w:szCs w:val="20"/>
        </w:rPr>
      </w:pPr>
      <w:r w:rsidRPr="007C574A">
        <w:rPr>
          <w:rFonts w:cs="Calibri"/>
          <w:szCs w:val="20"/>
        </w:rPr>
        <w:t xml:space="preserve">Where the </w:t>
      </w:r>
      <w:r w:rsidR="00987D7D">
        <w:rPr>
          <w:rFonts w:cs="Calibri"/>
          <w:szCs w:val="20"/>
        </w:rPr>
        <w:t>Implementing Partner</w:t>
      </w:r>
      <w:r w:rsidRPr="007C574A">
        <w:rPr>
          <w:rFonts w:cs="Calibri"/>
          <w:szCs w:val="20"/>
        </w:rPr>
        <w:t xml:space="preserve"> becomes aware that a UNDP project or activity, in whole or in part, is the focus of investigation for alleged fraud/corruption, the </w:t>
      </w:r>
      <w:r w:rsidR="00987D7D">
        <w:rPr>
          <w:rFonts w:cs="Calibri"/>
          <w:szCs w:val="20"/>
        </w:rPr>
        <w:t>Implementing Partner</w:t>
      </w:r>
      <w:r w:rsidRPr="007C574A">
        <w:rPr>
          <w:rFonts w:cs="Calibri"/>
          <w:szCs w:val="20"/>
        </w:rPr>
        <w:t xml:space="preserve"> will inform the UNDP Resident Representative/Head of Office, who will promptly inform UNDP’s Office of Audit and Investigations (OAI). The </w:t>
      </w:r>
      <w:r w:rsidR="00987D7D">
        <w:rPr>
          <w:rFonts w:cs="Calibri"/>
          <w:szCs w:val="20"/>
        </w:rPr>
        <w:t>Implementing Partner</w:t>
      </w:r>
      <w:r w:rsidRPr="007C574A">
        <w:rPr>
          <w:rFonts w:cs="Calibri"/>
          <w:szCs w:val="20"/>
        </w:rPr>
        <w:t xml:space="preserve"> shall provide regular updates to the head of UNDP in the country and OAI of the status of, and actions relating to, such investigation.</w:t>
      </w:r>
    </w:p>
    <w:p w14:paraId="32CC8C96" w14:textId="77777777" w:rsidR="00763412" w:rsidRPr="007C574A" w:rsidRDefault="00763412">
      <w:pPr>
        <w:spacing w:after="0"/>
        <w:ind w:left="360"/>
        <w:rPr>
          <w:rFonts w:cs="Calibri"/>
          <w:i/>
          <w:szCs w:val="20"/>
        </w:rPr>
      </w:pPr>
    </w:p>
    <w:p w14:paraId="6C3A22D7" w14:textId="77BE025F" w:rsidR="00763412" w:rsidRPr="007C574A" w:rsidRDefault="00BD06D0" w:rsidP="007E0F3C">
      <w:pPr>
        <w:pStyle w:val="ListParagraph"/>
        <w:numPr>
          <w:ilvl w:val="0"/>
          <w:numId w:val="17"/>
        </w:numPr>
        <w:rPr>
          <w:rFonts w:eastAsia="Calibri" w:cs="Calibri"/>
          <w:color w:val="000000"/>
          <w:szCs w:val="20"/>
        </w:rPr>
      </w:pPr>
      <w:r w:rsidRPr="007C574A">
        <w:rPr>
          <w:rFonts w:cs="Calibri"/>
          <w:szCs w:val="20"/>
        </w:rPr>
        <w:t xml:space="preserve">UNDP shall be entitled to a refund from the </w:t>
      </w:r>
      <w:r w:rsidR="00987D7D">
        <w:rPr>
          <w:rFonts w:cs="Calibri"/>
          <w:szCs w:val="20"/>
        </w:rPr>
        <w:t>Implementing Partner</w:t>
      </w:r>
      <w:r w:rsidRPr="007C574A">
        <w:rPr>
          <w:rFonts w:cs="Calibri"/>
          <w:szCs w:val="20"/>
        </w:rPr>
        <w:t xml:space="preserve"> of any funds provided that have been used inappropriately, including through fraud or corruption, or otherwise paid other than in accordance with the terms and conditions of the Project Document.  Such amount may be deducted by UNDP from any payment due to the </w:t>
      </w:r>
      <w:r w:rsidR="00987D7D">
        <w:rPr>
          <w:rFonts w:cs="Calibri"/>
          <w:szCs w:val="20"/>
        </w:rPr>
        <w:t>Implementing Partner</w:t>
      </w:r>
      <w:r w:rsidRPr="007C574A">
        <w:rPr>
          <w:rFonts w:cs="Calibri"/>
          <w:szCs w:val="20"/>
        </w:rPr>
        <w:t xml:space="preserve"> under this or any other agreement.  Recovery of such amount by UNDP shall not diminish or curtail the </w:t>
      </w:r>
      <w:r w:rsidR="00987D7D">
        <w:rPr>
          <w:rFonts w:cs="Calibri"/>
          <w:szCs w:val="20"/>
        </w:rPr>
        <w:t>Implementing Partner</w:t>
      </w:r>
      <w:r w:rsidRPr="007C574A">
        <w:rPr>
          <w:rFonts w:cs="Calibri"/>
          <w:szCs w:val="20"/>
        </w:rPr>
        <w:t>’s obligations under this Project Document.</w:t>
      </w:r>
    </w:p>
    <w:p w14:paraId="0D5795D5" w14:textId="77777777" w:rsidR="00763412" w:rsidRPr="007C574A" w:rsidRDefault="00763412">
      <w:pPr>
        <w:spacing w:after="0"/>
        <w:ind w:left="360"/>
        <w:rPr>
          <w:rFonts w:cs="Calibri"/>
          <w:szCs w:val="20"/>
        </w:rPr>
      </w:pPr>
    </w:p>
    <w:p w14:paraId="741BCC71" w14:textId="4531E3BF" w:rsidR="00763412" w:rsidRPr="007C574A" w:rsidRDefault="00BD06D0">
      <w:pPr>
        <w:spacing w:after="0"/>
        <w:ind w:left="360"/>
        <w:rPr>
          <w:rFonts w:cs="Arial"/>
          <w:szCs w:val="20"/>
        </w:rPr>
      </w:pPr>
      <w:r w:rsidRPr="007C574A">
        <w:rPr>
          <w:rFonts w:cs="Arial"/>
          <w:szCs w:val="20"/>
        </w:rPr>
        <w:t xml:space="preserve">Where such funds have not been refunded to UNDP, the </w:t>
      </w:r>
      <w:r w:rsidR="00987D7D">
        <w:rPr>
          <w:rFonts w:cs="Arial"/>
          <w:szCs w:val="20"/>
        </w:rPr>
        <w:t>Implementing Partner</w:t>
      </w:r>
      <w:r w:rsidRPr="007C574A">
        <w:rPr>
          <w:rFonts w:cs="Arial"/>
          <w:szCs w:val="20"/>
        </w:rPr>
        <w:t xml:space="preserve"> agrees that donors to UNDP (including the Government) whose funding is the source, in whole or in part, of the funds for the activities under this Project Document, may seek recourse to the </w:t>
      </w:r>
      <w:r w:rsidR="00987D7D">
        <w:rPr>
          <w:rFonts w:cs="Arial"/>
          <w:szCs w:val="20"/>
        </w:rPr>
        <w:t>Implementing Partner</w:t>
      </w:r>
      <w:r w:rsidRPr="007C574A">
        <w:rPr>
          <w:rFonts w:cs="Arial"/>
          <w:szCs w:val="20"/>
        </w:rPr>
        <w:t xml:space="preserve"> for the recovery of any funds determined by UNDP to have been used inappropriately, including through fraud or corruption, or otherwise paid other than in accordance with the terms and conditions of the Project Document.</w:t>
      </w:r>
    </w:p>
    <w:p w14:paraId="697EF080" w14:textId="77777777" w:rsidR="00763412" w:rsidRPr="007C574A" w:rsidRDefault="00763412">
      <w:pPr>
        <w:spacing w:after="0"/>
        <w:ind w:left="360"/>
        <w:rPr>
          <w:rFonts w:cs="Arial"/>
          <w:szCs w:val="20"/>
        </w:rPr>
      </w:pPr>
    </w:p>
    <w:p w14:paraId="45DD5C9B" w14:textId="77777777" w:rsidR="00763412" w:rsidRPr="007C574A" w:rsidRDefault="00BD06D0">
      <w:pPr>
        <w:spacing w:after="0"/>
        <w:ind w:left="360"/>
        <w:rPr>
          <w:rFonts w:eastAsia="Calibri" w:cs="Arial"/>
          <w:color w:val="000000"/>
          <w:szCs w:val="20"/>
        </w:rPr>
      </w:pPr>
      <w:r w:rsidRPr="007C574A">
        <w:rPr>
          <w:rFonts w:cs="Arial"/>
          <w:i/>
          <w:szCs w:val="20"/>
          <w:u w:val="single"/>
        </w:rPr>
        <w:t>Note</w:t>
      </w:r>
      <w:r w:rsidRPr="007C574A">
        <w:rPr>
          <w:rFonts w:cs="Arial"/>
          <w:i/>
          <w:szCs w:val="20"/>
        </w:rPr>
        <w:t>:</w:t>
      </w:r>
      <w:r w:rsidRPr="007C574A">
        <w:rPr>
          <w:rFonts w:cs="Arial"/>
          <w:szCs w:val="20"/>
        </w:rPr>
        <w:t xml:space="preserve">  The term “Project Document” as used in this clause shall be deemed to include any relevant subsidiary agreement further to the Project Document, including those with responsible parties, </w:t>
      </w:r>
      <w:proofErr w:type="gramStart"/>
      <w:r w:rsidRPr="007C574A">
        <w:rPr>
          <w:rFonts w:cs="Arial"/>
          <w:szCs w:val="20"/>
        </w:rPr>
        <w:t>subcontractors</w:t>
      </w:r>
      <w:proofErr w:type="gramEnd"/>
      <w:r w:rsidRPr="007C574A">
        <w:rPr>
          <w:rFonts w:cs="Arial"/>
          <w:szCs w:val="20"/>
        </w:rPr>
        <w:t xml:space="preserve"> and sub-recipients.</w:t>
      </w:r>
    </w:p>
    <w:p w14:paraId="583674AF" w14:textId="77777777" w:rsidR="00763412" w:rsidRPr="007C574A" w:rsidRDefault="00763412">
      <w:pPr>
        <w:spacing w:after="0"/>
        <w:ind w:left="360"/>
        <w:rPr>
          <w:rFonts w:cs="Arial"/>
          <w:szCs w:val="20"/>
        </w:rPr>
      </w:pPr>
    </w:p>
    <w:p w14:paraId="3C273744" w14:textId="27884B1D" w:rsidR="00763412" w:rsidRPr="007C574A" w:rsidRDefault="00BD06D0" w:rsidP="007E0F3C">
      <w:pPr>
        <w:numPr>
          <w:ilvl w:val="0"/>
          <w:numId w:val="18"/>
        </w:numPr>
        <w:spacing w:after="0"/>
        <w:rPr>
          <w:rFonts w:cs="Arial"/>
          <w:szCs w:val="20"/>
        </w:rPr>
      </w:pPr>
      <w:r w:rsidRPr="007C574A">
        <w:rPr>
          <w:rFonts w:cs="Arial"/>
          <w:szCs w:val="20"/>
        </w:rPr>
        <w:t xml:space="preserve">Each contract issued by the </w:t>
      </w:r>
      <w:r w:rsidR="00987D7D">
        <w:rPr>
          <w:rFonts w:cs="Arial"/>
          <w:szCs w:val="20"/>
        </w:rPr>
        <w:t>Implementing Partner</w:t>
      </w:r>
      <w:r w:rsidRPr="007C574A">
        <w:rPr>
          <w:rFonts w:cs="Arial"/>
          <w:szCs w:val="20"/>
        </w:rPr>
        <w:t xml:space="preserve"> in connection with this Project Document shall include a provision representing that no fees, gratuities, rebates, gifts, </w:t>
      </w:r>
      <w:proofErr w:type="gramStart"/>
      <w:r w:rsidRPr="007C574A">
        <w:rPr>
          <w:rFonts w:cs="Arial"/>
          <w:szCs w:val="20"/>
        </w:rPr>
        <w:t>commissions</w:t>
      </w:r>
      <w:proofErr w:type="gramEnd"/>
      <w:r w:rsidRPr="007C574A">
        <w:rPr>
          <w:rFonts w:cs="Arial"/>
          <w:szCs w:val="20"/>
        </w:rPr>
        <w:t xml:space="preserve"> or other payments, other than those shown in the proposal, have been given, received, or promised in connection with the selection process or in contract execution, and that the recipient of funds from the </w:t>
      </w:r>
      <w:r w:rsidR="00987D7D">
        <w:rPr>
          <w:rFonts w:cs="Arial"/>
          <w:szCs w:val="20"/>
        </w:rPr>
        <w:t>Implementing Partner</w:t>
      </w:r>
      <w:r w:rsidRPr="007C574A">
        <w:rPr>
          <w:rFonts w:cs="Arial"/>
          <w:szCs w:val="20"/>
        </w:rPr>
        <w:t xml:space="preserve"> shall cooperate with any and all investigations and post-payment audits.</w:t>
      </w:r>
    </w:p>
    <w:p w14:paraId="477FEF70" w14:textId="77777777" w:rsidR="00763412" w:rsidRPr="007C574A" w:rsidRDefault="00763412">
      <w:pPr>
        <w:spacing w:after="0"/>
        <w:ind w:left="360"/>
        <w:rPr>
          <w:rFonts w:cs="Arial"/>
          <w:szCs w:val="20"/>
        </w:rPr>
      </w:pPr>
    </w:p>
    <w:p w14:paraId="12117D52" w14:textId="77777777" w:rsidR="00763412" w:rsidRPr="007C574A" w:rsidRDefault="00BD06D0" w:rsidP="007E0F3C">
      <w:pPr>
        <w:numPr>
          <w:ilvl w:val="0"/>
          <w:numId w:val="18"/>
        </w:numPr>
        <w:spacing w:after="0"/>
        <w:rPr>
          <w:rFonts w:cs="Arial"/>
          <w:szCs w:val="20"/>
        </w:rPr>
      </w:pPr>
      <w:r w:rsidRPr="007C574A">
        <w:rPr>
          <w:rFonts w:cs="Arial"/>
          <w:szCs w:val="20"/>
        </w:rPr>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7C574A">
        <w:rPr>
          <w:rFonts w:cs="Arial"/>
          <w:szCs w:val="20"/>
        </w:rPr>
        <w:t>recover</w:t>
      </w:r>
      <w:proofErr w:type="gramEnd"/>
      <w:r w:rsidRPr="007C574A">
        <w:rPr>
          <w:rFonts w:cs="Arial"/>
          <w:szCs w:val="20"/>
        </w:rPr>
        <w:t xml:space="preserve"> and return any recovered funds to UNDP.</w:t>
      </w:r>
    </w:p>
    <w:p w14:paraId="44018044" w14:textId="77777777" w:rsidR="00763412" w:rsidRPr="007C574A" w:rsidRDefault="00763412">
      <w:pPr>
        <w:spacing w:after="0"/>
        <w:ind w:left="360"/>
        <w:rPr>
          <w:rFonts w:cs="Arial"/>
          <w:szCs w:val="20"/>
        </w:rPr>
      </w:pPr>
    </w:p>
    <w:p w14:paraId="7C221540" w14:textId="32B663F7" w:rsidR="00763412" w:rsidRPr="007C574A" w:rsidRDefault="00BD06D0" w:rsidP="00B06AAA">
      <w:pPr>
        <w:numPr>
          <w:ilvl w:val="0"/>
          <w:numId w:val="18"/>
        </w:numPr>
        <w:spacing w:after="0"/>
        <w:rPr>
          <w:rFonts w:cs="Arial"/>
          <w:szCs w:val="20"/>
        </w:rPr>
      </w:pPr>
      <w:r w:rsidRPr="007C574A">
        <w:rPr>
          <w:rFonts w:cs="Arial"/>
          <w:szCs w:val="20"/>
        </w:rPr>
        <w:t xml:space="preserve">The </w:t>
      </w:r>
      <w:r w:rsidR="00987D7D">
        <w:rPr>
          <w:rFonts w:cs="Arial"/>
          <w:szCs w:val="20"/>
        </w:rPr>
        <w:t>Implementing Partner</w:t>
      </w:r>
      <w:r w:rsidRPr="007C574A">
        <w:rPr>
          <w:rFonts w:cs="Arial"/>
          <w:szCs w:val="20"/>
        </w:rPr>
        <w:t xml:space="preserve"> shall ensure that </w:t>
      </w:r>
      <w:proofErr w:type="gramStart"/>
      <w:r w:rsidRPr="007C574A">
        <w:rPr>
          <w:rFonts w:cs="Arial"/>
          <w:szCs w:val="20"/>
        </w:rPr>
        <w:t>all of</w:t>
      </w:r>
      <w:proofErr w:type="gramEnd"/>
      <w:r w:rsidRPr="007C574A">
        <w:rPr>
          <w:rFonts w:cs="Arial"/>
          <w:szCs w:val="20"/>
        </w:rPr>
        <w:t xml:space="preserve"> its obligations set forth under this section entitled “Risk Management” are passed on to each responsible party, subcontractor and sub-recipient and that all the clauses under this section entitled “Risk Management Standard Clauses” are included, </w:t>
      </w:r>
      <w:r w:rsidRPr="007C574A">
        <w:rPr>
          <w:rFonts w:cs="Arial"/>
          <w:i/>
          <w:szCs w:val="20"/>
        </w:rPr>
        <w:t>mutatis mutandis</w:t>
      </w:r>
      <w:r w:rsidRPr="007C574A">
        <w:rPr>
          <w:rFonts w:cs="Arial"/>
          <w:szCs w:val="20"/>
        </w:rPr>
        <w:t>, in all sub-contracts or sub-agreements entered into further to this Project Document.</w:t>
      </w:r>
      <w:r w:rsidRPr="007C574A">
        <w:br w:type="page"/>
      </w:r>
    </w:p>
    <w:p w14:paraId="4296427E" w14:textId="77777777" w:rsidR="00763412" w:rsidRPr="007C574A" w:rsidRDefault="00BD06D0">
      <w:pPr>
        <w:pStyle w:val="Heading1"/>
        <w:spacing w:before="0" w:after="60"/>
      </w:pPr>
      <w:bookmarkStart w:id="83" w:name="_Toc83119388"/>
      <w:r w:rsidRPr="007C574A">
        <w:lastRenderedPageBreak/>
        <w:t>Mandatory Annexes</w:t>
      </w:r>
      <w:bookmarkEnd w:id="83"/>
    </w:p>
    <w:p w14:paraId="1981BA8F" w14:textId="77777777" w:rsidR="00763412" w:rsidRPr="007C574A" w:rsidRDefault="00763412"/>
    <w:p w14:paraId="44A92AD4" w14:textId="77777777" w:rsidR="00763412" w:rsidRPr="007C574A" w:rsidRDefault="00763412" w:rsidP="00301603">
      <w:pPr>
        <w:pStyle w:val="ListParagraph"/>
        <w:numPr>
          <w:ilvl w:val="0"/>
          <w:numId w:val="0"/>
        </w:numPr>
        <w:spacing w:after="120"/>
        <w:ind w:left="360"/>
        <w:rPr>
          <w:rFonts w:cs="Calibri"/>
          <w:szCs w:val="20"/>
        </w:rPr>
        <w:sectPr w:rsidR="00763412" w:rsidRPr="007C574A">
          <w:pgSz w:w="12240" w:h="15840" w:code="1"/>
          <w:pgMar w:top="1440" w:right="1440" w:bottom="1440" w:left="1440" w:header="720" w:footer="720" w:gutter="0"/>
          <w:cols w:space="720"/>
          <w:docGrid w:linePitch="360"/>
        </w:sectPr>
      </w:pPr>
    </w:p>
    <w:p w14:paraId="55EC3C0B" w14:textId="595126BE" w:rsidR="00F13993" w:rsidRPr="007C574A" w:rsidRDefault="00F13993" w:rsidP="00F13993">
      <w:pPr>
        <w:pStyle w:val="Heading2"/>
      </w:pPr>
      <w:bookmarkStart w:id="84" w:name="_Toc64484983"/>
      <w:bookmarkStart w:id="85" w:name="_Toc83119389"/>
      <w:bookmarkEnd w:id="71"/>
      <w:bookmarkEnd w:id="72"/>
      <w:r w:rsidRPr="007C574A">
        <w:lastRenderedPageBreak/>
        <w:t>Annex 1: GEF Budget Template</w:t>
      </w:r>
      <w:bookmarkEnd w:id="84"/>
      <w:bookmarkEnd w:id="85"/>
    </w:p>
    <w:p w14:paraId="62C856B3" w14:textId="77777777" w:rsidR="00F13993" w:rsidRPr="007C574A" w:rsidRDefault="00F13993" w:rsidP="00F13993">
      <w:pPr>
        <w:spacing w:after="0"/>
        <w:jc w:val="left"/>
        <w:rPr>
          <w:szCs w:val="20"/>
        </w:rPr>
      </w:pPr>
    </w:p>
    <w:p w14:paraId="3AB2EFAA" w14:textId="77777777" w:rsidR="00F13993" w:rsidRPr="007C574A" w:rsidRDefault="00F13993" w:rsidP="00F13993">
      <w:pPr>
        <w:spacing w:after="0"/>
        <w:jc w:val="left"/>
        <w:rPr>
          <w:szCs w:val="20"/>
        </w:rPr>
      </w:pPr>
      <w:r w:rsidRPr="007C574A">
        <w:rPr>
          <w:szCs w:val="20"/>
        </w:rPr>
        <w:br w:type="page"/>
      </w:r>
    </w:p>
    <w:p w14:paraId="7DA1100A" w14:textId="77777777" w:rsidR="00F13993" w:rsidRPr="007C574A" w:rsidRDefault="00F13993" w:rsidP="00F13993">
      <w:pPr>
        <w:rPr>
          <w:szCs w:val="20"/>
        </w:rPr>
      </w:pPr>
    </w:p>
    <w:p w14:paraId="26F1542F" w14:textId="10D5A77F" w:rsidR="00F13993" w:rsidRPr="007C574A" w:rsidRDefault="00F13993" w:rsidP="00F13993">
      <w:pPr>
        <w:pStyle w:val="Heading2"/>
      </w:pPr>
      <w:bookmarkStart w:id="86" w:name="_Toc64484984"/>
      <w:bookmarkStart w:id="87" w:name="_Toc83119390"/>
      <w:r w:rsidRPr="007C574A">
        <w:t>Annex 2: GEF execution support letter</w:t>
      </w:r>
      <w:bookmarkEnd w:id="86"/>
      <w:bookmarkEnd w:id="87"/>
    </w:p>
    <w:p w14:paraId="3B1F1DE9" w14:textId="26522897" w:rsidR="00F13993" w:rsidRPr="007C574A" w:rsidRDefault="00995B24" w:rsidP="00995B24">
      <w:r w:rsidRPr="007C574A">
        <w:t xml:space="preserve">Not Applicable </w:t>
      </w:r>
      <w:r w:rsidR="00F13993" w:rsidRPr="007C574A">
        <w:rPr>
          <w:szCs w:val="22"/>
        </w:rPr>
        <w:br w:type="page"/>
      </w:r>
    </w:p>
    <w:p w14:paraId="33CB54AE" w14:textId="10BA6C83" w:rsidR="00F13993" w:rsidRPr="007C574A" w:rsidRDefault="00F13993" w:rsidP="00F13993">
      <w:pPr>
        <w:pStyle w:val="Heading2"/>
      </w:pPr>
      <w:bookmarkStart w:id="88" w:name="_Toc64484985"/>
      <w:bookmarkStart w:id="89" w:name="_Toc83119391"/>
      <w:r w:rsidRPr="007C574A">
        <w:lastRenderedPageBreak/>
        <w:t>Annex 3: Project map and Geospatial Coordinates of project sites</w:t>
      </w:r>
      <w:bookmarkEnd w:id="88"/>
      <w:bookmarkEnd w:id="89"/>
    </w:p>
    <w:p w14:paraId="2D8F7D8B" w14:textId="77777777" w:rsidR="00961358" w:rsidRPr="007C574A" w:rsidRDefault="00F13993" w:rsidP="00F13993">
      <w:pPr>
        <w:jc w:val="left"/>
        <w:rPr>
          <w:iCs/>
        </w:rPr>
      </w:pPr>
      <w:r w:rsidRPr="007C574A">
        <w:t>The Productive Use of Energy overlay pilot project</w:t>
      </w:r>
      <w:r w:rsidR="00961358" w:rsidRPr="007C574A">
        <w:t>s</w:t>
      </w:r>
      <w:r w:rsidRPr="007C574A">
        <w:t xml:space="preserve"> will be developed </w:t>
      </w:r>
      <w:r w:rsidRPr="007C574A">
        <w:rPr>
          <w:iCs/>
        </w:rPr>
        <w:t xml:space="preserve">at </w:t>
      </w:r>
      <w:proofErr w:type="spellStart"/>
      <w:r w:rsidRPr="007C574A">
        <w:rPr>
          <w:iCs/>
        </w:rPr>
        <w:t>Mthembanji</w:t>
      </w:r>
      <w:proofErr w:type="spellEnd"/>
      <w:r w:rsidRPr="007C574A">
        <w:rPr>
          <w:iCs/>
        </w:rPr>
        <w:t xml:space="preserve"> </w:t>
      </w:r>
      <w:r w:rsidR="00961358" w:rsidRPr="007C574A">
        <w:rPr>
          <w:iCs/>
        </w:rPr>
        <w:t xml:space="preserve">and </w:t>
      </w:r>
      <w:proofErr w:type="spellStart"/>
      <w:r w:rsidR="00961358" w:rsidRPr="007C574A">
        <w:rPr>
          <w:iCs/>
        </w:rPr>
        <w:t>Kudembe</w:t>
      </w:r>
      <w:proofErr w:type="spellEnd"/>
      <w:r w:rsidR="00961358" w:rsidRPr="007C574A">
        <w:rPr>
          <w:iCs/>
        </w:rPr>
        <w:t xml:space="preserve"> </w:t>
      </w:r>
      <w:r w:rsidRPr="007C574A">
        <w:rPr>
          <w:iCs/>
        </w:rPr>
        <w:t>Village</w:t>
      </w:r>
      <w:r w:rsidR="00961358" w:rsidRPr="007C574A">
        <w:rPr>
          <w:iCs/>
        </w:rPr>
        <w:t>s</w:t>
      </w:r>
      <w:r w:rsidRPr="007C574A">
        <w:rPr>
          <w:iCs/>
        </w:rPr>
        <w:t xml:space="preserve">. </w:t>
      </w:r>
    </w:p>
    <w:p w14:paraId="400ECC1B" w14:textId="21689EDC" w:rsidR="00F13993" w:rsidRDefault="00F13993" w:rsidP="00F13993">
      <w:pPr>
        <w:jc w:val="left"/>
      </w:pPr>
      <w:r w:rsidRPr="007C574A">
        <w:rPr>
          <w:iCs/>
        </w:rPr>
        <w:t xml:space="preserve">The </w:t>
      </w:r>
      <w:proofErr w:type="spellStart"/>
      <w:r w:rsidR="00961358" w:rsidRPr="007C574A">
        <w:rPr>
          <w:iCs/>
        </w:rPr>
        <w:t>Mthembanji</w:t>
      </w:r>
      <w:proofErr w:type="spellEnd"/>
      <w:r w:rsidR="00961358" w:rsidRPr="007C574A">
        <w:rPr>
          <w:iCs/>
        </w:rPr>
        <w:t xml:space="preserve"> </w:t>
      </w:r>
      <w:r w:rsidRPr="007C574A">
        <w:rPr>
          <w:iCs/>
        </w:rPr>
        <w:t xml:space="preserve">village </w:t>
      </w:r>
      <w:proofErr w:type="gramStart"/>
      <w:r w:rsidRPr="007C574A">
        <w:rPr>
          <w:iCs/>
        </w:rPr>
        <w:t xml:space="preserve">is </w:t>
      </w:r>
      <w:r w:rsidRPr="007C574A">
        <w:t>located in</w:t>
      </w:r>
      <w:proofErr w:type="gramEnd"/>
      <w:r w:rsidRPr="007C574A">
        <w:t xml:space="preserve"> </w:t>
      </w:r>
      <w:proofErr w:type="spellStart"/>
      <w:r w:rsidRPr="007C574A">
        <w:t>Katchindamoto</w:t>
      </w:r>
      <w:proofErr w:type="spellEnd"/>
      <w:r w:rsidRPr="007C574A">
        <w:t xml:space="preserve"> Traditional Authority in </w:t>
      </w:r>
      <w:proofErr w:type="spellStart"/>
      <w:r w:rsidRPr="007C574A">
        <w:t>Dedza</w:t>
      </w:r>
      <w:proofErr w:type="spellEnd"/>
      <w:r w:rsidRPr="007C574A">
        <w:t xml:space="preserve"> district, relatively close to lake Malawi. The GPS coordinates for the site are -14.246680 S, 34.605612 E. </w:t>
      </w:r>
    </w:p>
    <w:p w14:paraId="45A33224" w14:textId="584B2B33" w:rsidR="00CB3E00" w:rsidRDefault="00CB3E00" w:rsidP="00F13993">
      <w:pPr>
        <w:jc w:val="left"/>
      </w:pPr>
      <w:r>
        <w:rPr>
          <w:iCs/>
          <w:noProof/>
          <w:lang w:val="en-ZA"/>
        </w:rPr>
        <w:drawing>
          <wp:inline distT="0" distB="0" distL="0" distR="0" wp14:anchorId="56C53139" wp14:editId="39445BB7">
            <wp:extent cx="5943311" cy="3397137"/>
            <wp:effectExtent l="0" t="0" r="635" b="0"/>
            <wp:docPr id="61" name="Picture 6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Map&#10;&#10;Description automatically generated"/>
                    <pic:cNvPicPr/>
                  </pic:nvPicPr>
                  <pic:blipFill rotWithShape="1">
                    <a:blip r:embed="rId40">
                      <a:extLst>
                        <a:ext uri="{28A0092B-C50C-407E-A947-70E740481C1C}">
                          <a14:useLocalDpi xmlns:a14="http://schemas.microsoft.com/office/drawing/2010/main" val="0"/>
                        </a:ext>
                      </a:extLst>
                    </a:blip>
                    <a:srcRect t="12580"/>
                    <a:stretch/>
                  </pic:blipFill>
                  <pic:spPr bwMode="auto">
                    <a:xfrm>
                      <a:off x="0" y="0"/>
                      <a:ext cx="5943600" cy="3397302"/>
                    </a:xfrm>
                    <a:prstGeom prst="rect">
                      <a:avLst/>
                    </a:prstGeom>
                    <a:ln>
                      <a:noFill/>
                    </a:ln>
                    <a:extLst>
                      <a:ext uri="{53640926-AAD7-44D8-BBD7-CCE9431645EC}">
                        <a14:shadowObscured xmlns:a14="http://schemas.microsoft.com/office/drawing/2010/main"/>
                      </a:ext>
                    </a:extLst>
                  </pic:spPr>
                </pic:pic>
              </a:graphicData>
            </a:graphic>
          </wp:inline>
        </w:drawing>
      </w:r>
    </w:p>
    <w:p w14:paraId="62B0C1F0" w14:textId="77777777" w:rsidR="00CB3E00" w:rsidRDefault="00CB3E00" w:rsidP="00F13993">
      <w:pPr>
        <w:jc w:val="left"/>
      </w:pPr>
      <w:r>
        <w:rPr>
          <w:noProof/>
        </w:rPr>
        <w:drawing>
          <wp:inline distT="0" distB="0" distL="0" distR="0" wp14:anchorId="53EEAFA7" wp14:editId="045B258A">
            <wp:extent cx="5943600" cy="3548958"/>
            <wp:effectExtent l="0" t="0" r="0" b="0"/>
            <wp:docPr id="58" name="Picture 5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Map&#10;&#10;Description automatically generated"/>
                    <pic:cNvPicPr/>
                  </pic:nvPicPr>
                  <pic:blipFill rotWithShape="1">
                    <a:blip r:embed="rId41" cstate="print">
                      <a:extLst>
                        <a:ext uri="{28A0092B-C50C-407E-A947-70E740481C1C}">
                          <a14:useLocalDpi xmlns:a14="http://schemas.microsoft.com/office/drawing/2010/main" val="0"/>
                        </a:ext>
                      </a:extLst>
                    </a:blip>
                    <a:srcRect b="4999"/>
                    <a:stretch/>
                  </pic:blipFill>
                  <pic:spPr bwMode="auto">
                    <a:xfrm>
                      <a:off x="0" y="0"/>
                      <a:ext cx="5943600" cy="3548958"/>
                    </a:xfrm>
                    <a:prstGeom prst="rect">
                      <a:avLst/>
                    </a:prstGeom>
                    <a:ln>
                      <a:noFill/>
                    </a:ln>
                    <a:extLst>
                      <a:ext uri="{53640926-AAD7-44D8-BBD7-CCE9431645EC}">
                        <a14:shadowObscured xmlns:a14="http://schemas.microsoft.com/office/drawing/2010/main"/>
                      </a:ext>
                    </a:extLst>
                  </pic:spPr>
                </pic:pic>
              </a:graphicData>
            </a:graphic>
          </wp:inline>
        </w:drawing>
      </w:r>
    </w:p>
    <w:p w14:paraId="7D939A92" w14:textId="77777777" w:rsidR="00B37C92" w:rsidRPr="007C574A" w:rsidRDefault="00B37C92" w:rsidP="00F13993">
      <w:pPr>
        <w:jc w:val="left"/>
      </w:pPr>
      <w:r>
        <w:rPr>
          <w:noProof/>
        </w:rPr>
        <w:lastRenderedPageBreak/>
        <w:drawing>
          <wp:inline distT="0" distB="0" distL="0" distR="0" wp14:anchorId="62795D1F" wp14:editId="74BF2403">
            <wp:extent cx="5943600" cy="3084830"/>
            <wp:effectExtent l="0" t="0" r="0" b="1270"/>
            <wp:docPr id="43" name="Picture 43"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video game&#10;&#10;Description automatically generated with medium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14:paraId="104E66A2" w14:textId="77777777" w:rsidR="00CB3E00" w:rsidRDefault="00CB3E00" w:rsidP="00F13993">
      <w:pPr>
        <w:jc w:val="left"/>
        <w:rPr>
          <w:iCs/>
          <w:lang w:val="en-ZA"/>
        </w:rPr>
      </w:pPr>
    </w:p>
    <w:p w14:paraId="7D8237CA" w14:textId="6F937968" w:rsidR="00961358" w:rsidRDefault="00961358" w:rsidP="00F13993">
      <w:pPr>
        <w:jc w:val="left"/>
        <w:rPr>
          <w:iCs/>
          <w:lang w:val="en-ZA"/>
        </w:rPr>
      </w:pPr>
      <w:proofErr w:type="spellStart"/>
      <w:r w:rsidRPr="007C574A">
        <w:rPr>
          <w:iCs/>
          <w:lang w:val="en-ZA"/>
        </w:rPr>
        <w:t>Kudembe</w:t>
      </w:r>
      <w:proofErr w:type="spellEnd"/>
      <w:r w:rsidRPr="007C574A">
        <w:rPr>
          <w:iCs/>
          <w:lang w:val="en-ZA"/>
        </w:rPr>
        <w:t xml:space="preserve"> is also located in </w:t>
      </w:r>
      <w:proofErr w:type="spellStart"/>
      <w:r w:rsidRPr="007C574A">
        <w:rPr>
          <w:iCs/>
          <w:lang w:val="en-ZA"/>
        </w:rPr>
        <w:t>Katchindamoto</w:t>
      </w:r>
      <w:proofErr w:type="spellEnd"/>
      <w:r w:rsidRPr="007C574A">
        <w:rPr>
          <w:iCs/>
          <w:lang w:val="en-ZA"/>
        </w:rPr>
        <w:t xml:space="preserve"> </w:t>
      </w:r>
      <w:r w:rsidRPr="007C574A">
        <w:t xml:space="preserve">Traditional Authority in </w:t>
      </w:r>
      <w:proofErr w:type="spellStart"/>
      <w:r w:rsidRPr="007C574A">
        <w:t>Dedza</w:t>
      </w:r>
      <w:proofErr w:type="spellEnd"/>
      <w:r w:rsidRPr="007C574A">
        <w:t xml:space="preserve"> district</w:t>
      </w:r>
      <w:r w:rsidRPr="007C574A">
        <w:rPr>
          <w:iCs/>
          <w:lang w:val="en-ZA"/>
        </w:rPr>
        <w:t xml:space="preserve"> relatively closer to Lilongwe than </w:t>
      </w:r>
      <w:proofErr w:type="spellStart"/>
      <w:r w:rsidRPr="007C574A">
        <w:rPr>
          <w:iCs/>
          <w:lang w:val="en-ZA"/>
        </w:rPr>
        <w:t>Mthembanji</w:t>
      </w:r>
      <w:proofErr w:type="spellEnd"/>
      <w:r w:rsidRPr="007C574A">
        <w:rPr>
          <w:iCs/>
          <w:lang w:val="en-ZA"/>
        </w:rPr>
        <w:t>. The GPS coordinates for the site are -13.99833831 S, 34.19723709 E.</w:t>
      </w:r>
      <w:r w:rsidR="00CB3E00">
        <w:rPr>
          <w:iCs/>
          <w:noProof/>
          <w:lang w:val="en-ZA"/>
        </w:rPr>
        <w:drawing>
          <wp:inline distT="0" distB="0" distL="0" distR="0" wp14:anchorId="07A57E40" wp14:editId="4A08DE04">
            <wp:extent cx="5942893" cy="3395050"/>
            <wp:effectExtent l="0" t="0" r="1270" b="0"/>
            <wp:docPr id="62" name="Picture 6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Map&#10;&#10;Description automatically generated"/>
                    <pic:cNvPicPr/>
                  </pic:nvPicPr>
                  <pic:blipFill rotWithShape="1">
                    <a:blip r:embed="rId43">
                      <a:extLst>
                        <a:ext uri="{28A0092B-C50C-407E-A947-70E740481C1C}">
                          <a14:useLocalDpi xmlns:a14="http://schemas.microsoft.com/office/drawing/2010/main" val="0"/>
                        </a:ext>
                      </a:extLst>
                    </a:blip>
                    <a:srcRect t="9985" b="4911"/>
                    <a:stretch/>
                  </pic:blipFill>
                  <pic:spPr bwMode="auto">
                    <a:xfrm>
                      <a:off x="0" y="0"/>
                      <a:ext cx="5943600" cy="3395454"/>
                    </a:xfrm>
                    <a:prstGeom prst="rect">
                      <a:avLst/>
                    </a:prstGeom>
                    <a:ln>
                      <a:noFill/>
                    </a:ln>
                    <a:extLst>
                      <a:ext uri="{53640926-AAD7-44D8-BBD7-CCE9431645EC}">
                        <a14:shadowObscured xmlns:a14="http://schemas.microsoft.com/office/drawing/2010/main"/>
                      </a:ext>
                    </a:extLst>
                  </pic:spPr>
                </pic:pic>
              </a:graphicData>
            </a:graphic>
          </wp:inline>
        </w:drawing>
      </w:r>
    </w:p>
    <w:p w14:paraId="42B02153" w14:textId="513A09EE" w:rsidR="00CB3E00" w:rsidRPr="007C574A" w:rsidRDefault="00CB3E00" w:rsidP="00F13993">
      <w:pPr>
        <w:jc w:val="left"/>
        <w:rPr>
          <w:iCs/>
          <w:lang w:val="en-ZA"/>
        </w:rPr>
      </w:pPr>
    </w:p>
    <w:p w14:paraId="15EC3F19" w14:textId="75FED922" w:rsidR="00961358" w:rsidRPr="007C574A" w:rsidRDefault="00CB3E00" w:rsidP="00F13993">
      <w:pPr>
        <w:jc w:val="left"/>
        <w:rPr>
          <w:iCs/>
          <w:lang w:val="en-ZA"/>
        </w:rPr>
      </w:pPr>
      <w:r>
        <w:rPr>
          <w:iCs/>
          <w:noProof/>
          <w:lang w:val="en-ZA"/>
        </w:rPr>
        <w:lastRenderedPageBreak/>
        <w:drawing>
          <wp:inline distT="0" distB="0" distL="0" distR="0" wp14:anchorId="4CDCD607" wp14:editId="276590E8">
            <wp:extent cx="5942940" cy="3402563"/>
            <wp:effectExtent l="0" t="0" r="1270" b="1270"/>
            <wp:docPr id="48" name="Picture 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10;&#10;Description automatically generated"/>
                    <pic:cNvPicPr/>
                  </pic:nvPicPr>
                  <pic:blipFill rotWithShape="1">
                    <a:blip r:embed="rId44" cstate="print">
                      <a:extLst>
                        <a:ext uri="{28A0092B-C50C-407E-A947-70E740481C1C}">
                          <a14:useLocalDpi xmlns:a14="http://schemas.microsoft.com/office/drawing/2010/main" val="0"/>
                        </a:ext>
                      </a:extLst>
                    </a:blip>
                    <a:srcRect t="8519"/>
                    <a:stretch/>
                  </pic:blipFill>
                  <pic:spPr bwMode="auto">
                    <a:xfrm>
                      <a:off x="0" y="0"/>
                      <a:ext cx="5943600" cy="3402941"/>
                    </a:xfrm>
                    <a:prstGeom prst="rect">
                      <a:avLst/>
                    </a:prstGeom>
                    <a:ln>
                      <a:noFill/>
                    </a:ln>
                    <a:extLst>
                      <a:ext uri="{53640926-AAD7-44D8-BBD7-CCE9431645EC}">
                        <a14:shadowObscured xmlns:a14="http://schemas.microsoft.com/office/drawing/2010/main"/>
                      </a:ext>
                    </a:extLst>
                  </pic:spPr>
                </pic:pic>
              </a:graphicData>
            </a:graphic>
          </wp:inline>
        </w:drawing>
      </w:r>
    </w:p>
    <w:p w14:paraId="516B994E" w14:textId="234E3DB9" w:rsidR="00F13993" w:rsidRDefault="00CB3E00" w:rsidP="00F13993">
      <w:pPr>
        <w:jc w:val="left"/>
      </w:pPr>
      <w:r>
        <w:rPr>
          <w:noProof/>
        </w:rPr>
        <w:drawing>
          <wp:inline distT="0" distB="0" distL="0" distR="0" wp14:anchorId="48BBD584" wp14:editId="5C3A219F">
            <wp:extent cx="5943600" cy="3387090"/>
            <wp:effectExtent l="0" t="0" r="0" b="3810"/>
            <wp:docPr id="55" name="Picture 55" descr="A picture containing mountain, ground, outdoor, vall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mountain, ground, outdoor, valley&#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387090"/>
                    </a:xfrm>
                    <a:prstGeom prst="rect">
                      <a:avLst/>
                    </a:prstGeom>
                  </pic:spPr>
                </pic:pic>
              </a:graphicData>
            </a:graphic>
          </wp:inline>
        </w:drawing>
      </w:r>
    </w:p>
    <w:p w14:paraId="0BA2A0ED" w14:textId="7E74EC52" w:rsidR="00CB3E00" w:rsidRPr="007C574A" w:rsidRDefault="00CB3E00" w:rsidP="00F13993">
      <w:pPr>
        <w:jc w:val="left"/>
      </w:pPr>
    </w:p>
    <w:p w14:paraId="46B91F1C" w14:textId="52062D6D" w:rsidR="00F13993" w:rsidRPr="002E3FE7" w:rsidRDefault="00CB3E00" w:rsidP="002E3FE7">
      <w:pPr>
        <w:jc w:val="left"/>
        <w:rPr>
          <w:iCs/>
          <w:lang w:val="en-ZA"/>
        </w:rPr>
      </w:pPr>
      <w:r>
        <w:rPr>
          <w:iCs/>
          <w:noProof/>
          <w:lang w:val="en-ZA"/>
        </w:rPr>
        <w:lastRenderedPageBreak/>
        <w:drawing>
          <wp:inline distT="0" distB="0" distL="0" distR="0" wp14:anchorId="5209A1E9" wp14:editId="4DB7EFFD">
            <wp:extent cx="5942207" cy="3358836"/>
            <wp:effectExtent l="0" t="0" r="1905" b="0"/>
            <wp:docPr id="59" name="Picture 5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Map&#10;&#10;Description automatically generated"/>
                    <pic:cNvPicPr/>
                  </pic:nvPicPr>
                  <pic:blipFill rotWithShape="1">
                    <a:blip r:embed="rId46" cstate="print">
                      <a:extLst>
                        <a:ext uri="{28A0092B-C50C-407E-A947-70E740481C1C}">
                          <a14:useLocalDpi xmlns:a14="http://schemas.microsoft.com/office/drawing/2010/main" val="0"/>
                        </a:ext>
                      </a:extLst>
                    </a:blip>
                    <a:srcRect t="15474" b="1312"/>
                    <a:stretch/>
                  </pic:blipFill>
                  <pic:spPr bwMode="auto">
                    <a:xfrm>
                      <a:off x="0" y="0"/>
                      <a:ext cx="5943600" cy="3359624"/>
                    </a:xfrm>
                    <a:prstGeom prst="rect">
                      <a:avLst/>
                    </a:prstGeom>
                    <a:ln>
                      <a:noFill/>
                    </a:ln>
                    <a:extLst>
                      <a:ext uri="{53640926-AAD7-44D8-BBD7-CCE9431645EC}">
                        <a14:shadowObscured xmlns:a14="http://schemas.microsoft.com/office/drawing/2010/main"/>
                      </a:ext>
                    </a:extLst>
                  </pic:spPr>
                </pic:pic>
              </a:graphicData>
            </a:graphic>
          </wp:inline>
        </w:drawing>
      </w:r>
    </w:p>
    <w:p w14:paraId="4CB8D275" w14:textId="77777777" w:rsidR="00CB3E00" w:rsidRPr="00CD5E4F" w:rsidRDefault="00CB3E00" w:rsidP="002E3FE7"/>
    <w:p w14:paraId="22D6682F" w14:textId="5EE3080F" w:rsidR="00E21B09" w:rsidRPr="002A5241" w:rsidRDefault="00E21B09" w:rsidP="002E3FE7">
      <w:pPr>
        <w:sectPr w:rsidR="00E21B09" w:rsidRPr="002A5241" w:rsidSect="00F13993">
          <w:pgSz w:w="12240" w:h="15840" w:code="1"/>
          <w:pgMar w:top="1440" w:right="1440" w:bottom="1440" w:left="1440" w:header="720" w:footer="720" w:gutter="0"/>
          <w:cols w:space="720"/>
          <w:docGrid w:linePitch="360"/>
        </w:sectPr>
      </w:pPr>
    </w:p>
    <w:p w14:paraId="1667A533" w14:textId="6DD726D4" w:rsidR="00F13993" w:rsidRPr="007C574A" w:rsidRDefault="00F13993" w:rsidP="00F13993">
      <w:pPr>
        <w:pStyle w:val="Heading2"/>
      </w:pPr>
      <w:bookmarkStart w:id="90" w:name="_Toc64484988"/>
      <w:bookmarkStart w:id="91" w:name="_Toc83119392"/>
      <w:r w:rsidRPr="007C574A">
        <w:lastRenderedPageBreak/>
        <w:t>Annex 4: Multi Year Work Plan</w:t>
      </w:r>
      <w:bookmarkEnd w:id="90"/>
      <w:bookmarkEnd w:id="91"/>
    </w:p>
    <w:p w14:paraId="26E92643" w14:textId="7C83E737" w:rsidR="00961358" w:rsidRPr="007C574A" w:rsidRDefault="00961358" w:rsidP="00961358">
      <w:pPr>
        <w:pStyle w:val="Heading3"/>
      </w:pPr>
      <w:r w:rsidRPr="007C574A">
        <w:t xml:space="preserve">Years 1 and 2 Workplan </w:t>
      </w:r>
    </w:p>
    <w:p w14:paraId="1AA42480" w14:textId="77777777" w:rsidR="00961358" w:rsidRPr="007C574A" w:rsidRDefault="00961358" w:rsidP="00961358"/>
    <w:p w14:paraId="447E5E6B" w14:textId="5A497B4C" w:rsidR="00961358" w:rsidRPr="007C574A" w:rsidRDefault="00F13993" w:rsidP="003A76A2">
      <w:pPr>
        <w:pStyle w:val="Caption"/>
      </w:pPr>
      <w:bookmarkStart w:id="92" w:name="_Toc64469199"/>
      <w:bookmarkStart w:id="93" w:name="_Toc83823096"/>
      <w:r w:rsidRPr="007C574A">
        <w:t xml:space="preserve">Table </w:t>
      </w:r>
      <w:r w:rsidRPr="007C574A">
        <w:fldChar w:fldCharType="begin"/>
      </w:r>
      <w:r w:rsidRPr="007C574A">
        <w:instrText>SEQ Table \* ARABIC</w:instrText>
      </w:r>
      <w:r w:rsidRPr="007C574A">
        <w:fldChar w:fldCharType="separate"/>
      </w:r>
      <w:r w:rsidR="00987D7D">
        <w:rPr>
          <w:noProof/>
        </w:rPr>
        <w:t>10</w:t>
      </w:r>
      <w:r w:rsidRPr="007C574A">
        <w:fldChar w:fldCharType="end"/>
      </w:r>
      <w:r w:rsidRPr="007C574A">
        <w:t>: Workplan (years 1 and 2)</w:t>
      </w:r>
      <w:bookmarkEnd w:id="92"/>
      <w:bookmarkEnd w:id="93"/>
    </w:p>
    <w:tbl>
      <w:tblPr>
        <w:tblW w:w="135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063"/>
        <w:gridCol w:w="1096"/>
        <w:gridCol w:w="1298"/>
        <w:gridCol w:w="1299"/>
        <w:gridCol w:w="1299"/>
        <w:gridCol w:w="1299"/>
        <w:gridCol w:w="1299"/>
        <w:gridCol w:w="1299"/>
        <w:gridCol w:w="1299"/>
        <w:gridCol w:w="1299"/>
      </w:tblGrid>
      <w:tr w:rsidR="00F13993" w:rsidRPr="007C574A" w14:paraId="6A81DF64" w14:textId="77777777" w:rsidTr="5FB05DA4">
        <w:trPr>
          <w:tblHeader/>
        </w:trPr>
        <w:tc>
          <w:tcPr>
            <w:tcW w:w="984" w:type="dxa"/>
            <w:vMerge w:val="restart"/>
            <w:shd w:val="clear" w:color="auto" w:fill="D9D9D9" w:themeFill="background1" w:themeFillShade="D9"/>
            <w:vAlign w:val="center"/>
          </w:tcPr>
          <w:p w14:paraId="2E2577DD" w14:textId="77777777" w:rsidR="00F13993" w:rsidRPr="007C574A" w:rsidRDefault="00F13993" w:rsidP="00F13993">
            <w:pPr>
              <w:spacing w:before="60" w:after="60"/>
              <w:jc w:val="center"/>
              <w:rPr>
                <w:b/>
                <w:sz w:val="18"/>
                <w:szCs w:val="21"/>
              </w:rPr>
            </w:pPr>
            <w:r w:rsidRPr="007C574A">
              <w:rPr>
                <w:b/>
                <w:sz w:val="18"/>
                <w:szCs w:val="21"/>
              </w:rPr>
              <w:t>Comp.</w:t>
            </w:r>
          </w:p>
        </w:tc>
        <w:tc>
          <w:tcPr>
            <w:tcW w:w="1063" w:type="dxa"/>
            <w:vMerge w:val="restart"/>
            <w:shd w:val="clear" w:color="auto" w:fill="D9D9D9" w:themeFill="background1" w:themeFillShade="D9"/>
            <w:vAlign w:val="center"/>
          </w:tcPr>
          <w:p w14:paraId="6E742748" w14:textId="77777777" w:rsidR="00F13993" w:rsidRPr="007C574A" w:rsidRDefault="00F13993" w:rsidP="00F13993">
            <w:pPr>
              <w:spacing w:before="60" w:after="60"/>
              <w:jc w:val="center"/>
              <w:rPr>
                <w:b/>
                <w:sz w:val="18"/>
                <w:szCs w:val="21"/>
              </w:rPr>
            </w:pPr>
            <w:r w:rsidRPr="007C574A">
              <w:rPr>
                <w:b/>
                <w:sz w:val="18"/>
                <w:szCs w:val="21"/>
              </w:rPr>
              <w:t>Outcomes</w:t>
            </w:r>
          </w:p>
        </w:tc>
        <w:tc>
          <w:tcPr>
            <w:tcW w:w="1096" w:type="dxa"/>
            <w:vMerge w:val="restart"/>
            <w:shd w:val="clear" w:color="auto" w:fill="D9D9D9" w:themeFill="background1" w:themeFillShade="D9"/>
            <w:vAlign w:val="center"/>
          </w:tcPr>
          <w:p w14:paraId="7913F8BA" w14:textId="77777777" w:rsidR="00F13993" w:rsidRPr="007C574A" w:rsidRDefault="00F13993" w:rsidP="00F13993">
            <w:pPr>
              <w:spacing w:before="60" w:after="60"/>
              <w:jc w:val="center"/>
              <w:rPr>
                <w:b/>
                <w:sz w:val="18"/>
                <w:szCs w:val="21"/>
              </w:rPr>
            </w:pPr>
            <w:r w:rsidRPr="007C574A">
              <w:rPr>
                <w:b/>
                <w:sz w:val="18"/>
                <w:szCs w:val="21"/>
              </w:rPr>
              <w:t>Outputs</w:t>
            </w:r>
          </w:p>
        </w:tc>
        <w:tc>
          <w:tcPr>
            <w:tcW w:w="5195" w:type="dxa"/>
            <w:gridSpan w:val="4"/>
            <w:shd w:val="clear" w:color="auto" w:fill="D9D9D9" w:themeFill="background1" w:themeFillShade="D9"/>
            <w:vAlign w:val="center"/>
          </w:tcPr>
          <w:p w14:paraId="0E39F647" w14:textId="77777777" w:rsidR="00F13993" w:rsidRPr="007C574A" w:rsidRDefault="00F13993" w:rsidP="00F13993">
            <w:pPr>
              <w:spacing w:before="60" w:after="60"/>
              <w:jc w:val="center"/>
              <w:rPr>
                <w:b/>
                <w:sz w:val="18"/>
                <w:szCs w:val="21"/>
              </w:rPr>
            </w:pPr>
            <w:r w:rsidRPr="007C574A">
              <w:rPr>
                <w:b/>
                <w:sz w:val="18"/>
                <w:szCs w:val="21"/>
              </w:rPr>
              <w:t>Year 1</w:t>
            </w:r>
          </w:p>
        </w:tc>
        <w:tc>
          <w:tcPr>
            <w:tcW w:w="5196" w:type="dxa"/>
            <w:gridSpan w:val="4"/>
            <w:shd w:val="clear" w:color="auto" w:fill="D9D9D9" w:themeFill="background1" w:themeFillShade="D9"/>
            <w:vAlign w:val="center"/>
          </w:tcPr>
          <w:p w14:paraId="60A9BB43" w14:textId="77777777" w:rsidR="00F13993" w:rsidRPr="007C574A" w:rsidRDefault="00F13993" w:rsidP="00F13993">
            <w:pPr>
              <w:spacing w:before="60" w:after="60"/>
              <w:jc w:val="center"/>
              <w:rPr>
                <w:b/>
                <w:sz w:val="18"/>
                <w:szCs w:val="21"/>
              </w:rPr>
            </w:pPr>
            <w:r w:rsidRPr="007C574A">
              <w:rPr>
                <w:b/>
                <w:sz w:val="18"/>
                <w:szCs w:val="21"/>
              </w:rPr>
              <w:t>Year 2</w:t>
            </w:r>
          </w:p>
        </w:tc>
      </w:tr>
      <w:tr w:rsidR="00F13993" w:rsidRPr="007C574A" w14:paraId="56191B62" w14:textId="77777777" w:rsidTr="5FB05DA4">
        <w:trPr>
          <w:tblHeader/>
        </w:trPr>
        <w:tc>
          <w:tcPr>
            <w:tcW w:w="984" w:type="dxa"/>
            <w:vMerge/>
            <w:vAlign w:val="center"/>
          </w:tcPr>
          <w:p w14:paraId="1363E84E" w14:textId="77777777" w:rsidR="00F13993" w:rsidRPr="007C574A" w:rsidRDefault="00F13993" w:rsidP="00F13993">
            <w:pPr>
              <w:spacing w:before="60" w:after="60"/>
              <w:jc w:val="center"/>
              <w:rPr>
                <w:b/>
                <w:sz w:val="18"/>
                <w:szCs w:val="21"/>
              </w:rPr>
            </w:pPr>
          </w:p>
        </w:tc>
        <w:tc>
          <w:tcPr>
            <w:tcW w:w="1063" w:type="dxa"/>
            <w:vMerge/>
            <w:vAlign w:val="center"/>
          </w:tcPr>
          <w:p w14:paraId="7AD3BE2A" w14:textId="77777777" w:rsidR="00F13993" w:rsidRPr="007C574A" w:rsidRDefault="00F13993" w:rsidP="00F13993">
            <w:pPr>
              <w:spacing w:before="60" w:after="60"/>
              <w:jc w:val="center"/>
              <w:rPr>
                <w:b/>
                <w:sz w:val="18"/>
                <w:szCs w:val="21"/>
              </w:rPr>
            </w:pPr>
          </w:p>
        </w:tc>
        <w:tc>
          <w:tcPr>
            <w:tcW w:w="1096" w:type="dxa"/>
            <w:vMerge/>
            <w:vAlign w:val="center"/>
          </w:tcPr>
          <w:p w14:paraId="28335C8D" w14:textId="77777777" w:rsidR="00F13993" w:rsidRPr="007C574A" w:rsidRDefault="00F13993" w:rsidP="00F13993">
            <w:pPr>
              <w:spacing w:before="60" w:after="60"/>
              <w:jc w:val="center"/>
              <w:rPr>
                <w:b/>
                <w:sz w:val="18"/>
                <w:szCs w:val="21"/>
              </w:rPr>
            </w:pPr>
          </w:p>
        </w:tc>
        <w:tc>
          <w:tcPr>
            <w:tcW w:w="1298" w:type="dxa"/>
            <w:shd w:val="clear" w:color="auto" w:fill="D9D9D9" w:themeFill="background1" w:themeFillShade="D9"/>
            <w:vAlign w:val="center"/>
          </w:tcPr>
          <w:p w14:paraId="55725A79" w14:textId="77777777" w:rsidR="00F13993" w:rsidRPr="007C574A" w:rsidRDefault="00F13993" w:rsidP="00F13993">
            <w:pPr>
              <w:spacing w:before="60" w:after="60"/>
              <w:jc w:val="center"/>
              <w:rPr>
                <w:b/>
                <w:sz w:val="18"/>
                <w:szCs w:val="21"/>
              </w:rPr>
            </w:pPr>
            <w:r w:rsidRPr="007C574A">
              <w:rPr>
                <w:b/>
                <w:sz w:val="18"/>
                <w:szCs w:val="21"/>
              </w:rPr>
              <w:t>Q1</w:t>
            </w:r>
          </w:p>
        </w:tc>
        <w:tc>
          <w:tcPr>
            <w:tcW w:w="1299" w:type="dxa"/>
            <w:shd w:val="clear" w:color="auto" w:fill="D9D9D9" w:themeFill="background1" w:themeFillShade="D9"/>
            <w:vAlign w:val="center"/>
          </w:tcPr>
          <w:p w14:paraId="1F05B837" w14:textId="77777777" w:rsidR="00F13993" w:rsidRPr="007C574A" w:rsidRDefault="00F13993" w:rsidP="00F13993">
            <w:pPr>
              <w:spacing w:before="60" w:after="60"/>
              <w:jc w:val="center"/>
              <w:rPr>
                <w:b/>
                <w:sz w:val="18"/>
                <w:szCs w:val="21"/>
              </w:rPr>
            </w:pPr>
            <w:r w:rsidRPr="007C574A">
              <w:rPr>
                <w:b/>
                <w:sz w:val="18"/>
                <w:szCs w:val="21"/>
              </w:rPr>
              <w:t>Q2</w:t>
            </w:r>
          </w:p>
        </w:tc>
        <w:tc>
          <w:tcPr>
            <w:tcW w:w="1299" w:type="dxa"/>
            <w:shd w:val="clear" w:color="auto" w:fill="D9D9D9" w:themeFill="background1" w:themeFillShade="D9"/>
            <w:vAlign w:val="center"/>
          </w:tcPr>
          <w:p w14:paraId="3978CACE" w14:textId="77777777" w:rsidR="00F13993" w:rsidRPr="007C574A" w:rsidRDefault="00F13993" w:rsidP="00F13993">
            <w:pPr>
              <w:spacing w:before="60" w:after="60"/>
              <w:jc w:val="center"/>
              <w:rPr>
                <w:b/>
                <w:sz w:val="18"/>
                <w:szCs w:val="21"/>
              </w:rPr>
            </w:pPr>
            <w:r w:rsidRPr="007C574A">
              <w:rPr>
                <w:b/>
                <w:sz w:val="18"/>
                <w:szCs w:val="21"/>
              </w:rPr>
              <w:t>Q3</w:t>
            </w:r>
          </w:p>
        </w:tc>
        <w:tc>
          <w:tcPr>
            <w:tcW w:w="1299" w:type="dxa"/>
            <w:shd w:val="clear" w:color="auto" w:fill="D9D9D9" w:themeFill="background1" w:themeFillShade="D9"/>
            <w:vAlign w:val="center"/>
          </w:tcPr>
          <w:p w14:paraId="6A091CD8" w14:textId="77777777" w:rsidR="00F13993" w:rsidRPr="007C574A" w:rsidRDefault="00F13993" w:rsidP="00F13993">
            <w:pPr>
              <w:spacing w:before="60" w:after="60"/>
              <w:jc w:val="center"/>
              <w:rPr>
                <w:b/>
                <w:sz w:val="18"/>
                <w:szCs w:val="21"/>
              </w:rPr>
            </w:pPr>
            <w:r w:rsidRPr="007C574A">
              <w:rPr>
                <w:b/>
                <w:sz w:val="18"/>
                <w:szCs w:val="21"/>
              </w:rPr>
              <w:t>Q4</w:t>
            </w:r>
          </w:p>
        </w:tc>
        <w:tc>
          <w:tcPr>
            <w:tcW w:w="1299" w:type="dxa"/>
            <w:shd w:val="clear" w:color="auto" w:fill="D9D9D9" w:themeFill="background1" w:themeFillShade="D9"/>
            <w:vAlign w:val="center"/>
          </w:tcPr>
          <w:p w14:paraId="7AA48CC4" w14:textId="77777777" w:rsidR="00F13993" w:rsidRPr="007C574A" w:rsidRDefault="00F13993" w:rsidP="00F13993">
            <w:pPr>
              <w:spacing w:before="60" w:after="60"/>
              <w:jc w:val="center"/>
              <w:rPr>
                <w:b/>
                <w:sz w:val="18"/>
                <w:szCs w:val="21"/>
              </w:rPr>
            </w:pPr>
            <w:r w:rsidRPr="007C574A">
              <w:rPr>
                <w:b/>
                <w:sz w:val="18"/>
                <w:szCs w:val="21"/>
              </w:rPr>
              <w:t>Q1</w:t>
            </w:r>
          </w:p>
        </w:tc>
        <w:tc>
          <w:tcPr>
            <w:tcW w:w="1299" w:type="dxa"/>
            <w:shd w:val="clear" w:color="auto" w:fill="D9D9D9" w:themeFill="background1" w:themeFillShade="D9"/>
            <w:vAlign w:val="center"/>
          </w:tcPr>
          <w:p w14:paraId="15B9368A" w14:textId="77777777" w:rsidR="00F13993" w:rsidRPr="007C574A" w:rsidRDefault="00F13993" w:rsidP="00F13993">
            <w:pPr>
              <w:spacing w:before="60" w:after="60"/>
              <w:jc w:val="center"/>
              <w:rPr>
                <w:b/>
                <w:sz w:val="18"/>
                <w:szCs w:val="21"/>
              </w:rPr>
            </w:pPr>
            <w:r w:rsidRPr="007C574A">
              <w:rPr>
                <w:b/>
                <w:sz w:val="18"/>
                <w:szCs w:val="21"/>
              </w:rPr>
              <w:t>Q2</w:t>
            </w:r>
          </w:p>
        </w:tc>
        <w:tc>
          <w:tcPr>
            <w:tcW w:w="1299" w:type="dxa"/>
            <w:shd w:val="clear" w:color="auto" w:fill="D9D9D9" w:themeFill="background1" w:themeFillShade="D9"/>
            <w:vAlign w:val="center"/>
          </w:tcPr>
          <w:p w14:paraId="7D6DFF01" w14:textId="77777777" w:rsidR="00F13993" w:rsidRPr="007C574A" w:rsidRDefault="00F13993" w:rsidP="00F13993">
            <w:pPr>
              <w:spacing w:before="60" w:after="60"/>
              <w:jc w:val="center"/>
              <w:rPr>
                <w:b/>
                <w:sz w:val="18"/>
                <w:szCs w:val="21"/>
              </w:rPr>
            </w:pPr>
            <w:r w:rsidRPr="007C574A">
              <w:rPr>
                <w:b/>
                <w:sz w:val="18"/>
                <w:szCs w:val="21"/>
              </w:rPr>
              <w:t>Q3</w:t>
            </w:r>
          </w:p>
        </w:tc>
        <w:tc>
          <w:tcPr>
            <w:tcW w:w="1299" w:type="dxa"/>
            <w:shd w:val="clear" w:color="auto" w:fill="D9D9D9" w:themeFill="background1" w:themeFillShade="D9"/>
            <w:vAlign w:val="center"/>
          </w:tcPr>
          <w:p w14:paraId="7FDCD660" w14:textId="77777777" w:rsidR="00F13993" w:rsidRPr="007C574A" w:rsidRDefault="00F13993" w:rsidP="00F13993">
            <w:pPr>
              <w:spacing w:before="60" w:after="60"/>
              <w:jc w:val="center"/>
              <w:rPr>
                <w:b/>
                <w:sz w:val="18"/>
                <w:szCs w:val="21"/>
              </w:rPr>
            </w:pPr>
            <w:r w:rsidRPr="007C574A">
              <w:rPr>
                <w:b/>
                <w:sz w:val="18"/>
                <w:szCs w:val="21"/>
              </w:rPr>
              <w:t>Q4</w:t>
            </w:r>
          </w:p>
        </w:tc>
      </w:tr>
      <w:tr w:rsidR="00EF16B9" w:rsidRPr="007C574A" w14:paraId="3FE33230" w14:textId="77777777" w:rsidTr="5FB05DA4">
        <w:trPr>
          <w:trHeight w:val="5243"/>
        </w:trPr>
        <w:tc>
          <w:tcPr>
            <w:tcW w:w="984" w:type="dxa"/>
            <w:vMerge w:val="restart"/>
          </w:tcPr>
          <w:p w14:paraId="1C3C57D8" w14:textId="77777777" w:rsidR="00EF16B9" w:rsidRPr="007C574A" w:rsidRDefault="00EF16B9" w:rsidP="00F13993">
            <w:pPr>
              <w:jc w:val="left"/>
              <w:rPr>
                <w:sz w:val="16"/>
                <w:szCs w:val="16"/>
              </w:rPr>
            </w:pPr>
            <w:r w:rsidRPr="007C574A">
              <w:rPr>
                <w:sz w:val="16"/>
                <w:szCs w:val="16"/>
              </w:rPr>
              <w:t>Component 1</w:t>
            </w:r>
          </w:p>
        </w:tc>
        <w:tc>
          <w:tcPr>
            <w:tcW w:w="1063" w:type="dxa"/>
            <w:vMerge w:val="restart"/>
            <w:shd w:val="clear" w:color="auto" w:fill="auto"/>
          </w:tcPr>
          <w:p w14:paraId="5202B9C2" w14:textId="6F7A5E5F" w:rsidR="00EF16B9" w:rsidRPr="007C574A" w:rsidRDefault="00EF16B9" w:rsidP="00F13993">
            <w:pPr>
              <w:jc w:val="left"/>
              <w:rPr>
                <w:sz w:val="16"/>
                <w:szCs w:val="16"/>
              </w:rPr>
            </w:pPr>
            <w:r w:rsidRPr="007C574A">
              <w:rPr>
                <w:sz w:val="16"/>
                <w:szCs w:val="16"/>
              </w:rPr>
              <w:t xml:space="preserve">Stakeholder ownership in a national </w:t>
            </w:r>
            <w:proofErr w:type="spellStart"/>
            <w:r w:rsidRPr="007C574A">
              <w:rPr>
                <w:sz w:val="16"/>
                <w:szCs w:val="16"/>
              </w:rPr>
              <w:t>minigrid</w:t>
            </w:r>
            <w:proofErr w:type="spellEnd"/>
            <w:r w:rsidRPr="007C574A">
              <w:rPr>
                <w:sz w:val="16"/>
                <w:szCs w:val="16"/>
              </w:rPr>
              <w:t xml:space="preserve"> delivery model is advanced, and appropriate policies and regulations are adopted to facilitate investment in </w:t>
            </w:r>
            <w:r w:rsidR="00B013EE">
              <w:rPr>
                <w:sz w:val="16"/>
                <w:szCs w:val="16"/>
              </w:rPr>
              <w:t>RE</w:t>
            </w:r>
            <w:r w:rsidRPr="007C574A">
              <w:rPr>
                <w:sz w:val="16"/>
                <w:szCs w:val="16"/>
              </w:rPr>
              <w:t xml:space="preserve"> </w:t>
            </w:r>
            <w:proofErr w:type="spellStart"/>
            <w:r w:rsidRPr="007C574A">
              <w:rPr>
                <w:sz w:val="16"/>
                <w:szCs w:val="16"/>
              </w:rPr>
              <w:t>minigrids</w:t>
            </w:r>
            <w:proofErr w:type="spellEnd"/>
            <w:r w:rsidRPr="007C574A">
              <w:rPr>
                <w:sz w:val="16"/>
                <w:szCs w:val="16"/>
              </w:rPr>
              <w:t>.</w:t>
            </w:r>
          </w:p>
        </w:tc>
        <w:tc>
          <w:tcPr>
            <w:tcW w:w="1096" w:type="dxa"/>
            <w:vMerge w:val="restart"/>
          </w:tcPr>
          <w:p w14:paraId="4D9D1B78" w14:textId="607EF162" w:rsidR="00EF16B9" w:rsidRPr="007C574A" w:rsidRDefault="00EF16B9" w:rsidP="00A7175A">
            <w:pPr>
              <w:jc w:val="left"/>
              <w:rPr>
                <w:sz w:val="16"/>
                <w:szCs w:val="16"/>
              </w:rPr>
            </w:pPr>
            <w:r w:rsidRPr="007C574A">
              <w:rPr>
                <w:sz w:val="16"/>
                <w:szCs w:val="16"/>
              </w:rPr>
              <w:t>1.</w:t>
            </w:r>
            <w:r w:rsidR="0054070C" w:rsidRPr="007C574A">
              <w:rPr>
                <w:sz w:val="16"/>
                <w:szCs w:val="16"/>
              </w:rPr>
              <w:t>1</w:t>
            </w:r>
            <w:r w:rsidRPr="007C574A">
              <w:rPr>
                <w:sz w:val="16"/>
                <w:szCs w:val="16"/>
              </w:rPr>
              <w:t xml:space="preserve"> Geospatial, techno-economic modelling of least-cost off-grid renewable electricity technologies</w:t>
            </w:r>
          </w:p>
        </w:tc>
        <w:tc>
          <w:tcPr>
            <w:tcW w:w="1298" w:type="dxa"/>
            <w:shd w:val="clear" w:color="auto" w:fill="auto"/>
          </w:tcPr>
          <w:p w14:paraId="17F4D481" w14:textId="77777777" w:rsidR="00EF16B9" w:rsidRPr="007C574A" w:rsidRDefault="00EF16B9" w:rsidP="00A7175A">
            <w:pPr>
              <w:jc w:val="left"/>
              <w:rPr>
                <w:sz w:val="16"/>
                <w:szCs w:val="16"/>
              </w:rPr>
            </w:pPr>
            <w:r w:rsidRPr="007C574A">
              <w:rPr>
                <w:sz w:val="16"/>
                <w:szCs w:val="16"/>
              </w:rPr>
              <w:t>Agreement with Responsible Party in place (UN Agency to Agency).</w:t>
            </w:r>
          </w:p>
          <w:p w14:paraId="26891808" w14:textId="77777777" w:rsidR="00EF16B9" w:rsidRPr="007C574A" w:rsidRDefault="00EF16B9" w:rsidP="00A7175A">
            <w:pPr>
              <w:jc w:val="left"/>
              <w:rPr>
                <w:sz w:val="16"/>
                <w:szCs w:val="16"/>
              </w:rPr>
            </w:pPr>
            <w:r w:rsidRPr="007C574A">
              <w:rPr>
                <w:sz w:val="16"/>
                <w:szCs w:val="16"/>
              </w:rPr>
              <w:t>Establish data workgroup</w:t>
            </w:r>
            <w:r w:rsidRPr="007C574A">
              <w:rPr>
                <w:rStyle w:val="FootnoteReference"/>
                <w:sz w:val="16"/>
                <w:szCs w:val="16"/>
              </w:rPr>
              <w:footnoteReference w:id="101"/>
            </w:r>
            <w:r w:rsidRPr="007C574A">
              <w:rPr>
                <w:sz w:val="16"/>
                <w:szCs w:val="16"/>
              </w:rPr>
              <w:t xml:space="preserve"> with key government stakeholders, WB, other development partners and implementation team members. </w:t>
            </w:r>
          </w:p>
          <w:p w14:paraId="5CC8BA5D" w14:textId="746BA319" w:rsidR="00EF16B9" w:rsidRPr="007C574A" w:rsidRDefault="00EF16B9" w:rsidP="00A7175A">
            <w:pPr>
              <w:jc w:val="left"/>
              <w:rPr>
                <w:sz w:val="16"/>
                <w:szCs w:val="16"/>
              </w:rPr>
            </w:pPr>
            <w:r w:rsidRPr="007C574A">
              <w:rPr>
                <w:sz w:val="16"/>
                <w:szCs w:val="16"/>
              </w:rPr>
              <w:t>Agree workplan and delivery timelines to meet outputs across 4 workstreams:</w:t>
            </w:r>
          </w:p>
        </w:tc>
        <w:tc>
          <w:tcPr>
            <w:tcW w:w="1299" w:type="dxa"/>
            <w:shd w:val="clear" w:color="auto" w:fill="auto"/>
          </w:tcPr>
          <w:p w14:paraId="46E104DB" w14:textId="77777777" w:rsidR="00EF16B9" w:rsidRPr="007C574A" w:rsidRDefault="00EF16B9" w:rsidP="00A7175A">
            <w:pPr>
              <w:jc w:val="left"/>
              <w:rPr>
                <w:sz w:val="16"/>
                <w:szCs w:val="16"/>
              </w:rPr>
            </w:pPr>
            <w:r w:rsidRPr="007C574A">
              <w:rPr>
                <w:sz w:val="16"/>
                <w:szCs w:val="16"/>
              </w:rPr>
              <w:t xml:space="preserve">Kick of meeting for data working group. </w:t>
            </w:r>
          </w:p>
          <w:p w14:paraId="41841FB3" w14:textId="77777777" w:rsidR="00EF16B9" w:rsidRPr="007C574A" w:rsidRDefault="00EF16B9" w:rsidP="00A7175A">
            <w:pPr>
              <w:jc w:val="left"/>
              <w:rPr>
                <w:sz w:val="16"/>
                <w:szCs w:val="16"/>
              </w:rPr>
            </w:pPr>
            <w:r w:rsidRPr="007C574A">
              <w:rPr>
                <w:sz w:val="16"/>
                <w:szCs w:val="16"/>
              </w:rPr>
              <w:t xml:space="preserve">Set workgroup meeting schedule for oversight and steering of activities. </w:t>
            </w:r>
          </w:p>
          <w:p w14:paraId="4330E64A" w14:textId="04C0DD37" w:rsidR="00EF16B9" w:rsidRPr="007C574A" w:rsidRDefault="00EF16B9" w:rsidP="00A7175A">
            <w:pPr>
              <w:jc w:val="left"/>
              <w:rPr>
                <w:sz w:val="16"/>
                <w:szCs w:val="16"/>
              </w:rPr>
            </w:pPr>
            <w:r w:rsidRPr="007C574A">
              <w:rPr>
                <w:sz w:val="16"/>
                <w:szCs w:val="16"/>
              </w:rPr>
              <w:t>Establish data integration approach and protocols for data collection, handling, maintenance, and updates, ensuring integration across existing (including least cost electrification planning</w:t>
            </w:r>
            <w:r w:rsidRPr="007C574A">
              <w:rPr>
                <w:rStyle w:val="FootnoteReference"/>
                <w:sz w:val="16"/>
                <w:szCs w:val="16"/>
              </w:rPr>
              <w:footnoteReference w:id="102"/>
            </w:r>
            <w:r w:rsidRPr="007C574A">
              <w:rPr>
                <w:sz w:val="16"/>
                <w:szCs w:val="16"/>
              </w:rPr>
              <w:t>) and future datasets.</w:t>
            </w:r>
          </w:p>
        </w:tc>
        <w:tc>
          <w:tcPr>
            <w:tcW w:w="1299" w:type="dxa"/>
            <w:shd w:val="clear" w:color="auto" w:fill="auto"/>
          </w:tcPr>
          <w:p w14:paraId="36665BE4" w14:textId="77777777" w:rsidR="00EF16B9" w:rsidRPr="007C574A" w:rsidRDefault="00EF16B9" w:rsidP="00A7175A">
            <w:pPr>
              <w:jc w:val="left"/>
              <w:rPr>
                <w:sz w:val="16"/>
                <w:szCs w:val="16"/>
              </w:rPr>
            </w:pPr>
            <w:r w:rsidRPr="007C574A">
              <w:rPr>
                <w:sz w:val="16"/>
                <w:szCs w:val="16"/>
              </w:rPr>
              <w:t xml:space="preserve">Data working group meeting (as per schedule). </w:t>
            </w:r>
          </w:p>
          <w:p w14:paraId="77D5380C" w14:textId="0FE00549" w:rsidR="00EF16B9" w:rsidRPr="007C574A" w:rsidRDefault="00EF16B9" w:rsidP="00A7175A">
            <w:pPr>
              <w:jc w:val="left"/>
              <w:rPr>
                <w:sz w:val="16"/>
                <w:szCs w:val="16"/>
              </w:rPr>
            </w:pPr>
            <w:r w:rsidRPr="007C574A">
              <w:rPr>
                <w:sz w:val="16"/>
                <w:szCs w:val="16"/>
              </w:rPr>
              <w:t>Provide oversight and steering for workstream activities below.</w:t>
            </w:r>
          </w:p>
        </w:tc>
        <w:tc>
          <w:tcPr>
            <w:tcW w:w="1299" w:type="dxa"/>
            <w:shd w:val="clear" w:color="auto" w:fill="auto"/>
          </w:tcPr>
          <w:p w14:paraId="23ED28D9" w14:textId="77777777" w:rsidR="00EF16B9" w:rsidRPr="007C574A" w:rsidRDefault="00EF16B9" w:rsidP="00A7175A">
            <w:pPr>
              <w:jc w:val="left"/>
              <w:rPr>
                <w:sz w:val="16"/>
                <w:szCs w:val="16"/>
              </w:rPr>
            </w:pPr>
            <w:r w:rsidRPr="007C574A">
              <w:rPr>
                <w:sz w:val="16"/>
                <w:szCs w:val="16"/>
              </w:rPr>
              <w:t xml:space="preserve">Data working group meeting (as per schedule). </w:t>
            </w:r>
          </w:p>
          <w:p w14:paraId="49D40C23" w14:textId="5C44D6DC" w:rsidR="00EF16B9" w:rsidRPr="007C574A" w:rsidRDefault="00EF16B9" w:rsidP="00A7175A">
            <w:pPr>
              <w:jc w:val="left"/>
              <w:rPr>
                <w:sz w:val="16"/>
                <w:szCs w:val="16"/>
              </w:rPr>
            </w:pPr>
            <w:r w:rsidRPr="007C574A">
              <w:rPr>
                <w:sz w:val="16"/>
                <w:szCs w:val="16"/>
              </w:rPr>
              <w:t>Provide oversight and steering for workstream activities below.</w:t>
            </w:r>
          </w:p>
        </w:tc>
        <w:tc>
          <w:tcPr>
            <w:tcW w:w="1299" w:type="dxa"/>
            <w:shd w:val="clear" w:color="auto" w:fill="auto"/>
          </w:tcPr>
          <w:p w14:paraId="1ADE61C1" w14:textId="77777777" w:rsidR="00EF16B9" w:rsidRPr="007C574A" w:rsidRDefault="00EF16B9" w:rsidP="00A7175A">
            <w:pPr>
              <w:jc w:val="left"/>
              <w:rPr>
                <w:sz w:val="16"/>
                <w:szCs w:val="16"/>
              </w:rPr>
            </w:pPr>
            <w:r w:rsidRPr="007C574A">
              <w:rPr>
                <w:sz w:val="16"/>
                <w:szCs w:val="16"/>
              </w:rPr>
              <w:t xml:space="preserve">Data working group meeting (as per schedule). </w:t>
            </w:r>
          </w:p>
          <w:p w14:paraId="6058DE3C" w14:textId="77777777" w:rsidR="00EF16B9" w:rsidRPr="007C574A" w:rsidRDefault="00EF16B9" w:rsidP="00A7175A">
            <w:pPr>
              <w:jc w:val="left"/>
              <w:rPr>
                <w:sz w:val="16"/>
                <w:szCs w:val="16"/>
              </w:rPr>
            </w:pPr>
            <w:r w:rsidRPr="007C574A">
              <w:rPr>
                <w:sz w:val="16"/>
                <w:szCs w:val="16"/>
              </w:rPr>
              <w:t xml:space="preserve">Review and expand data protocol / manual for data collection, maintenance, updates, as needed. </w:t>
            </w:r>
          </w:p>
          <w:p w14:paraId="17AB6A7E" w14:textId="77777777" w:rsidR="00EF16B9" w:rsidRPr="007C574A" w:rsidRDefault="00EF16B9" w:rsidP="00A7175A">
            <w:pPr>
              <w:jc w:val="left"/>
              <w:rPr>
                <w:sz w:val="16"/>
                <w:szCs w:val="16"/>
              </w:rPr>
            </w:pPr>
            <w:r w:rsidRPr="007C574A">
              <w:rPr>
                <w:sz w:val="16"/>
                <w:szCs w:val="16"/>
              </w:rPr>
              <w:t>Provide oversight and steering for workstream activities below.</w:t>
            </w:r>
          </w:p>
          <w:p w14:paraId="66E26438" w14:textId="47A9E318" w:rsidR="007D4C01" w:rsidRPr="007C574A" w:rsidRDefault="007D4C01" w:rsidP="00A7175A">
            <w:pPr>
              <w:jc w:val="left"/>
              <w:rPr>
                <w:sz w:val="16"/>
                <w:szCs w:val="16"/>
              </w:rPr>
            </w:pPr>
            <w:r w:rsidRPr="007C574A">
              <w:rPr>
                <w:sz w:val="16"/>
                <w:szCs w:val="16"/>
              </w:rPr>
              <w:t xml:space="preserve">Identify appropriate long-term platform and custodian of mapping data. </w:t>
            </w:r>
          </w:p>
        </w:tc>
        <w:tc>
          <w:tcPr>
            <w:tcW w:w="1299" w:type="dxa"/>
            <w:shd w:val="clear" w:color="auto" w:fill="auto"/>
          </w:tcPr>
          <w:p w14:paraId="60F150CB" w14:textId="77777777" w:rsidR="00EF16B9" w:rsidRPr="007C574A" w:rsidRDefault="00EF16B9" w:rsidP="00A7175A">
            <w:pPr>
              <w:jc w:val="left"/>
              <w:rPr>
                <w:sz w:val="16"/>
                <w:szCs w:val="16"/>
              </w:rPr>
            </w:pPr>
            <w:r w:rsidRPr="007C574A">
              <w:rPr>
                <w:sz w:val="16"/>
                <w:szCs w:val="16"/>
              </w:rPr>
              <w:t xml:space="preserve">Data working group meeting (as per schedule). </w:t>
            </w:r>
          </w:p>
          <w:p w14:paraId="162B9974" w14:textId="24B56193" w:rsidR="00EF16B9" w:rsidRPr="007C574A" w:rsidRDefault="00EF16B9" w:rsidP="00A7175A">
            <w:pPr>
              <w:jc w:val="left"/>
              <w:rPr>
                <w:sz w:val="16"/>
                <w:szCs w:val="16"/>
              </w:rPr>
            </w:pPr>
            <w:r w:rsidRPr="007C574A">
              <w:rPr>
                <w:sz w:val="16"/>
                <w:szCs w:val="16"/>
              </w:rPr>
              <w:t>Provide oversight and steering for workstream activities below.</w:t>
            </w:r>
          </w:p>
        </w:tc>
        <w:tc>
          <w:tcPr>
            <w:tcW w:w="1299" w:type="dxa"/>
            <w:shd w:val="clear" w:color="auto" w:fill="auto"/>
          </w:tcPr>
          <w:p w14:paraId="2DB296EA" w14:textId="77777777" w:rsidR="00EF16B9" w:rsidRPr="007C574A" w:rsidRDefault="00EF16B9" w:rsidP="00A7175A">
            <w:pPr>
              <w:jc w:val="left"/>
              <w:rPr>
                <w:sz w:val="16"/>
                <w:szCs w:val="16"/>
              </w:rPr>
            </w:pPr>
            <w:r w:rsidRPr="007C574A">
              <w:rPr>
                <w:sz w:val="16"/>
                <w:szCs w:val="16"/>
              </w:rPr>
              <w:t xml:space="preserve">Data working group meeting (as per schedule). </w:t>
            </w:r>
          </w:p>
          <w:p w14:paraId="21AABA34" w14:textId="2E3386E8" w:rsidR="007D4C01" w:rsidRPr="007C574A" w:rsidRDefault="00EF16B9" w:rsidP="00A7175A">
            <w:pPr>
              <w:jc w:val="left"/>
              <w:rPr>
                <w:sz w:val="16"/>
                <w:szCs w:val="16"/>
              </w:rPr>
            </w:pPr>
            <w:r w:rsidRPr="007C574A">
              <w:rPr>
                <w:sz w:val="16"/>
                <w:szCs w:val="16"/>
              </w:rPr>
              <w:t>Provide oversight and steering for workstream activities below.</w:t>
            </w:r>
          </w:p>
        </w:tc>
        <w:tc>
          <w:tcPr>
            <w:tcW w:w="1299" w:type="dxa"/>
            <w:shd w:val="clear" w:color="auto" w:fill="auto"/>
          </w:tcPr>
          <w:p w14:paraId="49B77CA5" w14:textId="0032AEA6" w:rsidR="00EF16B9" w:rsidRPr="007C574A" w:rsidRDefault="007D4C01" w:rsidP="00A7175A">
            <w:pPr>
              <w:jc w:val="left"/>
              <w:rPr>
                <w:sz w:val="16"/>
                <w:szCs w:val="16"/>
              </w:rPr>
            </w:pPr>
            <w:r w:rsidRPr="007C574A">
              <w:rPr>
                <w:sz w:val="16"/>
                <w:szCs w:val="16"/>
              </w:rPr>
              <w:t>P</w:t>
            </w:r>
            <w:r w:rsidR="00EF16B9" w:rsidRPr="007C574A">
              <w:rPr>
                <w:sz w:val="16"/>
                <w:szCs w:val="16"/>
              </w:rPr>
              <w:t xml:space="preserve">ublication of mapping data </w:t>
            </w:r>
            <w:r w:rsidRPr="007C574A">
              <w:rPr>
                <w:sz w:val="16"/>
                <w:szCs w:val="16"/>
              </w:rPr>
              <w:t xml:space="preserve">with </w:t>
            </w:r>
            <w:r w:rsidR="00EF16B9" w:rsidRPr="007C574A">
              <w:rPr>
                <w:sz w:val="16"/>
                <w:szCs w:val="16"/>
              </w:rPr>
              <w:t xml:space="preserve">available data overlays. </w:t>
            </w:r>
          </w:p>
          <w:p w14:paraId="2DB6262C" w14:textId="2C90929F" w:rsidR="007D4C01" w:rsidRPr="007C574A" w:rsidRDefault="007D4C01" w:rsidP="00A7175A">
            <w:pPr>
              <w:jc w:val="left"/>
              <w:rPr>
                <w:sz w:val="16"/>
                <w:szCs w:val="16"/>
              </w:rPr>
            </w:pPr>
            <w:r w:rsidRPr="007C574A">
              <w:rPr>
                <w:sz w:val="16"/>
                <w:szCs w:val="16"/>
              </w:rPr>
              <w:t>Handover of mapping resources</w:t>
            </w:r>
            <w:r w:rsidR="00FF548E" w:rsidRPr="007C574A">
              <w:rPr>
                <w:sz w:val="16"/>
                <w:szCs w:val="16"/>
              </w:rPr>
              <w:t xml:space="preserve"> with developed protocols</w:t>
            </w:r>
            <w:r w:rsidRPr="007C574A">
              <w:rPr>
                <w:sz w:val="16"/>
                <w:szCs w:val="16"/>
              </w:rPr>
              <w:t xml:space="preserve"> to identified custodian for continued hosting</w:t>
            </w:r>
            <w:r w:rsidR="00FF548E" w:rsidRPr="007C574A">
              <w:rPr>
                <w:sz w:val="16"/>
                <w:szCs w:val="16"/>
              </w:rPr>
              <w:t xml:space="preserve">, </w:t>
            </w:r>
            <w:r w:rsidRPr="007C574A">
              <w:rPr>
                <w:sz w:val="16"/>
                <w:szCs w:val="16"/>
              </w:rPr>
              <w:t>maintenance</w:t>
            </w:r>
            <w:r w:rsidR="00FF548E" w:rsidRPr="007C574A">
              <w:rPr>
                <w:sz w:val="16"/>
                <w:szCs w:val="16"/>
              </w:rPr>
              <w:t xml:space="preserve"> and updates as additional mapping data are developed</w:t>
            </w:r>
            <w:r w:rsidRPr="007C574A">
              <w:rPr>
                <w:sz w:val="16"/>
                <w:szCs w:val="16"/>
              </w:rPr>
              <w:t xml:space="preserve">.  </w:t>
            </w:r>
          </w:p>
        </w:tc>
      </w:tr>
      <w:tr w:rsidR="00EF16B9" w:rsidRPr="007C574A" w14:paraId="267B0D90" w14:textId="77777777" w:rsidTr="5FB05DA4">
        <w:tc>
          <w:tcPr>
            <w:tcW w:w="984" w:type="dxa"/>
            <w:vMerge/>
          </w:tcPr>
          <w:p w14:paraId="35E443BC" w14:textId="77777777" w:rsidR="00EF16B9" w:rsidRPr="007C574A" w:rsidRDefault="00EF16B9" w:rsidP="00A7175A">
            <w:pPr>
              <w:jc w:val="left"/>
              <w:rPr>
                <w:sz w:val="16"/>
                <w:szCs w:val="16"/>
              </w:rPr>
            </w:pPr>
          </w:p>
        </w:tc>
        <w:tc>
          <w:tcPr>
            <w:tcW w:w="1063" w:type="dxa"/>
            <w:vMerge/>
          </w:tcPr>
          <w:p w14:paraId="110757E5" w14:textId="77777777" w:rsidR="00EF16B9" w:rsidRPr="007C574A" w:rsidRDefault="00EF16B9" w:rsidP="00A7175A">
            <w:pPr>
              <w:jc w:val="left"/>
              <w:rPr>
                <w:sz w:val="16"/>
                <w:szCs w:val="16"/>
              </w:rPr>
            </w:pPr>
          </w:p>
        </w:tc>
        <w:tc>
          <w:tcPr>
            <w:tcW w:w="1096" w:type="dxa"/>
            <w:vMerge/>
          </w:tcPr>
          <w:p w14:paraId="61C3A270" w14:textId="77777777" w:rsidR="00EF16B9" w:rsidRPr="007C574A" w:rsidRDefault="00EF16B9" w:rsidP="00A7175A">
            <w:pPr>
              <w:jc w:val="left"/>
              <w:rPr>
                <w:sz w:val="16"/>
                <w:szCs w:val="16"/>
              </w:rPr>
            </w:pPr>
          </w:p>
        </w:tc>
        <w:tc>
          <w:tcPr>
            <w:tcW w:w="1298" w:type="dxa"/>
            <w:shd w:val="clear" w:color="auto" w:fill="auto"/>
          </w:tcPr>
          <w:p w14:paraId="293B9002" w14:textId="10F94D2D" w:rsidR="00EF16B9" w:rsidRPr="007C574A" w:rsidRDefault="00EF16B9" w:rsidP="00A7175A">
            <w:pPr>
              <w:jc w:val="left"/>
              <w:rPr>
                <w:sz w:val="16"/>
                <w:szCs w:val="16"/>
              </w:rPr>
            </w:pPr>
            <w:r w:rsidRPr="007C574A">
              <w:rPr>
                <w:sz w:val="16"/>
                <w:szCs w:val="16"/>
              </w:rPr>
              <w:t xml:space="preserve">Workstream 1. PUE and MSME </w:t>
            </w:r>
            <w:r w:rsidRPr="007C574A">
              <w:rPr>
                <w:sz w:val="16"/>
                <w:szCs w:val="16"/>
              </w:rPr>
              <w:lastRenderedPageBreak/>
              <w:t xml:space="preserve">activity. Finance data. </w:t>
            </w:r>
          </w:p>
        </w:tc>
        <w:tc>
          <w:tcPr>
            <w:tcW w:w="1299" w:type="dxa"/>
            <w:shd w:val="clear" w:color="auto" w:fill="auto"/>
          </w:tcPr>
          <w:p w14:paraId="283176FB" w14:textId="77777777" w:rsidR="00EF16B9" w:rsidRPr="007C574A" w:rsidRDefault="00EF16B9" w:rsidP="00A7175A">
            <w:pPr>
              <w:jc w:val="left"/>
              <w:rPr>
                <w:sz w:val="16"/>
                <w:szCs w:val="16"/>
              </w:rPr>
            </w:pPr>
            <w:r w:rsidRPr="007C574A">
              <w:rPr>
                <w:sz w:val="16"/>
                <w:szCs w:val="16"/>
              </w:rPr>
              <w:lastRenderedPageBreak/>
              <w:t xml:space="preserve">Assess available MSME data for </w:t>
            </w:r>
            <w:r w:rsidRPr="007C574A">
              <w:rPr>
                <w:sz w:val="16"/>
                <w:szCs w:val="16"/>
              </w:rPr>
              <w:lastRenderedPageBreak/>
              <w:t xml:space="preserve">gender specific information. </w:t>
            </w:r>
          </w:p>
          <w:p w14:paraId="6D107716" w14:textId="0CAE4F7B" w:rsidR="00EF16B9" w:rsidRPr="007C574A" w:rsidRDefault="00EF16B9" w:rsidP="00A7175A">
            <w:pPr>
              <w:jc w:val="left"/>
              <w:rPr>
                <w:sz w:val="16"/>
                <w:szCs w:val="16"/>
              </w:rPr>
            </w:pPr>
            <w:r w:rsidRPr="007C574A">
              <w:rPr>
                <w:sz w:val="16"/>
                <w:szCs w:val="16"/>
              </w:rPr>
              <w:t xml:space="preserve">Identify suitable, free geospatial data on agricultural land use. </w:t>
            </w:r>
          </w:p>
        </w:tc>
        <w:tc>
          <w:tcPr>
            <w:tcW w:w="1299" w:type="dxa"/>
            <w:shd w:val="clear" w:color="auto" w:fill="auto"/>
          </w:tcPr>
          <w:p w14:paraId="2C9A20AD" w14:textId="77777777" w:rsidR="00EF16B9" w:rsidRPr="007C574A" w:rsidRDefault="00EF16B9" w:rsidP="00A7175A">
            <w:pPr>
              <w:jc w:val="left"/>
              <w:rPr>
                <w:sz w:val="16"/>
                <w:szCs w:val="16"/>
              </w:rPr>
            </w:pPr>
            <w:r w:rsidRPr="007C574A">
              <w:rPr>
                <w:sz w:val="16"/>
                <w:szCs w:val="16"/>
              </w:rPr>
              <w:lastRenderedPageBreak/>
              <w:t xml:space="preserve">Productive uses, MSME and any available gender </w:t>
            </w:r>
            <w:r w:rsidRPr="007C574A">
              <w:rPr>
                <w:sz w:val="16"/>
                <w:szCs w:val="16"/>
              </w:rPr>
              <w:lastRenderedPageBreak/>
              <w:t>data translated to GIS.</w:t>
            </w:r>
          </w:p>
          <w:p w14:paraId="2BB58972" w14:textId="2FE465B7" w:rsidR="00EF16B9" w:rsidRPr="007C574A" w:rsidRDefault="00EF16B9" w:rsidP="00A7175A">
            <w:pPr>
              <w:jc w:val="left"/>
              <w:rPr>
                <w:sz w:val="16"/>
                <w:szCs w:val="16"/>
              </w:rPr>
            </w:pPr>
            <w:proofErr w:type="spellStart"/>
            <w:r w:rsidRPr="007C574A">
              <w:rPr>
                <w:sz w:val="16"/>
                <w:szCs w:val="16"/>
              </w:rPr>
              <w:t>Analyse</w:t>
            </w:r>
            <w:proofErr w:type="spellEnd"/>
            <w:r w:rsidRPr="007C574A">
              <w:rPr>
                <w:sz w:val="16"/>
                <w:szCs w:val="16"/>
              </w:rPr>
              <w:t xml:space="preserve"> for points of potential energy input / value addition in </w:t>
            </w:r>
            <w:proofErr w:type="spellStart"/>
            <w:r w:rsidRPr="007C574A">
              <w:rPr>
                <w:sz w:val="16"/>
                <w:szCs w:val="16"/>
              </w:rPr>
              <w:t>agri</w:t>
            </w:r>
            <w:proofErr w:type="spellEnd"/>
            <w:r w:rsidRPr="007C574A">
              <w:rPr>
                <w:sz w:val="16"/>
                <w:szCs w:val="16"/>
              </w:rPr>
              <w:t xml:space="preserve"> value chains. </w:t>
            </w:r>
          </w:p>
        </w:tc>
        <w:tc>
          <w:tcPr>
            <w:tcW w:w="1299" w:type="dxa"/>
            <w:shd w:val="clear" w:color="auto" w:fill="auto"/>
          </w:tcPr>
          <w:p w14:paraId="6E669707" w14:textId="03B5BC7D" w:rsidR="00EF16B9" w:rsidRPr="007C574A" w:rsidRDefault="00EF16B9" w:rsidP="00A7175A">
            <w:pPr>
              <w:jc w:val="left"/>
              <w:rPr>
                <w:sz w:val="16"/>
                <w:szCs w:val="16"/>
              </w:rPr>
            </w:pPr>
            <w:r w:rsidRPr="007C574A">
              <w:rPr>
                <w:sz w:val="16"/>
                <w:szCs w:val="16"/>
              </w:rPr>
              <w:lastRenderedPageBreak/>
              <w:t>-</w:t>
            </w:r>
          </w:p>
        </w:tc>
        <w:tc>
          <w:tcPr>
            <w:tcW w:w="1299" w:type="dxa"/>
            <w:shd w:val="clear" w:color="auto" w:fill="auto"/>
          </w:tcPr>
          <w:p w14:paraId="70BCE5B8" w14:textId="76F20496" w:rsidR="00EF16B9" w:rsidRPr="007C574A" w:rsidRDefault="00EF16B9" w:rsidP="00A7175A">
            <w:pPr>
              <w:jc w:val="left"/>
              <w:rPr>
                <w:sz w:val="16"/>
                <w:szCs w:val="16"/>
              </w:rPr>
            </w:pPr>
            <w:r w:rsidRPr="007C574A">
              <w:rPr>
                <w:sz w:val="16"/>
                <w:szCs w:val="16"/>
              </w:rPr>
              <w:t>-</w:t>
            </w:r>
          </w:p>
        </w:tc>
        <w:tc>
          <w:tcPr>
            <w:tcW w:w="1299" w:type="dxa"/>
            <w:shd w:val="clear" w:color="auto" w:fill="auto"/>
          </w:tcPr>
          <w:p w14:paraId="19C5BF8E" w14:textId="45F80D3E" w:rsidR="00EF16B9" w:rsidRPr="007C574A" w:rsidRDefault="00EF16B9" w:rsidP="00A7175A">
            <w:pPr>
              <w:jc w:val="left"/>
              <w:rPr>
                <w:sz w:val="16"/>
                <w:szCs w:val="16"/>
              </w:rPr>
            </w:pPr>
            <w:r w:rsidRPr="007C574A">
              <w:rPr>
                <w:sz w:val="16"/>
                <w:szCs w:val="16"/>
              </w:rPr>
              <w:t xml:space="preserve">Overlays produced and </w:t>
            </w:r>
            <w:proofErr w:type="spellStart"/>
            <w:r w:rsidRPr="007C574A">
              <w:rPr>
                <w:sz w:val="16"/>
                <w:szCs w:val="16"/>
              </w:rPr>
              <w:t>analysed</w:t>
            </w:r>
            <w:proofErr w:type="spellEnd"/>
            <w:r w:rsidRPr="007C574A">
              <w:rPr>
                <w:sz w:val="16"/>
                <w:szCs w:val="16"/>
              </w:rPr>
              <w:t xml:space="preserve"> to </w:t>
            </w:r>
            <w:r w:rsidRPr="007C574A">
              <w:rPr>
                <w:sz w:val="16"/>
                <w:szCs w:val="16"/>
              </w:rPr>
              <w:lastRenderedPageBreak/>
              <w:t>indicate / rank potential locations.</w:t>
            </w:r>
          </w:p>
        </w:tc>
        <w:tc>
          <w:tcPr>
            <w:tcW w:w="1299" w:type="dxa"/>
            <w:shd w:val="clear" w:color="auto" w:fill="auto"/>
          </w:tcPr>
          <w:p w14:paraId="525259DD" w14:textId="7EAB3808" w:rsidR="00EF16B9" w:rsidRPr="007C574A" w:rsidRDefault="00EF16B9" w:rsidP="00A7175A">
            <w:pPr>
              <w:jc w:val="left"/>
              <w:rPr>
                <w:sz w:val="16"/>
                <w:szCs w:val="16"/>
              </w:rPr>
            </w:pPr>
            <w:r w:rsidRPr="007C574A">
              <w:rPr>
                <w:sz w:val="16"/>
                <w:szCs w:val="16"/>
              </w:rPr>
              <w:lastRenderedPageBreak/>
              <w:t>-</w:t>
            </w:r>
          </w:p>
        </w:tc>
        <w:tc>
          <w:tcPr>
            <w:tcW w:w="1299" w:type="dxa"/>
            <w:shd w:val="clear" w:color="auto" w:fill="auto"/>
          </w:tcPr>
          <w:p w14:paraId="3C4E64BA" w14:textId="311C5121" w:rsidR="00EF16B9" w:rsidRPr="007C574A" w:rsidRDefault="00EF16B9" w:rsidP="00A7175A">
            <w:pPr>
              <w:jc w:val="left"/>
              <w:rPr>
                <w:sz w:val="16"/>
                <w:szCs w:val="16"/>
              </w:rPr>
            </w:pPr>
            <w:r w:rsidRPr="007C574A">
              <w:rPr>
                <w:sz w:val="16"/>
                <w:szCs w:val="16"/>
              </w:rPr>
              <w:t xml:space="preserve">Accompanying paper / publication </w:t>
            </w:r>
            <w:r w:rsidRPr="007C574A">
              <w:rPr>
                <w:sz w:val="16"/>
                <w:szCs w:val="16"/>
              </w:rPr>
              <w:lastRenderedPageBreak/>
              <w:t xml:space="preserve">highlighting sites with significant potential to energize productive uses and value addition. </w:t>
            </w:r>
          </w:p>
        </w:tc>
      </w:tr>
      <w:tr w:rsidR="00EF16B9" w:rsidRPr="007C574A" w14:paraId="02CAAB90" w14:textId="77777777" w:rsidTr="5FB05DA4">
        <w:tc>
          <w:tcPr>
            <w:tcW w:w="984" w:type="dxa"/>
            <w:vMerge/>
          </w:tcPr>
          <w:p w14:paraId="306E323A" w14:textId="77777777" w:rsidR="00EF16B9" w:rsidRPr="007C574A" w:rsidRDefault="00EF16B9" w:rsidP="00A7175A">
            <w:pPr>
              <w:jc w:val="left"/>
              <w:rPr>
                <w:sz w:val="16"/>
                <w:szCs w:val="16"/>
              </w:rPr>
            </w:pPr>
          </w:p>
        </w:tc>
        <w:tc>
          <w:tcPr>
            <w:tcW w:w="1063" w:type="dxa"/>
            <w:vMerge/>
          </w:tcPr>
          <w:p w14:paraId="0E89A507" w14:textId="77777777" w:rsidR="00EF16B9" w:rsidRPr="007C574A" w:rsidRDefault="00EF16B9" w:rsidP="00A7175A">
            <w:pPr>
              <w:jc w:val="left"/>
              <w:rPr>
                <w:sz w:val="16"/>
                <w:szCs w:val="16"/>
              </w:rPr>
            </w:pPr>
          </w:p>
        </w:tc>
        <w:tc>
          <w:tcPr>
            <w:tcW w:w="1096" w:type="dxa"/>
            <w:vMerge/>
          </w:tcPr>
          <w:p w14:paraId="518CBBBC" w14:textId="77777777" w:rsidR="00EF16B9" w:rsidRPr="007C574A" w:rsidRDefault="00EF16B9" w:rsidP="00A7175A">
            <w:pPr>
              <w:jc w:val="left"/>
              <w:rPr>
                <w:sz w:val="16"/>
                <w:szCs w:val="16"/>
              </w:rPr>
            </w:pPr>
          </w:p>
        </w:tc>
        <w:tc>
          <w:tcPr>
            <w:tcW w:w="1298" w:type="dxa"/>
            <w:shd w:val="clear" w:color="auto" w:fill="auto"/>
          </w:tcPr>
          <w:p w14:paraId="769DBEEC" w14:textId="77777777" w:rsidR="00EF16B9" w:rsidRPr="007C574A" w:rsidRDefault="00EF16B9" w:rsidP="00A7175A">
            <w:pPr>
              <w:jc w:val="left"/>
              <w:rPr>
                <w:sz w:val="16"/>
                <w:szCs w:val="16"/>
              </w:rPr>
            </w:pPr>
            <w:r w:rsidRPr="007C574A">
              <w:rPr>
                <w:sz w:val="16"/>
                <w:szCs w:val="16"/>
              </w:rPr>
              <w:t xml:space="preserve">Workstream 2. DEO and </w:t>
            </w:r>
            <w:proofErr w:type="spellStart"/>
            <w:r w:rsidRPr="007C574A">
              <w:rPr>
                <w:sz w:val="16"/>
                <w:szCs w:val="16"/>
              </w:rPr>
              <w:t>Energyscaping</w:t>
            </w:r>
            <w:proofErr w:type="spellEnd"/>
            <w:r w:rsidRPr="007C574A">
              <w:rPr>
                <w:sz w:val="16"/>
                <w:szCs w:val="16"/>
              </w:rPr>
              <w:t xml:space="preserve"> data. </w:t>
            </w:r>
          </w:p>
          <w:p w14:paraId="1CB2661D" w14:textId="77777777" w:rsidR="00EF16B9" w:rsidRPr="007C574A" w:rsidRDefault="00EF16B9" w:rsidP="00A7175A">
            <w:pPr>
              <w:jc w:val="left"/>
              <w:rPr>
                <w:sz w:val="16"/>
                <w:szCs w:val="16"/>
              </w:rPr>
            </w:pPr>
            <w:r w:rsidRPr="007C574A">
              <w:rPr>
                <w:sz w:val="16"/>
                <w:szCs w:val="16"/>
              </w:rPr>
              <w:t>Agreement with supporting responsible party for this activity (</w:t>
            </w:r>
            <w:proofErr w:type="spellStart"/>
            <w:r w:rsidRPr="007C574A">
              <w:rPr>
                <w:sz w:val="16"/>
                <w:szCs w:val="16"/>
              </w:rPr>
              <w:t>UoS</w:t>
            </w:r>
            <w:proofErr w:type="spellEnd"/>
            <w:r w:rsidRPr="007C574A">
              <w:rPr>
                <w:sz w:val="16"/>
                <w:szCs w:val="16"/>
              </w:rPr>
              <w:t xml:space="preserve">). </w:t>
            </w:r>
          </w:p>
          <w:p w14:paraId="1F0AEBFF" w14:textId="03041C1D" w:rsidR="00EF16B9" w:rsidRPr="007C574A" w:rsidRDefault="00EF16B9" w:rsidP="00A7175A">
            <w:pPr>
              <w:jc w:val="left"/>
              <w:rPr>
                <w:sz w:val="16"/>
                <w:szCs w:val="16"/>
              </w:rPr>
            </w:pPr>
            <w:r w:rsidRPr="007C574A">
              <w:rPr>
                <w:sz w:val="16"/>
                <w:szCs w:val="16"/>
              </w:rPr>
              <w:t>Define preliminary metadata framework to standardize and guide data collection by DEOs.</w:t>
            </w:r>
          </w:p>
        </w:tc>
        <w:tc>
          <w:tcPr>
            <w:tcW w:w="1299" w:type="dxa"/>
            <w:shd w:val="clear" w:color="auto" w:fill="auto"/>
          </w:tcPr>
          <w:p w14:paraId="4231C52C" w14:textId="77777777" w:rsidR="00EF16B9" w:rsidRPr="007C574A" w:rsidRDefault="00EF16B9" w:rsidP="00A7175A">
            <w:pPr>
              <w:jc w:val="left"/>
              <w:rPr>
                <w:sz w:val="16"/>
                <w:szCs w:val="16"/>
              </w:rPr>
            </w:pPr>
            <w:r w:rsidRPr="007C574A">
              <w:rPr>
                <w:sz w:val="16"/>
                <w:szCs w:val="16"/>
              </w:rPr>
              <w:t xml:space="preserve">Review existing DEO database for scope of initial mapping. </w:t>
            </w:r>
          </w:p>
          <w:p w14:paraId="010C612B" w14:textId="0A65F258" w:rsidR="00EF16B9" w:rsidRPr="007C574A" w:rsidRDefault="00EF16B9" w:rsidP="00A7175A">
            <w:pPr>
              <w:jc w:val="left"/>
              <w:rPr>
                <w:sz w:val="16"/>
                <w:szCs w:val="16"/>
              </w:rPr>
            </w:pPr>
            <w:r w:rsidRPr="007C574A">
              <w:rPr>
                <w:sz w:val="16"/>
                <w:szCs w:val="16"/>
              </w:rPr>
              <w:t xml:space="preserve">In consultation with data working group, identify priority data types, formats, etc. and obtain guidance on best practice. </w:t>
            </w:r>
          </w:p>
        </w:tc>
        <w:tc>
          <w:tcPr>
            <w:tcW w:w="1299" w:type="dxa"/>
            <w:shd w:val="clear" w:color="auto" w:fill="auto"/>
          </w:tcPr>
          <w:p w14:paraId="52F865B1" w14:textId="45EC8B99" w:rsidR="00EF16B9" w:rsidRPr="007C574A" w:rsidRDefault="00EF16B9" w:rsidP="00A7175A">
            <w:pPr>
              <w:jc w:val="left"/>
              <w:rPr>
                <w:sz w:val="16"/>
                <w:szCs w:val="16"/>
              </w:rPr>
            </w:pPr>
            <w:r w:rsidRPr="007C574A">
              <w:rPr>
                <w:sz w:val="16"/>
                <w:szCs w:val="16"/>
              </w:rPr>
              <w:t xml:space="preserve">Using available data, develop visualization </w:t>
            </w:r>
            <w:proofErr w:type="gramStart"/>
            <w:r w:rsidRPr="007C574A">
              <w:rPr>
                <w:sz w:val="16"/>
                <w:szCs w:val="16"/>
              </w:rPr>
              <w:t>i.e.</w:t>
            </w:r>
            <w:proofErr w:type="gramEnd"/>
            <w:r w:rsidRPr="007C574A">
              <w:rPr>
                <w:sz w:val="16"/>
                <w:szCs w:val="16"/>
              </w:rPr>
              <w:t xml:space="preserve"> mapping of verified data points with GPS coordinates to visually represent locations and energy infrastructure.</w:t>
            </w:r>
          </w:p>
        </w:tc>
        <w:tc>
          <w:tcPr>
            <w:tcW w:w="1299" w:type="dxa"/>
            <w:shd w:val="clear" w:color="auto" w:fill="auto"/>
          </w:tcPr>
          <w:p w14:paraId="1E62248D" w14:textId="02666CC9" w:rsidR="00EF16B9" w:rsidRPr="007C574A" w:rsidRDefault="00EF16B9" w:rsidP="00A7175A">
            <w:pPr>
              <w:jc w:val="left"/>
              <w:rPr>
                <w:sz w:val="16"/>
                <w:szCs w:val="16"/>
              </w:rPr>
            </w:pPr>
            <w:proofErr w:type="spellStart"/>
            <w:r w:rsidRPr="007C574A">
              <w:rPr>
                <w:sz w:val="16"/>
                <w:szCs w:val="16"/>
              </w:rPr>
              <w:t>Visualisation</w:t>
            </w:r>
            <w:proofErr w:type="spellEnd"/>
            <w:r w:rsidRPr="007C574A">
              <w:rPr>
                <w:sz w:val="16"/>
                <w:szCs w:val="16"/>
              </w:rPr>
              <w:t xml:space="preserve"> of available data (continued). </w:t>
            </w:r>
          </w:p>
        </w:tc>
        <w:tc>
          <w:tcPr>
            <w:tcW w:w="1299" w:type="dxa"/>
            <w:shd w:val="clear" w:color="auto" w:fill="auto"/>
          </w:tcPr>
          <w:p w14:paraId="67DE9CDF" w14:textId="77777777" w:rsidR="00EF16B9" w:rsidRPr="007C574A" w:rsidRDefault="00EF16B9" w:rsidP="00A7175A">
            <w:pPr>
              <w:jc w:val="left"/>
              <w:rPr>
                <w:sz w:val="16"/>
                <w:szCs w:val="16"/>
              </w:rPr>
            </w:pPr>
            <w:r w:rsidRPr="007C574A">
              <w:rPr>
                <w:sz w:val="16"/>
                <w:szCs w:val="16"/>
              </w:rPr>
              <w:t xml:space="preserve">Use demonstrated visualization of data to inform DEO data collection activities and develop workplan to extend mapping. </w:t>
            </w:r>
          </w:p>
          <w:p w14:paraId="3620EDB8" w14:textId="623501A2" w:rsidR="00EF16B9" w:rsidRPr="007C574A" w:rsidRDefault="00EF16B9" w:rsidP="00A7175A">
            <w:pPr>
              <w:jc w:val="left"/>
              <w:rPr>
                <w:sz w:val="16"/>
                <w:szCs w:val="16"/>
              </w:rPr>
            </w:pPr>
            <w:r w:rsidRPr="007C574A">
              <w:rPr>
                <w:sz w:val="16"/>
                <w:szCs w:val="16"/>
              </w:rPr>
              <w:t xml:space="preserve">Review and refine metadata framework, as relevant. </w:t>
            </w:r>
          </w:p>
        </w:tc>
        <w:tc>
          <w:tcPr>
            <w:tcW w:w="1299" w:type="dxa"/>
            <w:shd w:val="clear" w:color="auto" w:fill="auto"/>
          </w:tcPr>
          <w:p w14:paraId="284C8409" w14:textId="7979418B" w:rsidR="00EF16B9" w:rsidRPr="007C574A" w:rsidRDefault="00EF16B9" w:rsidP="00A7175A">
            <w:pPr>
              <w:jc w:val="left"/>
              <w:rPr>
                <w:sz w:val="16"/>
                <w:szCs w:val="16"/>
              </w:rPr>
            </w:pPr>
            <w:r w:rsidRPr="007C574A">
              <w:rPr>
                <w:sz w:val="16"/>
                <w:szCs w:val="16"/>
              </w:rPr>
              <w:t xml:space="preserve">Integrate mapping data with Workstream 1 to inform site selection for areas covered by DEO.  </w:t>
            </w:r>
          </w:p>
        </w:tc>
        <w:tc>
          <w:tcPr>
            <w:tcW w:w="1299" w:type="dxa"/>
            <w:shd w:val="clear" w:color="auto" w:fill="auto"/>
          </w:tcPr>
          <w:p w14:paraId="5F711954" w14:textId="77777777" w:rsidR="00EF16B9" w:rsidRPr="007C574A" w:rsidRDefault="00EF16B9" w:rsidP="00A7175A">
            <w:pPr>
              <w:jc w:val="left"/>
              <w:rPr>
                <w:sz w:val="16"/>
                <w:szCs w:val="16"/>
              </w:rPr>
            </w:pPr>
            <w:r w:rsidRPr="007C574A">
              <w:rPr>
                <w:sz w:val="16"/>
                <w:szCs w:val="16"/>
              </w:rPr>
              <w:t xml:space="preserve">Develop training on metadata framework and practical implementation to enable consistency in data collection. </w:t>
            </w:r>
          </w:p>
          <w:p w14:paraId="56FA93BC" w14:textId="77777777" w:rsidR="00EF16B9" w:rsidRPr="007C574A" w:rsidRDefault="00EF16B9" w:rsidP="00A7175A">
            <w:pPr>
              <w:jc w:val="left"/>
              <w:rPr>
                <w:sz w:val="16"/>
                <w:szCs w:val="16"/>
              </w:rPr>
            </w:pPr>
            <w:r w:rsidRPr="007C574A">
              <w:rPr>
                <w:sz w:val="16"/>
                <w:szCs w:val="16"/>
              </w:rPr>
              <w:t xml:space="preserve">Extend training to DEOs. </w:t>
            </w:r>
          </w:p>
          <w:p w14:paraId="1A721F18" w14:textId="3FC80B5E" w:rsidR="001F1E60" w:rsidRPr="007C574A" w:rsidRDefault="001F1E60" w:rsidP="00A7175A">
            <w:pPr>
              <w:jc w:val="left"/>
              <w:rPr>
                <w:sz w:val="16"/>
                <w:szCs w:val="16"/>
              </w:rPr>
            </w:pPr>
            <w:r w:rsidRPr="007C574A">
              <w:rPr>
                <w:sz w:val="16"/>
                <w:szCs w:val="16"/>
              </w:rPr>
              <w:t xml:space="preserve">Ensure full integration of mapping resources and protocols for handover and longevity. </w:t>
            </w:r>
          </w:p>
        </w:tc>
        <w:tc>
          <w:tcPr>
            <w:tcW w:w="1299" w:type="dxa"/>
            <w:shd w:val="clear" w:color="auto" w:fill="auto"/>
          </w:tcPr>
          <w:p w14:paraId="271F9CAF" w14:textId="7868E0D3" w:rsidR="00EF16B9" w:rsidRPr="007C574A" w:rsidRDefault="001F1E60" w:rsidP="00A7175A">
            <w:pPr>
              <w:jc w:val="left"/>
              <w:rPr>
                <w:sz w:val="16"/>
                <w:szCs w:val="16"/>
              </w:rPr>
            </w:pPr>
            <w:r w:rsidRPr="007C574A">
              <w:rPr>
                <w:sz w:val="16"/>
                <w:szCs w:val="16"/>
              </w:rPr>
              <w:t>-</w:t>
            </w:r>
          </w:p>
        </w:tc>
      </w:tr>
      <w:tr w:rsidR="00EF16B9" w:rsidRPr="007C574A" w14:paraId="281CA13A" w14:textId="77777777" w:rsidTr="5FB05DA4">
        <w:tc>
          <w:tcPr>
            <w:tcW w:w="984" w:type="dxa"/>
            <w:vMerge/>
          </w:tcPr>
          <w:p w14:paraId="09A7039F" w14:textId="77777777" w:rsidR="00EF16B9" w:rsidRPr="007C574A" w:rsidRDefault="00EF16B9" w:rsidP="00A7175A">
            <w:pPr>
              <w:jc w:val="left"/>
              <w:rPr>
                <w:sz w:val="16"/>
                <w:szCs w:val="16"/>
              </w:rPr>
            </w:pPr>
          </w:p>
        </w:tc>
        <w:tc>
          <w:tcPr>
            <w:tcW w:w="1063" w:type="dxa"/>
            <w:vMerge/>
          </w:tcPr>
          <w:p w14:paraId="6742AEF2" w14:textId="77777777" w:rsidR="00EF16B9" w:rsidRPr="007C574A" w:rsidRDefault="00EF16B9" w:rsidP="00A7175A">
            <w:pPr>
              <w:jc w:val="left"/>
              <w:rPr>
                <w:sz w:val="16"/>
                <w:szCs w:val="16"/>
              </w:rPr>
            </w:pPr>
          </w:p>
        </w:tc>
        <w:tc>
          <w:tcPr>
            <w:tcW w:w="1096" w:type="dxa"/>
            <w:vMerge/>
          </w:tcPr>
          <w:p w14:paraId="043E5EFF" w14:textId="77777777" w:rsidR="00EF16B9" w:rsidRPr="007C574A" w:rsidRDefault="00EF16B9" w:rsidP="00A7175A">
            <w:pPr>
              <w:jc w:val="left"/>
              <w:rPr>
                <w:sz w:val="16"/>
                <w:szCs w:val="16"/>
              </w:rPr>
            </w:pPr>
          </w:p>
        </w:tc>
        <w:tc>
          <w:tcPr>
            <w:tcW w:w="1298" w:type="dxa"/>
            <w:shd w:val="clear" w:color="auto" w:fill="auto"/>
          </w:tcPr>
          <w:p w14:paraId="67CF1162" w14:textId="4FA1403D" w:rsidR="00EF16B9" w:rsidRPr="007C574A" w:rsidRDefault="00EF16B9" w:rsidP="00A7175A">
            <w:pPr>
              <w:jc w:val="left"/>
              <w:rPr>
                <w:sz w:val="16"/>
                <w:szCs w:val="16"/>
              </w:rPr>
            </w:pPr>
            <w:r w:rsidRPr="007C574A">
              <w:rPr>
                <w:sz w:val="16"/>
                <w:szCs w:val="16"/>
              </w:rPr>
              <w:t xml:space="preserve">Workstream 3. Appliance survey to identify energy efficient, electrical appliances available in the country to support PUEs or for household use on </w:t>
            </w:r>
            <w:proofErr w:type="gramStart"/>
            <w:r w:rsidRPr="007C574A">
              <w:rPr>
                <w:sz w:val="16"/>
                <w:szCs w:val="16"/>
              </w:rPr>
              <w:t>mini-grids</w:t>
            </w:r>
            <w:proofErr w:type="gramEnd"/>
            <w:r w:rsidRPr="007C574A">
              <w:rPr>
                <w:sz w:val="16"/>
                <w:szCs w:val="16"/>
              </w:rPr>
              <w:t xml:space="preserve">. </w:t>
            </w:r>
          </w:p>
        </w:tc>
        <w:tc>
          <w:tcPr>
            <w:tcW w:w="1299" w:type="dxa"/>
            <w:shd w:val="clear" w:color="auto" w:fill="auto"/>
          </w:tcPr>
          <w:p w14:paraId="0DDAD803" w14:textId="72B6CE12" w:rsidR="00EF16B9" w:rsidRPr="007C574A" w:rsidRDefault="00EF16B9" w:rsidP="00A7175A">
            <w:pPr>
              <w:jc w:val="left"/>
              <w:rPr>
                <w:sz w:val="16"/>
                <w:szCs w:val="16"/>
              </w:rPr>
            </w:pPr>
            <w:r w:rsidRPr="007C574A">
              <w:rPr>
                <w:sz w:val="16"/>
                <w:szCs w:val="16"/>
              </w:rPr>
              <w:t xml:space="preserve">Engage </w:t>
            </w:r>
            <w:proofErr w:type="spellStart"/>
            <w:r w:rsidRPr="007C574A">
              <w:rPr>
                <w:sz w:val="16"/>
                <w:szCs w:val="16"/>
              </w:rPr>
              <w:t>EnDev</w:t>
            </w:r>
            <w:proofErr w:type="spellEnd"/>
            <w:r w:rsidRPr="007C574A">
              <w:rPr>
                <w:sz w:val="16"/>
                <w:szCs w:val="16"/>
              </w:rPr>
              <w:t xml:space="preserve"> regarding PUE equipment activity to inform appliance survey scope and find synergies (refer Partnerships, Section IV).</w:t>
            </w:r>
          </w:p>
        </w:tc>
        <w:tc>
          <w:tcPr>
            <w:tcW w:w="1299" w:type="dxa"/>
            <w:shd w:val="clear" w:color="auto" w:fill="auto"/>
          </w:tcPr>
          <w:p w14:paraId="48A7E0E6" w14:textId="77777777" w:rsidR="00EF16B9" w:rsidRPr="007C574A" w:rsidRDefault="00EF16B9" w:rsidP="00A7175A">
            <w:pPr>
              <w:jc w:val="left"/>
              <w:rPr>
                <w:sz w:val="16"/>
                <w:szCs w:val="16"/>
              </w:rPr>
            </w:pPr>
            <w:r w:rsidRPr="007C574A">
              <w:rPr>
                <w:sz w:val="16"/>
                <w:szCs w:val="16"/>
              </w:rPr>
              <w:t xml:space="preserve">Scope appliance survey with guidance from regional project and data collection protocols/ guidance from data workgroup. </w:t>
            </w:r>
          </w:p>
          <w:p w14:paraId="1F9DA4C9" w14:textId="6B6BBCC8" w:rsidR="00EF16B9" w:rsidRPr="007C574A" w:rsidRDefault="00EF16B9" w:rsidP="00A7175A">
            <w:pPr>
              <w:jc w:val="left"/>
              <w:rPr>
                <w:sz w:val="16"/>
                <w:szCs w:val="16"/>
              </w:rPr>
            </w:pPr>
            <w:r w:rsidRPr="007C574A">
              <w:rPr>
                <w:sz w:val="16"/>
                <w:szCs w:val="16"/>
              </w:rPr>
              <w:t>Procure survey services.</w:t>
            </w:r>
          </w:p>
        </w:tc>
        <w:tc>
          <w:tcPr>
            <w:tcW w:w="1299" w:type="dxa"/>
            <w:shd w:val="clear" w:color="auto" w:fill="auto"/>
          </w:tcPr>
          <w:p w14:paraId="7DC7879C" w14:textId="7C8445B4" w:rsidR="00EF16B9" w:rsidRPr="007C574A" w:rsidRDefault="00EF16B9" w:rsidP="00A7175A">
            <w:pPr>
              <w:jc w:val="left"/>
              <w:rPr>
                <w:sz w:val="16"/>
                <w:szCs w:val="16"/>
              </w:rPr>
            </w:pPr>
            <w:r w:rsidRPr="007C574A">
              <w:rPr>
                <w:sz w:val="16"/>
                <w:szCs w:val="16"/>
              </w:rPr>
              <w:t xml:space="preserve">Conduct appliance survey with geospatial distribution information. </w:t>
            </w:r>
          </w:p>
        </w:tc>
        <w:tc>
          <w:tcPr>
            <w:tcW w:w="1299" w:type="dxa"/>
            <w:shd w:val="clear" w:color="auto" w:fill="auto"/>
          </w:tcPr>
          <w:p w14:paraId="6AAA6EA5" w14:textId="4ACC792C" w:rsidR="00EF16B9" w:rsidRPr="007C574A" w:rsidRDefault="00EF16B9" w:rsidP="00A7175A">
            <w:pPr>
              <w:jc w:val="left"/>
              <w:rPr>
                <w:sz w:val="16"/>
                <w:szCs w:val="16"/>
              </w:rPr>
            </w:pPr>
            <w:r w:rsidRPr="007C574A">
              <w:rPr>
                <w:sz w:val="16"/>
                <w:szCs w:val="16"/>
              </w:rPr>
              <w:t>Conduct appliance survey with geospatial distribution information.</w:t>
            </w:r>
          </w:p>
        </w:tc>
        <w:tc>
          <w:tcPr>
            <w:tcW w:w="1299" w:type="dxa"/>
            <w:shd w:val="clear" w:color="auto" w:fill="auto"/>
          </w:tcPr>
          <w:p w14:paraId="27639D43" w14:textId="4D15E4FA" w:rsidR="00EF16B9" w:rsidRPr="007C574A" w:rsidRDefault="00EF16B9" w:rsidP="00A7175A">
            <w:pPr>
              <w:jc w:val="left"/>
              <w:rPr>
                <w:sz w:val="16"/>
                <w:szCs w:val="16"/>
              </w:rPr>
            </w:pPr>
            <w:proofErr w:type="spellStart"/>
            <w:r w:rsidRPr="007C574A">
              <w:rPr>
                <w:sz w:val="16"/>
                <w:szCs w:val="16"/>
              </w:rPr>
              <w:t>Finalise</w:t>
            </w:r>
            <w:proofErr w:type="spellEnd"/>
            <w:r w:rsidRPr="007C574A">
              <w:rPr>
                <w:sz w:val="16"/>
                <w:szCs w:val="16"/>
              </w:rPr>
              <w:t xml:space="preserve"> survey and consolidate data for publication. </w:t>
            </w:r>
          </w:p>
        </w:tc>
        <w:tc>
          <w:tcPr>
            <w:tcW w:w="1299" w:type="dxa"/>
            <w:shd w:val="clear" w:color="auto" w:fill="auto"/>
          </w:tcPr>
          <w:p w14:paraId="3394EDB4" w14:textId="5BFE221C" w:rsidR="00EF16B9" w:rsidRPr="007C574A" w:rsidRDefault="00EF16B9" w:rsidP="00A7175A">
            <w:pPr>
              <w:jc w:val="left"/>
              <w:rPr>
                <w:sz w:val="16"/>
                <w:szCs w:val="16"/>
              </w:rPr>
            </w:pPr>
            <w:r w:rsidRPr="007C574A">
              <w:rPr>
                <w:sz w:val="16"/>
                <w:szCs w:val="16"/>
              </w:rPr>
              <w:t>-</w:t>
            </w:r>
          </w:p>
        </w:tc>
        <w:tc>
          <w:tcPr>
            <w:tcW w:w="1299" w:type="dxa"/>
            <w:shd w:val="clear" w:color="auto" w:fill="auto"/>
          </w:tcPr>
          <w:p w14:paraId="736FEE7A" w14:textId="3F6F7D77" w:rsidR="00EF16B9" w:rsidRPr="007C574A" w:rsidRDefault="00EF16B9" w:rsidP="00A7175A">
            <w:pPr>
              <w:jc w:val="left"/>
              <w:rPr>
                <w:sz w:val="16"/>
                <w:szCs w:val="16"/>
              </w:rPr>
            </w:pPr>
            <w:r w:rsidRPr="007C574A">
              <w:rPr>
                <w:sz w:val="16"/>
                <w:szCs w:val="16"/>
              </w:rPr>
              <w:t>-</w:t>
            </w:r>
          </w:p>
        </w:tc>
      </w:tr>
      <w:tr w:rsidR="00EF16B9" w:rsidRPr="007C574A" w14:paraId="4E13C37B" w14:textId="77777777" w:rsidTr="5FB05DA4">
        <w:tc>
          <w:tcPr>
            <w:tcW w:w="984" w:type="dxa"/>
            <w:vMerge/>
          </w:tcPr>
          <w:p w14:paraId="39B1E4C0" w14:textId="77777777" w:rsidR="00EF16B9" w:rsidRPr="007C574A" w:rsidRDefault="00EF16B9" w:rsidP="00A7175A">
            <w:pPr>
              <w:jc w:val="left"/>
              <w:rPr>
                <w:sz w:val="16"/>
                <w:szCs w:val="16"/>
              </w:rPr>
            </w:pPr>
          </w:p>
        </w:tc>
        <w:tc>
          <w:tcPr>
            <w:tcW w:w="1063" w:type="dxa"/>
            <w:vMerge/>
          </w:tcPr>
          <w:p w14:paraId="78A168CC" w14:textId="77777777" w:rsidR="00EF16B9" w:rsidRPr="007C574A" w:rsidRDefault="00EF16B9" w:rsidP="00A7175A">
            <w:pPr>
              <w:jc w:val="left"/>
              <w:rPr>
                <w:sz w:val="16"/>
                <w:szCs w:val="16"/>
              </w:rPr>
            </w:pPr>
          </w:p>
        </w:tc>
        <w:tc>
          <w:tcPr>
            <w:tcW w:w="1096" w:type="dxa"/>
            <w:vMerge/>
          </w:tcPr>
          <w:p w14:paraId="633E4C26" w14:textId="77777777" w:rsidR="00EF16B9" w:rsidRPr="007C574A" w:rsidRDefault="00EF16B9" w:rsidP="00A7175A">
            <w:pPr>
              <w:jc w:val="left"/>
              <w:rPr>
                <w:sz w:val="16"/>
                <w:szCs w:val="16"/>
              </w:rPr>
            </w:pPr>
          </w:p>
        </w:tc>
        <w:tc>
          <w:tcPr>
            <w:tcW w:w="1298" w:type="dxa"/>
            <w:shd w:val="clear" w:color="auto" w:fill="auto"/>
          </w:tcPr>
          <w:p w14:paraId="67FC3953" w14:textId="61F05401" w:rsidR="00EF16B9" w:rsidRPr="007C574A" w:rsidRDefault="00EF16B9" w:rsidP="00A7175A">
            <w:pPr>
              <w:pStyle w:val="ListParagraph"/>
              <w:numPr>
                <w:ilvl w:val="0"/>
                <w:numId w:val="0"/>
              </w:numPr>
              <w:rPr>
                <w:sz w:val="16"/>
                <w:szCs w:val="16"/>
              </w:rPr>
            </w:pPr>
            <w:r w:rsidRPr="007C574A">
              <w:rPr>
                <w:sz w:val="16"/>
                <w:szCs w:val="16"/>
              </w:rPr>
              <w:t xml:space="preserve">Workstream 4. Online platform for hosting mapping data. </w:t>
            </w:r>
          </w:p>
        </w:tc>
        <w:tc>
          <w:tcPr>
            <w:tcW w:w="1299" w:type="dxa"/>
            <w:shd w:val="clear" w:color="auto" w:fill="auto"/>
          </w:tcPr>
          <w:p w14:paraId="60D91EA4" w14:textId="77777777" w:rsidR="00EF16B9" w:rsidRPr="007C574A" w:rsidRDefault="00EF16B9" w:rsidP="00A7175A">
            <w:pPr>
              <w:jc w:val="left"/>
              <w:rPr>
                <w:sz w:val="16"/>
                <w:szCs w:val="16"/>
              </w:rPr>
            </w:pPr>
            <w:r w:rsidRPr="007C574A">
              <w:rPr>
                <w:sz w:val="16"/>
                <w:szCs w:val="16"/>
              </w:rPr>
              <w:t>Define requirements for online data portal.</w:t>
            </w:r>
          </w:p>
          <w:p w14:paraId="04796780" w14:textId="77777777" w:rsidR="00EF16B9" w:rsidRPr="007C574A" w:rsidRDefault="00EF16B9" w:rsidP="00A7175A">
            <w:pPr>
              <w:jc w:val="left"/>
              <w:rPr>
                <w:sz w:val="16"/>
                <w:szCs w:val="16"/>
              </w:rPr>
            </w:pPr>
            <w:r w:rsidRPr="007C574A">
              <w:rPr>
                <w:sz w:val="16"/>
                <w:szCs w:val="16"/>
              </w:rPr>
              <w:t xml:space="preserve">Assess </w:t>
            </w:r>
            <w:proofErr w:type="spellStart"/>
            <w:r w:rsidRPr="007C574A">
              <w:rPr>
                <w:sz w:val="16"/>
                <w:szCs w:val="16"/>
              </w:rPr>
              <w:t>MoE</w:t>
            </w:r>
            <w:proofErr w:type="spellEnd"/>
            <w:r w:rsidRPr="007C574A">
              <w:rPr>
                <w:sz w:val="16"/>
                <w:szCs w:val="16"/>
              </w:rPr>
              <w:t xml:space="preserve"> Mini-grid Portal.  for suitability. </w:t>
            </w:r>
          </w:p>
          <w:p w14:paraId="52301817" w14:textId="40845EE2" w:rsidR="00EF16B9" w:rsidRPr="007C574A" w:rsidRDefault="00EF16B9" w:rsidP="00A7175A">
            <w:pPr>
              <w:jc w:val="left"/>
              <w:rPr>
                <w:sz w:val="16"/>
                <w:szCs w:val="16"/>
              </w:rPr>
            </w:pPr>
            <w:r w:rsidRPr="007C574A">
              <w:rPr>
                <w:sz w:val="16"/>
                <w:szCs w:val="16"/>
              </w:rPr>
              <w:t xml:space="preserve">Scope customization requirements or requirements for a new platform. </w:t>
            </w:r>
          </w:p>
        </w:tc>
        <w:tc>
          <w:tcPr>
            <w:tcW w:w="1299" w:type="dxa"/>
            <w:shd w:val="clear" w:color="auto" w:fill="auto"/>
          </w:tcPr>
          <w:p w14:paraId="1A191CA0" w14:textId="6ECC6B07" w:rsidR="00EF16B9" w:rsidRPr="007C574A" w:rsidRDefault="00EF16B9" w:rsidP="00A7175A">
            <w:pPr>
              <w:jc w:val="left"/>
              <w:rPr>
                <w:sz w:val="16"/>
                <w:szCs w:val="16"/>
              </w:rPr>
            </w:pPr>
            <w:r w:rsidRPr="007C574A">
              <w:rPr>
                <w:sz w:val="16"/>
                <w:szCs w:val="16"/>
              </w:rPr>
              <w:t xml:space="preserve">Procure customization or development services, as relevant. </w:t>
            </w:r>
          </w:p>
        </w:tc>
        <w:tc>
          <w:tcPr>
            <w:tcW w:w="1299" w:type="dxa"/>
            <w:shd w:val="clear" w:color="auto" w:fill="auto"/>
          </w:tcPr>
          <w:p w14:paraId="506BD9AD" w14:textId="43B8CE10" w:rsidR="00EF16B9" w:rsidRPr="007C574A" w:rsidRDefault="00EF16B9" w:rsidP="00A7175A">
            <w:pPr>
              <w:jc w:val="left"/>
              <w:rPr>
                <w:sz w:val="16"/>
                <w:szCs w:val="16"/>
              </w:rPr>
            </w:pPr>
            <w:r w:rsidRPr="007C574A">
              <w:rPr>
                <w:sz w:val="16"/>
                <w:szCs w:val="16"/>
              </w:rPr>
              <w:t xml:space="preserve">Extend or develop online platform. </w:t>
            </w:r>
          </w:p>
        </w:tc>
        <w:tc>
          <w:tcPr>
            <w:tcW w:w="1299" w:type="dxa"/>
            <w:shd w:val="clear" w:color="auto" w:fill="auto"/>
          </w:tcPr>
          <w:p w14:paraId="03D17B78" w14:textId="77777777" w:rsidR="00EF16B9" w:rsidRPr="007C574A" w:rsidRDefault="00EF16B9" w:rsidP="00A7175A">
            <w:pPr>
              <w:jc w:val="left"/>
              <w:rPr>
                <w:sz w:val="16"/>
                <w:szCs w:val="16"/>
              </w:rPr>
            </w:pPr>
            <w:r w:rsidRPr="007C574A">
              <w:rPr>
                <w:sz w:val="16"/>
                <w:szCs w:val="16"/>
              </w:rPr>
              <w:t xml:space="preserve">Test data integration on platform. </w:t>
            </w:r>
          </w:p>
          <w:p w14:paraId="548A9A7D" w14:textId="167A64BE" w:rsidR="00EF16B9" w:rsidRPr="007C574A" w:rsidRDefault="00EF16B9" w:rsidP="00A7175A">
            <w:pPr>
              <w:jc w:val="left"/>
              <w:rPr>
                <w:sz w:val="16"/>
                <w:szCs w:val="16"/>
              </w:rPr>
            </w:pPr>
            <w:r w:rsidRPr="007C574A">
              <w:rPr>
                <w:sz w:val="16"/>
                <w:szCs w:val="16"/>
              </w:rPr>
              <w:t xml:space="preserve">Load least cost electricity base map. </w:t>
            </w:r>
          </w:p>
        </w:tc>
        <w:tc>
          <w:tcPr>
            <w:tcW w:w="1299" w:type="dxa"/>
            <w:shd w:val="clear" w:color="auto" w:fill="auto"/>
          </w:tcPr>
          <w:p w14:paraId="645582AD" w14:textId="33448347" w:rsidR="00EF16B9" w:rsidRPr="007C574A" w:rsidRDefault="00EF16B9" w:rsidP="00A7175A">
            <w:pPr>
              <w:jc w:val="left"/>
              <w:rPr>
                <w:sz w:val="16"/>
                <w:szCs w:val="16"/>
              </w:rPr>
            </w:pPr>
            <w:r w:rsidRPr="007C574A">
              <w:rPr>
                <w:sz w:val="16"/>
                <w:szCs w:val="16"/>
              </w:rPr>
              <w:t xml:space="preserve">Upload mapping information / overlays as they become available. </w:t>
            </w:r>
          </w:p>
        </w:tc>
        <w:tc>
          <w:tcPr>
            <w:tcW w:w="1299" w:type="dxa"/>
            <w:shd w:val="clear" w:color="auto" w:fill="auto"/>
          </w:tcPr>
          <w:p w14:paraId="3F831BD0" w14:textId="7F44F8F9" w:rsidR="00EF16B9" w:rsidRPr="007C574A" w:rsidRDefault="00EF16B9" w:rsidP="00A7175A">
            <w:pPr>
              <w:jc w:val="left"/>
              <w:rPr>
                <w:sz w:val="16"/>
                <w:szCs w:val="16"/>
              </w:rPr>
            </w:pPr>
            <w:r w:rsidRPr="007C574A">
              <w:rPr>
                <w:sz w:val="16"/>
                <w:szCs w:val="16"/>
              </w:rPr>
              <w:t>Upload mapping information / overlays as they become available.</w:t>
            </w:r>
          </w:p>
        </w:tc>
        <w:tc>
          <w:tcPr>
            <w:tcW w:w="1299" w:type="dxa"/>
            <w:shd w:val="clear" w:color="auto" w:fill="auto"/>
          </w:tcPr>
          <w:p w14:paraId="23CEC2CC" w14:textId="525E463B" w:rsidR="00EF16B9" w:rsidRPr="007C574A" w:rsidRDefault="00EF16B9" w:rsidP="00A7175A">
            <w:pPr>
              <w:jc w:val="left"/>
              <w:rPr>
                <w:sz w:val="16"/>
                <w:szCs w:val="16"/>
              </w:rPr>
            </w:pPr>
            <w:r w:rsidRPr="007C574A">
              <w:rPr>
                <w:sz w:val="16"/>
                <w:szCs w:val="16"/>
              </w:rPr>
              <w:t xml:space="preserve">Launch online platform. </w:t>
            </w:r>
          </w:p>
        </w:tc>
      </w:tr>
      <w:tr w:rsidR="004517CF" w:rsidRPr="007C574A" w14:paraId="2B00E74C" w14:textId="77777777" w:rsidTr="5FB05DA4">
        <w:trPr>
          <w:trHeight w:val="1276"/>
        </w:trPr>
        <w:tc>
          <w:tcPr>
            <w:tcW w:w="984" w:type="dxa"/>
            <w:vMerge/>
          </w:tcPr>
          <w:p w14:paraId="5E08B81C" w14:textId="77777777" w:rsidR="004517CF" w:rsidRPr="007C574A" w:rsidRDefault="004517CF" w:rsidP="004517CF">
            <w:pPr>
              <w:jc w:val="left"/>
              <w:rPr>
                <w:sz w:val="16"/>
                <w:szCs w:val="16"/>
              </w:rPr>
            </w:pPr>
          </w:p>
        </w:tc>
        <w:tc>
          <w:tcPr>
            <w:tcW w:w="1063" w:type="dxa"/>
            <w:vMerge/>
          </w:tcPr>
          <w:p w14:paraId="0F8BE49D" w14:textId="77777777" w:rsidR="004517CF" w:rsidRPr="007C574A" w:rsidRDefault="004517CF" w:rsidP="004517CF">
            <w:pPr>
              <w:jc w:val="left"/>
              <w:rPr>
                <w:sz w:val="16"/>
                <w:szCs w:val="16"/>
              </w:rPr>
            </w:pPr>
          </w:p>
        </w:tc>
        <w:tc>
          <w:tcPr>
            <w:tcW w:w="1096" w:type="dxa"/>
          </w:tcPr>
          <w:p w14:paraId="04CE17BB" w14:textId="560F7315" w:rsidR="004517CF" w:rsidRPr="007C574A" w:rsidRDefault="004517CF" w:rsidP="004517CF">
            <w:pPr>
              <w:jc w:val="left"/>
              <w:rPr>
                <w:sz w:val="16"/>
                <w:szCs w:val="16"/>
              </w:rPr>
            </w:pPr>
            <w:r w:rsidRPr="007C574A">
              <w:rPr>
                <w:sz w:val="16"/>
                <w:szCs w:val="16"/>
              </w:rPr>
              <w:t>1.</w:t>
            </w:r>
            <w:r w:rsidR="0054070C" w:rsidRPr="007C574A">
              <w:rPr>
                <w:sz w:val="16"/>
                <w:szCs w:val="16"/>
              </w:rPr>
              <w:t>2</w:t>
            </w:r>
            <w:r w:rsidRPr="007C574A">
              <w:rPr>
                <w:sz w:val="16"/>
                <w:szCs w:val="16"/>
              </w:rPr>
              <w:t xml:space="preserve"> Mini-grid DREI techno-economic analyses carried out to propose most cost-effective basket of policy and financial </w:t>
            </w:r>
            <w:proofErr w:type="spellStart"/>
            <w:r w:rsidRPr="007C574A">
              <w:rPr>
                <w:sz w:val="16"/>
                <w:szCs w:val="16"/>
              </w:rPr>
              <w:t>derisking</w:t>
            </w:r>
            <w:proofErr w:type="spellEnd"/>
            <w:r w:rsidRPr="007C574A">
              <w:rPr>
                <w:sz w:val="16"/>
                <w:szCs w:val="16"/>
              </w:rPr>
              <w:t xml:space="preserve"> instruments.</w:t>
            </w:r>
          </w:p>
        </w:tc>
        <w:tc>
          <w:tcPr>
            <w:tcW w:w="1298" w:type="dxa"/>
            <w:shd w:val="clear" w:color="auto" w:fill="auto"/>
          </w:tcPr>
          <w:p w14:paraId="7171195A" w14:textId="726F17D0" w:rsidR="004517CF" w:rsidRPr="007C574A" w:rsidRDefault="004517CF" w:rsidP="004517CF">
            <w:pPr>
              <w:jc w:val="left"/>
              <w:rPr>
                <w:sz w:val="16"/>
                <w:szCs w:val="16"/>
              </w:rPr>
            </w:pPr>
            <w:r w:rsidRPr="007C574A">
              <w:rPr>
                <w:sz w:val="16"/>
                <w:szCs w:val="16"/>
              </w:rPr>
              <w:t xml:space="preserve">- </w:t>
            </w:r>
          </w:p>
        </w:tc>
        <w:tc>
          <w:tcPr>
            <w:tcW w:w="1299" w:type="dxa"/>
            <w:shd w:val="clear" w:color="auto" w:fill="auto"/>
          </w:tcPr>
          <w:p w14:paraId="192D651A" w14:textId="0C817956" w:rsidR="004517CF" w:rsidRPr="007C574A" w:rsidRDefault="004517CF" w:rsidP="004517CF">
            <w:pPr>
              <w:jc w:val="left"/>
              <w:rPr>
                <w:sz w:val="16"/>
                <w:szCs w:val="16"/>
              </w:rPr>
            </w:pPr>
            <w:r w:rsidRPr="007C574A">
              <w:rPr>
                <w:sz w:val="16"/>
                <w:szCs w:val="16"/>
              </w:rPr>
              <w:t xml:space="preserve">Procure international and national consultants for the DREI quantitative assessment. Complete TORs and other support available from the regional project. International consultant to be selected from a pool of pre-qualified DREI practitioners. National Consultant recruited directly at national level. </w:t>
            </w:r>
          </w:p>
        </w:tc>
        <w:tc>
          <w:tcPr>
            <w:tcW w:w="1299" w:type="dxa"/>
            <w:shd w:val="clear" w:color="auto" w:fill="auto"/>
          </w:tcPr>
          <w:p w14:paraId="20C4361D" w14:textId="6F307DF4" w:rsidR="004517CF" w:rsidRPr="007C574A" w:rsidRDefault="004517CF" w:rsidP="004517CF">
            <w:pPr>
              <w:jc w:val="left"/>
              <w:rPr>
                <w:sz w:val="16"/>
                <w:szCs w:val="16"/>
              </w:rPr>
            </w:pPr>
            <w:r w:rsidRPr="007C574A">
              <w:rPr>
                <w:sz w:val="16"/>
                <w:szCs w:val="16"/>
              </w:rPr>
              <w:t xml:space="preserve">Initiate DREI interviews, data gathering and analysis with support from the DREI Core team at regional level. </w:t>
            </w:r>
          </w:p>
        </w:tc>
        <w:tc>
          <w:tcPr>
            <w:tcW w:w="1299" w:type="dxa"/>
            <w:shd w:val="clear" w:color="auto" w:fill="auto"/>
          </w:tcPr>
          <w:p w14:paraId="30492EEA" w14:textId="0CCA4169" w:rsidR="004517CF" w:rsidRPr="007C574A" w:rsidRDefault="004517CF" w:rsidP="004517CF">
            <w:pPr>
              <w:jc w:val="left"/>
              <w:rPr>
                <w:sz w:val="16"/>
                <w:szCs w:val="16"/>
              </w:rPr>
            </w:pPr>
            <w:r w:rsidRPr="007C574A">
              <w:rPr>
                <w:sz w:val="16"/>
                <w:szCs w:val="16"/>
              </w:rPr>
              <w:t>Completion of full quantitative DREI analysis and delivery of complete set of standard outputs (as described for Output 1.</w:t>
            </w:r>
            <w:r w:rsidR="00267526" w:rsidRPr="007C574A">
              <w:rPr>
                <w:sz w:val="16"/>
                <w:szCs w:val="16"/>
              </w:rPr>
              <w:t>3</w:t>
            </w:r>
            <w:r w:rsidRPr="007C574A">
              <w:rPr>
                <w:sz w:val="16"/>
                <w:szCs w:val="16"/>
              </w:rPr>
              <w:t xml:space="preserve">) with recommended </w:t>
            </w:r>
            <w:proofErr w:type="spellStart"/>
            <w:r w:rsidRPr="007C574A">
              <w:rPr>
                <w:sz w:val="16"/>
                <w:szCs w:val="16"/>
              </w:rPr>
              <w:t>derisking</w:t>
            </w:r>
            <w:proofErr w:type="spellEnd"/>
            <w:r w:rsidRPr="007C574A">
              <w:rPr>
                <w:sz w:val="16"/>
                <w:szCs w:val="16"/>
              </w:rPr>
              <w:t xml:space="preserve"> measures necessary to advance the market</w:t>
            </w:r>
            <w:r w:rsidR="008707B9" w:rsidRPr="007C574A">
              <w:rPr>
                <w:sz w:val="16"/>
                <w:szCs w:val="16"/>
              </w:rPr>
              <w:t>.</w:t>
            </w:r>
          </w:p>
          <w:p w14:paraId="5B543FD5" w14:textId="5B1ED0F8" w:rsidR="004517CF" w:rsidRPr="007C574A" w:rsidRDefault="004517CF" w:rsidP="004517CF">
            <w:pPr>
              <w:jc w:val="left"/>
              <w:rPr>
                <w:sz w:val="16"/>
                <w:szCs w:val="16"/>
              </w:rPr>
            </w:pPr>
            <w:r w:rsidRPr="007C574A">
              <w:rPr>
                <w:sz w:val="16"/>
                <w:szCs w:val="16"/>
              </w:rPr>
              <w:t xml:space="preserve">Presentation of findings DREI results to the </w:t>
            </w:r>
            <w:r w:rsidR="00267526" w:rsidRPr="007C574A">
              <w:rPr>
                <w:sz w:val="16"/>
                <w:szCs w:val="16"/>
              </w:rPr>
              <w:t>Steering Committee, Sector Working Group on Energy, Malawi RE partnership Group</w:t>
            </w:r>
            <w:r w:rsidRPr="007C574A">
              <w:rPr>
                <w:sz w:val="16"/>
                <w:szCs w:val="16"/>
              </w:rPr>
              <w:t xml:space="preserve"> and other identified </w:t>
            </w:r>
            <w:r w:rsidRPr="007C574A">
              <w:rPr>
                <w:sz w:val="16"/>
                <w:szCs w:val="16"/>
              </w:rPr>
              <w:lastRenderedPageBreak/>
              <w:t xml:space="preserve">stakeholders in a series of 3 – 4 dissemination events </w:t>
            </w:r>
            <w:proofErr w:type="gramStart"/>
            <w:r w:rsidRPr="007C574A">
              <w:rPr>
                <w:sz w:val="16"/>
                <w:szCs w:val="16"/>
              </w:rPr>
              <w:t>e.g.</w:t>
            </w:r>
            <w:proofErr w:type="gramEnd"/>
            <w:r w:rsidRPr="007C574A">
              <w:rPr>
                <w:sz w:val="16"/>
                <w:szCs w:val="16"/>
              </w:rPr>
              <w:t xml:space="preserve"> workshops or round tables.</w:t>
            </w:r>
          </w:p>
        </w:tc>
        <w:tc>
          <w:tcPr>
            <w:tcW w:w="1299" w:type="dxa"/>
            <w:shd w:val="clear" w:color="auto" w:fill="auto"/>
          </w:tcPr>
          <w:p w14:paraId="4A21C152" w14:textId="30D273DC" w:rsidR="004517CF" w:rsidRPr="007C574A" w:rsidRDefault="004517CF" w:rsidP="004517CF">
            <w:pPr>
              <w:jc w:val="left"/>
              <w:rPr>
                <w:sz w:val="16"/>
                <w:szCs w:val="16"/>
              </w:rPr>
            </w:pPr>
            <w:r w:rsidRPr="007C574A">
              <w:rPr>
                <w:sz w:val="16"/>
                <w:szCs w:val="16"/>
              </w:rPr>
              <w:lastRenderedPageBreak/>
              <w:t xml:space="preserve">Continuation of dissemination events </w:t>
            </w:r>
            <w:proofErr w:type="gramStart"/>
            <w:r w:rsidRPr="007C574A">
              <w:rPr>
                <w:sz w:val="16"/>
                <w:szCs w:val="16"/>
              </w:rPr>
              <w:t>e.g.</w:t>
            </w:r>
            <w:proofErr w:type="gramEnd"/>
            <w:r w:rsidRPr="007C574A">
              <w:rPr>
                <w:sz w:val="16"/>
                <w:szCs w:val="16"/>
              </w:rPr>
              <w:t xml:space="preserve"> workshops or round tables, as required.</w:t>
            </w:r>
          </w:p>
        </w:tc>
        <w:tc>
          <w:tcPr>
            <w:tcW w:w="1299" w:type="dxa"/>
            <w:shd w:val="clear" w:color="auto" w:fill="auto"/>
          </w:tcPr>
          <w:p w14:paraId="2B46389F" w14:textId="4C20740C" w:rsidR="004517CF" w:rsidRPr="007C574A" w:rsidRDefault="001059F8" w:rsidP="004517CF">
            <w:pPr>
              <w:jc w:val="left"/>
              <w:rPr>
                <w:sz w:val="16"/>
                <w:szCs w:val="16"/>
              </w:rPr>
            </w:pPr>
            <w:r w:rsidRPr="007C574A">
              <w:rPr>
                <w:sz w:val="16"/>
                <w:szCs w:val="16"/>
              </w:rPr>
              <w:t xml:space="preserve">Continuation of dissemination events </w:t>
            </w:r>
            <w:proofErr w:type="gramStart"/>
            <w:r w:rsidRPr="007C574A">
              <w:rPr>
                <w:sz w:val="16"/>
                <w:szCs w:val="16"/>
              </w:rPr>
              <w:t>e.g.</w:t>
            </w:r>
            <w:proofErr w:type="gramEnd"/>
            <w:r w:rsidRPr="007C574A">
              <w:rPr>
                <w:sz w:val="16"/>
                <w:szCs w:val="16"/>
              </w:rPr>
              <w:t xml:space="preserve"> workshops or round tables, as required.</w:t>
            </w:r>
          </w:p>
        </w:tc>
        <w:tc>
          <w:tcPr>
            <w:tcW w:w="1299" w:type="dxa"/>
            <w:shd w:val="clear" w:color="auto" w:fill="auto"/>
          </w:tcPr>
          <w:p w14:paraId="57096975" w14:textId="07ACBC5F" w:rsidR="004517CF" w:rsidRPr="007C574A" w:rsidRDefault="008707B9" w:rsidP="004517CF">
            <w:pPr>
              <w:jc w:val="left"/>
              <w:rPr>
                <w:sz w:val="16"/>
                <w:szCs w:val="16"/>
              </w:rPr>
            </w:pPr>
            <w:r w:rsidRPr="007C574A">
              <w:rPr>
                <w:sz w:val="16"/>
                <w:szCs w:val="16"/>
              </w:rPr>
              <w:t xml:space="preserve">Workshop(s) hosted and facilitated for key government stakeholders to identify priority interventions and develop an action plan for further policy and regulatory advances. </w:t>
            </w:r>
          </w:p>
        </w:tc>
        <w:tc>
          <w:tcPr>
            <w:tcW w:w="1299" w:type="dxa"/>
            <w:shd w:val="clear" w:color="auto" w:fill="auto"/>
          </w:tcPr>
          <w:p w14:paraId="28E9C395" w14:textId="661DCF5F" w:rsidR="004517CF" w:rsidRPr="007C574A" w:rsidRDefault="001059F8" w:rsidP="004517CF">
            <w:pPr>
              <w:jc w:val="left"/>
              <w:rPr>
                <w:sz w:val="16"/>
                <w:szCs w:val="16"/>
              </w:rPr>
            </w:pPr>
            <w:r w:rsidRPr="007C574A">
              <w:rPr>
                <w:sz w:val="16"/>
                <w:szCs w:val="16"/>
              </w:rPr>
              <w:t xml:space="preserve">Policy and regulatory action plan formulated and endorsed by key stakeholders. </w:t>
            </w:r>
          </w:p>
        </w:tc>
      </w:tr>
      <w:tr w:rsidR="007F5702" w:rsidRPr="007C574A" w14:paraId="3EA289B0" w14:textId="77777777" w:rsidTr="5FB05DA4">
        <w:trPr>
          <w:trHeight w:val="1276"/>
        </w:trPr>
        <w:tc>
          <w:tcPr>
            <w:tcW w:w="984" w:type="dxa"/>
          </w:tcPr>
          <w:p w14:paraId="40CB0986" w14:textId="77777777" w:rsidR="007F5702" w:rsidRPr="007C574A" w:rsidRDefault="007F5702" w:rsidP="004517CF">
            <w:pPr>
              <w:jc w:val="left"/>
              <w:rPr>
                <w:sz w:val="16"/>
                <w:szCs w:val="16"/>
              </w:rPr>
            </w:pPr>
          </w:p>
        </w:tc>
        <w:tc>
          <w:tcPr>
            <w:tcW w:w="1063" w:type="dxa"/>
            <w:shd w:val="clear" w:color="auto" w:fill="auto"/>
          </w:tcPr>
          <w:p w14:paraId="48392056" w14:textId="77777777" w:rsidR="007F5702" w:rsidRPr="007C574A" w:rsidRDefault="007F5702" w:rsidP="004517CF">
            <w:pPr>
              <w:jc w:val="left"/>
              <w:rPr>
                <w:sz w:val="16"/>
                <w:szCs w:val="16"/>
              </w:rPr>
            </w:pPr>
          </w:p>
        </w:tc>
        <w:tc>
          <w:tcPr>
            <w:tcW w:w="1096" w:type="dxa"/>
          </w:tcPr>
          <w:p w14:paraId="529A6818" w14:textId="14380B2C" w:rsidR="007F5702" w:rsidRPr="007C574A" w:rsidRDefault="00906AEC" w:rsidP="004517CF">
            <w:pPr>
              <w:jc w:val="left"/>
              <w:rPr>
                <w:sz w:val="18"/>
                <w:szCs w:val="22"/>
              </w:rPr>
            </w:pPr>
            <w:r w:rsidRPr="007C574A">
              <w:rPr>
                <w:sz w:val="16"/>
                <w:szCs w:val="16"/>
              </w:rPr>
              <w:t xml:space="preserve">1.3 </w:t>
            </w:r>
            <w:r w:rsidR="007B5552" w:rsidRPr="007C574A">
              <w:rPr>
                <w:sz w:val="16"/>
                <w:szCs w:val="16"/>
              </w:rPr>
              <w:t xml:space="preserve">An inclusive national dialogue to identify </w:t>
            </w:r>
            <w:proofErr w:type="spellStart"/>
            <w:r w:rsidR="007B5552" w:rsidRPr="007C574A">
              <w:rPr>
                <w:sz w:val="16"/>
                <w:szCs w:val="16"/>
              </w:rPr>
              <w:t>minigrid</w:t>
            </w:r>
            <w:proofErr w:type="spellEnd"/>
            <w:r w:rsidR="007B5552" w:rsidRPr="007C574A">
              <w:rPr>
                <w:sz w:val="16"/>
                <w:szCs w:val="16"/>
              </w:rPr>
              <w:t xml:space="preserve"> delivery models is facilitated, clarifying priority interventions for an integrated approach to off-grid electrification.</w:t>
            </w:r>
          </w:p>
        </w:tc>
        <w:tc>
          <w:tcPr>
            <w:tcW w:w="1298" w:type="dxa"/>
            <w:shd w:val="clear" w:color="auto" w:fill="auto"/>
          </w:tcPr>
          <w:p w14:paraId="08984D4B" w14:textId="230CD455" w:rsidR="007F5702" w:rsidRPr="007C574A" w:rsidRDefault="007F5702" w:rsidP="004517CF">
            <w:pPr>
              <w:jc w:val="left"/>
              <w:rPr>
                <w:sz w:val="16"/>
                <w:szCs w:val="16"/>
              </w:rPr>
            </w:pPr>
            <w:r w:rsidRPr="007C574A">
              <w:rPr>
                <w:sz w:val="16"/>
                <w:szCs w:val="16"/>
              </w:rPr>
              <w:t>-</w:t>
            </w:r>
          </w:p>
        </w:tc>
        <w:tc>
          <w:tcPr>
            <w:tcW w:w="1299" w:type="dxa"/>
            <w:shd w:val="clear" w:color="auto" w:fill="auto"/>
          </w:tcPr>
          <w:p w14:paraId="55D9F14A" w14:textId="3E3A80CB" w:rsidR="007F5702" w:rsidRPr="007C574A" w:rsidRDefault="007F5702" w:rsidP="004517CF">
            <w:pPr>
              <w:jc w:val="left"/>
              <w:rPr>
                <w:sz w:val="16"/>
                <w:szCs w:val="16"/>
              </w:rPr>
            </w:pPr>
            <w:r w:rsidRPr="007C574A">
              <w:rPr>
                <w:sz w:val="16"/>
                <w:szCs w:val="16"/>
              </w:rPr>
              <w:t>-</w:t>
            </w:r>
          </w:p>
        </w:tc>
        <w:tc>
          <w:tcPr>
            <w:tcW w:w="1299" w:type="dxa"/>
            <w:shd w:val="clear" w:color="auto" w:fill="auto"/>
          </w:tcPr>
          <w:p w14:paraId="250A82D2" w14:textId="656BC343" w:rsidR="007F5702" w:rsidRPr="007C574A" w:rsidRDefault="007F5702" w:rsidP="004517CF">
            <w:pPr>
              <w:jc w:val="left"/>
              <w:rPr>
                <w:sz w:val="16"/>
                <w:szCs w:val="16"/>
              </w:rPr>
            </w:pPr>
            <w:r w:rsidRPr="007C574A">
              <w:rPr>
                <w:sz w:val="16"/>
                <w:szCs w:val="16"/>
              </w:rPr>
              <w:t>-</w:t>
            </w:r>
          </w:p>
        </w:tc>
        <w:tc>
          <w:tcPr>
            <w:tcW w:w="1299" w:type="dxa"/>
            <w:shd w:val="clear" w:color="auto" w:fill="auto"/>
          </w:tcPr>
          <w:p w14:paraId="1F496B16" w14:textId="615AC28E" w:rsidR="007F5702" w:rsidRPr="007C574A" w:rsidRDefault="007F5702" w:rsidP="007F5702">
            <w:pPr>
              <w:rPr>
                <w:sz w:val="16"/>
                <w:szCs w:val="16"/>
              </w:rPr>
            </w:pPr>
            <w:r w:rsidRPr="007C574A">
              <w:rPr>
                <w:sz w:val="16"/>
                <w:szCs w:val="16"/>
              </w:rPr>
              <w:t>-</w:t>
            </w:r>
          </w:p>
        </w:tc>
        <w:tc>
          <w:tcPr>
            <w:tcW w:w="1299" w:type="dxa"/>
            <w:shd w:val="clear" w:color="auto" w:fill="auto"/>
          </w:tcPr>
          <w:p w14:paraId="5E9DF8B1" w14:textId="3FE5998D" w:rsidR="007F5702" w:rsidRPr="007C574A" w:rsidRDefault="007B5552" w:rsidP="004517CF">
            <w:pPr>
              <w:jc w:val="left"/>
              <w:rPr>
                <w:sz w:val="16"/>
                <w:szCs w:val="16"/>
              </w:rPr>
            </w:pPr>
            <w:r w:rsidRPr="007C574A">
              <w:rPr>
                <w:sz w:val="16"/>
                <w:szCs w:val="16"/>
              </w:rPr>
              <w:t>-</w:t>
            </w:r>
          </w:p>
        </w:tc>
        <w:tc>
          <w:tcPr>
            <w:tcW w:w="1299" w:type="dxa"/>
            <w:shd w:val="clear" w:color="auto" w:fill="auto"/>
          </w:tcPr>
          <w:p w14:paraId="6D5A8600" w14:textId="7C14346D" w:rsidR="007F5702" w:rsidRPr="007C574A" w:rsidRDefault="007B5552" w:rsidP="004517CF">
            <w:pPr>
              <w:jc w:val="left"/>
              <w:rPr>
                <w:sz w:val="16"/>
                <w:szCs w:val="16"/>
              </w:rPr>
            </w:pPr>
            <w:r w:rsidRPr="007C574A">
              <w:rPr>
                <w:sz w:val="16"/>
                <w:szCs w:val="16"/>
              </w:rPr>
              <w:t>Knowledge sharing event / webinar with Project Steering committee members and other key stakeholders on delivery models held prior to workshop.</w:t>
            </w:r>
          </w:p>
        </w:tc>
        <w:tc>
          <w:tcPr>
            <w:tcW w:w="1299" w:type="dxa"/>
            <w:shd w:val="clear" w:color="auto" w:fill="auto"/>
          </w:tcPr>
          <w:p w14:paraId="44D396D3" w14:textId="7D39E383" w:rsidR="007F5702" w:rsidRPr="007C574A" w:rsidRDefault="007F5702" w:rsidP="004517CF">
            <w:pPr>
              <w:jc w:val="left"/>
              <w:rPr>
                <w:sz w:val="16"/>
                <w:szCs w:val="16"/>
              </w:rPr>
            </w:pPr>
            <w:r w:rsidRPr="007C574A">
              <w:rPr>
                <w:sz w:val="16"/>
                <w:szCs w:val="16"/>
              </w:rPr>
              <w:t xml:space="preserve">Workshop(s) hosted and facilitated for key government stakeholders to review and assess delivery model for relevance to the country objectives. </w:t>
            </w:r>
          </w:p>
        </w:tc>
        <w:tc>
          <w:tcPr>
            <w:tcW w:w="1299" w:type="dxa"/>
            <w:shd w:val="clear" w:color="auto" w:fill="auto"/>
          </w:tcPr>
          <w:p w14:paraId="044DFAFE" w14:textId="0E53C32C" w:rsidR="007F5702" w:rsidRPr="007C574A" w:rsidRDefault="007F5702" w:rsidP="004517CF">
            <w:pPr>
              <w:jc w:val="left"/>
              <w:rPr>
                <w:sz w:val="16"/>
                <w:szCs w:val="16"/>
              </w:rPr>
            </w:pPr>
            <w:r w:rsidRPr="007C574A">
              <w:rPr>
                <w:sz w:val="16"/>
                <w:szCs w:val="16"/>
              </w:rPr>
              <w:t>If gaps in the delivery models are identified, the project can develop constructive proposals and make contributions to close them through respective measures.</w:t>
            </w:r>
          </w:p>
        </w:tc>
      </w:tr>
      <w:tr w:rsidR="004517CF" w:rsidRPr="007C574A" w14:paraId="283A1DB0" w14:textId="77777777" w:rsidTr="5FB05DA4">
        <w:trPr>
          <w:trHeight w:val="840"/>
        </w:trPr>
        <w:tc>
          <w:tcPr>
            <w:tcW w:w="984" w:type="dxa"/>
            <w:vMerge w:val="restart"/>
          </w:tcPr>
          <w:p w14:paraId="02132655" w14:textId="77777777" w:rsidR="004517CF" w:rsidRPr="007C574A" w:rsidRDefault="004517CF" w:rsidP="004517CF">
            <w:pPr>
              <w:jc w:val="left"/>
              <w:rPr>
                <w:sz w:val="16"/>
                <w:szCs w:val="16"/>
              </w:rPr>
            </w:pPr>
            <w:r w:rsidRPr="007C574A">
              <w:rPr>
                <w:sz w:val="16"/>
                <w:szCs w:val="16"/>
              </w:rPr>
              <w:t>Component 2</w:t>
            </w:r>
          </w:p>
        </w:tc>
        <w:tc>
          <w:tcPr>
            <w:tcW w:w="1063" w:type="dxa"/>
            <w:vMerge w:val="restart"/>
            <w:shd w:val="clear" w:color="auto" w:fill="auto"/>
          </w:tcPr>
          <w:p w14:paraId="33B24CBE" w14:textId="44835AB2" w:rsidR="004517CF" w:rsidRPr="007C574A" w:rsidRDefault="004517CF" w:rsidP="004517CF">
            <w:pPr>
              <w:jc w:val="left"/>
              <w:rPr>
                <w:sz w:val="16"/>
                <w:szCs w:val="16"/>
              </w:rPr>
            </w:pPr>
            <w:r w:rsidRPr="007C574A">
              <w:rPr>
                <w:sz w:val="16"/>
                <w:szCs w:val="16"/>
              </w:rPr>
              <w:t xml:space="preserve">Innovative business models based on cost reduction operationalized, with </w:t>
            </w:r>
            <w:r w:rsidRPr="007C574A">
              <w:rPr>
                <w:sz w:val="16"/>
                <w:szCs w:val="16"/>
              </w:rPr>
              <w:lastRenderedPageBreak/>
              <w:t xml:space="preserve">strengthened private sector participation in </w:t>
            </w:r>
            <w:r w:rsidR="00B013EE">
              <w:rPr>
                <w:sz w:val="16"/>
                <w:szCs w:val="16"/>
              </w:rPr>
              <w:t>RE</w:t>
            </w:r>
            <w:r w:rsidRPr="007C574A">
              <w:rPr>
                <w:sz w:val="16"/>
                <w:szCs w:val="16"/>
              </w:rPr>
              <w:t xml:space="preserve"> </w:t>
            </w:r>
            <w:proofErr w:type="spellStart"/>
            <w:r w:rsidRPr="007C574A">
              <w:rPr>
                <w:sz w:val="16"/>
                <w:szCs w:val="16"/>
              </w:rPr>
              <w:t>minigrid</w:t>
            </w:r>
            <w:proofErr w:type="spellEnd"/>
            <w:r w:rsidRPr="007C574A">
              <w:rPr>
                <w:sz w:val="16"/>
                <w:szCs w:val="16"/>
              </w:rPr>
              <w:t xml:space="preserve"> development.</w:t>
            </w:r>
          </w:p>
        </w:tc>
        <w:tc>
          <w:tcPr>
            <w:tcW w:w="1096" w:type="dxa"/>
            <w:vMerge w:val="restart"/>
          </w:tcPr>
          <w:p w14:paraId="5A36E1E7" w14:textId="6202D0F0" w:rsidR="004517CF" w:rsidRPr="007C574A" w:rsidRDefault="004517CF" w:rsidP="004517CF">
            <w:pPr>
              <w:jc w:val="left"/>
              <w:rPr>
                <w:sz w:val="16"/>
                <w:szCs w:val="16"/>
              </w:rPr>
            </w:pPr>
            <w:r w:rsidRPr="007C574A">
              <w:rPr>
                <w:sz w:val="16"/>
                <w:szCs w:val="16"/>
              </w:rPr>
              <w:lastRenderedPageBreak/>
              <w:t xml:space="preserve">2.1: Extension of </w:t>
            </w:r>
            <w:r w:rsidR="00961358" w:rsidRPr="007C574A">
              <w:rPr>
                <w:sz w:val="16"/>
                <w:szCs w:val="16"/>
              </w:rPr>
              <w:t xml:space="preserve">two </w:t>
            </w:r>
            <w:proofErr w:type="spellStart"/>
            <w:r w:rsidRPr="007C574A">
              <w:rPr>
                <w:sz w:val="16"/>
                <w:szCs w:val="16"/>
              </w:rPr>
              <w:t>minigrid</w:t>
            </w:r>
            <w:proofErr w:type="spellEnd"/>
            <w:r w:rsidRPr="007C574A">
              <w:rPr>
                <w:sz w:val="16"/>
                <w:szCs w:val="16"/>
              </w:rPr>
              <w:t xml:space="preserve"> pilot</w:t>
            </w:r>
            <w:r w:rsidR="00961358" w:rsidRPr="007C574A">
              <w:rPr>
                <w:sz w:val="16"/>
                <w:szCs w:val="16"/>
              </w:rPr>
              <w:t>s</w:t>
            </w:r>
            <w:r w:rsidRPr="007C574A">
              <w:rPr>
                <w:sz w:val="16"/>
                <w:szCs w:val="16"/>
              </w:rPr>
              <w:t xml:space="preserve"> with productive uses to identify business </w:t>
            </w:r>
            <w:r w:rsidRPr="007C574A">
              <w:rPr>
                <w:sz w:val="16"/>
                <w:szCs w:val="16"/>
              </w:rPr>
              <w:lastRenderedPageBreak/>
              <w:t>model</w:t>
            </w:r>
            <w:r w:rsidR="00961358" w:rsidRPr="007C574A">
              <w:rPr>
                <w:sz w:val="16"/>
                <w:szCs w:val="16"/>
              </w:rPr>
              <w:t>s</w:t>
            </w:r>
            <w:r w:rsidRPr="007C574A">
              <w:rPr>
                <w:sz w:val="16"/>
                <w:szCs w:val="16"/>
              </w:rPr>
              <w:t xml:space="preserve"> suitable to small </w:t>
            </w:r>
            <w:proofErr w:type="spellStart"/>
            <w:r w:rsidRPr="007C574A">
              <w:rPr>
                <w:sz w:val="16"/>
                <w:szCs w:val="16"/>
              </w:rPr>
              <w:t>minigrid</w:t>
            </w:r>
            <w:proofErr w:type="spellEnd"/>
            <w:r w:rsidRPr="007C574A">
              <w:rPr>
                <w:sz w:val="16"/>
                <w:szCs w:val="16"/>
              </w:rPr>
              <w:t xml:space="preserve"> operations.</w:t>
            </w:r>
          </w:p>
        </w:tc>
        <w:tc>
          <w:tcPr>
            <w:tcW w:w="1298" w:type="dxa"/>
            <w:vMerge w:val="restart"/>
            <w:shd w:val="clear" w:color="auto" w:fill="auto"/>
          </w:tcPr>
          <w:p w14:paraId="5ECDD6C8" w14:textId="10211AD5" w:rsidR="004517CF" w:rsidRPr="007C574A" w:rsidRDefault="1D9D0134" w:rsidP="5FB05DA4">
            <w:pPr>
              <w:jc w:val="left"/>
              <w:rPr>
                <w:sz w:val="16"/>
                <w:szCs w:val="16"/>
              </w:rPr>
            </w:pPr>
            <w:r w:rsidRPr="007C574A">
              <w:rPr>
                <w:sz w:val="16"/>
                <w:szCs w:val="16"/>
              </w:rPr>
              <w:lastRenderedPageBreak/>
              <w:t>Agreement with Responsible Party in place.</w:t>
            </w:r>
          </w:p>
          <w:p w14:paraId="49004035" w14:textId="2C77C97C" w:rsidR="004517CF" w:rsidRPr="007C574A" w:rsidRDefault="76A2BC96" w:rsidP="004517CF">
            <w:pPr>
              <w:jc w:val="left"/>
              <w:rPr>
                <w:sz w:val="16"/>
                <w:szCs w:val="16"/>
              </w:rPr>
            </w:pPr>
            <w:r w:rsidRPr="007C574A">
              <w:rPr>
                <w:sz w:val="16"/>
                <w:szCs w:val="16"/>
              </w:rPr>
              <w:t xml:space="preserve">PMU to develop short </w:t>
            </w:r>
            <w:proofErr w:type="spellStart"/>
            <w:r w:rsidRPr="007C574A">
              <w:rPr>
                <w:sz w:val="16"/>
                <w:szCs w:val="16"/>
              </w:rPr>
              <w:t>Minigrid</w:t>
            </w:r>
            <w:proofErr w:type="spellEnd"/>
            <w:r w:rsidRPr="007C574A">
              <w:rPr>
                <w:sz w:val="16"/>
                <w:szCs w:val="16"/>
              </w:rPr>
              <w:t xml:space="preserve"> Pilot Plan in </w:t>
            </w:r>
            <w:r w:rsidRPr="007C574A">
              <w:rPr>
                <w:sz w:val="16"/>
                <w:szCs w:val="16"/>
              </w:rPr>
              <w:lastRenderedPageBreak/>
              <w:t xml:space="preserve">collaboration with the RP. </w:t>
            </w:r>
            <w:r w:rsidR="77BC5ACB" w:rsidRPr="007C574A">
              <w:rPr>
                <w:sz w:val="16"/>
                <w:szCs w:val="16"/>
              </w:rPr>
              <w:t xml:space="preserve"> </w:t>
            </w:r>
          </w:p>
          <w:p w14:paraId="05955E03" w14:textId="3BC7C926" w:rsidR="26AB941B" w:rsidRPr="007C574A" w:rsidRDefault="26AB941B" w:rsidP="5FB05DA4">
            <w:pPr>
              <w:jc w:val="left"/>
              <w:rPr>
                <w:sz w:val="16"/>
                <w:szCs w:val="16"/>
              </w:rPr>
            </w:pPr>
            <w:proofErr w:type="spellStart"/>
            <w:r w:rsidRPr="007C574A">
              <w:rPr>
                <w:sz w:val="16"/>
                <w:szCs w:val="16"/>
              </w:rPr>
              <w:t>Minigrid</w:t>
            </w:r>
            <w:proofErr w:type="spellEnd"/>
            <w:r w:rsidRPr="007C574A">
              <w:rPr>
                <w:sz w:val="16"/>
                <w:szCs w:val="16"/>
              </w:rPr>
              <w:t xml:space="preserve"> Pilot Plan submitted to UNDP for clearance and to Project Board for information. </w:t>
            </w:r>
          </w:p>
          <w:p w14:paraId="66FB1A5D" w14:textId="6623662F" w:rsidR="004517CF" w:rsidRPr="007C574A" w:rsidRDefault="004517CF" w:rsidP="004517CF">
            <w:pPr>
              <w:jc w:val="left"/>
              <w:rPr>
                <w:sz w:val="16"/>
                <w:szCs w:val="16"/>
              </w:rPr>
            </w:pPr>
            <w:r w:rsidRPr="007C574A">
              <w:rPr>
                <w:sz w:val="16"/>
                <w:szCs w:val="16"/>
              </w:rPr>
              <w:t xml:space="preserve">Confirm data availability and sharing for baseline and monitoring. </w:t>
            </w:r>
          </w:p>
          <w:p w14:paraId="43E25746" w14:textId="1E91C9BB" w:rsidR="004517CF" w:rsidRPr="007C574A" w:rsidRDefault="004517CF" w:rsidP="004517CF">
            <w:pPr>
              <w:jc w:val="left"/>
              <w:rPr>
                <w:sz w:val="16"/>
                <w:szCs w:val="16"/>
              </w:rPr>
            </w:pPr>
            <w:r w:rsidRPr="007C574A">
              <w:rPr>
                <w:sz w:val="16"/>
                <w:szCs w:val="16"/>
              </w:rPr>
              <w:t xml:space="preserve">Review and </w:t>
            </w:r>
            <w:proofErr w:type="spellStart"/>
            <w:r w:rsidRPr="007C574A">
              <w:rPr>
                <w:sz w:val="16"/>
                <w:szCs w:val="16"/>
              </w:rPr>
              <w:t>analyse</w:t>
            </w:r>
            <w:proofErr w:type="spellEnd"/>
            <w:r w:rsidRPr="007C574A">
              <w:rPr>
                <w:sz w:val="16"/>
                <w:szCs w:val="16"/>
              </w:rPr>
              <w:t xml:space="preserve"> baseline data for existing pilot. </w:t>
            </w:r>
          </w:p>
          <w:p w14:paraId="59F4CA3F" w14:textId="607852C3" w:rsidR="007F1DD1" w:rsidRPr="007C574A" w:rsidRDefault="007F1DD1" w:rsidP="004517CF">
            <w:pPr>
              <w:jc w:val="left"/>
              <w:rPr>
                <w:sz w:val="16"/>
                <w:szCs w:val="16"/>
              </w:rPr>
            </w:pPr>
            <w:r w:rsidRPr="007C574A">
              <w:rPr>
                <w:sz w:val="16"/>
                <w:szCs w:val="16"/>
              </w:rPr>
              <w:t xml:space="preserve">Identify, in consultation with regional project, whether there is need for any additional monitoring equipment. </w:t>
            </w:r>
          </w:p>
          <w:p w14:paraId="5D3ADF89" w14:textId="79629204" w:rsidR="004517CF" w:rsidRPr="007C574A" w:rsidRDefault="004517CF" w:rsidP="004517CF">
            <w:pPr>
              <w:jc w:val="left"/>
              <w:rPr>
                <w:sz w:val="16"/>
                <w:szCs w:val="16"/>
              </w:rPr>
            </w:pPr>
            <w:r w:rsidRPr="007C574A">
              <w:rPr>
                <w:sz w:val="16"/>
                <w:szCs w:val="16"/>
              </w:rPr>
              <w:t xml:space="preserve">Confirm Social and Environmental Safeguards status against plan and identify any additional requirements. </w:t>
            </w:r>
          </w:p>
          <w:p w14:paraId="5588A035" w14:textId="47CAA777" w:rsidR="004517CF" w:rsidRPr="007C574A" w:rsidRDefault="004517CF" w:rsidP="004517CF">
            <w:pPr>
              <w:jc w:val="left"/>
              <w:rPr>
                <w:sz w:val="16"/>
                <w:szCs w:val="16"/>
              </w:rPr>
            </w:pPr>
            <w:r w:rsidRPr="007C574A">
              <w:rPr>
                <w:sz w:val="16"/>
                <w:szCs w:val="16"/>
              </w:rPr>
              <w:t xml:space="preserve">Confirm or expand socio-economic </w:t>
            </w:r>
            <w:r w:rsidRPr="007C574A">
              <w:rPr>
                <w:sz w:val="16"/>
                <w:szCs w:val="16"/>
              </w:rPr>
              <w:lastRenderedPageBreak/>
              <w:t xml:space="preserve">impact monitoring and establish linkages/integration with Component 3 QAMF. </w:t>
            </w:r>
          </w:p>
          <w:p w14:paraId="77B14D61" w14:textId="0CDEA6B2" w:rsidR="004517CF" w:rsidRPr="007C574A" w:rsidRDefault="004517CF" w:rsidP="004517CF">
            <w:pPr>
              <w:jc w:val="left"/>
              <w:rPr>
                <w:sz w:val="16"/>
                <w:szCs w:val="16"/>
              </w:rPr>
            </w:pPr>
            <w:r w:rsidRPr="007C574A">
              <w:rPr>
                <w:sz w:val="16"/>
                <w:szCs w:val="16"/>
              </w:rPr>
              <w:t xml:space="preserve">Establish project team with </w:t>
            </w:r>
            <w:proofErr w:type="spellStart"/>
            <w:r w:rsidRPr="007C574A">
              <w:rPr>
                <w:sz w:val="16"/>
                <w:szCs w:val="16"/>
              </w:rPr>
              <w:t>UoS</w:t>
            </w:r>
            <w:proofErr w:type="spellEnd"/>
            <w:r w:rsidRPr="007C574A">
              <w:rPr>
                <w:sz w:val="16"/>
                <w:szCs w:val="16"/>
              </w:rPr>
              <w:t xml:space="preserve">, UP, ACRE, SMEDI, etc., and interface with the TAC / Project </w:t>
            </w:r>
            <w:proofErr w:type="spellStart"/>
            <w:r w:rsidRPr="007C574A">
              <w:rPr>
                <w:sz w:val="16"/>
                <w:szCs w:val="16"/>
              </w:rPr>
              <w:t>SteerCo</w:t>
            </w:r>
            <w:proofErr w:type="spellEnd"/>
            <w:r w:rsidR="007F1DD1" w:rsidRPr="007C574A">
              <w:rPr>
                <w:sz w:val="16"/>
                <w:szCs w:val="16"/>
              </w:rPr>
              <w:t>, as relevant</w:t>
            </w:r>
            <w:r w:rsidRPr="007C574A">
              <w:rPr>
                <w:sz w:val="16"/>
                <w:szCs w:val="16"/>
              </w:rPr>
              <w:t>.</w:t>
            </w:r>
          </w:p>
        </w:tc>
        <w:tc>
          <w:tcPr>
            <w:tcW w:w="1299" w:type="dxa"/>
            <w:shd w:val="clear" w:color="auto" w:fill="auto"/>
          </w:tcPr>
          <w:p w14:paraId="1413F6B8" w14:textId="11CEF11F" w:rsidR="004517CF" w:rsidRPr="007C574A" w:rsidRDefault="004517CF" w:rsidP="004517CF">
            <w:pPr>
              <w:jc w:val="left"/>
              <w:rPr>
                <w:sz w:val="16"/>
                <w:szCs w:val="16"/>
              </w:rPr>
            </w:pPr>
            <w:r w:rsidRPr="007C574A">
              <w:rPr>
                <w:sz w:val="16"/>
                <w:szCs w:val="16"/>
              </w:rPr>
              <w:lastRenderedPageBreak/>
              <w:t>Project team meetings, as required.</w:t>
            </w:r>
          </w:p>
          <w:p w14:paraId="195319C6" w14:textId="53A24A94" w:rsidR="004517CF" w:rsidRPr="007C574A" w:rsidRDefault="004517CF" w:rsidP="004517CF">
            <w:pPr>
              <w:jc w:val="left"/>
              <w:rPr>
                <w:sz w:val="16"/>
                <w:szCs w:val="16"/>
              </w:rPr>
            </w:pPr>
            <w:r w:rsidRPr="007C574A">
              <w:rPr>
                <w:sz w:val="16"/>
                <w:szCs w:val="16"/>
              </w:rPr>
              <w:t xml:space="preserve">Implementation along two interrelated workstreams: </w:t>
            </w:r>
          </w:p>
        </w:tc>
        <w:tc>
          <w:tcPr>
            <w:tcW w:w="1299" w:type="dxa"/>
            <w:shd w:val="clear" w:color="auto" w:fill="auto"/>
          </w:tcPr>
          <w:p w14:paraId="749CF7C1" w14:textId="77777777" w:rsidR="00E06D5B" w:rsidRPr="007C574A" w:rsidRDefault="00E06D5B" w:rsidP="00E06D5B">
            <w:pPr>
              <w:jc w:val="left"/>
              <w:rPr>
                <w:sz w:val="16"/>
                <w:szCs w:val="16"/>
              </w:rPr>
            </w:pPr>
            <w:r w:rsidRPr="007C574A">
              <w:rPr>
                <w:sz w:val="16"/>
                <w:szCs w:val="16"/>
              </w:rPr>
              <w:t>Project team meetings, as required.</w:t>
            </w:r>
          </w:p>
          <w:p w14:paraId="6B110D1C" w14:textId="44D9AB96" w:rsidR="004517CF" w:rsidRPr="007C574A" w:rsidRDefault="00E06D5B" w:rsidP="00E06D5B">
            <w:pPr>
              <w:jc w:val="left"/>
              <w:rPr>
                <w:sz w:val="16"/>
                <w:szCs w:val="16"/>
              </w:rPr>
            </w:pPr>
            <w:r w:rsidRPr="007C574A">
              <w:rPr>
                <w:sz w:val="16"/>
                <w:szCs w:val="16"/>
              </w:rPr>
              <w:t>Implementation along two interrelated workstreams:</w:t>
            </w:r>
          </w:p>
        </w:tc>
        <w:tc>
          <w:tcPr>
            <w:tcW w:w="1299" w:type="dxa"/>
            <w:shd w:val="clear" w:color="auto" w:fill="auto"/>
          </w:tcPr>
          <w:p w14:paraId="6D9878B9" w14:textId="5B677263" w:rsidR="00E06D5B" w:rsidRPr="007C574A" w:rsidRDefault="00E06D5B" w:rsidP="00E06D5B">
            <w:pPr>
              <w:jc w:val="left"/>
              <w:rPr>
                <w:sz w:val="16"/>
                <w:szCs w:val="16"/>
              </w:rPr>
            </w:pPr>
            <w:r w:rsidRPr="007C574A">
              <w:rPr>
                <w:sz w:val="16"/>
                <w:szCs w:val="16"/>
              </w:rPr>
              <w:t>Project team meetings, as required.</w:t>
            </w:r>
          </w:p>
          <w:p w14:paraId="0830EE3A" w14:textId="0D5C4C3E" w:rsidR="00E06D5B" w:rsidRPr="007C574A" w:rsidRDefault="00E06D5B" w:rsidP="00E06D5B">
            <w:pPr>
              <w:jc w:val="left"/>
              <w:rPr>
                <w:sz w:val="16"/>
                <w:szCs w:val="16"/>
              </w:rPr>
            </w:pPr>
            <w:r w:rsidRPr="007C574A">
              <w:rPr>
                <w:sz w:val="16"/>
                <w:szCs w:val="16"/>
              </w:rPr>
              <w:t>Implementation along two interrelated workstreams:</w:t>
            </w:r>
          </w:p>
        </w:tc>
        <w:tc>
          <w:tcPr>
            <w:tcW w:w="1299" w:type="dxa"/>
            <w:shd w:val="clear" w:color="auto" w:fill="auto"/>
          </w:tcPr>
          <w:p w14:paraId="0CCD329B" w14:textId="77777777" w:rsidR="00E06D5B" w:rsidRPr="007C574A" w:rsidRDefault="00E06D5B" w:rsidP="00E06D5B">
            <w:pPr>
              <w:jc w:val="left"/>
              <w:rPr>
                <w:sz w:val="16"/>
                <w:szCs w:val="16"/>
              </w:rPr>
            </w:pPr>
            <w:r w:rsidRPr="007C574A">
              <w:rPr>
                <w:sz w:val="16"/>
                <w:szCs w:val="16"/>
              </w:rPr>
              <w:t>Project team meetings, as required.</w:t>
            </w:r>
          </w:p>
          <w:p w14:paraId="3D19D2F7" w14:textId="371B1071" w:rsidR="004517CF" w:rsidRPr="007C574A" w:rsidRDefault="00E06D5B" w:rsidP="00E06D5B">
            <w:pPr>
              <w:jc w:val="left"/>
              <w:rPr>
                <w:sz w:val="16"/>
                <w:szCs w:val="16"/>
              </w:rPr>
            </w:pPr>
            <w:r w:rsidRPr="007C574A">
              <w:rPr>
                <w:sz w:val="16"/>
                <w:szCs w:val="16"/>
              </w:rPr>
              <w:t>Implementation along two interrelated workstreams:</w:t>
            </w:r>
          </w:p>
        </w:tc>
        <w:tc>
          <w:tcPr>
            <w:tcW w:w="1299" w:type="dxa"/>
            <w:shd w:val="clear" w:color="auto" w:fill="auto"/>
          </w:tcPr>
          <w:p w14:paraId="0FAC1569" w14:textId="77777777" w:rsidR="00E06D5B" w:rsidRPr="007C574A" w:rsidRDefault="00E06D5B" w:rsidP="00E06D5B">
            <w:pPr>
              <w:jc w:val="left"/>
              <w:rPr>
                <w:sz w:val="16"/>
                <w:szCs w:val="16"/>
              </w:rPr>
            </w:pPr>
            <w:r w:rsidRPr="007C574A">
              <w:rPr>
                <w:sz w:val="16"/>
                <w:szCs w:val="16"/>
              </w:rPr>
              <w:t>Project team meetings, as required.</w:t>
            </w:r>
          </w:p>
          <w:p w14:paraId="1A24604D" w14:textId="57BE06A7" w:rsidR="004517CF" w:rsidRPr="007C574A" w:rsidRDefault="00E06D5B" w:rsidP="00E06D5B">
            <w:pPr>
              <w:jc w:val="left"/>
              <w:rPr>
                <w:sz w:val="16"/>
                <w:szCs w:val="16"/>
              </w:rPr>
            </w:pPr>
            <w:r w:rsidRPr="007C574A">
              <w:rPr>
                <w:sz w:val="16"/>
                <w:szCs w:val="16"/>
              </w:rPr>
              <w:t>Implementation along two interrelated workstreams:</w:t>
            </w:r>
          </w:p>
        </w:tc>
        <w:tc>
          <w:tcPr>
            <w:tcW w:w="1299" w:type="dxa"/>
            <w:shd w:val="clear" w:color="auto" w:fill="auto"/>
          </w:tcPr>
          <w:p w14:paraId="4360F941" w14:textId="77777777" w:rsidR="00E06D5B" w:rsidRPr="007C574A" w:rsidRDefault="00E06D5B" w:rsidP="00E06D5B">
            <w:pPr>
              <w:jc w:val="left"/>
              <w:rPr>
                <w:sz w:val="16"/>
                <w:szCs w:val="16"/>
              </w:rPr>
            </w:pPr>
            <w:r w:rsidRPr="007C574A">
              <w:rPr>
                <w:sz w:val="16"/>
                <w:szCs w:val="16"/>
              </w:rPr>
              <w:t>Project team meetings, as required.</w:t>
            </w:r>
          </w:p>
          <w:p w14:paraId="4DFE8784" w14:textId="7A471BBC" w:rsidR="004517CF" w:rsidRPr="007C574A" w:rsidRDefault="00E06D5B" w:rsidP="00E06D5B">
            <w:pPr>
              <w:jc w:val="left"/>
              <w:rPr>
                <w:sz w:val="16"/>
                <w:szCs w:val="16"/>
              </w:rPr>
            </w:pPr>
            <w:r w:rsidRPr="007C574A">
              <w:rPr>
                <w:sz w:val="16"/>
                <w:szCs w:val="16"/>
              </w:rPr>
              <w:t>Implementation along two interrelated workstreams:</w:t>
            </w:r>
          </w:p>
        </w:tc>
        <w:tc>
          <w:tcPr>
            <w:tcW w:w="1299" w:type="dxa"/>
            <w:shd w:val="clear" w:color="auto" w:fill="auto"/>
          </w:tcPr>
          <w:p w14:paraId="3A7759CC" w14:textId="77777777" w:rsidR="00E06D5B" w:rsidRPr="007C574A" w:rsidRDefault="00E06D5B" w:rsidP="00E06D5B">
            <w:pPr>
              <w:jc w:val="left"/>
              <w:rPr>
                <w:sz w:val="16"/>
                <w:szCs w:val="16"/>
              </w:rPr>
            </w:pPr>
            <w:r w:rsidRPr="007C574A">
              <w:rPr>
                <w:sz w:val="16"/>
                <w:szCs w:val="16"/>
              </w:rPr>
              <w:t>Project team meetings, as required.</w:t>
            </w:r>
          </w:p>
          <w:p w14:paraId="5DF8AE0D" w14:textId="0FBCC2FA" w:rsidR="004517CF" w:rsidRPr="007C574A" w:rsidRDefault="00E06D5B" w:rsidP="00E06D5B">
            <w:pPr>
              <w:jc w:val="left"/>
              <w:rPr>
                <w:sz w:val="16"/>
                <w:szCs w:val="16"/>
              </w:rPr>
            </w:pPr>
            <w:r w:rsidRPr="007C574A">
              <w:rPr>
                <w:sz w:val="16"/>
                <w:szCs w:val="16"/>
              </w:rPr>
              <w:t>Implementation along two interrelated workstreams:</w:t>
            </w:r>
          </w:p>
        </w:tc>
      </w:tr>
      <w:tr w:rsidR="00961358" w:rsidRPr="007C574A" w14:paraId="7B8C01AA" w14:textId="77777777" w:rsidTr="5FB05DA4">
        <w:trPr>
          <w:trHeight w:val="3754"/>
        </w:trPr>
        <w:tc>
          <w:tcPr>
            <w:tcW w:w="984" w:type="dxa"/>
            <w:vMerge/>
          </w:tcPr>
          <w:p w14:paraId="2E6A042A" w14:textId="77777777" w:rsidR="00961358" w:rsidRPr="007C574A" w:rsidRDefault="00961358" w:rsidP="00961358">
            <w:pPr>
              <w:jc w:val="left"/>
              <w:rPr>
                <w:sz w:val="16"/>
                <w:szCs w:val="16"/>
              </w:rPr>
            </w:pPr>
          </w:p>
        </w:tc>
        <w:tc>
          <w:tcPr>
            <w:tcW w:w="1063" w:type="dxa"/>
            <w:vMerge/>
          </w:tcPr>
          <w:p w14:paraId="342E99A0" w14:textId="77777777" w:rsidR="00961358" w:rsidRPr="007C574A" w:rsidRDefault="00961358" w:rsidP="00961358">
            <w:pPr>
              <w:jc w:val="left"/>
              <w:rPr>
                <w:sz w:val="16"/>
                <w:szCs w:val="16"/>
              </w:rPr>
            </w:pPr>
          </w:p>
        </w:tc>
        <w:tc>
          <w:tcPr>
            <w:tcW w:w="1096" w:type="dxa"/>
            <w:vMerge/>
          </w:tcPr>
          <w:p w14:paraId="7AC85059" w14:textId="77777777" w:rsidR="00961358" w:rsidRPr="007C574A" w:rsidRDefault="00961358" w:rsidP="00961358">
            <w:pPr>
              <w:jc w:val="left"/>
              <w:rPr>
                <w:sz w:val="16"/>
                <w:szCs w:val="16"/>
              </w:rPr>
            </w:pPr>
          </w:p>
        </w:tc>
        <w:tc>
          <w:tcPr>
            <w:tcW w:w="1298" w:type="dxa"/>
            <w:vMerge/>
          </w:tcPr>
          <w:p w14:paraId="71BF57E2" w14:textId="77777777" w:rsidR="00961358" w:rsidRPr="007C574A" w:rsidRDefault="00961358" w:rsidP="00961358">
            <w:pPr>
              <w:jc w:val="left"/>
              <w:rPr>
                <w:sz w:val="16"/>
                <w:szCs w:val="16"/>
              </w:rPr>
            </w:pPr>
          </w:p>
        </w:tc>
        <w:tc>
          <w:tcPr>
            <w:tcW w:w="1299" w:type="dxa"/>
            <w:shd w:val="clear" w:color="auto" w:fill="auto"/>
          </w:tcPr>
          <w:p w14:paraId="46D4980A" w14:textId="77777777" w:rsidR="00961358" w:rsidRPr="007C574A" w:rsidRDefault="00961358" w:rsidP="00961358">
            <w:pPr>
              <w:jc w:val="left"/>
              <w:rPr>
                <w:sz w:val="16"/>
                <w:szCs w:val="16"/>
              </w:rPr>
            </w:pPr>
            <w:r w:rsidRPr="007C574A">
              <w:rPr>
                <w:sz w:val="16"/>
                <w:szCs w:val="16"/>
              </w:rPr>
              <w:t xml:space="preserve">Workstream 1. MG systems operation and expansion. </w:t>
            </w:r>
          </w:p>
          <w:p w14:paraId="64D99F2F" w14:textId="77777777" w:rsidR="00961358" w:rsidRPr="007C574A" w:rsidRDefault="00961358" w:rsidP="00961358">
            <w:pPr>
              <w:jc w:val="left"/>
              <w:rPr>
                <w:sz w:val="16"/>
                <w:szCs w:val="16"/>
              </w:rPr>
            </w:pPr>
            <w:proofErr w:type="spellStart"/>
            <w:r w:rsidRPr="007C574A">
              <w:rPr>
                <w:sz w:val="16"/>
                <w:szCs w:val="16"/>
              </w:rPr>
              <w:t>Finalise</w:t>
            </w:r>
            <w:proofErr w:type="spellEnd"/>
            <w:r w:rsidRPr="007C574A">
              <w:rPr>
                <w:sz w:val="16"/>
                <w:szCs w:val="16"/>
              </w:rPr>
              <w:t xml:space="preserve"> ownership model in consultation with community and ensure gender inclusion in agricultural PUE ownership and/or operation. </w:t>
            </w:r>
          </w:p>
          <w:p w14:paraId="0BBCA8F7" w14:textId="77777777" w:rsidR="00961358" w:rsidRPr="007C574A" w:rsidRDefault="00961358" w:rsidP="00961358">
            <w:pPr>
              <w:jc w:val="left"/>
              <w:rPr>
                <w:sz w:val="16"/>
                <w:szCs w:val="16"/>
              </w:rPr>
            </w:pPr>
            <w:r w:rsidRPr="007C574A">
              <w:rPr>
                <w:sz w:val="16"/>
                <w:szCs w:val="16"/>
              </w:rPr>
              <w:t xml:space="preserve">Procure agricultural PUE equipment and contract service provider(s) to install and connect equipment to electricity network (specifications dependent on the models of machines selected). </w:t>
            </w:r>
          </w:p>
          <w:p w14:paraId="549B70C3" w14:textId="5FAACBDE" w:rsidR="00961358" w:rsidRPr="007C574A" w:rsidRDefault="00961358" w:rsidP="00961358">
            <w:pPr>
              <w:jc w:val="left"/>
              <w:rPr>
                <w:sz w:val="16"/>
                <w:szCs w:val="16"/>
              </w:rPr>
            </w:pPr>
            <w:r w:rsidRPr="007C574A">
              <w:rPr>
                <w:sz w:val="16"/>
                <w:szCs w:val="16"/>
              </w:rPr>
              <w:t xml:space="preserve">Tracking of indicators as per various plans.  </w:t>
            </w:r>
          </w:p>
        </w:tc>
        <w:tc>
          <w:tcPr>
            <w:tcW w:w="1299" w:type="dxa"/>
            <w:shd w:val="clear" w:color="auto" w:fill="auto"/>
          </w:tcPr>
          <w:p w14:paraId="0015B603" w14:textId="77777777" w:rsidR="00961358" w:rsidRPr="007C574A" w:rsidRDefault="00961358" w:rsidP="00961358">
            <w:pPr>
              <w:jc w:val="left"/>
              <w:rPr>
                <w:sz w:val="16"/>
                <w:szCs w:val="16"/>
              </w:rPr>
            </w:pPr>
            <w:r w:rsidRPr="007C574A">
              <w:rPr>
                <w:sz w:val="16"/>
                <w:szCs w:val="16"/>
              </w:rPr>
              <w:t>Installation and commissioning of Agricultural PUE equipment.</w:t>
            </w:r>
          </w:p>
          <w:p w14:paraId="5BF451E7" w14:textId="77777777" w:rsidR="00961358" w:rsidRPr="007C574A" w:rsidRDefault="00961358" w:rsidP="00961358">
            <w:pPr>
              <w:jc w:val="left"/>
              <w:rPr>
                <w:sz w:val="16"/>
                <w:szCs w:val="16"/>
              </w:rPr>
            </w:pPr>
            <w:r w:rsidRPr="007C574A">
              <w:rPr>
                <w:sz w:val="16"/>
                <w:szCs w:val="16"/>
              </w:rPr>
              <w:t>Initiate parallel PUE assessment and business development activities:</w:t>
            </w:r>
          </w:p>
          <w:p w14:paraId="46F6E954" w14:textId="77777777" w:rsidR="00961358" w:rsidRPr="007C574A" w:rsidRDefault="00961358" w:rsidP="00961358">
            <w:pPr>
              <w:jc w:val="left"/>
              <w:rPr>
                <w:sz w:val="16"/>
                <w:szCs w:val="16"/>
              </w:rPr>
            </w:pPr>
            <w:r w:rsidRPr="007C574A">
              <w:rPr>
                <w:sz w:val="16"/>
                <w:szCs w:val="16"/>
              </w:rPr>
              <w:t xml:space="preserve">a. SMEDI to assess business development &amp; training needs for identified businesses / productive uses / business owners. </w:t>
            </w:r>
          </w:p>
          <w:p w14:paraId="09621DE6" w14:textId="77777777" w:rsidR="00961358" w:rsidRPr="007C574A" w:rsidRDefault="00961358" w:rsidP="00961358">
            <w:pPr>
              <w:jc w:val="left"/>
              <w:rPr>
                <w:sz w:val="16"/>
                <w:szCs w:val="16"/>
              </w:rPr>
            </w:pPr>
            <w:r w:rsidRPr="007C574A">
              <w:rPr>
                <w:sz w:val="16"/>
                <w:szCs w:val="16"/>
              </w:rPr>
              <w:t>b. Identify potential / opportunities for additional PUEs.</w:t>
            </w:r>
          </w:p>
          <w:p w14:paraId="6A41C5D3" w14:textId="1421C6FE" w:rsidR="00961358" w:rsidRPr="007C574A" w:rsidRDefault="00961358" w:rsidP="00961358">
            <w:pPr>
              <w:jc w:val="left"/>
              <w:rPr>
                <w:sz w:val="16"/>
                <w:szCs w:val="16"/>
              </w:rPr>
            </w:pPr>
            <w:r w:rsidRPr="007C574A">
              <w:rPr>
                <w:sz w:val="16"/>
                <w:szCs w:val="16"/>
              </w:rPr>
              <w:t>c. Identify interest of MSMEs and other customers to access microfinance to fund electrical appliances.</w:t>
            </w:r>
          </w:p>
        </w:tc>
        <w:tc>
          <w:tcPr>
            <w:tcW w:w="1299" w:type="dxa"/>
            <w:shd w:val="clear" w:color="auto" w:fill="auto"/>
          </w:tcPr>
          <w:p w14:paraId="7BC3757D" w14:textId="77777777" w:rsidR="00961358" w:rsidRPr="007C574A" w:rsidRDefault="00961358" w:rsidP="00961358">
            <w:pPr>
              <w:jc w:val="left"/>
              <w:rPr>
                <w:sz w:val="16"/>
                <w:szCs w:val="16"/>
              </w:rPr>
            </w:pPr>
            <w:r w:rsidRPr="007C574A">
              <w:rPr>
                <w:sz w:val="16"/>
                <w:szCs w:val="16"/>
              </w:rPr>
              <w:t>Initiate business development support and training for MSMEs based on needs assessment and selected training plan.</w:t>
            </w:r>
          </w:p>
          <w:p w14:paraId="147F4336" w14:textId="77777777" w:rsidR="00961358" w:rsidRPr="007C574A" w:rsidRDefault="00961358" w:rsidP="00961358">
            <w:pPr>
              <w:jc w:val="left"/>
              <w:rPr>
                <w:sz w:val="16"/>
                <w:szCs w:val="16"/>
              </w:rPr>
            </w:pPr>
            <w:r w:rsidRPr="007C574A">
              <w:rPr>
                <w:sz w:val="16"/>
                <w:szCs w:val="16"/>
              </w:rPr>
              <w:t>With input from Workstream 2, assess system capacity for additional PUEs and select most suitable options for add-on / development.</w:t>
            </w:r>
          </w:p>
          <w:p w14:paraId="784F1973" w14:textId="71421966" w:rsidR="00961358" w:rsidRPr="007C574A" w:rsidRDefault="00961358" w:rsidP="00961358">
            <w:pPr>
              <w:jc w:val="left"/>
              <w:rPr>
                <w:sz w:val="16"/>
                <w:szCs w:val="16"/>
              </w:rPr>
            </w:pPr>
            <w:r w:rsidRPr="007C574A">
              <w:rPr>
                <w:sz w:val="16"/>
                <w:szCs w:val="16"/>
              </w:rPr>
              <w:t xml:space="preserve">Tracking of indicators as per various plans.  </w:t>
            </w:r>
          </w:p>
        </w:tc>
        <w:tc>
          <w:tcPr>
            <w:tcW w:w="1299" w:type="dxa"/>
            <w:shd w:val="clear" w:color="auto" w:fill="auto"/>
          </w:tcPr>
          <w:p w14:paraId="05ED0E8E" w14:textId="77777777" w:rsidR="00961358" w:rsidRPr="007C574A" w:rsidRDefault="00961358" w:rsidP="00961358">
            <w:pPr>
              <w:jc w:val="left"/>
              <w:rPr>
                <w:sz w:val="16"/>
                <w:szCs w:val="16"/>
              </w:rPr>
            </w:pPr>
            <w:r w:rsidRPr="007C574A">
              <w:rPr>
                <w:sz w:val="16"/>
                <w:szCs w:val="16"/>
              </w:rPr>
              <w:t xml:space="preserve">Continue business development support and training for MSMEs according to plan. </w:t>
            </w:r>
          </w:p>
          <w:p w14:paraId="72540E49" w14:textId="77777777" w:rsidR="00961358" w:rsidRPr="007C574A" w:rsidRDefault="00961358" w:rsidP="00961358">
            <w:pPr>
              <w:jc w:val="left"/>
              <w:rPr>
                <w:sz w:val="16"/>
                <w:szCs w:val="16"/>
              </w:rPr>
            </w:pPr>
            <w:r w:rsidRPr="007C574A">
              <w:rPr>
                <w:sz w:val="16"/>
                <w:szCs w:val="16"/>
              </w:rPr>
              <w:t xml:space="preserve">Implement selected additional opportunities to grow utilization of available generation capacity. </w:t>
            </w:r>
          </w:p>
          <w:p w14:paraId="0D903CE7" w14:textId="1DB50946" w:rsidR="00961358" w:rsidRPr="007C574A" w:rsidRDefault="00961358" w:rsidP="00961358">
            <w:pPr>
              <w:jc w:val="left"/>
              <w:rPr>
                <w:sz w:val="16"/>
                <w:szCs w:val="16"/>
              </w:rPr>
            </w:pPr>
            <w:r w:rsidRPr="007C574A">
              <w:rPr>
                <w:sz w:val="16"/>
                <w:szCs w:val="16"/>
              </w:rPr>
              <w:t>Assess additional opportunities to crowd in funding and support to enhance pilot objectives (</w:t>
            </w:r>
            <w:proofErr w:type="gramStart"/>
            <w:r w:rsidRPr="007C574A">
              <w:rPr>
                <w:sz w:val="16"/>
                <w:szCs w:val="16"/>
              </w:rPr>
              <w:t>e.g.</w:t>
            </w:r>
            <w:proofErr w:type="gramEnd"/>
            <w:r w:rsidRPr="007C574A">
              <w:rPr>
                <w:sz w:val="16"/>
                <w:szCs w:val="16"/>
              </w:rPr>
              <w:t xml:space="preserve"> </w:t>
            </w:r>
            <w:proofErr w:type="spellStart"/>
            <w:r w:rsidRPr="007C574A">
              <w:rPr>
                <w:sz w:val="16"/>
                <w:szCs w:val="16"/>
              </w:rPr>
              <w:t>EnDev</w:t>
            </w:r>
            <w:proofErr w:type="spellEnd"/>
            <w:r w:rsidRPr="007C574A">
              <w:rPr>
                <w:sz w:val="16"/>
                <w:szCs w:val="16"/>
              </w:rPr>
              <w:t xml:space="preserve"> for PUEs/electrical equipment or UNICEF for education, health care or water reticulation, others).</w:t>
            </w:r>
          </w:p>
        </w:tc>
        <w:tc>
          <w:tcPr>
            <w:tcW w:w="1299" w:type="dxa"/>
            <w:shd w:val="clear" w:color="auto" w:fill="auto"/>
          </w:tcPr>
          <w:p w14:paraId="15515949" w14:textId="77777777" w:rsidR="00961358" w:rsidRPr="007C574A" w:rsidRDefault="00961358" w:rsidP="00961358">
            <w:pPr>
              <w:jc w:val="left"/>
              <w:rPr>
                <w:sz w:val="16"/>
                <w:szCs w:val="16"/>
              </w:rPr>
            </w:pPr>
            <w:r w:rsidRPr="007C574A">
              <w:rPr>
                <w:sz w:val="16"/>
                <w:szCs w:val="16"/>
              </w:rPr>
              <w:t xml:space="preserve">With input from Workstream 2, assess remaining system capacity and further potential to grow capacity factor / grid utilization. </w:t>
            </w:r>
          </w:p>
          <w:p w14:paraId="6CDAF5FF" w14:textId="77777777" w:rsidR="00961358" w:rsidRPr="007C574A" w:rsidRDefault="00961358" w:rsidP="00961358">
            <w:pPr>
              <w:jc w:val="left"/>
              <w:rPr>
                <w:sz w:val="16"/>
                <w:szCs w:val="16"/>
              </w:rPr>
            </w:pPr>
            <w:r w:rsidRPr="007C574A">
              <w:rPr>
                <w:sz w:val="16"/>
                <w:szCs w:val="16"/>
              </w:rPr>
              <w:t xml:space="preserve">Select most suitable options for add-on / development. </w:t>
            </w:r>
          </w:p>
          <w:p w14:paraId="271C257C" w14:textId="77777777" w:rsidR="00961358" w:rsidRPr="007C574A" w:rsidRDefault="00961358" w:rsidP="00961358">
            <w:pPr>
              <w:jc w:val="left"/>
              <w:rPr>
                <w:sz w:val="16"/>
                <w:szCs w:val="16"/>
              </w:rPr>
            </w:pPr>
            <w:r w:rsidRPr="007C574A">
              <w:rPr>
                <w:sz w:val="16"/>
                <w:szCs w:val="16"/>
              </w:rPr>
              <w:t xml:space="preserve">If found to be feasible by WS2 assessment, arrange microfinance offer to enable community members to purchase energy efficient electrical equipment and appliances. </w:t>
            </w:r>
          </w:p>
          <w:p w14:paraId="717D2196" w14:textId="7DD6C49C" w:rsidR="00961358" w:rsidRPr="007C574A" w:rsidRDefault="00961358" w:rsidP="00961358">
            <w:pPr>
              <w:jc w:val="left"/>
              <w:rPr>
                <w:sz w:val="16"/>
                <w:szCs w:val="16"/>
              </w:rPr>
            </w:pPr>
            <w:r w:rsidRPr="007C574A">
              <w:rPr>
                <w:sz w:val="16"/>
                <w:szCs w:val="16"/>
              </w:rPr>
              <w:t>Continued business development support according to workplan.</w:t>
            </w:r>
          </w:p>
        </w:tc>
        <w:tc>
          <w:tcPr>
            <w:tcW w:w="1299" w:type="dxa"/>
            <w:shd w:val="clear" w:color="auto" w:fill="auto"/>
          </w:tcPr>
          <w:p w14:paraId="74135D0D" w14:textId="77777777" w:rsidR="00961358" w:rsidRPr="007C574A" w:rsidRDefault="00961358" w:rsidP="00961358">
            <w:pPr>
              <w:jc w:val="left"/>
              <w:rPr>
                <w:sz w:val="16"/>
                <w:szCs w:val="16"/>
              </w:rPr>
            </w:pPr>
            <w:r w:rsidRPr="007C574A">
              <w:rPr>
                <w:sz w:val="16"/>
                <w:szCs w:val="16"/>
              </w:rPr>
              <w:t xml:space="preserve">Continued operations, monitoring and support for PUEs, as relevant. </w:t>
            </w:r>
          </w:p>
          <w:p w14:paraId="25E5A8F8" w14:textId="77777777" w:rsidR="00961358" w:rsidRPr="007C574A" w:rsidRDefault="00961358" w:rsidP="00961358">
            <w:pPr>
              <w:jc w:val="left"/>
              <w:rPr>
                <w:sz w:val="16"/>
                <w:szCs w:val="16"/>
              </w:rPr>
            </w:pPr>
            <w:r w:rsidRPr="007C574A">
              <w:rPr>
                <w:sz w:val="16"/>
                <w:szCs w:val="16"/>
              </w:rPr>
              <w:t xml:space="preserve">Informed by the analysis and modelling of WS2, explore any additional development support or interventions to grow / increase capacity factor and revenue. </w:t>
            </w:r>
          </w:p>
          <w:p w14:paraId="687E761E" w14:textId="769005A3" w:rsidR="00961358" w:rsidRPr="007C574A" w:rsidRDefault="00961358" w:rsidP="00961358">
            <w:pPr>
              <w:jc w:val="left"/>
              <w:rPr>
                <w:sz w:val="16"/>
                <w:szCs w:val="16"/>
              </w:rPr>
            </w:pPr>
            <w:r w:rsidRPr="007C574A">
              <w:rPr>
                <w:sz w:val="16"/>
                <w:szCs w:val="16"/>
              </w:rPr>
              <w:t xml:space="preserve">Tracking of indicators as per various plans.  </w:t>
            </w:r>
          </w:p>
        </w:tc>
        <w:tc>
          <w:tcPr>
            <w:tcW w:w="1299" w:type="dxa"/>
            <w:shd w:val="clear" w:color="auto" w:fill="auto"/>
          </w:tcPr>
          <w:p w14:paraId="28F39FDD" w14:textId="77777777" w:rsidR="00961358" w:rsidRPr="007C574A" w:rsidRDefault="00961358" w:rsidP="00961358">
            <w:pPr>
              <w:jc w:val="left"/>
              <w:rPr>
                <w:sz w:val="16"/>
                <w:szCs w:val="16"/>
              </w:rPr>
            </w:pPr>
            <w:r w:rsidRPr="007C574A">
              <w:rPr>
                <w:sz w:val="16"/>
                <w:szCs w:val="16"/>
              </w:rPr>
              <w:t xml:space="preserve">Continued operations, monitoring and support for PUEs, as relevant. </w:t>
            </w:r>
          </w:p>
          <w:p w14:paraId="25489DFB" w14:textId="77777777" w:rsidR="00961358" w:rsidRPr="007C574A" w:rsidRDefault="00961358" w:rsidP="00961358">
            <w:pPr>
              <w:jc w:val="left"/>
              <w:rPr>
                <w:sz w:val="16"/>
                <w:szCs w:val="16"/>
              </w:rPr>
            </w:pPr>
            <w:r w:rsidRPr="007C574A">
              <w:rPr>
                <w:sz w:val="16"/>
                <w:szCs w:val="16"/>
              </w:rPr>
              <w:t xml:space="preserve">Informed by the analysis and modelling of WS2, explore any additional development support or interventions to grow / increase capacity factor and revenue. </w:t>
            </w:r>
          </w:p>
          <w:p w14:paraId="56865C33" w14:textId="6DE15E9A" w:rsidR="00961358" w:rsidRPr="007C574A" w:rsidRDefault="00961358" w:rsidP="00961358">
            <w:pPr>
              <w:jc w:val="left"/>
              <w:rPr>
                <w:sz w:val="16"/>
                <w:szCs w:val="16"/>
              </w:rPr>
            </w:pPr>
            <w:r w:rsidRPr="007C574A">
              <w:rPr>
                <w:sz w:val="16"/>
                <w:szCs w:val="16"/>
              </w:rPr>
              <w:t xml:space="preserve">Tracking of indicators as per various plans.  </w:t>
            </w:r>
          </w:p>
        </w:tc>
      </w:tr>
      <w:tr w:rsidR="00961358" w:rsidRPr="007C574A" w14:paraId="0D62D53F" w14:textId="77777777" w:rsidTr="5FB05DA4">
        <w:tc>
          <w:tcPr>
            <w:tcW w:w="984" w:type="dxa"/>
            <w:vMerge/>
          </w:tcPr>
          <w:p w14:paraId="7A3CD6EB" w14:textId="77777777" w:rsidR="00961358" w:rsidRPr="007C574A" w:rsidRDefault="00961358" w:rsidP="00961358">
            <w:pPr>
              <w:jc w:val="left"/>
              <w:rPr>
                <w:sz w:val="16"/>
                <w:szCs w:val="16"/>
              </w:rPr>
            </w:pPr>
          </w:p>
        </w:tc>
        <w:tc>
          <w:tcPr>
            <w:tcW w:w="1063" w:type="dxa"/>
            <w:vMerge/>
          </w:tcPr>
          <w:p w14:paraId="0B0DE8BA" w14:textId="77777777" w:rsidR="00961358" w:rsidRPr="007C574A" w:rsidRDefault="00961358" w:rsidP="00961358">
            <w:pPr>
              <w:jc w:val="left"/>
              <w:rPr>
                <w:sz w:val="16"/>
                <w:szCs w:val="16"/>
              </w:rPr>
            </w:pPr>
          </w:p>
        </w:tc>
        <w:tc>
          <w:tcPr>
            <w:tcW w:w="1096" w:type="dxa"/>
            <w:vMerge/>
          </w:tcPr>
          <w:p w14:paraId="2FA5E04B" w14:textId="77777777" w:rsidR="00961358" w:rsidRPr="007C574A" w:rsidRDefault="00961358" w:rsidP="00961358">
            <w:pPr>
              <w:jc w:val="left"/>
              <w:rPr>
                <w:sz w:val="16"/>
                <w:szCs w:val="16"/>
              </w:rPr>
            </w:pPr>
          </w:p>
        </w:tc>
        <w:tc>
          <w:tcPr>
            <w:tcW w:w="1298" w:type="dxa"/>
            <w:vMerge/>
          </w:tcPr>
          <w:p w14:paraId="099A63FB" w14:textId="77777777" w:rsidR="00961358" w:rsidRPr="007C574A" w:rsidRDefault="00961358" w:rsidP="00961358">
            <w:pPr>
              <w:jc w:val="left"/>
              <w:rPr>
                <w:sz w:val="16"/>
                <w:szCs w:val="16"/>
              </w:rPr>
            </w:pPr>
          </w:p>
        </w:tc>
        <w:tc>
          <w:tcPr>
            <w:tcW w:w="1299" w:type="dxa"/>
            <w:shd w:val="clear" w:color="auto" w:fill="auto"/>
          </w:tcPr>
          <w:p w14:paraId="02FA59A5" w14:textId="1B34045A" w:rsidR="00961358" w:rsidRPr="007C574A" w:rsidRDefault="00961358" w:rsidP="00961358">
            <w:pPr>
              <w:jc w:val="left"/>
              <w:rPr>
                <w:sz w:val="16"/>
                <w:szCs w:val="16"/>
              </w:rPr>
            </w:pPr>
            <w:r w:rsidRPr="007C574A">
              <w:rPr>
                <w:sz w:val="16"/>
                <w:szCs w:val="16"/>
              </w:rPr>
              <w:t>Workstream 2. Data modelling and development of ‘blueprint’ business model</w:t>
            </w:r>
          </w:p>
        </w:tc>
        <w:tc>
          <w:tcPr>
            <w:tcW w:w="1299" w:type="dxa"/>
            <w:shd w:val="clear" w:color="auto" w:fill="auto"/>
          </w:tcPr>
          <w:p w14:paraId="594DD107" w14:textId="177BE6E6" w:rsidR="00961358" w:rsidRPr="007C574A" w:rsidRDefault="00961358" w:rsidP="00961358">
            <w:pPr>
              <w:jc w:val="left"/>
              <w:rPr>
                <w:sz w:val="16"/>
                <w:szCs w:val="16"/>
              </w:rPr>
            </w:pPr>
            <w:r w:rsidRPr="007C574A">
              <w:rPr>
                <w:sz w:val="16"/>
                <w:szCs w:val="16"/>
              </w:rPr>
              <w:t xml:space="preserve">Ongoing data capture, monitoring and analysis using the established and expanded </w:t>
            </w:r>
            <w:r w:rsidRPr="007C574A">
              <w:rPr>
                <w:sz w:val="16"/>
                <w:szCs w:val="16"/>
              </w:rPr>
              <w:lastRenderedPageBreak/>
              <w:t xml:space="preserve">metering infrastructure and social impact tracking. </w:t>
            </w:r>
          </w:p>
        </w:tc>
        <w:tc>
          <w:tcPr>
            <w:tcW w:w="1299" w:type="dxa"/>
            <w:shd w:val="clear" w:color="auto" w:fill="auto"/>
          </w:tcPr>
          <w:p w14:paraId="7F20F425" w14:textId="77777777" w:rsidR="00961358" w:rsidRPr="007C574A" w:rsidRDefault="00961358" w:rsidP="00961358">
            <w:pPr>
              <w:jc w:val="left"/>
              <w:rPr>
                <w:sz w:val="16"/>
                <w:szCs w:val="16"/>
              </w:rPr>
            </w:pPr>
            <w:r w:rsidRPr="007C574A">
              <w:rPr>
                <w:sz w:val="16"/>
                <w:szCs w:val="16"/>
              </w:rPr>
              <w:lastRenderedPageBreak/>
              <w:t xml:space="preserve">Ongoing data capture, monitoring and analysis. </w:t>
            </w:r>
          </w:p>
          <w:p w14:paraId="2E431B90" w14:textId="77777777" w:rsidR="00961358" w:rsidRPr="007C574A" w:rsidRDefault="00961358" w:rsidP="00961358">
            <w:pPr>
              <w:jc w:val="left"/>
              <w:rPr>
                <w:sz w:val="16"/>
                <w:szCs w:val="16"/>
              </w:rPr>
            </w:pPr>
            <w:r w:rsidRPr="007C574A">
              <w:rPr>
                <w:sz w:val="16"/>
                <w:szCs w:val="16"/>
              </w:rPr>
              <w:t xml:space="preserve">Investigate the contribution of </w:t>
            </w:r>
            <w:r w:rsidRPr="007C574A">
              <w:rPr>
                <w:sz w:val="16"/>
                <w:szCs w:val="16"/>
              </w:rPr>
              <w:lastRenderedPageBreak/>
              <w:t xml:space="preserve">PUEs and efficient appliances on </w:t>
            </w:r>
            <w:proofErr w:type="spellStart"/>
            <w:r w:rsidRPr="007C574A">
              <w:rPr>
                <w:sz w:val="16"/>
                <w:szCs w:val="16"/>
              </w:rPr>
              <w:t>minigrid</w:t>
            </w:r>
            <w:proofErr w:type="spellEnd"/>
            <w:r w:rsidRPr="007C574A">
              <w:rPr>
                <w:sz w:val="16"/>
                <w:szCs w:val="16"/>
              </w:rPr>
              <w:t xml:space="preserve"> capacity factor, </w:t>
            </w:r>
            <w:proofErr w:type="gramStart"/>
            <w:r w:rsidRPr="007C574A">
              <w:rPr>
                <w:sz w:val="16"/>
                <w:szCs w:val="16"/>
              </w:rPr>
              <w:t>revenue</w:t>
            </w:r>
            <w:proofErr w:type="gramEnd"/>
            <w:r w:rsidRPr="007C574A">
              <w:rPr>
                <w:sz w:val="16"/>
                <w:szCs w:val="16"/>
              </w:rPr>
              <w:t xml:space="preserve"> and business case, with the aim to determine the financial feasibility of a single </w:t>
            </w:r>
            <w:proofErr w:type="spellStart"/>
            <w:r w:rsidRPr="007C574A">
              <w:rPr>
                <w:sz w:val="16"/>
                <w:szCs w:val="16"/>
              </w:rPr>
              <w:t>minigrid</w:t>
            </w:r>
            <w:proofErr w:type="spellEnd"/>
            <w:r w:rsidRPr="007C574A">
              <w:rPr>
                <w:sz w:val="16"/>
                <w:szCs w:val="16"/>
              </w:rPr>
              <w:t xml:space="preserve"> </w:t>
            </w:r>
            <w:proofErr w:type="spellStart"/>
            <w:r w:rsidRPr="007C574A">
              <w:rPr>
                <w:sz w:val="16"/>
                <w:szCs w:val="16"/>
              </w:rPr>
              <w:t>utilising</w:t>
            </w:r>
            <w:proofErr w:type="spellEnd"/>
            <w:r w:rsidRPr="007C574A">
              <w:rPr>
                <w:sz w:val="16"/>
                <w:szCs w:val="16"/>
              </w:rPr>
              <w:t xml:space="preserve"> PUE.</w:t>
            </w:r>
          </w:p>
          <w:p w14:paraId="5F854159" w14:textId="77777777" w:rsidR="00961358" w:rsidRPr="007C574A" w:rsidRDefault="00961358" w:rsidP="00961358">
            <w:pPr>
              <w:jc w:val="left"/>
              <w:rPr>
                <w:sz w:val="16"/>
                <w:szCs w:val="16"/>
              </w:rPr>
            </w:pPr>
            <w:r w:rsidRPr="007C574A">
              <w:rPr>
                <w:sz w:val="16"/>
                <w:szCs w:val="16"/>
              </w:rPr>
              <w:t xml:space="preserve">Collect operations data to assess load profile and load growth. </w:t>
            </w:r>
          </w:p>
          <w:p w14:paraId="1958DB54" w14:textId="1628CB9A" w:rsidR="00961358" w:rsidRPr="007C574A" w:rsidRDefault="00961358" w:rsidP="00961358">
            <w:pPr>
              <w:jc w:val="left"/>
              <w:rPr>
                <w:sz w:val="16"/>
                <w:szCs w:val="16"/>
              </w:rPr>
            </w:pPr>
            <w:r w:rsidRPr="007C574A">
              <w:rPr>
                <w:sz w:val="16"/>
                <w:szCs w:val="16"/>
              </w:rPr>
              <w:t xml:space="preserve">Techno-economic modelling to inform business model. </w:t>
            </w:r>
          </w:p>
        </w:tc>
        <w:tc>
          <w:tcPr>
            <w:tcW w:w="1299" w:type="dxa"/>
            <w:shd w:val="clear" w:color="auto" w:fill="auto"/>
          </w:tcPr>
          <w:p w14:paraId="3F6470B8" w14:textId="77777777" w:rsidR="00961358" w:rsidRPr="007C574A" w:rsidRDefault="00961358" w:rsidP="00961358">
            <w:pPr>
              <w:jc w:val="left"/>
              <w:rPr>
                <w:sz w:val="16"/>
                <w:szCs w:val="16"/>
              </w:rPr>
            </w:pPr>
            <w:r w:rsidRPr="007C574A">
              <w:rPr>
                <w:sz w:val="16"/>
                <w:szCs w:val="16"/>
              </w:rPr>
              <w:lastRenderedPageBreak/>
              <w:t>Ongoing data capture, monitoring and analysis.</w:t>
            </w:r>
          </w:p>
          <w:p w14:paraId="0B450934" w14:textId="77777777" w:rsidR="00961358" w:rsidRPr="007C574A" w:rsidRDefault="00961358" w:rsidP="00961358">
            <w:pPr>
              <w:jc w:val="left"/>
              <w:rPr>
                <w:sz w:val="16"/>
                <w:szCs w:val="16"/>
              </w:rPr>
            </w:pPr>
            <w:r w:rsidRPr="007C574A">
              <w:rPr>
                <w:sz w:val="16"/>
                <w:szCs w:val="16"/>
              </w:rPr>
              <w:lastRenderedPageBreak/>
              <w:t xml:space="preserve">Techno economic modelling. </w:t>
            </w:r>
          </w:p>
          <w:p w14:paraId="727ED8DE" w14:textId="77777777" w:rsidR="00961358" w:rsidRPr="007C574A" w:rsidRDefault="00961358" w:rsidP="00961358">
            <w:pPr>
              <w:jc w:val="left"/>
              <w:rPr>
                <w:sz w:val="16"/>
                <w:szCs w:val="16"/>
              </w:rPr>
            </w:pPr>
            <w:proofErr w:type="spellStart"/>
            <w:r w:rsidRPr="007C574A">
              <w:rPr>
                <w:sz w:val="16"/>
                <w:szCs w:val="16"/>
              </w:rPr>
              <w:t>Utilise</w:t>
            </w:r>
            <w:proofErr w:type="spellEnd"/>
            <w:r w:rsidRPr="007C574A">
              <w:rPr>
                <w:sz w:val="16"/>
                <w:szCs w:val="16"/>
              </w:rPr>
              <w:t xml:space="preserve"> technical and economic outputs to develop detailed PUE business model templates focused within the Food-Energy nexus. </w:t>
            </w:r>
          </w:p>
          <w:p w14:paraId="0752B9B5" w14:textId="77777777" w:rsidR="00961358" w:rsidRPr="007C574A" w:rsidRDefault="00961358" w:rsidP="00961358">
            <w:pPr>
              <w:jc w:val="left"/>
              <w:rPr>
                <w:sz w:val="16"/>
                <w:szCs w:val="16"/>
              </w:rPr>
            </w:pPr>
            <w:r w:rsidRPr="007C574A">
              <w:rPr>
                <w:sz w:val="16"/>
                <w:szCs w:val="16"/>
              </w:rPr>
              <w:t xml:space="preserve">Modelling to assess both local development and employment as well as increasing the capacity factor and financial viability of the </w:t>
            </w:r>
            <w:proofErr w:type="spellStart"/>
            <w:r w:rsidRPr="007C574A">
              <w:rPr>
                <w:sz w:val="16"/>
                <w:szCs w:val="16"/>
              </w:rPr>
              <w:t>minigrid</w:t>
            </w:r>
            <w:proofErr w:type="spellEnd"/>
            <w:r w:rsidRPr="007C574A">
              <w:rPr>
                <w:sz w:val="16"/>
                <w:szCs w:val="16"/>
              </w:rPr>
              <w:t xml:space="preserve">. </w:t>
            </w:r>
          </w:p>
          <w:p w14:paraId="0BAB0E61" w14:textId="77777777" w:rsidR="00961358" w:rsidRPr="007C574A" w:rsidRDefault="00961358" w:rsidP="00961358">
            <w:pPr>
              <w:jc w:val="left"/>
              <w:rPr>
                <w:sz w:val="16"/>
                <w:szCs w:val="16"/>
              </w:rPr>
            </w:pPr>
            <w:r w:rsidRPr="007C574A">
              <w:rPr>
                <w:sz w:val="16"/>
                <w:szCs w:val="16"/>
              </w:rPr>
              <w:t xml:space="preserve">Assess contribution from value chain analysis and marketing for agricultural produce for generic application across different crops, </w:t>
            </w:r>
            <w:proofErr w:type="spellStart"/>
            <w:r w:rsidRPr="007C574A">
              <w:rPr>
                <w:sz w:val="16"/>
                <w:szCs w:val="16"/>
              </w:rPr>
              <w:t>agro</w:t>
            </w:r>
            <w:proofErr w:type="spellEnd"/>
            <w:r w:rsidRPr="007C574A">
              <w:rPr>
                <w:sz w:val="16"/>
                <w:szCs w:val="16"/>
              </w:rPr>
              <w:t>-</w:t>
            </w:r>
            <w:proofErr w:type="gramStart"/>
            <w:r w:rsidRPr="007C574A">
              <w:rPr>
                <w:sz w:val="16"/>
                <w:szCs w:val="16"/>
              </w:rPr>
              <w:t>processing</w:t>
            </w:r>
            <w:proofErr w:type="gramEnd"/>
            <w:r w:rsidRPr="007C574A">
              <w:rPr>
                <w:sz w:val="16"/>
                <w:szCs w:val="16"/>
              </w:rPr>
              <w:t xml:space="preserve"> and value chain applications. </w:t>
            </w:r>
          </w:p>
          <w:p w14:paraId="00E2F192" w14:textId="3C534680" w:rsidR="00961358" w:rsidRPr="007C574A" w:rsidRDefault="00961358" w:rsidP="00961358">
            <w:pPr>
              <w:jc w:val="left"/>
              <w:rPr>
                <w:sz w:val="16"/>
                <w:szCs w:val="16"/>
              </w:rPr>
            </w:pPr>
            <w:r w:rsidRPr="007C574A">
              <w:rPr>
                <w:sz w:val="16"/>
                <w:szCs w:val="16"/>
              </w:rPr>
              <w:lastRenderedPageBreak/>
              <w:t>Assess business development training impact.</w:t>
            </w:r>
          </w:p>
        </w:tc>
        <w:tc>
          <w:tcPr>
            <w:tcW w:w="1299" w:type="dxa"/>
            <w:shd w:val="clear" w:color="auto" w:fill="auto"/>
          </w:tcPr>
          <w:p w14:paraId="4A052D61" w14:textId="77777777" w:rsidR="00961358" w:rsidRPr="007C574A" w:rsidRDefault="00961358" w:rsidP="00961358">
            <w:pPr>
              <w:jc w:val="left"/>
              <w:rPr>
                <w:sz w:val="16"/>
                <w:szCs w:val="16"/>
              </w:rPr>
            </w:pPr>
            <w:r w:rsidRPr="007C574A">
              <w:rPr>
                <w:sz w:val="16"/>
                <w:szCs w:val="16"/>
              </w:rPr>
              <w:lastRenderedPageBreak/>
              <w:t xml:space="preserve">Ongoing data capture, monitoring and analysis. </w:t>
            </w:r>
          </w:p>
          <w:p w14:paraId="43AAC020" w14:textId="77777777" w:rsidR="00961358" w:rsidRPr="007C574A" w:rsidRDefault="00961358" w:rsidP="00961358">
            <w:pPr>
              <w:jc w:val="left"/>
              <w:rPr>
                <w:sz w:val="16"/>
                <w:szCs w:val="16"/>
              </w:rPr>
            </w:pPr>
            <w:r w:rsidRPr="007C574A">
              <w:rPr>
                <w:sz w:val="16"/>
                <w:szCs w:val="16"/>
              </w:rPr>
              <w:lastRenderedPageBreak/>
              <w:t xml:space="preserve">Techno economic modelling. </w:t>
            </w:r>
          </w:p>
          <w:p w14:paraId="089955F5" w14:textId="77777777" w:rsidR="00961358" w:rsidRPr="007C574A" w:rsidRDefault="00961358" w:rsidP="00961358">
            <w:pPr>
              <w:jc w:val="left"/>
              <w:rPr>
                <w:sz w:val="16"/>
                <w:szCs w:val="16"/>
              </w:rPr>
            </w:pPr>
            <w:r w:rsidRPr="007C574A">
              <w:rPr>
                <w:sz w:val="16"/>
                <w:szCs w:val="16"/>
              </w:rPr>
              <w:t xml:space="preserve">Refinement of business model templates with further inputs. </w:t>
            </w:r>
          </w:p>
          <w:p w14:paraId="7D8352AB" w14:textId="77777777" w:rsidR="00961358" w:rsidRPr="007C574A" w:rsidRDefault="00961358" w:rsidP="00961358">
            <w:pPr>
              <w:jc w:val="left"/>
              <w:rPr>
                <w:sz w:val="16"/>
                <w:szCs w:val="16"/>
              </w:rPr>
            </w:pPr>
            <w:r w:rsidRPr="007C574A">
              <w:rPr>
                <w:sz w:val="16"/>
                <w:szCs w:val="16"/>
              </w:rPr>
              <w:t xml:space="preserve">Investigate innovative finance of efficient electrical appliances, and opportunities for asset financing models for productive use assets. </w:t>
            </w:r>
          </w:p>
          <w:p w14:paraId="1D5A2F87" w14:textId="320772F1" w:rsidR="00961358" w:rsidRPr="007C574A" w:rsidRDefault="00961358" w:rsidP="00961358">
            <w:pPr>
              <w:jc w:val="left"/>
              <w:rPr>
                <w:sz w:val="16"/>
                <w:szCs w:val="16"/>
              </w:rPr>
            </w:pPr>
            <w:r w:rsidRPr="007C574A">
              <w:rPr>
                <w:sz w:val="16"/>
                <w:szCs w:val="16"/>
              </w:rPr>
              <w:t>Continued support to WS1 for additional tweaks / refinements, tariff adjustments or any other interventions to enhance the usage and revenue of the system.</w:t>
            </w:r>
          </w:p>
        </w:tc>
        <w:tc>
          <w:tcPr>
            <w:tcW w:w="1299" w:type="dxa"/>
            <w:shd w:val="clear" w:color="auto" w:fill="auto"/>
          </w:tcPr>
          <w:p w14:paraId="13BAA036" w14:textId="77777777" w:rsidR="00961358" w:rsidRPr="007C574A" w:rsidRDefault="00961358" w:rsidP="00961358">
            <w:pPr>
              <w:jc w:val="left"/>
              <w:rPr>
                <w:sz w:val="16"/>
                <w:szCs w:val="16"/>
              </w:rPr>
            </w:pPr>
            <w:r w:rsidRPr="007C574A">
              <w:rPr>
                <w:sz w:val="16"/>
                <w:szCs w:val="16"/>
              </w:rPr>
              <w:lastRenderedPageBreak/>
              <w:t xml:space="preserve">Ongoing data capture, monitoring and analysis. </w:t>
            </w:r>
          </w:p>
          <w:p w14:paraId="79A10251" w14:textId="77777777" w:rsidR="00961358" w:rsidRPr="007C574A" w:rsidRDefault="00961358" w:rsidP="00961358">
            <w:pPr>
              <w:jc w:val="left"/>
              <w:rPr>
                <w:sz w:val="16"/>
                <w:szCs w:val="16"/>
              </w:rPr>
            </w:pPr>
            <w:r w:rsidRPr="007C574A">
              <w:rPr>
                <w:sz w:val="16"/>
                <w:szCs w:val="16"/>
              </w:rPr>
              <w:t xml:space="preserve">Business model development </w:t>
            </w:r>
            <w:r w:rsidRPr="007C574A">
              <w:rPr>
                <w:sz w:val="16"/>
                <w:szCs w:val="16"/>
              </w:rPr>
              <w:lastRenderedPageBreak/>
              <w:t xml:space="preserve">for social enterprises operating </w:t>
            </w:r>
            <w:proofErr w:type="gramStart"/>
            <w:r w:rsidRPr="007C574A">
              <w:rPr>
                <w:sz w:val="16"/>
                <w:szCs w:val="16"/>
              </w:rPr>
              <w:t>mini-grids</w:t>
            </w:r>
            <w:proofErr w:type="gramEnd"/>
            <w:r w:rsidRPr="007C574A">
              <w:rPr>
                <w:sz w:val="16"/>
                <w:szCs w:val="16"/>
              </w:rPr>
              <w:t xml:space="preserve"> at different scales, and fleets at regional and national scales, with policy integration and smart subsidies.</w:t>
            </w:r>
          </w:p>
          <w:p w14:paraId="30E2E14D" w14:textId="77777777" w:rsidR="00961358" w:rsidRPr="007C574A" w:rsidRDefault="00961358" w:rsidP="00961358">
            <w:pPr>
              <w:jc w:val="left"/>
              <w:rPr>
                <w:sz w:val="16"/>
                <w:szCs w:val="16"/>
              </w:rPr>
            </w:pPr>
            <w:r w:rsidRPr="007C574A">
              <w:rPr>
                <w:sz w:val="16"/>
                <w:szCs w:val="16"/>
              </w:rPr>
              <w:t xml:space="preserve">Socio-economic impact assessment using existing monitoring and evaluation frameworks and additional focus group discussions. </w:t>
            </w:r>
          </w:p>
          <w:p w14:paraId="27DE1E72" w14:textId="0AEA14D4" w:rsidR="00961358" w:rsidRPr="007C574A" w:rsidRDefault="00961358" w:rsidP="00961358">
            <w:pPr>
              <w:jc w:val="left"/>
              <w:rPr>
                <w:sz w:val="16"/>
                <w:szCs w:val="16"/>
              </w:rPr>
            </w:pPr>
            <w:r w:rsidRPr="007C574A">
              <w:rPr>
                <w:sz w:val="16"/>
                <w:szCs w:val="16"/>
              </w:rPr>
              <w:t>Continued support to WS1 for additional tweaks / refinements, tariff adjustments or any other interventions to enhance the usage and revenue of the system.</w:t>
            </w:r>
          </w:p>
        </w:tc>
        <w:tc>
          <w:tcPr>
            <w:tcW w:w="1299" w:type="dxa"/>
            <w:shd w:val="clear" w:color="auto" w:fill="auto"/>
          </w:tcPr>
          <w:p w14:paraId="610FB1AE" w14:textId="77777777" w:rsidR="00961358" w:rsidRPr="007C574A" w:rsidRDefault="00961358" w:rsidP="00961358">
            <w:pPr>
              <w:jc w:val="left"/>
              <w:rPr>
                <w:sz w:val="16"/>
                <w:szCs w:val="16"/>
              </w:rPr>
            </w:pPr>
            <w:r w:rsidRPr="007C574A">
              <w:rPr>
                <w:sz w:val="16"/>
                <w:szCs w:val="16"/>
              </w:rPr>
              <w:lastRenderedPageBreak/>
              <w:t xml:space="preserve">Ongoing data capture, monitoring and analysis. </w:t>
            </w:r>
          </w:p>
          <w:p w14:paraId="32203F39" w14:textId="77777777" w:rsidR="00961358" w:rsidRPr="007C574A" w:rsidRDefault="00961358" w:rsidP="00961358">
            <w:pPr>
              <w:jc w:val="left"/>
              <w:rPr>
                <w:sz w:val="16"/>
                <w:szCs w:val="16"/>
              </w:rPr>
            </w:pPr>
            <w:r w:rsidRPr="007C574A">
              <w:rPr>
                <w:sz w:val="16"/>
                <w:szCs w:val="16"/>
              </w:rPr>
              <w:t xml:space="preserve">Business model development </w:t>
            </w:r>
            <w:r w:rsidRPr="007C574A">
              <w:rPr>
                <w:sz w:val="16"/>
                <w:szCs w:val="16"/>
              </w:rPr>
              <w:lastRenderedPageBreak/>
              <w:t xml:space="preserve">for social enterprises operating </w:t>
            </w:r>
            <w:proofErr w:type="gramStart"/>
            <w:r w:rsidRPr="007C574A">
              <w:rPr>
                <w:sz w:val="16"/>
                <w:szCs w:val="16"/>
              </w:rPr>
              <w:t>mini-grids</w:t>
            </w:r>
            <w:proofErr w:type="gramEnd"/>
            <w:r w:rsidRPr="007C574A">
              <w:rPr>
                <w:sz w:val="16"/>
                <w:szCs w:val="16"/>
              </w:rPr>
              <w:t xml:space="preserve"> at different scales, and fleets at regional and national scales, with policy integration and smart subsidies.</w:t>
            </w:r>
          </w:p>
          <w:p w14:paraId="0F42B693" w14:textId="1A262D79" w:rsidR="00961358" w:rsidRPr="007C574A" w:rsidRDefault="00961358" w:rsidP="00961358">
            <w:pPr>
              <w:jc w:val="left"/>
              <w:rPr>
                <w:sz w:val="16"/>
                <w:szCs w:val="16"/>
              </w:rPr>
            </w:pPr>
            <w:r w:rsidRPr="007C574A">
              <w:rPr>
                <w:sz w:val="16"/>
                <w:szCs w:val="16"/>
              </w:rPr>
              <w:t>Continued support to WS1 for additional tweaks / refinements, tariff adjustments or any other interventions to enhance the usage and revenue of the system.</w:t>
            </w:r>
          </w:p>
        </w:tc>
      </w:tr>
      <w:tr w:rsidR="00961358" w:rsidRPr="007C574A" w14:paraId="46225110" w14:textId="77777777" w:rsidTr="5FB05DA4">
        <w:trPr>
          <w:trHeight w:val="284"/>
        </w:trPr>
        <w:tc>
          <w:tcPr>
            <w:tcW w:w="984" w:type="dxa"/>
            <w:vMerge/>
          </w:tcPr>
          <w:p w14:paraId="5891B12B" w14:textId="77777777" w:rsidR="00961358" w:rsidRPr="007C574A" w:rsidRDefault="00961358" w:rsidP="00961358">
            <w:pPr>
              <w:jc w:val="left"/>
              <w:rPr>
                <w:sz w:val="16"/>
                <w:szCs w:val="16"/>
              </w:rPr>
            </w:pPr>
          </w:p>
        </w:tc>
        <w:tc>
          <w:tcPr>
            <w:tcW w:w="1063" w:type="dxa"/>
            <w:vMerge/>
          </w:tcPr>
          <w:p w14:paraId="68469C5B" w14:textId="77777777" w:rsidR="00961358" w:rsidRPr="007C574A" w:rsidRDefault="00961358" w:rsidP="00961358">
            <w:pPr>
              <w:jc w:val="left"/>
              <w:rPr>
                <w:sz w:val="16"/>
                <w:szCs w:val="16"/>
              </w:rPr>
            </w:pPr>
          </w:p>
        </w:tc>
        <w:tc>
          <w:tcPr>
            <w:tcW w:w="1096" w:type="dxa"/>
          </w:tcPr>
          <w:p w14:paraId="77E931D0" w14:textId="36BFD3A2" w:rsidR="00961358" w:rsidRPr="007C574A" w:rsidRDefault="00961358" w:rsidP="00961358">
            <w:pPr>
              <w:jc w:val="left"/>
              <w:rPr>
                <w:sz w:val="16"/>
                <w:szCs w:val="16"/>
              </w:rPr>
            </w:pPr>
            <w:r w:rsidRPr="007C574A">
              <w:rPr>
                <w:sz w:val="16"/>
                <w:szCs w:val="16"/>
              </w:rPr>
              <w:t>2.2: An online ‘One Stop Information Centre’ established with practicable guidance to developers for navigating unfamiliar and/or evolving regulatory processes from concept to commissioning.</w:t>
            </w:r>
          </w:p>
        </w:tc>
        <w:tc>
          <w:tcPr>
            <w:tcW w:w="1298" w:type="dxa"/>
            <w:shd w:val="clear" w:color="auto" w:fill="auto"/>
          </w:tcPr>
          <w:p w14:paraId="4828E1D6" w14:textId="18242944" w:rsidR="00961358" w:rsidRPr="007C574A" w:rsidRDefault="00961358" w:rsidP="00961358">
            <w:pPr>
              <w:jc w:val="left"/>
              <w:rPr>
                <w:sz w:val="16"/>
                <w:szCs w:val="16"/>
              </w:rPr>
            </w:pPr>
            <w:r w:rsidRPr="007C574A">
              <w:rPr>
                <w:sz w:val="16"/>
                <w:szCs w:val="16"/>
              </w:rPr>
              <w:t xml:space="preserve">Initiate baseline development. Activities foreseen for baseline development include: 1. Process definition from conceptualization to commissioning. 2. Identification of institutional processes and interfaces, including expected or indicated turnaround times by various institutions required to give inputs or </w:t>
            </w:r>
            <w:proofErr w:type="spellStart"/>
            <w:r w:rsidRPr="007C574A">
              <w:rPr>
                <w:sz w:val="16"/>
                <w:szCs w:val="16"/>
              </w:rPr>
              <w:t>authorisations</w:t>
            </w:r>
            <w:proofErr w:type="spellEnd"/>
            <w:r w:rsidRPr="007C574A">
              <w:rPr>
                <w:sz w:val="16"/>
                <w:szCs w:val="16"/>
              </w:rPr>
              <w:t xml:space="preserve">. 3. Workflow analysis from first contact or submission to final approval and licensing of facility. 4. Quantification of average actual timelines </w:t>
            </w:r>
            <w:r w:rsidRPr="007C574A">
              <w:rPr>
                <w:sz w:val="16"/>
                <w:szCs w:val="16"/>
              </w:rPr>
              <w:lastRenderedPageBreak/>
              <w:t xml:space="preserve">for each part of the process as experienced by various developers to inform baseline </w:t>
            </w:r>
            <w:proofErr w:type="gramStart"/>
            <w:r w:rsidRPr="007C574A">
              <w:rPr>
                <w:sz w:val="16"/>
                <w:szCs w:val="16"/>
              </w:rPr>
              <w:t>i.e.</w:t>
            </w:r>
            <w:proofErr w:type="gramEnd"/>
            <w:r w:rsidRPr="007C574A">
              <w:rPr>
                <w:sz w:val="16"/>
                <w:szCs w:val="16"/>
              </w:rPr>
              <w:t xml:space="preserve"> actual average development timelines between two points in the process. </w:t>
            </w:r>
          </w:p>
        </w:tc>
        <w:tc>
          <w:tcPr>
            <w:tcW w:w="1299" w:type="dxa"/>
            <w:shd w:val="clear" w:color="auto" w:fill="auto"/>
          </w:tcPr>
          <w:p w14:paraId="192D159F" w14:textId="2B1DAF2E" w:rsidR="00961358" w:rsidRPr="007C574A" w:rsidRDefault="00961358" w:rsidP="00961358">
            <w:pPr>
              <w:jc w:val="left"/>
              <w:rPr>
                <w:sz w:val="16"/>
                <w:szCs w:val="16"/>
              </w:rPr>
            </w:pPr>
            <w:proofErr w:type="spellStart"/>
            <w:r w:rsidRPr="007C574A">
              <w:rPr>
                <w:sz w:val="16"/>
                <w:szCs w:val="16"/>
              </w:rPr>
              <w:lastRenderedPageBreak/>
              <w:t>Finalise</w:t>
            </w:r>
            <w:proofErr w:type="spellEnd"/>
            <w:r w:rsidRPr="007C574A">
              <w:rPr>
                <w:sz w:val="16"/>
                <w:szCs w:val="16"/>
              </w:rPr>
              <w:t xml:space="preserve"> baseline to 1. identify areas where a step-by-step process or insight into the process or requirements will markedly reduce development timelines; and 2. </w:t>
            </w:r>
            <w:proofErr w:type="spellStart"/>
            <w:r w:rsidRPr="007C574A">
              <w:rPr>
                <w:sz w:val="16"/>
                <w:szCs w:val="16"/>
              </w:rPr>
              <w:t>Prioritise</w:t>
            </w:r>
            <w:proofErr w:type="spellEnd"/>
            <w:r w:rsidRPr="007C574A">
              <w:rPr>
                <w:sz w:val="16"/>
                <w:szCs w:val="16"/>
              </w:rPr>
              <w:t xml:space="preserve"> areas for which corresponding “How-to-Guides’ are to be developed.</w:t>
            </w:r>
          </w:p>
          <w:p w14:paraId="6C88228F" w14:textId="3E4FDF0F" w:rsidR="00961358" w:rsidRPr="007C574A" w:rsidRDefault="00961358" w:rsidP="00961358">
            <w:pPr>
              <w:jc w:val="left"/>
              <w:rPr>
                <w:sz w:val="16"/>
                <w:szCs w:val="16"/>
              </w:rPr>
            </w:pPr>
            <w:r w:rsidRPr="007C574A">
              <w:rPr>
                <w:sz w:val="16"/>
                <w:szCs w:val="16"/>
              </w:rPr>
              <w:t xml:space="preserve">Develop TOR and procure services for research, technical </w:t>
            </w:r>
            <w:proofErr w:type="gramStart"/>
            <w:r w:rsidRPr="007C574A">
              <w:rPr>
                <w:sz w:val="16"/>
                <w:szCs w:val="16"/>
              </w:rPr>
              <w:t>writing</w:t>
            </w:r>
            <w:proofErr w:type="gramEnd"/>
            <w:r w:rsidRPr="007C574A">
              <w:rPr>
                <w:sz w:val="16"/>
                <w:szCs w:val="16"/>
              </w:rPr>
              <w:t xml:space="preserve"> and development of set of practical guidelines / ‘How To’ guides. </w:t>
            </w:r>
          </w:p>
          <w:p w14:paraId="4D755A45" w14:textId="77777777" w:rsidR="00961358" w:rsidRPr="007C574A" w:rsidRDefault="00961358" w:rsidP="00961358">
            <w:pPr>
              <w:jc w:val="left"/>
              <w:rPr>
                <w:sz w:val="16"/>
                <w:szCs w:val="16"/>
              </w:rPr>
            </w:pPr>
            <w:r w:rsidRPr="007C574A">
              <w:rPr>
                <w:sz w:val="16"/>
                <w:szCs w:val="16"/>
              </w:rPr>
              <w:t xml:space="preserve">Establish project team with representation from AMP project, service </w:t>
            </w:r>
            <w:r w:rsidRPr="007C574A">
              <w:rPr>
                <w:sz w:val="16"/>
                <w:szCs w:val="16"/>
              </w:rPr>
              <w:lastRenderedPageBreak/>
              <w:t xml:space="preserve">provider, REIAMA, </w:t>
            </w:r>
            <w:proofErr w:type="spellStart"/>
            <w:r w:rsidRPr="007C574A">
              <w:rPr>
                <w:sz w:val="16"/>
                <w:szCs w:val="16"/>
              </w:rPr>
              <w:t>MoE</w:t>
            </w:r>
            <w:proofErr w:type="spellEnd"/>
            <w:r w:rsidRPr="007C574A">
              <w:rPr>
                <w:sz w:val="16"/>
                <w:szCs w:val="16"/>
              </w:rPr>
              <w:t xml:space="preserve"> and/or MERA as relevant. </w:t>
            </w:r>
          </w:p>
          <w:p w14:paraId="77692400" w14:textId="3208155C" w:rsidR="00961358" w:rsidRPr="007C574A" w:rsidRDefault="00961358" w:rsidP="00961358">
            <w:pPr>
              <w:jc w:val="left"/>
              <w:rPr>
                <w:sz w:val="16"/>
                <w:szCs w:val="16"/>
              </w:rPr>
            </w:pPr>
            <w:r w:rsidRPr="007C574A">
              <w:rPr>
                <w:sz w:val="16"/>
                <w:szCs w:val="16"/>
              </w:rPr>
              <w:t xml:space="preserve">Confirm appropriate online location and format for guidelines. </w:t>
            </w:r>
          </w:p>
        </w:tc>
        <w:tc>
          <w:tcPr>
            <w:tcW w:w="1299" w:type="dxa"/>
            <w:shd w:val="clear" w:color="auto" w:fill="auto"/>
          </w:tcPr>
          <w:p w14:paraId="56CEB5F9" w14:textId="7B282A55" w:rsidR="00961358" w:rsidRPr="007C574A" w:rsidRDefault="00961358" w:rsidP="00961358">
            <w:pPr>
              <w:jc w:val="left"/>
              <w:rPr>
                <w:sz w:val="16"/>
                <w:szCs w:val="16"/>
              </w:rPr>
            </w:pPr>
            <w:r w:rsidRPr="007C574A">
              <w:rPr>
                <w:sz w:val="16"/>
                <w:szCs w:val="16"/>
              </w:rPr>
              <w:lastRenderedPageBreak/>
              <w:t xml:space="preserve">Review suggested topics, available material / </w:t>
            </w:r>
            <w:proofErr w:type="gramStart"/>
            <w:r w:rsidRPr="007C574A">
              <w:rPr>
                <w:sz w:val="16"/>
                <w:szCs w:val="16"/>
              </w:rPr>
              <w:t>information</w:t>
            </w:r>
            <w:proofErr w:type="gramEnd"/>
            <w:r w:rsidRPr="007C574A">
              <w:rPr>
                <w:sz w:val="16"/>
                <w:szCs w:val="16"/>
              </w:rPr>
              <w:t xml:space="preserve"> and potential sources of inputs. </w:t>
            </w:r>
          </w:p>
          <w:p w14:paraId="5327ECB8" w14:textId="77777777" w:rsidR="00961358" w:rsidRPr="007C574A" w:rsidRDefault="00961358" w:rsidP="00961358">
            <w:pPr>
              <w:jc w:val="left"/>
              <w:rPr>
                <w:sz w:val="16"/>
                <w:szCs w:val="16"/>
              </w:rPr>
            </w:pPr>
            <w:r w:rsidRPr="007C574A">
              <w:rPr>
                <w:sz w:val="16"/>
                <w:szCs w:val="16"/>
              </w:rPr>
              <w:t xml:space="preserve">Scan stakeholders for most urgent requirements. </w:t>
            </w:r>
          </w:p>
          <w:p w14:paraId="3DB131D3" w14:textId="77777777" w:rsidR="00961358" w:rsidRPr="007C574A" w:rsidRDefault="00961358" w:rsidP="00961358">
            <w:pPr>
              <w:jc w:val="left"/>
              <w:rPr>
                <w:sz w:val="16"/>
                <w:szCs w:val="16"/>
              </w:rPr>
            </w:pPr>
            <w:r w:rsidRPr="007C574A">
              <w:rPr>
                <w:sz w:val="16"/>
                <w:szCs w:val="16"/>
              </w:rPr>
              <w:t xml:space="preserve">Identify a prioritized list of guidelines and develop a workplan for development. </w:t>
            </w:r>
          </w:p>
          <w:p w14:paraId="53F46A41" w14:textId="77777777" w:rsidR="00961358" w:rsidRPr="007C574A" w:rsidRDefault="00961358" w:rsidP="00961358">
            <w:pPr>
              <w:jc w:val="left"/>
              <w:rPr>
                <w:sz w:val="16"/>
                <w:szCs w:val="16"/>
              </w:rPr>
            </w:pPr>
            <w:r w:rsidRPr="007C574A">
              <w:rPr>
                <w:sz w:val="16"/>
                <w:szCs w:val="16"/>
              </w:rPr>
              <w:t>Initiate data collection, interviews, etc.</w:t>
            </w:r>
          </w:p>
          <w:p w14:paraId="7170A7A4" w14:textId="1228E123" w:rsidR="00961358" w:rsidRPr="007C574A" w:rsidRDefault="00961358" w:rsidP="00961358">
            <w:pPr>
              <w:jc w:val="left"/>
              <w:rPr>
                <w:sz w:val="16"/>
                <w:szCs w:val="16"/>
              </w:rPr>
            </w:pPr>
            <w:r w:rsidRPr="007C574A">
              <w:rPr>
                <w:sz w:val="16"/>
                <w:szCs w:val="16"/>
              </w:rPr>
              <w:t>Establish online portal / interface and links to other relevant online knowledge resources.</w:t>
            </w:r>
          </w:p>
        </w:tc>
        <w:tc>
          <w:tcPr>
            <w:tcW w:w="1299" w:type="dxa"/>
            <w:shd w:val="clear" w:color="auto" w:fill="auto"/>
          </w:tcPr>
          <w:p w14:paraId="7600DEEF" w14:textId="77777777" w:rsidR="00961358" w:rsidRPr="007C574A" w:rsidRDefault="00961358" w:rsidP="00961358">
            <w:pPr>
              <w:jc w:val="left"/>
              <w:rPr>
                <w:sz w:val="16"/>
                <w:szCs w:val="16"/>
              </w:rPr>
            </w:pPr>
            <w:r w:rsidRPr="007C574A">
              <w:rPr>
                <w:sz w:val="16"/>
                <w:szCs w:val="16"/>
              </w:rPr>
              <w:t xml:space="preserve">Develop guidelines according to workplan. </w:t>
            </w:r>
          </w:p>
          <w:p w14:paraId="7B6B01AE" w14:textId="77777777" w:rsidR="00961358" w:rsidRPr="007C574A" w:rsidRDefault="00961358" w:rsidP="00961358">
            <w:pPr>
              <w:jc w:val="left"/>
              <w:rPr>
                <w:sz w:val="16"/>
                <w:szCs w:val="16"/>
              </w:rPr>
            </w:pPr>
            <w:r w:rsidRPr="007C574A">
              <w:rPr>
                <w:sz w:val="16"/>
                <w:szCs w:val="16"/>
              </w:rPr>
              <w:t xml:space="preserve">Submit drafts for review and sign off by project team. </w:t>
            </w:r>
          </w:p>
          <w:p w14:paraId="04A52E86" w14:textId="77777777" w:rsidR="00961358" w:rsidRPr="007C574A" w:rsidRDefault="00961358" w:rsidP="00961358">
            <w:pPr>
              <w:jc w:val="left"/>
              <w:rPr>
                <w:sz w:val="16"/>
                <w:szCs w:val="16"/>
              </w:rPr>
            </w:pPr>
            <w:r w:rsidRPr="007C574A">
              <w:rPr>
                <w:sz w:val="16"/>
                <w:szCs w:val="16"/>
              </w:rPr>
              <w:t xml:space="preserve">Submit signed off copies for graphic design, </w:t>
            </w:r>
            <w:proofErr w:type="gramStart"/>
            <w:r w:rsidRPr="007C574A">
              <w:rPr>
                <w:sz w:val="16"/>
                <w:szCs w:val="16"/>
              </w:rPr>
              <w:t>layout</w:t>
            </w:r>
            <w:proofErr w:type="gramEnd"/>
            <w:r w:rsidRPr="007C574A">
              <w:rPr>
                <w:sz w:val="16"/>
                <w:szCs w:val="16"/>
              </w:rPr>
              <w:t xml:space="preserve"> and packaging.</w:t>
            </w:r>
          </w:p>
          <w:p w14:paraId="5D847CE4" w14:textId="33E344D2" w:rsidR="00961358" w:rsidRPr="007C574A" w:rsidRDefault="00961358" w:rsidP="00961358">
            <w:pPr>
              <w:jc w:val="left"/>
              <w:rPr>
                <w:sz w:val="16"/>
                <w:szCs w:val="16"/>
              </w:rPr>
            </w:pPr>
            <w:r w:rsidRPr="007C574A">
              <w:rPr>
                <w:sz w:val="16"/>
                <w:szCs w:val="16"/>
              </w:rPr>
              <w:t xml:space="preserve">Publish final approved guidelines online and as print ready copies. </w:t>
            </w:r>
          </w:p>
        </w:tc>
        <w:tc>
          <w:tcPr>
            <w:tcW w:w="1299" w:type="dxa"/>
            <w:shd w:val="clear" w:color="auto" w:fill="auto"/>
          </w:tcPr>
          <w:p w14:paraId="5E51870E" w14:textId="77777777" w:rsidR="00961358" w:rsidRPr="007C574A" w:rsidRDefault="00961358" w:rsidP="00961358">
            <w:pPr>
              <w:jc w:val="left"/>
              <w:rPr>
                <w:sz w:val="16"/>
                <w:szCs w:val="16"/>
              </w:rPr>
            </w:pPr>
            <w:r w:rsidRPr="007C574A">
              <w:rPr>
                <w:sz w:val="16"/>
                <w:szCs w:val="16"/>
              </w:rPr>
              <w:t xml:space="preserve">Continue development, </w:t>
            </w:r>
            <w:proofErr w:type="gramStart"/>
            <w:r w:rsidRPr="007C574A">
              <w:rPr>
                <w:sz w:val="16"/>
                <w:szCs w:val="16"/>
              </w:rPr>
              <w:t>packaging</w:t>
            </w:r>
            <w:proofErr w:type="gramEnd"/>
            <w:r w:rsidRPr="007C574A">
              <w:rPr>
                <w:sz w:val="16"/>
                <w:szCs w:val="16"/>
              </w:rPr>
              <w:t xml:space="preserve"> and publication as per workplan. </w:t>
            </w:r>
          </w:p>
          <w:p w14:paraId="61BF51D2" w14:textId="549CC5F2" w:rsidR="00961358" w:rsidRPr="007C574A" w:rsidRDefault="00961358" w:rsidP="00961358">
            <w:pPr>
              <w:jc w:val="left"/>
              <w:rPr>
                <w:sz w:val="16"/>
                <w:szCs w:val="16"/>
              </w:rPr>
            </w:pPr>
            <w:r w:rsidRPr="007C574A">
              <w:rPr>
                <w:sz w:val="16"/>
                <w:szCs w:val="16"/>
              </w:rPr>
              <w:t xml:space="preserve">Official launch of the online resources once at least 3 guidelines are developed and published. </w:t>
            </w:r>
          </w:p>
          <w:p w14:paraId="3151AA72" w14:textId="77777777" w:rsidR="00961358" w:rsidRPr="007C574A" w:rsidRDefault="00961358" w:rsidP="00961358">
            <w:pPr>
              <w:jc w:val="left"/>
              <w:rPr>
                <w:sz w:val="16"/>
                <w:szCs w:val="16"/>
              </w:rPr>
            </w:pPr>
            <w:r w:rsidRPr="007C574A">
              <w:rPr>
                <w:sz w:val="16"/>
                <w:szCs w:val="16"/>
              </w:rPr>
              <w:t>Project team to define a target audience</w:t>
            </w:r>
            <w:r w:rsidRPr="007C574A">
              <w:rPr>
                <w:rStyle w:val="FootnoteReference"/>
              </w:rPr>
              <w:footnoteReference w:id="103"/>
            </w:r>
            <w:r w:rsidRPr="007C574A">
              <w:rPr>
                <w:sz w:val="16"/>
                <w:szCs w:val="16"/>
              </w:rPr>
              <w:t xml:space="preserve"> and prepare a plan to introduce / share / disseminate ‘How to Guides’ </w:t>
            </w:r>
            <w:proofErr w:type="gramStart"/>
            <w:r w:rsidRPr="007C574A">
              <w:rPr>
                <w:sz w:val="16"/>
                <w:szCs w:val="16"/>
              </w:rPr>
              <w:t>e.g.</w:t>
            </w:r>
            <w:proofErr w:type="gramEnd"/>
            <w:r w:rsidRPr="007C574A">
              <w:rPr>
                <w:sz w:val="16"/>
                <w:szCs w:val="16"/>
              </w:rPr>
              <w:t xml:space="preserve"> workshops, webinars and/or newsletters. </w:t>
            </w:r>
          </w:p>
          <w:p w14:paraId="4F965CF4" w14:textId="18CAF8DF" w:rsidR="00961358" w:rsidRPr="007C574A" w:rsidRDefault="00961358" w:rsidP="00961358">
            <w:pPr>
              <w:jc w:val="left"/>
              <w:rPr>
                <w:sz w:val="16"/>
                <w:szCs w:val="16"/>
              </w:rPr>
            </w:pPr>
            <w:r w:rsidRPr="007C574A">
              <w:rPr>
                <w:sz w:val="16"/>
                <w:szCs w:val="16"/>
              </w:rPr>
              <w:t xml:space="preserve">Include agreement to report delivery timelines with supporting evidence in exchange for accessing free </w:t>
            </w:r>
            <w:r w:rsidRPr="007C574A">
              <w:rPr>
                <w:sz w:val="16"/>
                <w:szCs w:val="16"/>
              </w:rPr>
              <w:lastRenderedPageBreak/>
              <w:t xml:space="preserve">“How-to” resources. </w:t>
            </w:r>
          </w:p>
          <w:p w14:paraId="2B39CEC7" w14:textId="77777777" w:rsidR="00961358" w:rsidRPr="007C574A" w:rsidRDefault="00961358" w:rsidP="00961358">
            <w:pPr>
              <w:jc w:val="left"/>
              <w:rPr>
                <w:sz w:val="16"/>
                <w:szCs w:val="16"/>
              </w:rPr>
            </w:pPr>
            <w:r w:rsidRPr="007C574A">
              <w:rPr>
                <w:sz w:val="16"/>
                <w:szCs w:val="16"/>
              </w:rPr>
              <w:t xml:space="preserve">Track impact on timelines through surveys, questionnaires. </w:t>
            </w:r>
          </w:p>
          <w:p w14:paraId="6290F13F" w14:textId="37067AEB" w:rsidR="00961358" w:rsidRPr="007C574A" w:rsidRDefault="00961358" w:rsidP="00961358">
            <w:pPr>
              <w:jc w:val="left"/>
              <w:rPr>
                <w:sz w:val="16"/>
                <w:szCs w:val="16"/>
              </w:rPr>
            </w:pPr>
            <w:r w:rsidRPr="007C574A">
              <w:rPr>
                <w:sz w:val="16"/>
                <w:szCs w:val="16"/>
              </w:rPr>
              <w:t xml:space="preserve">If workflow data is available from government institutions, corroborate timelines where possible. </w:t>
            </w:r>
          </w:p>
        </w:tc>
        <w:tc>
          <w:tcPr>
            <w:tcW w:w="1299" w:type="dxa"/>
            <w:shd w:val="clear" w:color="auto" w:fill="auto"/>
          </w:tcPr>
          <w:p w14:paraId="3DE3014D" w14:textId="77777777" w:rsidR="00961358" w:rsidRPr="007C574A" w:rsidRDefault="00961358" w:rsidP="00961358">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1C32E24F" w14:textId="77777777" w:rsidR="00961358" w:rsidRPr="007C574A" w:rsidRDefault="00961358" w:rsidP="00961358">
            <w:pPr>
              <w:jc w:val="left"/>
              <w:rPr>
                <w:sz w:val="16"/>
                <w:szCs w:val="16"/>
              </w:rPr>
            </w:pPr>
            <w:r w:rsidRPr="007C574A">
              <w:rPr>
                <w:sz w:val="16"/>
                <w:szCs w:val="16"/>
              </w:rPr>
              <w:t xml:space="preserve">Implement communication strategy. </w:t>
            </w:r>
          </w:p>
          <w:p w14:paraId="6720A512" w14:textId="77777777" w:rsidR="00961358" w:rsidRPr="007C574A" w:rsidRDefault="00961358" w:rsidP="00961358">
            <w:pPr>
              <w:jc w:val="left"/>
              <w:rPr>
                <w:sz w:val="16"/>
                <w:szCs w:val="16"/>
              </w:rPr>
            </w:pPr>
            <w:r w:rsidRPr="007C574A">
              <w:rPr>
                <w:sz w:val="16"/>
                <w:szCs w:val="16"/>
              </w:rPr>
              <w:t xml:space="preserve">Track impact on timelines through surveys, questionnaires. </w:t>
            </w:r>
          </w:p>
          <w:p w14:paraId="77C3B78C" w14:textId="6A69A277" w:rsidR="00961358" w:rsidRPr="007C574A" w:rsidRDefault="00961358" w:rsidP="00961358">
            <w:pPr>
              <w:jc w:val="left"/>
              <w:rPr>
                <w:sz w:val="16"/>
                <w:szCs w:val="16"/>
              </w:rPr>
            </w:pPr>
            <w:r w:rsidRPr="007C574A">
              <w:rPr>
                <w:sz w:val="16"/>
                <w:szCs w:val="16"/>
              </w:rPr>
              <w:t>If workflow data is available from government institutions, corroborate timelines where possible.</w:t>
            </w:r>
          </w:p>
        </w:tc>
        <w:tc>
          <w:tcPr>
            <w:tcW w:w="1299" w:type="dxa"/>
            <w:shd w:val="clear" w:color="auto" w:fill="auto"/>
          </w:tcPr>
          <w:p w14:paraId="45499377" w14:textId="78D0B5C7" w:rsidR="00961358" w:rsidRPr="007C574A" w:rsidRDefault="00961358" w:rsidP="00961358">
            <w:pPr>
              <w:jc w:val="left"/>
              <w:rPr>
                <w:sz w:val="16"/>
                <w:szCs w:val="16"/>
              </w:rPr>
            </w:pPr>
            <w:r w:rsidRPr="007C574A">
              <w:rPr>
                <w:sz w:val="16"/>
                <w:szCs w:val="16"/>
              </w:rPr>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79DA954A" w14:textId="519E3DC7" w:rsidR="00961358" w:rsidRPr="007C574A" w:rsidRDefault="00961358" w:rsidP="00961358">
            <w:pPr>
              <w:jc w:val="left"/>
              <w:rPr>
                <w:sz w:val="16"/>
                <w:szCs w:val="16"/>
              </w:rPr>
            </w:pPr>
            <w:r w:rsidRPr="007C574A">
              <w:rPr>
                <w:sz w:val="16"/>
                <w:szCs w:val="16"/>
              </w:rPr>
              <w:t>Implement communication strategy.</w:t>
            </w:r>
          </w:p>
          <w:p w14:paraId="6EBE5AE9" w14:textId="77777777" w:rsidR="00961358" w:rsidRPr="007C574A" w:rsidRDefault="00961358" w:rsidP="00961358">
            <w:pPr>
              <w:jc w:val="left"/>
              <w:rPr>
                <w:sz w:val="16"/>
                <w:szCs w:val="16"/>
              </w:rPr>
            </w:pPr>
            <w:proofErr w:type="spellStart"/>
            <w:r w:rsidRPr="007C574A">
              <w:rPr>
                <w:sz w:val="16"/>
                <w:szCs w:val="16"/>
              </w:rPr>
              <w:t>Analyse</w:t>
            </w:r>
            <w:proofErr w:type="spellEnd"/>
            <w:r w:rsidRPr="007C574A">
              <w:rPr>
                <w:sz w:val="16"/>
                <w:szCs w:val="16"/>
              </w:rPr>
              <w:t xml:space="preserve"> feedback from registration survey to assess value of material, identify additional topics of interest, understand actual </w:t>
            </w:r>
            <w:proofErr w:type="gramStart"/>
            <w:r w:rsidRPr="007C574A">
              <w:rPr>
                <w:sz w:val="16"/>
                <w:szCs w:val="16"/>
              </w:rPr>
              <w:t>market</w:t>
            </w:r>
            <w:proofErr w:type="gramEnd"/>
            <w:r w:rsidRPr="007C574A">
              <w:rPr>
                <w:sz w:val="16"/>
                <w:szCs w:val="16"/>
              </w:rPr>
              <w:t xml:space="preserve"> and identify opportunities to refine the above to be more inclusive or offer greater value. </w:t>
            </w:r>
          </w:p>
          <w:p w14:paraId="17B28ADE" w14:textId="77777777" w:rsidR="00961358" w:rsidRPr="007C574A" w:rsidRDefault="00961358" w:rsidP="00961358">
            <w:pPr>
              <w:jc w:val="left"/>
              <w:rPr>
                <w:sz w:val="16"/>
                <w:szCs w:val="16"/>
              </w:rPr>
            </w:pPr>
            <w:r w:rsidRPr="007C574A">
              <w:rPr>
                <w:sz w:val="16"/>
                <w:szCs w:val="16"/>
              </w:rPr>
              <w:t xml:space="preserve">Track impact on timelines through surveys, questionnaires. </w:t>
            </w:r>
          </w:p>
          <w:p w14:paraId="5A19923D" w14:textId="3786219E" w:rsidR="00961358" w:rsidRPr="007C574A" w:rsidRDefault="00961358" w:rsidP="00961358">
            <w:pPr>
              <w:jc w:val="left"/>
              <w:rPr>
                <w:sz w:val="16"/>
                <w:szCs w:val="16"/>
              </w:rPr>
            </w:pPr>
            <w:r w:rsidRPr="007C574A">
              <w:rPr>
                <w:sz w:val="16"/>
                <w:szCs w:val="16"/>
              </w:rPr>
              <w:lastRenderedPageBreak/>
              <w:t>If workflow data is available from government institutions, corroborate timelines where possible.</w:t>
            </w:r>
          </w:p>
        </w:tc>
        <w:tc>
          <w:tcPr>
            <w:tcW w:w="1299" w:type="dxa"/>
            <w:shd w:val="clear" w:color="auto" w:fill="auto"/>
          </w:tcPr>
          <w:p w14:paraId="3F150A73" w14:textId="77777777" w:rsidR="00961358" w:rsidRPr="007C574A" w:rsidRDefault="00961358" w:rsidP="00961358">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0BF49A97" w14:textId="77777777" w:rsidR="00961358" w:rsidRPr="007C574A" w:rsidRDefault="00961358" w:rsidP="00961358">
            <w:pPr>
              <w:jc w:val="left"/>
              <w:rPr>
                <w:sz w:val="16"/>
                <w:szCs w:val="16"/>
              </w:rPr>
            </w:pPr>
            <w:r w:rsidRPr="007C574A">
              <w:rPr>
                <w:sz w:val="16"/>
                <w:szCs w:val="16"/>
              </w:rPr>
              <w:t xml:space="preserve">Reassess topics included in the set of guidelines, assess relevance of existing guidelines. </w:t>
            </w:r>
          </w:p>
          <w:p w14:paraId="6CFC1887" w14:textId="2FC4825E" w:rsidR="00961358" w:rsidRPr="007C574A" w:rsidRDefault="00961358" w:rsidP="00961358">
            <w:pPr>
              <w:jc w:val="left"/>
              <w:rPr>
                <w:sz w:val="16"/>
                <w:szCs w:val="16"/>
              </w:rPr>
            </w:pPr>
            <w:r w:rsidRPr="007C574A">
              <w:rPr>
                <w:sz w:val="16"/>
                <w:szCs w:val="16"/>
              </w:rPr>
              <w:t xml:space="preserve">Identify required additions / revisions to list of topics to be developed and/or identify necessary updates, and update workplan. </w:t>
            </w:r>
          </w:p>
          <w:p w14:paraId="02641282" w14:textId="77777777" w:rsidR="00961358" w:rsidRPr="007C574A" w:rsidRDefault="00961358" w:rsidP="00961358">
            <w:pPr>
              <w:jc w:val="left"/>
              <w:rPr>
                <w:sz w:val="16"/>
                <w:szCs w:val="16"/>
              </w:rPr>
            </w:pPr>
            <w:r w:rsidRPr="007C574A">
              <w:rPr>
                <w:sz w:val="16"/>
                <w:szCs w:val="16"/>
              </w:rPr>
              <w:t xml:space="preserve">Track impact on timelines through surveys, questionnaires. </w:t>
            </w:r>
          </w:p>
          <w:p w14:paraId="20CA0D11" w14:textId="5426A3B9" w:rsidR="00961358" w:rsidRPr="007C574A" w:rsidRDefault="00961358" w:rsidP="00961358">
            <w:pPr>
              <w:jc w:val="left"/>
              <w:rPr>
                <w:sz w:val="16"/>
                <w:szCs w:val="16"/>
              </w:rPr>
            </w:pPr>
            <w:r w:rsidRPr="007C574A">
              <w:rPr>
                <w:sz w:val="16"/>
                <w:szCs w:val="16"/>
              </w:rPr>
              <w:t xml:space="preserve">If workflow data is available from government institutions, </w:t>
            </w:r>
            <w:r w:rsidRPr="007C574A">
              <w:rPr>
                <w:sz w:val="16"/>
                <w:szCs w:val="16"/>
              </w:rPr>
              <w:lastRenderedPageBreak/>
              <w:t>corroborate timelines where possible.</w:t>
            </w:r>
          </w:p>
          <w:p w14:paraId="220C1F87" w14:textId="11EAD947" w:rsidR="00961358" w:rsidRPr="007C574A" w:rsidRDefault="00961358" w:rsidP="00961358">
            <w:pPr>
              <w:jc w:val="left"/>
              <w:rPr>
                <w:sz w:val="16"/>
                <w:szCs w:val="16"/>
              </w:rPr>
            </w:pPr>
            <w:r w:rsidRPr="007C574A">
              <w:rPr>
                <w:sz w:val="16"/>
                <w:szCs w:val="16"/>
              </w:rPr>
              <w:t xml:space="preserve">Provide tracking data as input to PIR. </w:t>
            </w:r>
          </w:p>
        </w:tc>
      </w:tr>
      <w:tr w:rsidR="00961358" w:rsidRPr="007C574A" w14:paraId="6D8891D5" w14:textId="77777777" w:rsidTr="5FB05DA4">
        <w:tc>
          <w:tcPr>
            <w:tcW w:w="984" w:type="dxa"/>
            <w:vMerge w:val="restart"/>
          </w:tcPr>
          <w:p w14:paraId="66514435" w14:textId="77777777" w:rsidR="00961358" w:rsidRPr="007C574A" w:rsidRDefault="00961358" w:rsidP="00961358">
            <w:pPr>
              <w:jc w:val="left"/>
              <w:rPr>
                <w:sz w:val="16"/>
                <w:szCs w:val="16"/>
              </w:rPr>
            </w:pPr>
            <w:r w:rsidRPr="007C574A">
              <w:rPr>
                <w:sz w:val="16"/>
                <w:szCs w:val="16"/>
              </w:rPr>
              <w:lastRenderedPageBreak/>
              <w:t>Component 3</w:t>
            </w:r>
          </w:p>
        </w:tc>
        <w:tc>
          <w:tcPr>
            <w:tcW w:w="1063" w:type="dxa"/>
            <w:vMerge w:val="restart"/>
            <w:shd w:val="clear" w:color="auto" w:fill="auto"/>
          </w:tcPr>
          <w:p w14:paraId="56B286CF" w14:textId="3F8274E6" w:rsidR="00961358" w:rsidRPr="007C574A" w:rsidRDefault="00961358" w:rsidP="00961358">
            <w:pPr>
              <w:jc w:val="left"/>
              <w:rPr>
                <w:sz w:val="16"/>
                <w:szCs w:val="16"/>
              </w:rPr>
            </w:pPr>
            <w:r w:rsidRPr="007C574A">
              <w:rPr>
                <w:sz w:val="16"/>
                <w:szCs w:val="16"/>
              </w:rPr>
              <w:t xml:space="preserve">Data and digitalization are mainstreamed, across stakeholders, into local </w:t>
            </w:r>
            <w:proofErr w:type="spellStart"/>
            <w:r w:rsidRPr="007C574A">
              <w:rPr>
                <w:sz w:val="16"/>
                <w:szCs w:val="16"/>
              </w:rPr>
              <w:t>minigrid</w:t>
            </w:r>
            <w:proofErr w:type="spellEnd"/>
            <w:r w:rsidRPr="007C574A">
              <w:rPr>
                <w:sz w:val="16"/>
                <w:szCs w:val="16"/>
              </w:rPr>
              <w:t xml:space="preserve"> market development.  Increased knowledge, </w:t>
            </w:r>
            <w:proofErr w:type="gramStart"/>
            <w:r w:rsidRPr="007C574A">
              <w:rPr>
                <w:sz w:val="16"/>
                <w:szCs w:val="16"/>
              </w:rPr>
              <w:t>awareness</w:t>
            </w:r>
            <w:proofErr w:type="gramEnd"/>
            <w:r w:rsidRPr="007C574A">
              <w:rPr>
                <w:sz w:val="16"/>
                <w:szCs w:val="16"/>
              </w:rPr>
              <w:t xml:space="preserve"> and network opportunities in the </w:t>
            </w:r>
            <w:proofErr w:type="spellStart"/>
            <w:r w:rsidRPr="007C574A">
              <w:rPr>
                <w:sz w:val="16"/>
                <w:szCs w:val="16"/>
              </w:rPr>
              <w:t>minigrid</w:t>
            </w:r>
            <w:proofErr w:type="spellEnd"/>
            <w:r w:rsidRPr="007C574A">
              <w:rPr>
                <w:sz w:val="16"/>
                <w:szCs w:val="16"/>
              </w:rPr>
              <w:t xml:space="preserve"> market and among stakeholders, including benefitting from linkages to international </w:t>
            </w:r>
            <w:r w:rsidRPr="007C574A">
              <w:rPr>
                <w:sz w:val="16"/>
                <w:szCs w:val="16"/>
              </w:rPr>
              <w:lastRenderedPageBreak/>
              <w:t>good practice.</w:t>
            </w:r>
          </w:p>
        </w:tc>
        <w:tc>
          <w:tcPr>
            <w:tcW w:w="1096" w:type="dxa"/>
          </w:tcPr>
          <w:p w14:paraId="19EAA013" w14:textId="77015640" w:rsidR="00961358" w:rsidRPr="007C574A" w:rsidRDefault="00961358" w:rsidP="00961358">
            <w:pPr>
              <w:jc w:val="left"/>
              <w:rPr>
                <w:sz w:val="16"/>
                <w:szCs w:val="16"/>
              </w:rPr>
            </w:pPr>
            <w:r w:rsidRPr="007C574A">
              <w:rPr>
                <w:sz w:val="16"/>
                <w:szCs w:val="16"/>
              </w:rPr>
              <w:lastRenderedPageBreak/>
              <w:t xml:space="preserve">3.1: Quality Assurance and Monitoring Framework for measuring, reporting and verification of the sustainable development impacts of MGs, including GHG emission reductions is developed and operationalized based on standardized guidance from the </w:t>
            </w:r>
            <w:r w:rsidRPr="007C574A">
              <w:rPr>
                <w:sz w:val="16"/>
                <w:szCs w:val="16"/>
              </w:rPr>
              <w:lastRenderedPageBreak/>
              <w:t>regional project.</w:t>
            </w:r>
          </w:p>
        </w:tc>
        <w:tc>
          <w:tcPr>
            <w:tcW w:w="1298" w:type="dxa"/>
            <w:shd w:val="clear" w:color="auto" w:fill="auto"/>
          </w:tcPr>
          <w:p w14:paraId="2F70BBF5" w14:textId="16CFAFA6" w:rsidR="00961358" w:rsidRPr="007C574A" w:rsidRDefault="00961358" w:rsidP="00961358">
            <w:pPr>
              <w:jc w:val="left"/>
              <w:rPr>
                <w:sz w:val="16"/>
                <w:szCs w:val="16"/>
              </w:rPr>
            </w:pPr>
            <w:r w:rsidRPr="007C574A">
              <w:rPr>
                <w:sz w:val="16"/>
                <w:szCs w:val="16"/>
              </w:rPr>
              <w:lastRenderedPageBreak/>
              <w:t xml:space="preserve">With guidance from the regional project, develop a framework incorporating all Quality Assurance and Monitoring, Reporting and Verification requirements. </w:t>
            </w:r>
          </w:p>
        </w:tc>
        <w:tc>
          <w:tcPr>
            <w:tcW w:w="1299" w:type="dxa"/>
            <w:shd w:val="clear" w:color="auto" w:fill="auto"/>
          </w:tcPr>
          <w:p w14:paraId="12E7604D" w14:textId="15893C83" w:rsidR="00961358" w:rsidRPr="007C574A" w:rsidRDefault="00961358" w:rsidP="00961358">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 </w:t>
            </w:r>
          </w:p>
        </w:tc>
        <w:tc>
          <w:tcPr>
            <w:tcW w:w="1299" w:type="dxa"/>
            <w:shd w:val="clear" w:color="auto" w:fill="auto"/>
          </w:tcPr>
          <w:p w14:paraId="5756417F" w14:textId="1C016C32" w:rsidR="00961358" w:rsidRPr="007C574A" w:rsidRDefault="00961358" w:rsidP="00961358">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 Implement </w:t>
            </w:r>
            <w:r w:rsidR="00D072CB" w:rsidRPr="007C574A">
              <w:rPr>
                <w:sz w:val="16"/>
                <w:szCs w:val="16"/>
              </w:rPr>
              <w:t>digital strategy</w:t>
            </w:r>
            <w:r w:rsidRPr="007C574A">
              <w:rPr>
                <w:sz w:val="16"/>
                <w:szCs w:val="16"/>
              </w:rPr>
              <w:t xml:space="preserve"> and maintain data repository.</w:t>
            </w:r>
          </w:p>
        </w:tc>
        <w:tc>
          <w:tcPr>
            <w:tcW w:w="1299" w:type="dxa"/>
            <w:shd w:val="clear" w:color="auto" w:fill="auto"/>
          </w:tcPr>
          <w:p w14:paraId="737626E8" w14:textId="77777777" w:rsidR="00961358" w:rsidRPr="007C574A" w:rsidRDefault="00961358" w:rsidP="00961358">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 </w:t>
            </w:r>
          </w:p>
          <w:p w14:paraId="0C33E85E" w14:textId="75525AE6" w:rsidR="00961358" w:rsidRPr="007C574A" w:rsidRDefault="00961358" w:rsidP="00961358">
            <w:pPr>
              <w:jc w:val="left"/>
              <w:rPr>
                <w:sz w:val="16"/>
                <w:szCs w:val="16"/>
              </w:rPr>
            </w:pPr>
            <w:r w:rsidRPr="007C574A">
              <w:rPr>
                <w:sz w:val="16"/>
                <w:szCs w:val="16"/>
              </w:rPr>
              <w:t>Upload data resource to regional project.</w:t>
            </w:r>
          </w:p>
        </w:tc>
        <w:tc>
          <w:tcPr>
            <w:tcW w:w="1299" w:type="dxa"/>
            <w:shd w:val="clear" w:color="auto" w:fill="auto"/>
          </w:tcPr>
          <w:p w14:paraId="1D18EC46" w14:textId="4DBCB84B" w:rsidR="00961358" w:rsidRPr="007C574A" w:rsidRDefault="00961358" w:rsidP="00961358">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75A61DE7" w14:textId="2D8C3627" w:rsidR="00961358" w:rsidRPr="007C574A" w:rsidRDefault="00961358" w:rsidP="00961358">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36CB2C56" w14:textId="48D35DA6" w:rsidR="00961358" w:rsidRPr="007C574A" w:rsidRDefault="00961358" w:rsidP="00961358">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05848AF4" w14:textId="77777777" w:rsidR="00961358" w:rsidRPr="007C574A" w:rsidRDefault="00961358" w:rsidP="00961358">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 </w:t>
            </w:r>
          </w:p>
          <w:p w14:paraId="71192AB7" w14:textId="6965E810" w:rsidR="00961358" w:rsidRPr="007C574A" w:rsidRDefault="00961358" w:rsidP="00961358">
            <w:pPr>
              <w:jc w:val="left"/>
              <w:rPr>
                <w:sz w:val="16"/>
                <w:szCs w:val="16"/>
              </w:rPr>
            </w:pPr>
            <w:r w:rsidRPr="007C574A">
              <w:rPr>
                <w:sz w:val="16"/>
                <w:szCs w:val="16"/>
              </w:rPr>
              <w:t>Upload data resource to regional project.</w:t>
            </w:r>
          </w:p>
        </w:tc>
      </w:tr>
      <w:tr w:rsidR="00961358" w:rsidRPr="007C574A" w14:paraId="6140FDC9" w14:textId="77777777" w:rsidTr="5FB05DA4">
        <w:tc>
          <w:tcPr>
            <w:tcW w:w="984" w:type="dxa"/>
            <w:vMerge/>
          </w:tcPr>
          <w:p w14:paraId="4800DAD9" w14:textId="77777777" w:rsidR="00961358" w:rsidRPr="007C574A" w:rsidRDefault="00961358" w:rsidP="00961358">
            <w:pPr>
              <w:jc w:val="left"/>
              <w:rPr>
                <w:sz w:val="16"/>
                <w:szCs w:val="16"/>
              </w:rPr>
            </w:pPr>
          </w:p>
        </w:tc>
        <w:tc>
          <w:tcPr>
            <w:tcW w:w="1063" w:type="dxa"/>
            <w:vMerge/>
          </w:tcPr>
          <w:p w14:paraId="63D8A2F4" w14:textId="77777777" w:rsidR="00961358" w:rsidRPr="007C574A" w:rsidRDefault="00961358" w:rsidP="00961358">
            <w:pPr>
              <w:jc w:val="left"/>
              <w:rPr>
                <w:sz w:val="16"/>
                <w:szCs w:val="16"/>
              </w:rPr>
            </w:pPr>
          </w:p>
        </w:tc>
        <w:tc>
          <w:tcPr>
            <w:tcW w:w="1096" w:type="dxa"/>
          </w:tcPr>
          <w:p w14:paraId="08F0489B" w14:textId="33B74C04" w:rsidR="00961358" w:rsidRPr="007C574A" w:rsidRDefault="00961358" w:rsidP="00961358">
            <w:pPr>
              <w:jc w:val="left"/>
              <w:rPr>
                <w:sz w:val="16"/>
                <w:szCs w:val="16"/>
              </w:rPr>
            </w:pPr>
            <w:r w:rsidRPr="007C574A">
              <w:rPr>
                <w:sz w:val="16"/>
                <w:szCs w:val="16"/>
              </w:rPr>
              <w:t xml:space="preserve">3.2: A </w:t>
            </w:r>
            <w:r w:rsidR="00393905" w:rsidRPr="007C574A">
              <w:rPr>
                <w:sz w:val="16"/>
                <w:szCs w:val="16"/>
              </w:rPr>
              <w:t>Project</w:t>
            </w:r>
            <w:r w:rsidRPr="007C574A">
              <w:rPr>
                <w:sz w:val="16"/>
                <w:szCs w:val="16"/>
              </w:rPr>
              <w:t xml:space="preserve"> Digital Strategy is developed and implemented, including linkages </w:t>
            </w:r>
            <w:proofErr w:type="gramStart"/>
            <w:r w:rsidRPr="007C574A">
              <w:rPr>
                <w:sz w:val="16"/>
                <w:szCs w:val="16"/>
              </w:rPr>
              <w:t>to</w:t>
            </w:r>
            <w:proofErr w:type="gramEnd"/>
            <w:r w:rsidRPr="007C574A">
              <w:rPr>
                <w:sz w:val="16"/>
                <w:szCs w:val="16"/>
              </w:rPr>
              <w:t xml:space="preserve"> and following guidance from the regional project  </w:t>
            </w:r>
          </w:p>
        </w:tc>
        <w:tc>
          <w:tcPr>
            <w:tcW w:w="1298" w:type="dxa"/>
            <w:shd w:val="clear" w:color="auto" w:fill="auto"/>
          </w:tcPr>
          <w:p w14:paraId="7044A36A" w14:textId="2EDD9920" w:rsidR="00961358" w:rsidRPr="007C574A" w:rsidRDefault="00961358" w:rsidP="00961358">
            <w:pPr>
              <w:jc w:val="left"/>
              <w:rPr>
                <w:sz w:val="16"/>
                <w:szCs w:val="16"/>
              </w:rPr>
            </w:pPr>
            <w:r w:rsidRPr="007C574A">
              <w:rPr>
                <w:sz w:val="16"/>
                <w:szCs w:val="16"/>
              </w:rPr>
              <w:t xml:space="preserve">With guidance from the regional project, define / scope a digital strategy for the project. </w:t>
            </w:r>
          </w:p>
          <w:p w14:paraId="01208750" w14:textId="622C4A18" w:rsidR="00961358" w:rsidRPr="007C574A" w:rsidRDefault="00961358" w:rsidP="00961358">
            <w:pPr>
              <w:jc w:val="left"/>
              <w:rPr>
                <w:sz w:val="16"/>
                <w:szCs w:val="16"/>
              </w:rPr>
            </w:pPr>
            <w:r w:rsidRPr="007C574A">
              <w:rPr>
                <w:sz w:val="16"/>
                <w:szCs w:val="16"/>
              </w:rPr>
              <w:t xml:space="preserve">Identify a </w:t>
            </w:r>
            <w:proofErr w:type="gramStart"/>
            <w:r w:rsidRPr="007C574A">
              <w:rPr>
                <w:sz w:val="16"/>
                <w:szCs w:val="16"/>
              </w:rPr>
              <w:t>Government</w:t>
            </w:r>
            <w:proofErr w:type="gramEnd"/>
            <w:r w:rsidRPr="007C574A">
              <w:rPr>
                <w:sz w:val="16"/>
                <w:szCs w:val="16"/>
              </w:rPr>
              <w:t xml:space="preserve"> champion and host for the central database. </w:t>
            </w:r>
          </w:p>
          <w:p w14:paraId="57F3B35F" w14:textId="77777777" w:rsidR="00961358" w:rsidRPr="007C574A" w:rsidRDefault="00961358" w:rsidP="00961358">
            <w:pPr>
              <w:jc w:val="left"/>
              <w:rPr>
                <w:sz w:val="16"/>
                <w:szCs w:val="16"/>
              </w:rPr>
            </w:pPr>
            <w:r w:rsidRPr="007C574A">
              <w:rPr>
                <w:sz w:val="16"/>
                <w:szCs w:val="16"/>
              </w:rPr>
              <w:t xml:space="preserve">Establish memorandum of understanding / charter for hosting, maintenance and sharing of data once aggregated/ anonymized. </w:t>
            </w:r>
          </w:p>
          <w:p w14:paraId="051E0D3F" w14:textId="3B351CE7" w:rsidR="00961358" w:rsidRPr="007C574A" w:rsidRDefault="00961358" w:rsidP="00961358">
            <w:pPr>
              <w:jc w:val="left"/>
              <w:rPr>
                <w:sz w:val="16"/>
                <w:szCs w:val="16"/>
              </w:rPr>
            </w:pPr>
            <w:r w:rsidRPr="007C574A">
              <w:rPr>
                <w:sz w:val="16"/>
                <w:szCs w:val="16"/>
              </w:rPr>
              <w:t xml:space="preserve">Define access protocols for categories of stakeholders.  </w:t>
            </w:r>
          </w:p>
        </w:tc>
        <w:tc>
          <w:tcPr>
            <w:tcW w:w="1299" w:type="dxa"/>
            <w:shd w:val="clear" w:color="auto" w:fill="auto"/>
          </w:tcPr>
          <w:p w14:paraId="7FA2A39B" w14:textId="1110B095" w:rsidR="00961358" w:rsidRPr="007C574A" w:rsidRDefault="00961358" w:rsidP="00961358">
            <w:pPr>
              <w:jc w:val="left"/>
              <w:rPr>
                <w:sz w:val="16"/>
                <w:szCs w:val="16"/>
              </w:rPr>
            </w:pPr>
            <w:r w:rsidRPr="007C574A">
              <w:rPr>
                <w:sz w:val="16"/>
                <w:szCs w:val="16"/>
              </w:rPr>
              <w:t>Define data collection and analysis protocols / procedures</w:t>
            </w:r>
            <w:r w:rsidRPr="007C574A">
              <w:rPr>
                <w:rStyle w:val="FootnoteReference"/>
              </w:rPr>
              <w:footnoteReference w:id="104"/>
            </w:r>
            <w:r w:rsidRPr="007C574A">
              <w:rPr>
                <w:sz w:val="16"/>
                <w:szCs w:val="16"/>
              </w:rPr>
              <w:t xml:space="preserve"> in collaboration with regional project.</w:t>
            </w:r>
          </w:p>
          <w:p w14:paraId="1D6B5B69" w14:textId="77777777" w:rsidR="00961358" w:rsidRPr="007C574A" w:rsidRDefault="00961358" w:rsidP="00961358">
            <w:pPr>
              <w:jc w:val="left"/>
              <w:rPr>
                <w:sz w:val="16"/>
                <w:szCs w:val="16"/>
              </w:rPr>
            </w:pPr>
            <w:r w:rsidRPr="007C574A">
              <w:rPr>
                <w:sz w:val="16"/>
                <w:szCs w:val="16"/>
              </w:rPr>
              <w:t xml:space="preserve">Identify first phase pilot participants able and willing to share smart metering data and establish data interface and agreements for data sharing and utilization, as relevant. </w:t>
            </w:r>
          </w:p>
          <w:p w14:paraId="3A9E866A" w14:textId="77777777" w:rsidR="00961358" w:rsidRPr="007C574A" w:rsidRDefault="00961358" w:rsidP="00961358">
            <w:pPr>
              <w:jc w:val="left"/>
              <w:rPr>
                <w:sz w:val="16"/>
                <w:szCs w:val="16"/>
              </w:rPr>
            </w:pPr>
            <w:r w:rsidRPr="007C574A">
              <w:rPr>
                <w:sz w:val="16"/>
                <w:szCs w:val="16"/>
              </w:rPr>
              <w:t>Establish data sharing interface with regional project.</w:t>
            </w:r>
          </w:p>
          <w:p w14:paraId="4FC9DEC9" w14:textId="0907AE1C" w:rsidR="00EC280D" w:rsidRPr="007C574A" w:rsidRDefault="00961358" w:rsidP="00961358">
            <w:pPr>
              <w:jc w:val="left"/>
              <w:rPr>
                <w:sz w:val="16"/>
                <w:szCs w:val="16"/>
              </w:rPr>
            </w:pPr>
            <w:r w:rsidRPr="007C574A">
              <w:rPr>
                <w:sz w:val="16"/>
                <w:szCs w:val="16"/>
              </w:rPr>
              <w:t>Implement protocols / procedures as defined.</w:t>
            </w:r>
          </w:p>
          <w:p w14:paraId="06AF18BB" w14:textId="1EDF07D1" w:rsidR="00EC280D" w:rsidRPr="007C574A" w:rsidRDefault="00EC280D" w:rsidP="00961358">
            <w:pPr>
              <w:jc w:val="left"/>
              <w:rPr>
                <w:sz w:val="16"/>
                <w:szCs w:val="16"/>
              </w:rPr>
            </w:pPr>
            <w:r w:rsidRPr="007C574A">
              <w:rPr>
                <w:sz w:val="16"/>
                <w:szCs w:val="16"/>
              </w:rPr>
              <w:t xml:space="preserve">Define user specifications for central database in </w:t>
            </w:r>
            <w:r w:rsidRPr="007C574A">
              <w:rPr>
                <w:sz w:val="16"/>
                <w:szCs w:val="16"/>
              </w:rPr>
              <w:lastRenderedPageBreak/>
              <w:t>collaboration with stakeholders and regional project.</w:t>
            </w:r>
          </w:p>
          <w:p w14:paraId="6CEEE06F" w14:textId="3C87149B" w:rsidR="00EC280D" w:rsidRPr="007C574A" w:rsidRDefault="00EC280D" w:rsidP="00961358">
            <w:pPr>
              <w:jc w:val="left"/>
              <w:rPr>
                <w:sz w:val="16"/>
                <w:szCs w:val="16"/>
              </w:rPr>
            </w:pPr>
            <w:r w:rsidRPr="007C574A">
              <w:rPr>
                <w:sz w:val="16"/>
                <w:szCs w:val="16"/>
              </w:rPr>
              <w:t xml:space="preserve">Procure and implement IT infrastructure (database, remote data collection) to collate data into central database to specifications provided by the regional project. </w:t>
            </w:r>
          </w:p>
        </w:tc>
        <w:tc>
          <w:tcPr>
            <w:tcW w:w="1299" w:type="dxa"/>
            <w:shd w:val="clear" w:color="auto" w:fill="auto"/>
          </w:tcPr>
          <w:p w14:paraId="24D461BA" w14:textId="02B5E88D" w:rsidR="00EC280D" w:rsidRPr="007C574A" w:rsidRDefault="00EC280D" w:rsidP="00961358">
            <w:pPr>
              <w:jc w:val="left"/>
              <w:rPr>
                <w:sz w:val="16"/>
                <w:szCs w:val="16"/>
              </w:rPr>
            </w:pPr>
            <w:r w:rsidRPr="007C574A">
              <w:rPr>
                <w:sz w:val="16"/>
                <w:szCs w:val="16"/>
              </w:rPr>
              <w:lastRenderedPageBreak/>
              <w:t>Commission central database and related systems for data collection into central database with interface to regional project.</w:t>
            </w:r>
          </w:p>
          <w:p w14:paraId="763F81DE" w14:textId="33537C4D" w:rsidR="00961358" w:rsidRPr="007C574A" w:rsidRDefault="00961358" w:rsidP="00961358">
            <w:pPr>
              <w:jc w:val="left"/>
              <w:rPr>
                <w:sz w:val="16"/>
                <w:szCs w:val="16"/>
              </w:rPr>
            </w:pPr>
            <w:r w:rsidRPr="007C574A">
              <w:rPr>
                <w:sz w:val="16"/>
                <w:szCs w:val="16"/>
              </w:rPr>
              <w:t>Identify study / research partner(s) to utilize the aggregated data set to support the development of papers, publications, case studies, policy briefs, planning tools of interest to future developments.</w:t>
            </w:r>
          </w:p>
          <w:p w14:paraId="2324E528" w14:textId="04B94840" w:rsidR="00EC280D" w:rsidRPr="007C574A" w:rsidRDefault="00961358" w:rsidP="00961358">
            <w:pPr>
              <w:jc w:val="left"/>
              <w:rPr>
                <w:sz w:val="16"/>
                <w:szCs w:val="16"/>
              </w:rPr>
            </w:pPr>
            <w:r w:rsidRPr="007C574A">
              <w:rPr>
                <w:sz w:val="16"/>
                <w:szCs w:val="16"/>
              </w:rPr>
              <w:t xml:space="preserve">Invite proposals and/or contract partners &amp; academic institutions, </w:t>
            </w:r>
            <w:r w:rsidR="00EC280D" w:rsidRPr="007C574A">
              <w:rPr>
                <w:sz w:val="16"/>
                <w:szCs w:val="16"/>
              </w:rPr>
              <w:t xml:space="preserve">to set up standard reporting </w:t>
            </w:r>
            <w:r w:rsidR="00EC280D" w:rsidRPr="007C574A">
              <w:rPr>
                <w:sz w:val="16"/>
                <w:szCs w:val="16"/>
              </w:rPr>
              <w:lastRenderedPageBreak/>
              <w:t xml:space="preserve">outputs (user profiles, end-use profiles, seasonal trends, </w:t>
            </w:r>
            <w:r w:rsidR="00654851" w:rsidRPr="007C574A">
              <w:rPr>
                <w:sz w:val="16"/>
                <w:szCs w:val="16"/>
              </w:rPr>
              <w:t xml:space="preserve">social impacts, GHG impacts, </w:t>
            </w:r>
            <w:r w:rsidR="00EC280D" w:rsidRPr="007C574A">
              <w:rPr>
                <w:sz w:val="16"/>
                <w:szCs w:val="16"/>
              </w:rPr>
              <w:t>etc</w:t>
            </w:r>
            <w:r w:rsidRPr="007C574A">
              <w:rPr>
                <w:sz w:val="16"/>
                <w:szCs w:val="16"/>
              </w:rPr>
              <w:t>.</w:t>
            </w:r>
            <w:r w:rsidR="00654851" w:rsidRPr="007C574A">
              <w:rPr>
                <w:sz w:val="16"/>
                <w:szCs w:val="16"/>
              </w:rPr>
              <w:t>)</w:t>
            </w:r>
            <w:r w:rsidR="00EC280D" w:rsidRPr="007C574A">
              <w:rPr>
                <w:sz w:val="16"/>
                <w:szCs w:val="16"/>
              </w:rPr>
              <w:t xml:space="preserve"> for continued tracking. </w:t>
            </w:r>
          </w:p>
        </w:tc>
        <w:tc>
          <w:tcPr>
            <w:tcW w:w="1299" w:type="dxa"/>
            <w:shd w:val="clear" w:color="auto" w:fill="auto"/>
          </w:tcPr>
          <w:p w14:paraId="2C83F61E" w14:textId="77777777" w:rsidR="00961358" w:rsidRPr="007C574A" w:rsidRDefault="00961358" w:rsidP="00961358">
            <w:pPr>
              <w:jc w:val="left"/>
              <w:rPr>
                <w:sz w:val="16"/>
                <w:szCs w:val="16"/>
              </w:rPr>
            </w:pPr>
            <w:r w:rsidRPr="007C574A">
              <w:rPr>
                <w:sz w:val="16"/>
                <w:szCs w:val="16"/>
              </w:rPr>
              <w:lastRenderedPageBreak/>
              <w:t xml:space="preserve">Establish central database. </w:t>
            </w:r>
          </w:p>
          <w:p w14:paraId="5D8598B1" w14:textId="77777777" w:rsidR="00961358" w:rsidRPr="007C574A" w:rsidRDefault="00961358" w:rsidP="00961358">
            <w:pPr>
              <w:jc w:val="left"/>
              <w:rPr>
                <w:sz w:val="16"/>
                <w:szCs w:val="16"/>
              </w:rPr>
            </w:pPr>
            <w:r w:rsidRPr="007C574A">
              <w:rPr>
                <w:sz w:val="16"/>
                <w:szCs w:val="16"/>
              </w:rPr>
              <w:t xml:space="preserve">Implement data collection and analysis protocols. </w:t>
            </w:r>
          </w:p>
          <w:p w14:paraId="693F9631" w14:textId="77777777" w:rsidR="00961358" w:rsidRPr="007C574A" w:rsidRDefault="00961358" w:rsidP="00961358">
            <w:pPr>
              <w:jc w:val="left"/>
              <w:rPr>
                <w:sz w:val="16"/>
                <w:szCs w:val="16"/>
              </w:rPr>
            </w:pPr>
            <w:r w:rsidRPr="007C574A">
              <w:rPr>
                <w:sz w:val="16"/>
                <w:szCs w:val="16"/>
              </w:rPr>
              <w:t>Source and populate with historic data, collating it into anonymized dataset with smart meter data</w:t>
            </w:r>
            <w:r w:rsidRPr="007C574A">
              <w:rPr>
                <w:rStyle w:val="FootnoteReference"/>
              </w:rPr>
              <w:footnoteReference w:id="105"/>
            </w:r>
            <w:r w:rsidRPr="007C574A">
              <w:rPr>
                <w:sz w:val="16"/>
                <w:szCs w:val="16"/>
              </w:rPr>
              <w:t>, generation data</w:t>
            </w:r>
            <w:r w:rsidRPr="007C574A">
              <w:rPr>
                <w:rStyle w:val="FootnoteReference"/>
              </w:rPr>
              <w:footnoteReference w:id="106"/>
            </w:r>
            <w:r w:rsidRPr="007C574A">
              <w:rPr>
                <w:sz w:val="16"/>
                <w:szCs w:val="16"/>
              </w:rPr>
              <w:t xml:space="preserve">, social impact data and specific datasets arising from PUE activities into central database. </w:t>
            </w:r>
          </w:p>
          <w:p w14:paraId="4771B21D" w14:textId="77777777" w:rsidR="00961358" w:rsidRPr="007C574A" w:rsidRDefault="00961358" w:rsidP="00961358">
            <w:pPr>
              <w:jc w:val="left"/>
              <w:rPr>
                <w:sz w:val="16"/>
                <w:szCs w:val="16"/>
              </w:rPr>
            </w:pPr>
            <w:proofErr w:type="spellStart"/>
            <w:r w:rsidRPr="007C574A">
              <w:rPr>
                <w:sz w:val="16"/>
                <w:szCs w:val="16"/>
              </w:rPr>
              <w:t>Analyse</w:t>
            </w:r>
            <w:proofErr w:type="spellEnd"/>
            <w:r w:rsidRPr="007C574A">
              <w:rPr>
                <w:sz w:val="16"/>
                <w:szCs w:val="16"/>
              </w:rPr>
              <w:t xml:space="preserve"> available data.</w:t>
            </w:r>
          </w:p>
          <w:p w14:paraId="5977F97C" w14:textId="2D0E4003" w:rsidR="00961358" w:rsidRPr="007C574A" w:rsidRDefault="00961358" w:rsidP="00961358">
            <w:pPr>
              <w:jc w:val="left"/>
              <w:rPr>
                <w:sz w:val="16"/>
                <w:szCs w:val="16"/>
              </w:rPr>
            </w:pPr>
            <w:r w:rsidRPr="007C574A">
              <w:rPr>
                <w:sz w:val="16"/>
                <w:szCs w:val="16"/>
              </w:rPr>
              <w:t>Share / publish aggregated</w:t>
            </w:r>
            <w:r w:rsidR="00654851" w:rsidRPr="007C574A">
              <w:rPr>
                <w:sz w:val="16"/>
                <w:szCs w:val="16"/>
              </w:rPr>
              <w:t>,</w:t>
            </w:r>
            <w:r w:rsidRPr="007C574A">
              <w:rPr>
                <w:sz w:val="16"/>
                <w:szCs w:val="16"/>
              </w:rPr>
              <w:t xml:space="preserve"> anonymous data and findings as relevant.</w:t>
            </w:r>
          </w:p>
        </w:tc>
        <w:tc>
          <w:tcPr>
            <w:tcW w:w="1299" w:type="dxa"/>
            <w:shd w:val="clear" w:color="auto" w:fill="auto"/>
          </w:tcPr>
          <w:p w14:paraId="33113282" w14:textId="77777777" w:rsidR="00961358" w:rsidRPr="007C574A" w:rsidRDefault="00961358" w:rsidP="00961358">
            <w:pPr>
              <w:jc w:val="left"/>
              <w:rPr>
                <w:sz w:val="16"/>
                <w:szCs w:val="16"/>
              </w:rPr>
            </w:pPr>
            <w:r w:rsidRPr="007C574A">
              <w:rPr>
                <w:sz w:val="16"/>
                <w:szCs w:val="16"/>
              </w:rPr>
              <w:t>Continue data collection according to protocols</w:t>
            </w:r>
          </w:p>
          <w:p w14:paraId="35CB73AD" w14:textId="77777777" w:rsidR="00961358" w:rsidRPr="007C574A" w:rsidRDefault="00961358" w:rsidP="00961358">
            <w:pPr>
              <w:jc w:val="left"/>
              <w:rPr>
                <w:sz w:val="16"/>
                <w:szCs w:val="16"/>
              </w:rPr>
            </w:pPr>
            <w:proofErr w:type="spellStart"/>
            <w:r w:rsidRPr="007C574A">
              <w:rPr>
                <w:sz w:val="16"/>
                <w:szCs w:val="16"/>
              </w:rPr>
              <w:t>Analyse</w:t>
            </w:r>
            <w:proofErr w:type="spellEnd"/>
            <w:r w:rsidRPr="007C574A">
              <w:rPr>
                <w:sz w:val="16"/>
                <w:szCs w:val="16"/>
              </w:rPr>
              <w:t xml:space="preserve"> available data. </w:t>
            </w:r>
          </w:p>
          <w:p w14:paraId="59219481" w14:textId="77777777" w:rsidR="00961358" w:rsidRPr="007C574A" w:rsidRDefault="00961358" w:rsidP="00961358">
            <w:pPr>
              <w:jc w:val="left"/>
              <w:rPr>
                <w:sz w:val="16"/>
                <w:szCs w:val="16"/>
              </w:rPr>
            </w:pPr>
            <w:r w:rsidRPr="007C574A">
              <w:rPr>
                <w:sz w:val="16"/>
                <w:szCs w:val="16"/>
              </w:rPr>
              <w:t>Share / publish findings as relevant.</w:t>
            </w:r>
          </w:p>
          <w:p w14:paraId="6AAAEE99" w14:textId="784AFED6" w:rsidR="00961358" w:rsidRPr="007C574A" w:rsidRDefault="00961358" w:rsidP="00961358">
            <w:pPr>
              <w:jc w:val="left"/>
              <w:rPr>
                <w:sz w:val="16"/>
                <w:szCs w:val="16"/>
              </w:rPr>
            </w:pPr>
            <w:r w:rsidRPr="007C574A">
              <w:rPr>
                <w:sz w:val="16"/>
                <w:szCs w:val="16"/>
              </w:rPr>
              <w:t>Develop additional research, technical and policy papers, industry briefs and case studies, as relevant.</w:t>
            </w:r>
          </w:p>
        </w:tc>
        <w:tc>
          <w:tcPr>
            <w:tcW w:w="1299" w:type="dxa"/>
            <w:shd w:val="clear" w:color="auto" w:fill="auto"/>
          </w:tcPr>
          <w:p w14:paraId="701F601C" w14:textId="77777777" w:rsidR="00961358" w:rsidRPr="007C574A" w:rsidRDefault="00961358" w:rsidP="00961358">
            <w:pPr>
              <w:jc w:val="left"/>
              <w:rPr>
                <w:sz w:val="16"/>
                <w:szCs w:val="16"/>
              </w:rPr>
            </w:pPr>
            <w:r w:rsidRPr="007C574A">
              <w:rPr>
                <w:sz w:val="16"/>
                <w:szCs w:val="16"/>
              </w:rPr>
              <w:t xml:space="preserve">Continue data collection according to protocols </w:t>
            </w:r>
            <w:proofErr w:type="spellStart"/>
            <w:r w:rsidRPr="007C574A">
              <w:rPr>
                <w:sz w:val="16"/>
                <w:szCs w:val="16"/>
              </w:rPr>
              <w:t>Analyse</w:t>
            </w:r>
            <w:proofErr w:type="spellEnd"/>
            <w:r w:rsidRPr="007C574A">
              <w:rPr>
                <w:sz w:val="16"/>
                <w:szCs w:val="16"/>
              </w:rPr>
              <w:t xml:space="preserve"> available data.</w:t>
            </w:r>
          </w:p>
          <w:p w14:paraId="3A905AA5" w14:textId="7EB7027C" w:rsidR="00961358" w:rsidRPr="007C574A" w:rsidRDefault="00961358" w:rsidP="00961358">
            <w:pPr>
              <w:jc w:val="left"/>
              <w:rPr>
                <w:sz w:val="16"/>
                <w:szCs w:val="16"/>
              </w:rPr>
            </w:pPr>
            <w:r w:rsidRPr="007C574A">
              <w:rPr>
                <w:sz w:val="16"/>
                <w:szCs w:val="16"/>
              </w:rPr>
              <w:t>Share / publish findings as relevant.</w:t>
            </w:r>
          </w:p>
        </w:tc>
        <w:tc>
          <w:tcPr>
            <w:tcW w:w="1299" w:type="dxa"/>
            <w:shd w:val="clear" w:color="auto" w:fill="auto"/>
          </w:tcPr>
          <w:p w14:paraId="4DE75A0A" w14:textId="77777777" w:rsidR="00961358" w:rsidRPr="007C574A" w:rsidRDefault="00961358" w:rsidP="00961358">
            <w:pPr>
              <w:jc w:val="left"/>
              <w:rPr>
                <w:sz w:val="16"/>
                <w:szCs w:val="16"/>
              </w:rPr>
            </w:pPr>
            <w:r w:rsidRPr="007C574A">
              <w:rPr>
                <w:sz w:val="16"/>
                <w:szCs w:val="16"/>
              </w:rPr>
              <w:t xml:space="preserve">Continue data collection according to protocols </w:t>
            </w:r>
            <w:proofErr w:type="spellStart"/>
            <w:r w:rsidRPr="007C574A">
              <w:rPr>
                <w:sz w:val="16"/>
                <w:szCs w:val="16"/>
              </w:rPr>
              <w:t>Analyse</w:t>
            </w:r>
            <w:proofErr w:type="spellEnd"/>
            <w:r w:rsidRPr="007C574A">
              <w:rPr>
                <w:sz w:val="16"/>
                <w:szCs w:val="16"/>
              </w:rPr>
              <w:t xml:space="preserve"> available data.</w:t>
            </w:r>
          </w:p>
          <w:p w14:paraId="3F760960" w14:textId="77777777" w:rsidR="00961358" w:rsidRPr="007C574A" w:rsidRDefault="00961358" w:rsidP="00961358">
            <w:pPr>
              <w:jc w:val="left"/>
              <w:rPr>
                <w:sz w:val="16"/>
                <w:szCs w:val="16"/>
              </w:rPr>
            </w:pPr>
            <w:r w:rsidRPr="007C574A">
              <w:rPr>
                <w:sz w:val="16"/>
                <w:szCs w:val="16"/>
              </w:rPr>
              <w:t>Share / publish findings as relevant.</w:t>
            </w:r>
          </w:p>
          <w:p w14:paraId="4EF23778" w14:textId="2E527640" w:rsidR="00961358" w:rsidRPr="007C574A" w:rsidRDefault="00961358" w:rsidP="00961358">
            <w:pPr>
              <w:jc w:val="left"/>
              <w:rPr>
                <w:sz w:val="16"/>
                <w:szCs w:val="16"/>
              </w:rPr>
            </w:pPr>
            <w:r w:rsidRPr="007C574A">
              <w:rPr>
                <w:sz w:val="16"/>
                <w:szCs w:val="16"/>
              </w:rPr>
              <w:t>Develop additional research, technical and policy papers, industry briefs and case studies, as relevant.</w:t>
            </w:r>
          </w:p>
        </w:tc>
        <w:tc>
          <w:tcPr>
            <w:tcW w:w="1299" w:type="dxa"/>
            <w:shd w:val="clear" w:color="auto" w:fill="auto"/>
          </w:tcPr>
          <w:p w14:paraId="2C8F4EF1" w14:textId="77777777" w:rsidR="00961358" w:rsidRPr="007C574A" w:rsidRDefault="00961358" w:rsidP="00961358">
            <w:pPr>
              <w:jc w:val="left"/>
              <w:rPr>
                <w:sz w:val="16"/>
                <w:szCs w:val="16"/>
              </w:rPr>
            </w:pPr>
            <w:r w:rsidRPr="007C574A">
              <w:rPr>
                <w:sz w:val="16"/>
                <w:szCs w:val="16"/>
              </w:rPr>
              <w:t>Continue data collection and analysis according to protocols</w:t>
            </w:r>
          </w:p>
          <w:p w14:paraId="10D4374A" w14:textId="77777777" w:rsidR="00961358" w:rsidRPr="007C574A" w:rsidRDefault="00961358" w:rsidP="00961358">
            <w:pPr>
              <w:jc w:val="left"/>
              <w:rPr>
                <w:sz w:val="16"/>
                <w:szCs w:val="16"/>
              </w:rPr>
            </w:pPr>
            <w:r w:rsidRPr="007C574A">
              <w:rPr>
                <w:sz w:val="16"/>
                <w:szCs w:val="16"/>
              </w:rPr>
              <w:t xml:space="preserve">Conduct data audit. </w:t>
            </w:r>
          </w:p>
          <w:p w14:paraId="3859CD27" w14:textId="77777777" w:rsidR="00961358" w:rsidRPr="007C574A" w:rsidRDefault="00961358" w:rsidP="00961358">
            <w:pPr>
              <w:jc w:val="left"/>
              <w:rPr>
                <w:sz w:val="16"/>
                <w:szCs w:val="16"/>
              </w:rPr>
            </w:pPr>
            <w:r w:rsidRPr="007C574A">
              <w:rPr>
                <w:sz w:val="16"/>
                <w:szCs w:val="16"/>
              </w:rPr>
              <w:t xml:space="preserve">Use findings to invite additional participation from other </w:t>
            </w:r>
            <w:proofErr w:type="spellStart"/>
            <w:r w:rsidRPr="007C574A">
              <w:rPr>
                <w:sz w:val="16"/>
                <w:szCs w:val="16"/>
              </w:rPr>
              <w:t>minigrid</w:t>
            </w:r>
            <w:proofErr w:type="spellEnd"/>
            <w:r w:rsidRPr="007C574A">
              <w:rPr>
                <w:sz w:val="16"/>
                <w:szCs w:val="16"/>
              </w:rPr>
              <w:t xml:space="preserve"> operators or developers and expand dataset accordingly. </w:t>
            </w:r>
          </w:p>
          <w:p w14:paraId="68201EA4" w14:textId="77777777" w:rsidR="00961358" w:rsidRPr="007C574A" w:rsidRDefault="00961358" w:rsidP="00961358">
            <w:pPr>
              <w:jc w:val="left"/>
              <w:rPr>
                <w:sz w:val="16"/>
                <w:szCs w:val="16"/>
              </w:rPr>
            </w:pPr>
            <w:r w:rsidRPr="007C574A">
              <w:rPr>
                <w:sz w:val="16"/>
                <w:szCs w:val="16"/>
              </w:rPr>
              <w:t xml:space="preserve">Identify areas for further research or study. </w:t>
            </w:r>
          </w:p>
          <w:p w14:paraId="334472BD" w14:textId="77777777" w:rsidR="00961358" w:rsidRPr="007C574A" w:rsidRDefault="00961358" w:rsidP="00961358">
            <w:pPr>
              <w:jc w:val="left"/>
              <w:rPr>
                <w:sz w:val="16"/>
                <w:szCs w:val="16"/>
              </w:rPr>
            </w:pPr>
            <w:r w:rsidRPr="007C574A">
              <w:rPr>
                <w:sz w:val="16"/>
                <w:szCs w:val="16"/>
              </w:rPr>
              <w:t xml:space="preserve">Reassess and refine data protocols.  </w:t>
            </w:r>
          </w:p>
          <w:p w14:paraId="3D46D408" w14:textId="63F28B7C" w:rsidR="00961358" w:rsidRPr="007C574A" w:rsidRDefault="00961358" w:rsidP="00961358">
            <w:pPr>
              <w:jc w:val="left"/>
              <w:rPr>
                <w:sz w:val="16"/>
                <w:szCs w:val="16"/>
              </w:rPr>
            </w:pPr>
            <w:r w:rsidRPr="007C574A">
              <w:rPr>
                <w:sz w:val="16"/>
                <w:szCs w:val="16"/>
              </w:rPr>
              <w:t xml:space="preserve">Reassess data access protocols and parameters. </w:t>
            </w:r>
          </w:p>
        </w:tc>
      </w:tr>
      <w:tr w:rsidR="007B5552" w:rsidRPr="007C574A" w14:paraId="6E16F6FD" w14:textId="77777777" w:rsidTr="5FB05DA4">
        <w:tc>
          <w:tcPr>
            <w:tcW w:w="984" w:type="dxa"/>
            <w:vMerge/>
          </w:tcPr>
          <w:p w14:paraId="085C9F71" w14:textId="77777777" w:rsidR="007B5552" w:rsidRPr="007C574A" w:rsidRDefault="007B5552" w:rsidP="00961358">
            <w:pPr>
              <w:jc w:val="left"/>
              <w:rPr>
                <w:sz w:val="16"/>
                <w:szCs w:val="16"/>
              </w:rPr>
            </w:pPr>
          </w:p>
        </w:tc>
        <w:tc>
          <w:tcPr>
            <w:tcW w:w="1063" w:type="dxa"/>
            <w:vMerge/>
          </w:tcPr>
          <w:p w14:paraId="645D6F44" w14:textId="77777777" w:rsidR="007B5552" w:rsidRPr="007C574A" w:rsidRDefault="007B5552" w:rsidP="00961358">
            <w:pPr>
              <w:jc w:val="left"/>
              <w:rPr>
                <w:sz w:val="16"/>
                <w:szCs w:val="16"/>
              </w:rPr>
            </w:pPr>
          </w:p>
        </w:tc>
        <w:tc>
          <w:tcPr>
            <w:tcW w:w="1096" w:type="dxa"/>
          </w:tcPr>
          <w:p w14:paraId="6F826CE6" w14:textId="081BB750" w:rsidR="007B5552" w:rsidRPr="007C574A" w:rsidRDefault="007B5552" w:rsidP="00961358">
            <w:pPr>
              <w:jc w:val="left"/>
              <w:rPr>
                <w:sz w:val="16"/>
                <w:szCs w:val="16"/>
              </w:rPr>
            </w:pPr>
            <w:r w:rsidRPr="007C574A">
              <w:rPr>
                <w:sz w:val="16"/>
                <w:szCs w:val="16"/>
              </w:rPr>
              <w:t xml:space="preserve">3.3 </w:t>
            </w:r>
            <w:proofErr w:type="spellStart"/>
            <w:r w:rsidRPr="007C574A">
              <w:rPr>
                <w:sz w:val="16"/>
                <w:szCs w:val="16"/>
              </w:rPr>
              <w:t>Minigrids</w:t>
            </w:r>
            <w:proofErr w:type="spellEnd"/>
            <w:r w:rsidRPr="007C574A">
              <w:rPr>
                <w:sz w:val="16"/>
                <w:szCs w:val="16"/>
              </w:rPr>
              <w:t xml:space="preserve"> digital platform implemented to run tenders and manage data from pilots, and to support </w:t>
            </w:r>
            <w:proofErr w:type="spellStart"/>
            <w:r w:rsidRPr="007C574A">
              <w:rPr>
                <w:sz w:val="16"/>
                <w:szCs w:val="16"/>
              </w:rPr>
              <w:t>minigrids</w:t>
            </w:r>
            <w:proofErr w:type="spellEnd"/>
            <w:r w:rsidRPr="007C574A">
              <w:rPr>
                <w:sz w:val="16"/>
                <w:szCs w:val="16"/>
              </w:rPr>
              <w:t xml:space="preserve"> scale-up and cost-reduction</w:t>
            </w:r>
          </w:p>
        </w:tc>
        <w:tc>
          <w:tcPr>
            <w:tcW w:w="1298" w:type="dxa"/>
            <w:shd w:val="clear" w:color="auto" w:fill="auto"/>
          </w:tcPr>
          <w:p w14:paraId="7998B4A7" w14:textId="02394B96" w:rsidR="007B5552" w:rsidRPr="007C574A" w:rsidRDefault="007B5552" w:rsidP="00961358">
            <w:pPr>
              <w:jc w:val="left"/>
              <w:rPr>
                <w:sz w:val="16"/>
                <w:szCs w:val="16"/>
              </w:rPr>
            </w:pPr>
            <w:r w:rsidRPr="007C574A">
              <w:rPr>
                <w:sz w:val="16"/>
                <w:szCs w:val="16"/>
              </w:rPr>
              <w:t>Procure digital platform to meet generic specifications</w:t>
            </w:r>
          </w:p>
        </w:tc>
        <w:tc>
          <w:tcPr>
            <w:tcW w:w="1299" w:type="dxa"/>
            <w:shd w:val="clear" w:color="auto" w:fill="auto"/>
          </w:tcPr>
          <w:p w14:paraId="3CFFAB4E" w14:textId="77777777" w:rsidR="007B5552" w:rsidRPr="007C574A" w:rsidRDefault="007B5552" w:rsidP="00961358">
            <w:pPr>
              <w:jc w:val="left"/>
              <w:rPr>
                <w:sz w:val="16"/>
                <w:szCs w:val="16"/>
              </w:rPr>
            </w:pPr>
            <w:r w:rsidRPr="007C574A">
              <w:rPr>
                <w:sz w:val="16"/>
                <w:szCs w:val="16"/>
              </w:rPr>
              <w:t>Implement digital platform in support of the digital strategy.</w:t>
            </w:r>
          </w:p>
          <w:p w14:paraId="725769AB" w14:textId="376B890C" w:rsidR="007B5552" w:rsidRPr="007C574A" w:rsidRDefault="007B5552" w:rsidP="007B5552">
            <w:pPr>
              <w:jc w:val="left"/>
              <w:rPr>
                <w:sz w:val="16"/>
                <w:szCs w:val="16"/>
              </w:rPr>
            </w:pPr>
            <w:r w:rsidRPr="007C574A">
              <w:rPr>
                <w:sz w:val="16"/>
                <w:szCs w:val="16"/>
              </w:rPr>
              <w:t>Conduct necessary capacity building and user training of key stakeholders, including the public focal point.</w:t>
            </w:r>
          </w:p>
        </w:tc>
        <w:tc>
          <w:tcPr>
            <w:tcW w:w="1299" w:type="dxa"/>
            <w:shd w:val="clear" w:color="auto" w:fill="auto"/>
          </w:tcPr>
          <w:p w14:paraId="1E7DC0D5" w14:textId="1744B03A" w:rsidR="007B5552" w:rsidRPr="007C574A" w:rsidRDefault="007B5552" w:rsidP="00961358">
            <w:pPr>
              <w:jc w:val="left"/>
              <w:rPr>
                <w:sz w:val="16"/>
                <w:szCs w:val="16"/>
              </w:rPr>
            </w:pPr>
            <w:r w:rsidRPr="007C574A">
              <w:rPr>
                <w:sz w:val="16"/>
                <w:szCs w:val="16"/>
              </w:rPr>
              <w:t>-</w:t>
            </w:r>
          </w:p>
        </w:tc>
        <w:tc>
          <w:tcPr>
            <w:tcW w:w="1299" w:type="dxa"/>
            <w:shd w:val="clear" w:color="auto" w:fill="auto"/>
          </w:tcPr>
          <w:p w14:paraId="595B5AA8" w14:textId="412959A4" w:rsidR="007B5552" w:rsidRPr="007C574A" w:rsidRDefault="007B5552" w:rsidP="00961358">
            <w:pPr>
              <w:jc w:val="left"/>
              <w:rPr>
                <w:sz w:val="16"/>
                <w:szCs w:val="16"/>
              </w:rPr>
            </w:pPr>
            <w:r w:rsidRPr="007C574A">
              <w:rPr>
                <w:sz w:val="16"/>
                <w:szCs w:val="16"/>
              </w:rPr>
              <w:t>-</w:t>
            </w:r>
          </w:p>
        </w:tc>
        <w:tc>
          <w:tcPr>
            <w:tcW w:w="1299" w:type="dxa"/>
            <w:shd w:val="clear" w:color="auto" w:fill="auto"/>
          </w:tcPr>
          <w:p w14:paraId="20B1D07A" w14:textId="6A60C7BC" w:rsidR="007B5552" w:rsidRPr="007C574A" w:rsidRDefault="007B5552" w:rsidP="00961358">
            <w:pPr>
              <w:jc w:val="left"/>
              <w:rPr>
                <w:sz w:val="16"/>
                <w:szCs w:val="16"/>
              </w:rPr>
            </w:pPr>
            <w:r w:rsidRPr="007C574A">
              <w:rPr>
                <w:sz w:val="16"/>
                <w:szCs w:val="16"/>
              </w:rPr>
              <w:t>-</w:t>
            </w:r>
          </w:p>
        </w:tc>
        <w:tc>
          <w:tcPr>
            <w:tcW w:w="1299" w:type="dxa"/>
            <w:shd w:val="clear" w:color="auto" w:fill="auto"/>
          </w:tcPr>
          <w:p w14:paraId="60978BF2" w14:textId="1DDB6B5D" w:rsidR="007B5552" w:rsidRPr="007C574A" w:rsidRDefault="007B5552" w:rsidP="00961358">
            <w:pPr>
              <w:jc w:val="left"/>
              <w:rPr>
                <w:sz w:val="16"/>
                <w:szCs w:val="16"/>
              </w:rPr>
            </w:pPr>
            <w:r w:rsidRPr="007C574A">
              <w:rPr>
                <w:sz w:val="16"/>
                <w:szCs w:val="16"/>
              </w:rPr>
              <w:t>-</w:t>
            </w:r>
          </w:p>
        </w:tc>
        <w:tc>
          <w:tcPr>
            <w:tcW w:w="1299" w:type="dxa"/>
            <w:shd w:val="clear" w:color="auto" w:fill="auto"/>
          </w:tcPr>
          <w:p w14:paraId="30E0A286" w14:textId="05B29020" w:rsidR="007B5552" w:rsidRPr="007C574A" w:rsidRDefault="007B5552" w:rsidP="00961358">
            <w:pPr>
              <w:jc w:val="left"/>
              <w:rPr>
                <w:sz w:val="16"/>
                <w:szCs w:val="16"/>
              </w:rPr>
            </w:pPr>
            <w:r w:rsidRPr="007C574A">
              <w:rPr>
                <w:sz w:val="16"/>
                <w:szCs w:val="16"/>
              </w:rPr>
              <w:t>-</w:t>
            </w:r>
          </w:p>
        </w:tc>
        <w:tc>
          <w:tcPr>
            <w:tcW w:w="1299" w:type="dxa"/>
            <w:shd w:val="clear" w:color="auto" w:fill="auto"/>
          </w:tcPr>
          <w:p w14:paraId="34C7BFD4" w14:textId="2E4FDE16" w:rsidR="007B5552" w:rsidRPr="007C574A" w:rsidRDefault="007B5552" w:rsidP="00961358">
            <w:pPr>
              <w:jc w:val="left"/>
              <w:rPr>
                <w:sz w:val="16"/>
                <w:szCs w:val="16"/>
              </w:rPr>
            </w:pPr>
            <w:r w:rsidRPr="007C574A">
              <w:rPr>
                <w:sz w:val="16"/>
                <w:szCs w:val="16"/>
              </w:rPr>
              <w:t>-</w:t>
            </w:r>
          </w:p>
        </w:tc>
      </w:tr>
      <w:tr w:rsidR="00961358" w:rsidRPr="007C574A" w14:paraId="3F7668AC" w14:textId="77777777" w:rsidTr="5FB05DA4">
        <w:tc>
          <w:tcPr>
            <w:tcW w:w="984" w:type="dxa"/>
            <w:vMerge/>
          </w:tcPr>
          <w:p w14:paraId="2B4F9330" w14:textId="77777777" w:rsidR="00961358" w:rsidRPr="007C574A" w:rsidRDefault="00961358" w:rsidP="00961358">
            <w:pPr>
              <w:jc w:val="left"/>
              <w:rPr>
                <w:sz w:val="16"/>
                <w:szCs w:val="16"/>
              </w:rPr>
            </w:pPr>
          </w:p>
        </w:tc>
        <w:tc>
          <w:tcPr>
            <w:tcW w:w="1063" w:type="dxa"/>
            <w:vMerge/>
          </w:tcPr>
          <w:p w14:paraId="26CE6730" w14:textId="77777777" w:rsidR="00961358" w:rsidRPr="007C574A" w:rsidRDefault="00961358" w:rsidP="00961358">
            <w:pPr>
              <w:jc w:val="left"/>
              <w:rPr>
                <w:sz w:val="16"/>
                <w:szCs w:val="16"/>
              </w:rPr>
            </w:pPr>
          </w:p>
        </w:tc>
        <w:tc>
          <w:tcPr>
            <w:tcW w:w="1096" w:type="dxa"/>
            <w:vMerge w:val="restart"/>
          </w:tcPr>
          <w:p w14:paraId="5759729B" w14:textId="20E873F5" w:rsidR="00961358" w:rsidRPr="007C574A" w:rsidRDefault="00961358" w:rsidP="00961358">
            <w:pPr>
              <w:jc w:val="left"/>
              <w:rPr>
                <w:sz w:val="16"/>
                <w:szCs w:val="16"/>
              </w:rPr>
            </w:pPr>
            <w:r w:rsidRPr="007C574A">
              <w:rPr>
                <w:sz w:val="16"/>
                <w:szCs w:val="16"/>
              </w:rPr>
              <w:t>3.</w:t>
            </w:r>
            <w:r w:rsidR="007B5552" w:rsidRPr="007C574A">
              <w:rPr>
                <w:sz w:val="16"/>
                <w:szCs w:val="16"/>
              </w:rPr>
              <w:t>4</w:t>
            </w:r>
            <w:r w:rsidRPr="007C574A">
              <w:rPr>
                <w:sz w:val="16"/>
                <w:szCs w:val="16"/>
              </w:rPr>
              <w:t xml:space="preserve">: Active interface with regional project established, including, but not </w:t>
            </w:r>
            <w:r w:rsidRPr="007C574A">
              <w:rPr>
                <w:sz w:val="16"/>
                <w:szCs w:val="16"/>
              </w:rPr>
              <w:lastRenderedPageBreak/>
              <w:t>limited to, via (</w:t>
            </w:r>
            <w:proofErr w:type="spellStart"/>
            <w:r w:rsidRPr="007C574A">
              <w:rPr>
                <w:sz w:val="16"/>
                <w:szCs w:val="16"/>
              </w:rPr>
              <w:t>i</w:t>
            </w:r>
            <w:proofErr w:type="spellEnd"/>
            <w:r w:rsidRPr="007C574A">
              <w:rPr>
                <w:sz w:val="16"/>
                <w:szCs w:val="16"/>
              </w:rPr>
              <w:t>) participating in Communities of Practice and (ii) capturing and sharing lessons learnt at national and regional level.</w:t>
            </w:r>
          </w:p>
        </w:tc>
        <w:tc>
          <w:tcPr>
            <w:tcW w:w="1298" w:type="dxa"/>
            <w:shd w:val="clear" w:color="auto" w:fill="auto"/>
          </w:tcPr>
          <w:p w14:paraId="57BD777E" w14:textId="77777777" w:rsidR="00961358" w:rsidRPr="007C574A" w:rsidRDefault="00961358" w:rsidP="00961358">
            <w:pPr>
              <w:jc w:val="left"/>
              <w:rPr>
                <w:sz w:val="16"/>
                <w:szCs w:val="16"/>
              </w:rPr>
            </w:pPr>
            <w:r w:rsidRPr="007C574A">
              <w:rPr>
                <w:sz w:val="16"/>
                <w:szCs w:val="16"/>
              </w:rPr>
              <w:lastRenderedPageBreak/>
              <w:t>(</w:t>
            </w:r>
            <w:proofErr w:type="spellStart"/>
            <w:r w:rsidRPr="007C574A">
              <w:rPr>
                <w:sz w:val="16"/>
                <w:szCs w:val="16"/>
              </w:rPr>
              <w:t>i</w:t>
            </w:r>
            <w:proofErr w:type="spellEnd"/>
            <w:r w:rsidRPr="007C574A">
              <w:rPr>
                <w:sz w:val="16"/>
                <w:szCs w:val="16"/>
              </w:rPr>
              <w:t>) Link with Regional Communities of Practice.</w:t>
            </w:r>
          </w:p>
          <w:p w14:paraId="1D8E79CE" w14:textId="3BFEB4B2" w:rsidR="00961358" w:rsidRPr="007C574A" w:rsidRDefault="00961358" w:rsidP="00961358">
            <w:pPr>
              <w:jc w:val="left"/>
              <w:rPr>
                <w:sz w:val="16"/>
                <w:szCs w:val="16"/>
              </w:rPr>
            </w:pPr>
            <w:r w:rsidRPr="007C574A">
              <w:rPr>
                <w:sz w:val="16"/>
                <w:szCs w:val="16"/>
              </w:rPr>
              <w:t xml:space="preserve">- </w:t>
            </w:r>
          </w:p>
        </w:tc>
        <w:tc>
          <w:tcPr>
            <w:tcW w:w="1299" w:type="dxa"/>
            <w:shd w:val="clear" w:color="auto" w:fill="auto"/>
          </w:tcPr>
          <w:p w14:paraId="4A085ECD" w14:textId="56E4E65D" w:rsidR="00961358" w:rsidRPr="007C574A" w:rsidRDefault="00961358" w:rsidP="00961358">
            <w:pPr>
              <w:jc w:val="left"/>
              <w:rPr>
                <w:sz w:val="16"/>
                <w:szCs w:val="16"/>
              </w:rPr>
            </w:pPr>
            <w:r w:rsidRPr="007C574A">
              <w:rPr>
                <w:sz w:val="16"/>
                <w:szCs w:val="16"/>
              </w:rPr>
              <w:t xml:space="preserve">Project Steering Committee to nominate representatives from key institutions to </w:t>
            </w:r>
            <w:r w:rsidRPr="007C574A">
              <w:rPr>
                <w:sz w:val="16"/>
                <w:szCs w:val="16"/>
              </w:rPr>
              <w:lastRenderedPageBreak/>
              <w:t xml:space="preserve">participate in </w:t>
            </w:r>
            <w:proofErr w:type="spellStart"/>
            <w:r w:rsidRPr="007C574A">
              <w:rPr>
                <w:sz w:val="16"/>
                <w:szCs w:val="16"/>
              </w:rPr>
              <w:t>CoP.</w:t>
            </w:r>
            <w:proofErr w:type="spellEnd"/>
          </w:p>
          <w:p w14:paraId="29B0DE8B" w14:textId="41C8E971" w:rsidR="00961358" w:rsidRPr="007C574A" w:rsidRDefault="00961358" w:rsidP="00961358">
            <w:pPr>
              <w:jc w:val="left"/>
              <w:rPr>
                <w:sz w:val="16"/>
                <w:szCs w:val="16"/>
              </w:rPr>
            </w:pPr>
            <w:r w:rsidRPr="007C574A">
              <w:rPr>
                <w:sz w:val="16"/>
                <w:szCs w:val="16"/>
              </w:rPr>
              <w:t xml:space="preserve">Identify meeting dates (at least twice a year) for feedback and updates on progress from </w:t>
            </w:r>
            <w:proofErr w:type="spellStart"/>
            <w:r w:rsidRPr="007C574A">
              <w:rPr>
                <w:sz w:val="16"/>
                <w:szCs w:val="16"/>
              </w:rPr>
              <w:t>CoP.</w:t>
            </w:r>
            <w:proofErr w:type="spellEnd"/>
            <w:r w:rsidRPr="007C574A">
              <w:rPr>
                <w:sz w:val="16"/>
                <w:szCs w:val="16"/>
              </w:rPr>
              <w:t xml:space="preserve"> </w:t>
            </w:r>
          </w:p>
          <w:p w14:paraId="7DE390F9" w14:textId="7F7A6A7B" w:rsidR="00961358" w:rsidRPr="007C574A" w:rsidRDefault="00961358" w:rsidP="00961358">
            <w:pPr>
              <w:jc w:val="left"/>
              <w:rPr>
                <w:sz w:val="16"/>
                <w:szCs w:val="16"/>
              </w:rPr>
            </w:pPr>
            <w:r w:rsidRPr="007C574A">
              <w:rPr>
                <w:sz w:val="16"/>
                <w:szCs w:val="16"/>
              </w:rPr>
              <w:t xml:space="preserve">Identify preferred format for larger knowledge sharing events </w:t>
            </w:r>
            <w:proofErr w:type="gramStart"/>
            <w:r w:rsidRPr="007C574A">
              <w:rPr>
                <w:sz w:val="16"/>
                <w:szCs w:val="16"/>
              </w:rPr>
              <w:t>e.g.</w:t>
            </w:r>
            <w:proofErr w:type="gramEnd"/>
            <w:r w:rsidRPr="007C574A">
              <w:rPr>
                <w:sz w:val="16"/>
                <w:szCs w:val="16"/>
              </w:rPr>
              <w:t xml:space="preserve"> workshops, clinics, lectures or webinars to coincide with sharing of findings or outputs from the COP and/or technical cohorts. </w:t>
            </w:r>
          </w:p>
        </w:tc>
        <w:tc>
          <w:tcPr>
            <w:tcW w:w="1299" w:type="dxa"/>
            <w:shd w:val="clear" w:color="auto" w:fill="auto"/>
          </w:tcPr>
          <w:p w14:paraId="55AA0FD1" w14:textId="597D6A14" w:rsidR="00961358" w:rsidRPr="007C574A" w:rsidRDefault="00961358" w:rsidP="00961358">
            <w:pPr>
              <w:jc w:val="left"/>
              <w:rPr>
                <w:sz w:val="16"/>
                <w:szCs w:val="16"/>
              </w:rPr>
            </w:pPr>
            <w:r w:rsidRPr="007C574A">
              <w:rPr>
                <w:sz w:val="16"/>
                <w:szCs w:val="16"/>
              </w:rPr>
              <w:lastRenderedPageBreak/>
              <w:t>Representatives to provide CoP feedback / updates to Project Steering Committee as per schedule.</w:t>
            </w:r>
          </w:p>
          <w:p w14:paraId="7DBCAA30" w14:textId="65816A49" w:rsidR="00961358" w:rsidRPr="007C574A" w:rsidRDefault="00961358" w:rsidP="00961358">
            <w:pPr>
              <w:jc w:val="left"/>
              <w:rPr>
                <w:sz w:val="16"/>
                <w:szCs w:val="16"/>
              </w:rPr>
            </w:pPr>
            <w:r w:rsidRPr="007C574A">
              <w:rPr>
                <w:sz w:val="16"/>
                <w:szCs w:val="16"/>
              </w:rPr>
              <w:lastRenderedPageBreak/>
              <w:t>With support from AMP, host and present any CoP outputs in one of preferred event formats (as relevant) to relevant audience(s).</w:t>
            </w:r>
          </w:p>
        </w:tc>
        <w:tc>
          <w:tcPr>
            <w:tcW w:w="1299" w:type="dxa"/>
            <w:shd w:val="clear" w:color="auto" w:fill="auto"/>
          </w:tcPr>
          <w:p w14:paraId="1BD2716D" w14:textId="77777777" w:rsidR="00961358" w:rsidRPr="007C574A" w:rsidRDefault="00961358" w:rsidP="00961358">
            <w:pPr>
              <w:jc w:val="left"/>
              <w:rPr>
                <w:sz w:val="16"/>
                <w:szCs w:val="16"/>
              </w:rPr>
            </w:pPr>
            <w:r w:rsidRPr="007C574A">
              <w:rPr>
                <w:sz w:val="16"/>
                <w:szCs w:val="16"/>
              </w:rPr>
              <w:lastRenderedPageBreak/>
              <w:t>Representatives to provide CoP feedback / updates to Project Steering Committee as per schedule.</w:t>
            </w:r>
          </w:p>
          <w:p w14:paraId="49D9E780" w14:textId="78E4CBB8" w:rsidR="00961358" w:rsidRPr="007C574A" w:rsidRDefault="00961358" w:rsidP="00961358">
            <w:pPr>
              <w:jc w:val="left"/>
              <w:rPr>
                <w:sz w:val="16"/>
                <w:szCs w:val="16"/>
              </w:rPr>
            </w:pPr>
            <w:r w:rsidRPr="007C574A">
              <w:rPr>
                <w:sz w:val="16"/>
                <w:szCs w:val="16"/>
              </w:rPr>
              <w:lastRenderedPageBreak/>
              <w:t>With support from AMP, host and present any CoP outputs in one of preferred event formats (as relevant) to relevant audience(s).</w:t>
            </w:r>
          </w:p>
        </w:tc>
        <w:tc>
          <w:tcPr>
            <w:tcW w:w="1299" w:type="dxa"/>
            <w:shd w:val="clear" w:color="auto" w:fill="auto"/>
          </w:tcPr>
          <w:p w14:paraId="7356164C" w14:textId="77777777" w:rsidR="00961358" w:rsidRPr="007C574A" w:rsidRDefault="00961358" w:rsidP="00961358">
            <w:pPr>
              <w:jc w:val="left"/>
              <w:rPr>
                <w:sz w:val="16"/>
                <w:szCs w:val="16"/>
              </w:rPr>
            </w:pPr>
            <w:r w:rsidRPr="007C574A">
              <w:rPr>
                <w:sz w:val="16"/>
                <w:szCs w:val="16"/>
              </w:rPr>
              <w:lastRenderedPageBreak/>
              <w:t>Representatives to provide CoP feedback / updates to Project Steering Committee as per schedule.</w:t>
            </w:r>
          </w:p>
          <w:p w14:paraId="47930147" w14:textId="0D9BDBE3" w:rsidR="00961358" w:rsidRPr="007C574A" w:rsidRDefault="00961358" w:rsidP="00961358">
            <w:pPr>
              <w:jc w:val="left"/>
              <w:rPr>
                <w:sz w:val="16"/>
                <w:szCs w:val="16"/>
              </w:rPr>
            </w:pPr>
            <w:r w:rsidRPr="007C574A">
              <w:rPr>
                <w:sz w:val="16"/>
                <w:szCs w:val="16"/>
              </w:rPr>
              <w:lastRenderedPageBreak/>
              <w:t>With support from AMP, host and present any CoP outputs in one of preferred event formats (as relevant) to relevant audience(s)</w:t>
            </w:r>
          </w:p>
        </w:tc>
        <w:tc>
          <w:tcPr>
            <w:tcW w:w="1299" w:type="dxa"/>
            <w:shd w:val="clear" w:color="auto" w:fill="auto"/>
          </w:tcPr>
          <w:p w14:paraId="48A24830" w14:textId="77777777" w:rsidR="00961358" w:rsidRPr="007C574A" w:rsidRDefault="00961358" w:rsidP="00961358">
            <w:pPr>
              <w:jc w:val="left"/>
              <w:rPr>
                <w:sz w:val="16"/>
                <w:szCs w:val="16"/>
              </w:rPr>
            </w:pPr>
            <w:r w:rsidRPr="007C574A">
              <w:rPr>
                <w:sz w:val="16"/>
                <w:szCs w:val="16"/>
              </w:rPr>
              <w:lastRenderedPageBreak/>
              <w:t>Representatives to provide CoP feedback / updates to Project Steering Committee as per schedule.</w:t>
            </w:r>
          </w:p>
          <w:p w14:paraId="6DA4CA38" w14:textId="4E0CAE30" w:rsidR="00961358" w:rsidRPr="007C574A" w:rsidRDefault="00961358" w:rsidP="00961358">
            <w:pPr>
              <w:jc w:val="left"/>
              <w:rPr>
                <w:sz w:val="16"/>
                <w:szCs w:val="16"/>
              </w:rPr>
            </w:pPr>
            <w:r w:rsidRPr="007C574A">
              <w:rPr>
                <w:sz w:val="16"/>
                <w:szCs w:val="16"/>
              </w:rPr>
              <w:lastRenderedPageBreak/>
              <w:t>With support from AMP, host and present any CoP outputs in one of preferred event formats (as relevant) to relevant audience(s)</w:t>
            </w:r>
          </w:p>
        </w:tc>
        <w:tc>
          <w:tcPr>
            <w:tcW w:w="1299" w:type="dxa"/>
            <w:shd w:val="clear" w:color="auto" w:fill="auto"/>
          </w:tcPr>
          <w:p w14:paraId="14B8268B" w14:textId="77777777" w:rsidR="00961358" w:rsidRPr="007C574A" w:rsidRDefault="00961358" w:rsidP="00961358">
            <w:pPr>
              <w:jc w:val="left"/>
              <w:rPr>
                <w:sz w:val="16"/>
                <w:szCs w:val="16"/>
              </w:rPr>
            </w:pPr>
            <w:r w:rsidRPr="007C574A">
              <w:rPr>
                <w:sz w:val="16"/>
                <w:szCs w:val="16"/>
              </w:rPr>
              <w:lastRenderedPageBreak/>
              <w:t>Representatives to provide CoP feedback / updates to Project Steering Committee as per schedule.</w:t>
            </w:r>
          </w:p>
          <w:p w14:paraId="65EEC6D8" w14:textId="6AE448F4" w:rsidR="00961358" w:rsidRPr="007C574A" w:rsidRDefault="00961358" w:rsidP="00961358">
            <w:pPr>
              <w:jc w:val="left"/>
              <w:rPr>
                <w:sz w:val="16"/>
                <w:szCs w:val="16"/>
              </w:rPr>
            </w:pPr>
            <w:r w:rsidRPr="007C574A">
              <w:rPr>
                <w:sz w:val="16"/>
                <w:szCs w:val="16"/>
              </w:rPr>
              <w:lastRenderedPageBreak/>
              <w:t>With support from AMP, host and present any CoP outputs in one of preferred event formats (as relevant) to relevant audience(s)</w:t>
            </w:r>
          </w:p>
        </w:tc>
        <w:tc>
          <w:tcPr>
            <w:tcW w:w="1299" w:type="dxa"/>
            <w:shd w:val="clear" w:color="auto" w:fill="auto"/>
          </w:tcPr>
          <w:p w14:paraId="77AB5272" w14:textId="77777777" w:rsidR="00961358" w:rsidRPr="007C574A" w:rsidRDefault="00961358" w:rsidP="00961358">
            <w:pPr>
              <w:jc w:val="left"/>
              <w:rPr>
                <w:sz w:val="16"/>
                <w:szCs w:val="16"/>
              </w:rPr>
            </w:pPr>
            <w:r w:rsidRPr="007C574A">
              <w:rPr>
                <w:sz w:val="16"/>
                <w:szCs w:val="16"/>
              </w:rPr>
              <w:lastRenderedPageBreak/>
              <w:t>Representatives to provide CoP feedback / updates to Project Steering Committee as per schedule.</w:t>
            </w:r>
          </w:p>
          <w:p w14:paraId="0FD0270A" w14:textId="4A0A4F3B" w:rsidR="00961358" w:rsidRPr="007C574A" w:rsidRDefault="00961358" w:rsidP="00961358">
            <w:pPr>
              <w:jc w:val="left"/>
              <w:rPr>
                <w:sz w:val="16"/>
                <w:szCs w:val="16"/>
              </w:rPr>
            </w:pPr>
            <w:r w:rsidRPr="007C574A">
              <w:rPr>
                <w:sz w:val="16"/>
                <w:szCs w:val="16"/>
              </w:rPr>
              <w:lastRenderedPageBreak/>
              <w:t>With support from AMP, host and present any CoP outputs in one of preferred event formats (as relevant) to relevant audience(s).</w:t>
            </w:r>
          </w:p>
        </w:tc>
      </w:tr>
      <w:tr w:rsidR="00961358" w:rsidRPr="007C574A" w14:paraId="61E8717F" w14:textId="77777777" w:rsidTr="5FB05DA4">
        <w:tc>
          <w:tcPr>
            <w:tcW w:w="984" w:type="dxa"/>
            <w:vMerge/>
          </w:tcPr>
          <w:p w14:paraId="3C9A779C" w14:textId="77777777" w:rsidR="00961358" w:rsidRPr="007C574A" w:rsidRDefault="00961358" w:rsidP="00961358">
            <w:pPr>
              <w:jc w:val="left"/>
              <w:rPr>
                <w:sz w:val="16"/>
                <w:szCs w:val="16"/>
              </w:rPr>
            </w:pPr>
          </w:p>
        </w:tc>
        <w:tc>
          <w:tcPr>
            <w:tcW w:w="1063" w:type="dxa"/>
            <w:vMerge/>
          </w:tcPr>
          <w:p w14:paraId="0CEB6F72" w14:textId="77777777" w:rsidR="00961358" w:rsidRPr="007C574A" w:rsidRDefault="00961358" w:rsidP="00961358">
            <w:pPr>
              <w:jc w:val="left"/>
              <w:rPr>
                <w:sz w:val="16"/>
                <w:szCs w:val="16"/>
              </w:rPr>
            </w:pPr>
          </w:p>
        </w:tc>
        <w:tc>
          <w:tcPr>
            <w:tcW w:w="1096" w:type="dxa"/>
            <w:vMerge/>
          </w:tcPr>
          <w:p w14:paraId="3F1F1EBD" w14:textId="6F8BE2B8" w:rsidR="00961358" w:rsidRPr="007C574A" w:rsidRDefault="00961358" w:rsidP="00961358">
            <w:pPr>
              <w:jc w:val="left"/>
              <w:rPr>
                <w:sz w:val="16"/>
                <w:szCs w:val="16"/>
              </w:rPr>
            </w:pPr>
          </w:p>
        </w:tc>
        <w:tc>
          <w:tcPr>
            <w:tcW w:w="1298" w:type="dxa"/>
            <w:shd w:val="clear" w:color="auto" w:fill="auto"/>
          </w:tcPr>
          <w:p w14:paraId="6A128EB9" w14:textId="74F4AC49" w:rsidR="00961358" w:rsidRPr="007C574A" w:rsidRDefault="00961358" w:rsidP="00961358">
            <w:pPr>
              <w:jc w:val="left"/>
              <w:rPr>
                <w:sz w:val="16"/>
                <w:szCs w:val="16"/>
              </w:rPr>
            </w:pPr>
            <w:r w:rsidRPr="007C574A">
              <w:rPr>
                <w:sz w:val="16"/>
                <w:szCs w:val="16"/>
              </w:rPr>
              <w:t xml:space="preserve">(ii) Lessons learned. </w:t>
            </w:r>
          </w:p>
          <w:p w14:paraId="1EAB54A5" w14:textId="77777777" w:rsidR="00961358" w:rsidRPr="007C574A" w:rsidRDefault="00961358" w:rsidP="00961358">
            <w:pPr>
              <w:jc w:val="left"/>
              <w:rPr>
                <w:sz w:val="16"/>
                <w:szCs w:val="16"/>
              </w:rPr>
            </w:pPr>
            <w:r w:rsidRPr="007C574A">
              <w:rPr>
                <w:sz w:val="16"/>
                <w:szCs w:val="16"/>
              </w:rPr>
              <w:t xml:space="preserve">Establish interface with regional project. </w:t>
            </w:r>
          </w:p>
          <w:p w14:paraId="464BD361" w14:textId="648A788D" w:rsidR="00961358" w:rsidRPr="007C574A" w:rsidRDefault="00961358" w:rsidP="00961358">
            <w:pPr>
              <w:jc w:val="left"/>
              <w:rPr>
                <w:sz w:val="16"/>
                <w:szCs w:val="16"/>
              </w:rPr>
            </w:pPr>
            <w:r w:rsidRPr="007C574A">
              <w:rPr>
                <w:sz w:val="16"/>
                <w:szCs w:val="16"/>
              </w:rPr>
              <w:t>Establish project website / webpage</w:t>
            </w:r>
            <w:r w:rsidRPr="007C574A">
              <w:rPr>
                <w:rStyle w:val="FootnoteReference"/>
              </w:rPr>
              <w:footnoteReference w:id="107"/>
            </w:r>
            <w:r w:rsidRPr="007C574A">
              <w:rPr>
                <w:sz w:val="16"/>
                <w:szCs w:val="16"/>
              </w:rPr>
              <w:t xml:space="preserve"> to host all </w:t>
            </w:r>
            <w:r w:rsidRPr="007C574A">
              <w:rPr>
                <w:sz w:val="16"/>
                <w:szCs w:val="16"/>
              </w:rPr>
              <w:lastRenderedPageBreak/>
              <w:t>knowledge resources</w:t>
            </w:r>
            <w:r w:rsidRPr="007C574A">
              <w:rPr>
                <w:rStyle w:val="FootnoteReference"/>
              </w:rPr>
              <w:footnoteReference w:id="108"/>
            </w:r>
            <w:r w:rsidRPr="007C574A">
              <w:rPr>
                <w:sz w:val="16"/>
                <w:szCs w:val="16"/>
              </w:rPr>
              <w:t xml:space="preserve"> </w:t>
            </w:r>
          </w:p>
          <w:p w14:paraId="2F3FB754" w14:textId="4C44734E" w:rsidR="004C7065" w:rsidRPr="007C574A" w:rsidRDefault="004C7065" w:rsidP="00961358">
            <w:pPr>
              <w:jc w:val="left"/>
              <w:rPr>
                <w:sz w:val="16"/>
                <w:szCs w:val="16"/>
              </w:rPr>
            </w:pPr>
            <w:r w:rsidRPr="007C574A">
              <w:rPr>
                <w:sz w:val="16"/>
                <w:szCs w:val="16"/>
              </w:rPr>
              <w:t>Ensure the following are included on the website:</w:t>
            </w:r>
          </w:p>
          <w:p w14:paraId="0B300642" w14:textId="4174EA26" w:rsidR="00961358" w:rsidRPr="007C574A" w:rsidRDefault="004C7065" w:rsidP="00961358">
            <w:pPr>
              <w:jc w:val="left"/>
              <w:rPr>
                <w:sz w:val="16"/>
                <w:szCs w:val="16"/>
              </w:rPr>
            </w:pPr>
            <w:r w:rsidRPr="007C574A">
              <w:rPr>
                <w:sz w:val="16"/>
                <w:szCs w:val="16"/>
              </w:rPr>
              <w:t>1. R</w:t>
            </w:r>
            <w:r w:rsidR="00961358" w:rsidRPr="007C574A">
              <w:rPr>
                <w:sz w:val="16"/>
                <w:szCs w:val="16"/>
              </w:rPr>
              <w:t xml:space="preserve">egistration system to identify users, track number of downloads and enable survey of users to obtain feedback, gauge value of material published and identify further topics of interest. </w:t>
            </w:r>
          </w:p>
          <w:p w14:paraId="27EB0696" w14:textId="7B309F86" w:rsidR="004C7065" w:rsidRPr="007C574A" w:rsidRDefault="004C7065" w:rsidP="00961358">
            <w:pPr>
              <w:jc w:val="left"/>
              <w:rPr>
                <w:sz w:val="16"/>
                <w:szCs w:val="16"/>
              </w:rPr>
            </w:pPr>
            <w:r w:rsidRPr="007C574A">
              <w:rPr>
                <w:sz w:val="16"/>
                <w:szCs w:val="16"/>
              </w:rPr>
              <w:t xml:space="preserve">2. Details of project contacts and grievance mechanism as per SEP (Annex 9). </w:t>
            </w:r>
          </w:p>
        </w:tc>
        <w:tc>
          <w:tcPr>
            <w:tcW w:w="1299" w:type="dxa"/>
            <w:shd w:val="clear" w:color="auto" w:fill="auto"/>
          </w:tcPr>
          <w:p w14:paraId="7E687EBB" w14:textId="11AA6593" w:rsidR="00961358" w:rsidRPr="007C574A" w:rsidRDefault="00961358" w:rsidP="00961358">
            <w:pPr>
              <w:jc w:val="left"/>
              <w:rPr>
                <w:sz w:val="16"/>
                <w:szCs w:val="16"/>
              </w:rPr>
            </w:pPr>
            <w:r w:rsidRPr="007C574A">
              <w:rPr>
                <w:sz w:val="16"/>
                <w:szCs w:val="16"/>
              </w:rPr>
              <w:lastRenderedPageBreak/>
              <w:t>-</w:t>
            </w:r>
          </w:p>
        </w:tc>
        <w:tc>
          <w:tcPr>
            <w:tcW w:w="1299" w:type="dxa"/>
            <w:shd w:val="clear" w:color="auto" w:fill="auto"/>
          </w:tcPr>
          <w:p w14:paraId="51077013" w14:textId="77777777" w:rsidR="00961358" w:rsidRPr="007C574A" w:rsidRDefault="00961358" w:rsidP="00961358">
            <w:pPr>
              <w:jc w:val="left"/>
              <w:rPr>
                <w:sz w:val="16"/>
                <w:szCs w:val="16"/>
              </w:rPr>
            </w:pPr>
            <w:r w:rsidRPr="007C574A">
              <w:rPr>
                <w:sz w:val="16"/>
                <w:szCs w:val="16"/>
              </w:rPr>
              <w:t xml:space="preserve">With consideration of topics listed for this Output and stakeholder inputs, identify priority topics of interest to Mini-grid development and operations in Malawi. </w:t>
            </w:r>
          </w:p>
          <w:p w14:paraId="2563612B" w14:textId="77777777" w:rsidR="00961358" w:rsidRPr="007C574A" w:rsidRDefault="00961358" w:rsidP="00961358">
            <w:pPr>
              <w:jc w:val="left"/>
              <w:rPr>
                <w:sz w:val="16"/>
                <w:szCs w:val="16"/>
              </w:rPr>
            </w:pPr>
            <w:r w:rsidRPr="007C574A">
              <w:rPr>
                <w:sz w:val="16"/>
                <w:szCs w:val="16"/>
              </w:rPr>
              <w:lastRenderedPageBreak/>
              <w:t xml:space="preserve">Ensure the schedule includes lessons from the pilot project as well specific findings related to youth and gender. </w:t>
            </w:r>
          </w:p>
          <w:p w14:paraId="70938769" w14:textId="77777777" w:rsidR="00961358" w:rsidRPr="007C574A" w:rsidRDefault="00961358" w:rsidP="00961358">
            <w:pPr>
              <w:jc w:val="left"/>
              <w:rPr>
                <w:sz w:val="16"/>
                <w:szCs w:val="16"/>
              </w:rPr>
            </w:pPr>
            <w:r w:rsidRPr="007C574A">
              <w:rPr>
                <w:sz w:val="16"/>
                <w:szCs w:val="16"/>
              </w:rPr>
              <w:t xml:space="preserve">Define a development schedule for the year. </w:t>
            </w:r>
          </w:p>
          <w:p w14:paraId="09D2CEC3" w14:textId="66BEAA59" w:rsidR="00961358" w:rsidRPr="007C574A" w:rsidRDefault="00961358" w:rsidP="00961358">
            <w:pPr>
              <w:jc w:val="left"/>
              <w:rPr>
                <w:sz w:val="16"/>
                <w:szCs w:val="16"/>
              </w:rPr>
            </w:pPr>
            <w:r w:rsidRPr="007C574A">
              <w:rPr>
                <w:sz w:val="16"/>
                <w:szCs w:val="16"/>
              </w:rPr>
              <w:t xml:space="preserve">Identify interested stakeholders, define a dissemination </w:t>
            </w:r>
            <w:proofErr w:type="gramStart"/>
            <w:r w:rsidRPr="007C574A">
              <w:rPr>
                <w:sz w:val="16"/>
                <w:szCs w:val="16"/>
              </w:rPr>
              <w:t>approach</w:t>
            </w:r>
            <w:proofErr w:type="gramEnd"/>
            <w:r w:rsidRPr="007C574A">
              <w:rPr>
                <w:sz w:val="16"/>
                <w:szCs w:val="16"/>
              </w:rPr>
              <w:t xml:space="preserve"> and compile a distribution list. </w:t>
            </w:r>
          </w:p>
        </w:tc>
        <w:tc>
          <w:tcPr>
            <w:tcW w:w="1299" w:type="dxa"/>
            <w:shd w:val="clear" w:color="auto" w:fill="auto"/>
          </w:tcPr>
          <w:p w14:paraId="3B9A050E" w14:textId="77777777" w:rsidR="00961358" w:rsidRPr="007C574A" w:rsidRDefault="00961358" w:rsidP="00961358">
            <w:pPr>
              <w:jc w:val="left"/>
              <w:rPr>
                <w:sz w:val="16"/>
                <w:szCs w:val="16"/>
              </w:rPr>
            </w:pPr>
            <w:r w:rsidRPr="007C574A">
              <w:rPr>
                <w:sz w:val="16"/>
                <w:szCs w:val="16"/>
              </w:rPr>
              <w:lastRenderedPageBreak/>
              <w:t xml:space="preserve">Develop series of lessons learned according to schedule, with input from regional project, regional role players and local experience.  </w:t>
            </w:r>
          </w:p>
          <w:p w14:paraId="1EC0B312" w14:textId="77777777" w:rsidR="00961358" w:rsidRPr="007C574A" w:rsidRDefault="00961358" w:rsidP="00961358">
            <w:pPr>
              <w:jc w:val="left"/>
              <w:rPr>
                <w:sz w:val="16"/>
                <w:szCs w:val="16"/>
              </w:rPr>
            </w:pPr>
            <w:r w:rsidRPr="007C574A">
              <w:rPr>
                <w:sz w:val="16"/>
                <w:szCs w:val="16"/>
              </w:rPr>
              <w:lastRenderedPageBreak/>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420ADE55" w14:textId="61A269DE" w:rsidR="00961358" w:rsidRPr="007C574A" w:rsidRDefault="00961358" w:rsidP="00961358">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2EC4498F" w14:textId="77777777" w:rsidR="00961358" w:rsidRPr="007C574A" w:rsidRDefault="00961358" w:rsidP="00961358">
            <w:pPr>
              <w:jc w:val="left"/>
              <w:rPr>
                <w:sz w:val="16"/>
                <w:szCs w:val="16"/>
              </w:rPr>
            </w:pPr>
            <w:r w:rsidRPr="007C574A">
              <w:rPr>
                <w:sz w:val="16"/>
                <w:szCs w:val="16"/>
              </w:rPr>
              <w:lastRenderedPageBreak/>
              <w:t xml:space="preserve">Develop series of lessons learned according to schedule, with input from regional project, regional role players and local experience.  </w:t>
            </w:r>
          </w:p>
          <w:p w14:paraId="3B46B99B" w14:textId="77777777" w:rsidR="00961358" w:rsidRPr="007C574A" w:rsidRDefault="00961358" w:rsidP="00961358">
            <w:pPr>
              <w:jc w:val="left"/>
              <w:rPr>
                <w:sz w:val="16"/>
                <w:szCs w:val="16"/>
              </w:rPr>
            </w:pPr>
            <w:r w:rsidRPr="007C574A">
              <w:rPr>
                <w:sz w:val="16"/>
                <w:szCs w:val="16"/>
              </w:rPr>
              <w:lastRenderedPageBreak/>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04D6606B" w14:textId="234B542A" w:rsidR="00961358" w:rsidRPr="007C574A" w:rsidRDefault="00961358" w:rsidP="00961358">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1BE89578" w14:textId="77777777" w:rsidR="00961358" w:rsidRPr="007C574A" w:rsidRDefault="00961358" w:rsidP="00961358">
            <w:pPr>
              <w:jc w:val="left"/>
              <w:rPr>
                <w:sz w:val="16"/>
                <w:szCs w:val="16"/>
              </w:rPr>
            </w:pPr>
            <w:r w:rsidRPr="007C574A">
              <w:rPr>
                <w:sz w:val="16"/>
                <w:szCs w:val="16"/>
              </w:rPr>
              <w:lastRenderedPageBreak/>
              <w:t xml:space="preserve">Develop series of lessons learned according to schedule, with input from regional project, regional role players and local experience.  </w:t>
            </w:r>
          </w:p>
          <w:p w14:paraId="44BAD7A3" w14:textId="77777777" w:rsidR="00961358" w:rsidRPr="007C574A" w:rsidRDefault="00961358" w:rsidP="00961358">
            <w:pPr>
              <w:jc w:val="left"/>
              <w:rPr>
                <w:sz w:val="16"/>
                <w:szCs w:val="16"/>
              </w:rPr>
            </w:pPr>
            <w:r w:rsidRPr="007C574A">
              <w:rPr>
                <w:sz w:val="16"/>
                <w:szCs w:val="16"/>
              </w:rPr>
              <w:lastRenderedPageBreak/>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004EE205" w14:textId="4EEF6726" w:rsidR="00961358" w:rsidRPr="007C574A" w:rsidRDefault="00961358" w:rsidP="00961358">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5154FBF6" w14:textId="77777777" w:rsidR="00961358" w:rsidRPr="007C574A" w:rsidRDefault="00961358" w:rsidP="00961358">
            <w:pPr>
              <w:jc w:val="left"/>
              <w:rPr>
                <w:sz w:val="16"/>
                <w:szCs w:val="16"/>
              </w:rPr>
            </w:pPr>
            <w:r w:rsidRPr="007C574A">
              <w:rPr>
                <w:sz w:val="16"/>
                <w:szCs w:val="16"/>
              </w:rPr>
              <w:lastRenderedPageBreak/>
              <w:t xml:space="preserve">Develop series of lessons learned according to schedule, with input from regional project, regional role players and local experience.  </w:t>
            </w:r>
          </w:p>
          <w:p w14:paraId="4453006E" w14:textId="77777777" w:rsidR="00961358" w:rsidRPr="007C574A" w:rsidRDefault="00961358" w:rsidP="00961358">
            <w:pPr>
              <w:jc w:val="left"/>
              <w:rPr>
                <w:sz w:val="16"/>
                <w:szCs w:val="16"/>
              </w:rPr>
            </w:pPr>
            <w:r w:rsidRPr="007C574A">
              <w:rPr>
                <w:sz w:val="16"/>
                <w:szCs w:val="16"/>
              </w:rPr>
              <w:lastRenderedPageBreak/>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2E20EC70" w14:textId="3F4463A9" w:rsidR="00961358" w:rsidRPr="007C574A" w:rsidRDefault="00961358" w:rsidP="00961358">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3DB03338" w14:textId="77777777" w:rsidR="00961358" w:rsidRPr="007C574A" w:rsidRDefault="00961358" w:rsidP="00961358">
            <w:pPr>
              <w:jc w:val="left"/>
              <w:rPr>
                <w:sz w:val="16"/>
                <w:szCs w:val="16"/>
              </w:rPr>
            </w:pPr>
            <w:r w:rsidRPr="007C574A">
              <w:rPr>
                <w:sz w:val="16"/>
                <w:szCs w:val="16"/>
              </w:rPr>
              <w:lastRenderedPageBreak/>
              <w:t xml:space="preserve">Assess approach and value of developed material. </w:t>
            </w:r>
          </w:p>
          <w:p w14:paraId="2BA9C99B" w14:textId="77777777" w:rsidR="00961358" w:rsidRPr="007C574A" w:rsidRDefault="00961358" w:rsidP="00961358">
            <w:pPr>
              <w:jc w:val="left"/>
              <w:rPr>
                <w:sz w:val="16"/>
                <w:szCs w:val="16"/>
              </w:rPr>
            </w:pPr>
            <w:r w:rsidRPr="007C574A">
              <w:rPr>
                <w:sz w:val="16"/>
                <w:szCs w:val="16"/>
              </w:rPr>
              <w:t xml:space="preserve">Identify next tier of topics with input from stakeholders. </w:t>
            </w:r>
          </w:p>
          <w:p w14:paraId="2BA8061E" w14:textId="77777777" w:rsidR="00961358" w:rsidRPr="007C574A" w:rsidRDefault="00961358" w:rsidP="00961358">
            <w:pPr>
              <w:jc w:val="left"/>
              <w:rPr>
                <w:sz w:val="16"/>
                <w:szCs w:val="16"/>
              </w:rPr>
            </w:pPr>
            <w:r w:rsidRPr="007C574A">
              <w:rPr>
                <w:sz w:val="16"/>
                <w:szCs w:val="16"/>
              </w:rPr>
              <w:t xml:space="preserve">Define a development schedule for the </w:t>
            </w:r>
            <w:r w:rsidRPr="007C574A">
              <w:rPr>
                <w:sz w:val="16"/>
                <w:szCs w:val="16"/>
              </w:rPr>
              <w:lastRenderedPageBreak/>
              <w:t xml:space="preserve">next year – again ensuring inclusion of pilot project, </w:t>
            </w:r>
            <w:proofErr w:type="gramStart"/>
            <w:r w:rsidRPr="007C574A">
              <w:rPr>
                <w:sz w:val="16"/>
                <w:szCs w:val="16"/>
              </w:rPr>
              <w:t>youth</w:t>
            </w:r>
            <w:proofErr w:type="gramEnd"/>
            <w:r w:rsidRPr="007C574A">
              <w:rPr>
                <w:sz w:val="16"/>
                <w:szCs w:val="16"/>
              </w:rPr>
              <w:t xml:space="preserve"> and gender related lessons.  </w:t>
            </w:r>
          </w:p>
          <w:p w14:paraId="00088524" w14:textId="67FF7953" w:rsidR="00961358" w:rsidRPr="007C574A" w:rsidRDefault="00961358" w:rsidP="00961358">
            <w:pPr>
              <w:jc w:val="left"/>
              <w:rPr>
                <w:sz w:val="16"/>
                <w:szCs w:val="16"/>
              </w:rPr>
            </w:pPr>
            <w:r w:rsidRPr="007C574A">
              <w:rPr>
                <w:sz w:val="16"/>
                <w:szCs w:val="16"/>
              </w:rPr>
              <w:t xml:space="preserve">Review and update list of interested stakeholders and dissemination approach, if required. </w:t>
            </w:r>
          </w:p>
        </w:tc>
      </w:tr>
      <w:tr w:rsidR="00961358" w:rsidRPr="007C574A" w14:paraId="18423EDD" w14:textId="77777777" w:rsidTr="5FB05DA4">
        <w:tc>
          <w:tcPr>
            <w:tcW w:w="984" w:type="dxa"/>
            <w:vMerge/>
          </w:tcPr>
          <w:p w14:paraId="2D56F08D" w14:textId="77777777" w:rsidR="00961358" w:rsidRPr="007C574A" w:rsidRDefault="00961358" w:rsidP="00961358">
            <w:pPr>
              <w:jc w:val="left"/>
              <w:rPr>
                <w:sz w:val="16"/>
                <w:szCs w:val="16"/>
              </w:rPr>
            </w:pPr>
          </w:p>
        </w:tc>
        <w:tc>
          <w:tcPr>
            <w:tcW w:w="1063" w:type="dxa"/>
            <w:vMerge/>
          </w:tcPr>
          <w:p w14:paraId="7B572969" w14:textId="77777777" w:rsidR="00961358" w:rsidRPr="007C574A" w:rsidRDefault="00961358" w:rsidP="00961358">
            <w:pPr>
              <w:jc w:val="left"/>
              <w:rPr>
                <w:sz w:val="16"/>
                <w:szCs w:val="16"/>
              </w:rPr>
            </w:pPr>
          </w:p>
        </w:tc>
        <w:tc>
          <w:tcPr>
            <w:tcW w:w="1096" w:type="dxa"/>
          </w:tcPr>
          <w:p w14:paraId="59DC9954" w14:textId="14F28DEF" w:rsidR="00961358" w:rsidRPr="007C574A" w:rsidRDefault="00961358" w:rsidP="00961358">
            <w:pPr>
              <w:jc w:val="left"/>
              <w:rPr>
                <w:sz w:val="16"/>
                <w:szCs w:val="16"/>
              </w:rPr>
            </w:pPr>
            <w:r w:rsidRPr="007C574A">
              <w:rPr>
                <w:sz w:val="16"/>
                <w:szCs w:val="16"/>
              </w:rPr>
              <w:t>3.</w:t>
            </w:r>
            <w:r w:rsidR="007B5552" w:rsidRPr="007C574A">
              <w:rPr>
                <w:sz w:val="16"/>
                <w:szCs w:val="16"/>
              </w:rPr>
              <w:t>5</w:t>
            </w:r>
            <w:r w:rsidRPr="007C574A">
              <w:rPr>
                <w:sz w:val="16"/>
                <w:szCs w:val="16"/>
              </w:rPr>
              <w:t xml:space="preserve">: Industry association strengthened to advocate for and actively engage Government on behalf of private sector </w:t>
            </w:r>
            <w:proofErr w:type="spellStart"/>
            <w:r w:rsidRPr="007C574A">
              <w:rPr>
                <w:sz w:val="16"/>
                <w:szCs w:val="16"/>
              </w:rPr>
              <w:lastRenderedPageBreak/>
              <w:t>minigrid</w:t>
            </w:r>
            <w:proofErr w:type="spellEnd"/>
            <w:r w:rsidRPr="007C574A">
              <w:rPr>
                <w:sz w:val="16"/>
                <w:szCs w:val="16"/>
              </w:rPr>
              <w:t xml:space="preserve"> developers and operators.</w:t>
            </w:r>
          </w:p>
        </w:tc>
        <w:tc>
          <w:tcPr>
            <w:tcW w:w="1298" w:type="dxa"/>
            <w:shd w:val="clear" w:color="auto" w:fill="auto"/>
          </w:tcPr>
          <w:p w14:paraId="7EF312D7" w14:textId="386F0366" w:rsidR="00961358" w:rsidRPr="007C574A" w:rsidRDefault="00961358" w:rsidP="00961358">
            <w:pPr>
              <w:jc w:val="left"/>
              <w:rPr>
                <w:sz w:val="16"/>
                <w:szCs w:val="16"/>
              </w:rPr>
            </w:pPr>
            <w:r w:rsidRPr="007C574A">
              <w:rPr>
                <w:sz w:val="16"/>
                <w:szCs w:val="16"/>
              </w:rPr>
              <w:lastRenderedPageBreak/>
              <w:t xml:space="preserve">- </w:t>
            </w:r>
          </w:p>
        </w:tc>
        <w:tc>
          <w:tcPr>
            <w:tcW w:w="1299" w:type="dxa"/>
            <w:shd w:val="clear" w:color="auto" w:fill="auto"/>
          </w:tcPr>
          <w:p w14:paraId="22DF5759" w14:textId="77777777" w:rsidR="00961358" w:rsidRPr="007C574A" w:rsidRDefault="00961358" w:rsidP="00961358">
            <w:pPr>
              <w:jc w:val="left"/>
              <w:rPr>
                <w:sz w:val="16"/>
                <w:szCs w:val="16"/>
              </w:rPr>
            </w:pPr>
            <w:r w:rsidRPr="007C574A">
              <w:rPr>
                <w:sz w:val="16"/>
                <w:szCs w:val="16"/>
              </w:rPr>
              <w:t xml:space="preserve">Establish working group within REIAMA to focus on growing relationships with industry players and formalizing and strengthening the interface </w:t>
            </w:r>
            <w:r w:rsidRPr="007C574A">
              <w:rPr>
                <w:sz w:val="16"/>
                <w:szCs w:val="16"/>
              </w:rPr>
              <w:lastRenderedPageBreak/>
              <w:t xml:space="preserve">with Government entities on behalf of industry. </w:t>
            </w:r>
          </w:p>
          <w:p w14:paraId="6D26BA3C" w14:textId="77777777" w:rsidR="00961358" w:rsidRPr="007C574A" w:rsidRDefault="00961358" w:rsidP="00961358">
            <w:pPr>
              <w:jc w:val="left"/>
              <w:rPr>
                <w:sz w:val="16"/>
                <w:szCs w:val="16"/>
              </w:rPr>
            </w:pPr>
            <w:r w:rsidRPr="007C574A">
              <w:rPr>
                <w:sz w:val="16"/>
                <w:szCs w:val="16"/>
              </w:rPr>
              <w:t xml:space="preserve">Identify, in consultation with industry stakeholders, the most pertinent issues that would benefit from knowledge sharing, capacity building and/or to raise with government. </w:t>
            </w:r>
          </w:p>
          <w:p w14:paraId="4E26AE74" w14:textId="01C385E3" w:rsidR="00961358" w:rsidRPr="007C574A" w:rsidRDefault="00961358" w:rsidP="00961358">
            <w:pPr>
              <w:jc w:val="left"/>
              <w:rPr>
                <w:sz w:val="16"/>
                <w:szCs w:val="16"/>
              </w:rPr>
            </w:pPr>
            <w:r w:rsidRPr="007C574A">
              <w:rPr>
                <w:sz w:val="16"/>
                <w:szCs w:val="16"/>
              </w:rPr>
              <w:t>Establish a platform for industry to submit topics, discussion points and/or issues for consideration and prioritization.</w:t>
            </w:r>
          </w:p>
        </w:tc>
        <w:tc>
          <w:tcPr>
            <w:tcW w:w="1299" w:type="dxa"/>
            <w:shd w:val="clear" w:color="auto" w:fill="auto"/>
          </w:tcPr>
          <w:p w14:paraId="628EC5A3" w14:textId="77777777" w:rsidR="00961358" w:rsidRPr="007C574A" w:rsidRDefault="00961358" w:rsidP="00961358">
            <w:pPr>
              <w:jc w:val="left"/>
              <w:rPr>
                <w:sz w:val="16"/>
                <w:szCs w:val="16"/>
              </w:rPr>
            </w:pPr>
            <w:r w:rsidRPr="007C574A">
              <w:rPr>
                <w:sz w:val="16"/>
                <w:szCs w:val="16"/>
              </w:rPr>
              <w:lastRenderedPageBreak/>
              <w:t xml:space="preserve">Support REIAMA to formulate a value proposition to the </w:t>
            </w:r>
            <w:proofErr w:type="spellStart"/>
            <w:r w:rsidRPr="007C574A">
              <w:rPr>
                <w:sz w:val="16"/>
                <w:szCs w:val="16"/>
              </w:rPr>
              <w:t>minigrid</w:t>
            </w:r>
            <w:proofErr w:type="spellEnd"/>
            <w:r w:rsidRPr="007C574A">
              <w:rPr>
                <w:sz w:val="16"/>
                <w:szCs w:val="16"/>
              </w:rPr>
              <w:t xml:space="preserve"> sector with an accompanying implementation / workplan based on </w:t>
            </w:r>
            <w:r w:rsidRPr="007C574A">
              <w:rPr>
                <w:sz w:val="16"/>
                <w:szCs w:val="16"/>
              </w:rPr>
              <w:lastRenderedPageBreak/>
              <w:t xml:space="preserve">identified issues and topics. </w:t>
            </w:r>
          </w:p>
          <w:p w14:paraId="1A40D73B" w14:textId="77777777" w:rsidR="00961358" w:rsidRPr="007C574A" w:rsidRDefault="00961358" w:rsidP="00961358">
            <w:pPr>
              <w:jc w:val="left"/>
              <w:rPr>
                <w:sz w:val="16"/>
                <w:szCs w:val="16"/>
              </w:rPr>
            </w:pPr>
            <w:r w:rsidRPr="007C574A">
              <w:rPr>
                <w:sz w:val="16"/>
                <w:szCs w:val="16"/>
              </w:rPr>
              <w:t xml:space="preserve">Develop a marketing and communication plan for all stakeholders. </w:t>
            </w:r>
          </w:p>
          <w:p w14:paraId="448DC42E" w14:textId="77777777" w:rsidR="00961358" w:rsidRPr="007C574A" w:rsidRDefault="00961358" w:rsidP="00961358">
            <w:pPr>
              <w:jc w:val="left"/>
              <w:rPr>
                <w:sz w:val="16"/>
                <w:szCs w:val="16"/>
              </w:rPr>
            </w:pPr>
            <w:r w:rsidRPr="007C574A">
              <w:rPr>
                <w:sz w:val="16"/>
                <w:szCs w:val="16"/>
              </w:rPr>
              <w:t>Establish a monitoring and evaluation framework that can track progress against both plans, report on reach and impact of interventions to refine the implementation approach and quantify the benefits of industry participation and/or membership.</w:t>
            </w:r>
          </w:p>
          <w:p w14:paraId="3CFF64CB" w14:textId="0DABF912" w:rsidR="00961358" w:rsidRPr="007C574A" w:rsidRDefault="00961358" w:rsidP="00961358">
            <w:pPr>
              <w:jc w:val="left"/>
              <w:rPr>
                <w:sz w:val="16"/>
                <w:szCs w:val="16"/>
              </w:rPr>
            </w:pPr>
            <w:r w:rsidRPr="007C574A">
              <w:rPr>
                <w:sz w:val="16"/>
                <w:szCs w:val="16"/>
              </w:rPr>
              <w:t>Ensure reach and impact (of all events, memberships, participants, active stakeholders), is tracked also in terms of inclusivity of gender and youth.</w:t>
            </w:r>
          </w:p>
        </w:tc>
        <w:tc>
          <w:tcPr>
            <w:tcW w:w="1299" w:type="dxa"/>
            <w:shd w:val="clear" w:color="auto" w:fill="auto"/>
          </w:tcPr>
          <w:p w14:paraId="36091312" w14:textId="77777777" w:rsidR="00961358" w:rsidRPr="007C574A" w:rsidRDefault="00961358" w:rsidP="00961358">
            <w:pPr>
              <w:jc w:val="left"/>
              <w:rPr>
                <w:sz w:val="16"/>
                <w:szCs w:val="16"/>
              </w:rPr>
            </w:pPr>
            <w:r w:rsidRPr="007C574A">
              <w:rPr>
                <w:sz w:val="16"/>
                <w:szCs w:val="16"/>
              </w:rPr>
              <w:lastRenderedPageBreak/>
              <w:t>Implement both plans expected to include (</w:t>
            </w:r>
            <w:proofErr w:type="spellStart"/>
            <w:r w:rsidRPr="007C574A">
              <w:rPr>
                <w:sz w:val="16"/>
                <w:szCs w:val="16"/>
              </w:rPr>
              <w:t>i</w:t>
            </w:r>
            <w:proofErr w:type="spellEnd"/>
            <w:r w:rsidRPr="007C574A">
              <w:rPr>
                <w:sz w:val="16"/>
                <w:szCs w:val="16"/>
              </w:rPr>
              <w:t xml:space="preserve">) development of technical assistance and policy briefs to support well-informed discussions on specific issues, </w:t>
            </w:r>
            <w:r w:rsidRPr="007C574A">
              <w:rPr>
                <w:sz w:val="16"/>
                <w:szCs w:val="16"/>
              </w:rPr>
              <w:lastRenderedPageBreak/>
              <w:t xml:space="preserve">(ii) tapping into information and knowledge support available from the regional project, (iii) hosting knowledge sharing and networking events linked to the knowledge resources available to </w:t>
            </w:r>
            <w:proofErr w:type="spellStart"/>
            <w:r w:rsidRPr="007C574A">
              <w:rPr>
                <w:sz w:val="16"/>
                <w:szCs w:val="16"/>
              </w:rPr>
              <w:t>minigrid</w:t>
            </w:r>
            <w:proofErr w:type="spellEnd"/>
            <w:r w:rsidRPr="007C574A">
              <w:rPr>
                <w:sz w:val="16"/>
                <w:szCs w:val="16"/>
              </w:rPr>
              <w:t xml:space="preserve"> industry players at regional level, (iv) a roadshow and consultation / engagement with industry players to refine value proposition and build relationships, and (v) establish working interface with government for a to actively engage on industry related matters. </w:t>
            </w:r>
          </w:p>
          <w:p w14:paraId="72678D30" w14:textId="152D61FF" w:rsidR="00961358" w:rsidRPr="007C574A" w:rsidRDefault="00961358" w:rsidP="00961358">
            <w:pPr>
              <w:jc w:val="left"/>
              <w:rPr>
                <w:sz w:val="16"/>
                <w:szCs w:val="16"/>
              </w:rPr>
            </w:pPr>
            <w:r w:rsidRPr="007C574A">
              <w:rPr>
                <w:sz w:val="16"/>
                <w:szCs w:val="16"/>
              </w:rPr>
              <w:t xml:space="preserve">Implement monitoring plan.  </w:t>
            </w:r>
          </w:p>
        </w:tc>
        <w:tc>
          <w:tcPr>
            <w:tcW w:w="1299" w:type="dxa"/>
            <w:shd w:val="clear" w:color="auto" w:fill="auto"/>
          </w:tcPr>
          <w:p w14:paraId="0F41CA67" w14:textId="77777777" w:rsidR="00961358" w:rsidRPr="007C574A" w:rsidRDefault="00961358" w:rsidP="00961358">
            <w:pPr>
              <w:jc w:val="left"/>
              <w:rPr>
                <w:sz w:val="16"/>
                <w:szCs w:val="16"/>
              </w:rPr>
            </w:pPr>
            <w:r w:rsidRPr="007C574A">
              <w:rPr>
                <w:sz w:val="16"/>
                <w:szCs w:val="16"/>
              </w:rPr>
              <w:lastRenderedPageBreak/>
              <w:t xml:space="preserve">Implement according to workplan and marketing and communication plan. </w:t>
            </w:r>
          </w:p>
          <w:p w14:paraId="69FE9573" w14:textId="77777777" w:rsidR="00961358" w:rsidRPr="007C574A" w:rsidRDefault="00961358" w:rsidP="00961358">
            <w:pPr>
              <w:jc w:val="left"/>
              <w:rPr>
                <w:sz w:val="16"/>
                <w:szCs w:val="16"/>
              </w:rPr>
            </w:pPr>
            <w:r w:rsidRPr="007C574A">
              <w:rPr>
                <w:sz w:val="16"/>
                <w:szCs w:val="16"/>
              </w:rPr>
              <w:t xml:space="preserve">Implement M&amp;E framework. </w:t>
            </w:r>
          </w:p>
          <w:p w14:paraId="66B85A48" w14:textId="77777777" w:rsidR="00961358" w:rsidRPr="007C574A" w:rsidRDefault="00961358" w:rsidP="00961358">
            <w:pPr>
              <w:jc w:val="left"/>
              <w:rPr>
                <w:sz w:val="16"/>
                <w:szCs w:val="16"/>
              </w:rPr>
            </w:pPr>
            <w:r w:rsidRPr="007C574A">
              <w:rPr>
                <w:sz w:val="16"/>
                <w:szCs w:val="16"/>
              </w:rPr>
              <w:t xml:space="preserve">Extend relationships to </w:t>
            </w:r>
            <w:r w:rsidRPr="007C574A">
              <w:rPr>
                <w:sz w:val="16"/>
                <w:szCs w:val="16"/>
              </w:rPr>
              <w:lastRenderedPageBreak/>
              <w:t xml:space="preserve">include other, related industry associations to ensure opportunities for the broader RE sector and localized industry development are collectively pursued. </w:t>
            </w:r>
          </w:p>
          <w:p w14:paraId="496C5F83" w14:textId="77777777" w:rsidR="00961358" w:rsidRPr="007C574A" w:rsidRDefault="00961358" w:rsidP="00961358">
            <w:pPr>
              <w:jc w:val="left"/>
              <w:rPr>
                <w:sz w:val="16"/>
                <w:szCs w:val="16"/>
              </w:rPr>
            </w:pPr>
            <w:r w:rsidRPr="007C574A">
              <w:rPr>
                <w:sz w:val="16"/>
                <w:szCs w:val="16"/>
              </w:rPr>
              <w:t xml:space="preserve">Continue to collect, </w:t>
            </w:r>
            <w:proofErr w:type="gramStart"/>
            <w:r w:rsidRPr="007C574A">
              <w:rPr>
                <w:sz w:val="16"/>
                <w:szCs w:val="16"/>
              </w:rPr>
              <w:t>assess</w:t>
            </w:r>
            <w:proofErr w:type="gramEnd"/>
            <w:r w:rsidRPr="007C574A">
              <w:rPr>
                <w:sz w:val="16"/>
                <w:szCs w:val="16"/>
              </w:rPr>
              <w:t xml:space="preserve"> and </w:t>
            </w:r>
            <w:proofErr w:type="spellStart"/>
            <w:r w:rsidRPr="007C574A">
              <w:rPr>
                <w:sz w:val="16"/>
                <w:szCs w:val="16"/>
              </w:rPr>
              <w:t>prioritise</w:t>
            </w:r>
            <w:proofErr w:type="spellEnd"/>
            <w:r w:rsidRPr="007C574A">
              <w:rPr>
                <w:sz w:val="16"/>
                <w:szCs w:val="16"/>
              </w:rPr>
              <w:t xml:space="preserve"> topics, discussion points and/or issues from industry.</w:t>
            </w:r>
          </w:p>
          <w:p w14:paraId="09A069D2" w14:textId="5D98F8E2" w:rsidR="00961358" w:rsidRPr="007C574A" w:rsidRDefault="00961358" w:rsidP="00961358">
            <w:pPr>
              <w:jc w:val="left"/>
              <w:rPr>
                <w:sz w:val="16"/>
                <w:szCs w:val="16"/>
              </w:rPr>
            </w:pPr>
            <w:r w:rsidRPr="007C574A">
              <w:rPr>
                <w:sz w:val="16"/>
                <w:szCs w:val="16"/>
              </w:rPr>
              <w:t>Adjust workplan to respond to any urgent arising issues (six monthly).</w:t>
            </w:r>
          </w:p>
        </w:tc>
        <w:tc>
          <w:tcPr>
            <w:tcW w:w="1299" w:type="dxa"/>
            <w:shd w:val="clear" w:color="auto" w:fill="auto"/>
          </w:tcPr>
          <w:p w14:paraId="6082EB55" w14:textId="77777777" w:rsidR="00961358" w:rsidRPr="007C574A" w:rsidRDefault="00961358" w:rsidP="00961358">
            <w:pPr>
              <w:jc w:val="left"/>
              <w:rPr>
                <w:sz w:val="16"/>
                <w:szCs w:val="16"/>
              </w:rPr>
            </w:pPr>
            <w:r w:rsidRPr="007C574A">
              <w:rPr>
                <w:sz w:val="16"/>
                <w:szCs w:val="16"/>
              </w:rPr>
              <w:lastRenderedPageBreak/>
              <w:t xml:space="preserve">Implement according to workplan and marketing and communication plan. </w:t>
            </w:r>
          </w:p>
          <w:p w14:paraId="198AF4BF" w14:textId="77777777" w:rsidR="00961358" w:rsidRPr="007C574A" w:rsidRDefault="00961358" w:rsidP="00961358">
            <w:pPr>
              <w:jc w:val="left"/>
              <w:rPr>
                <w:sz w:val="16"/>
                <w:szCs w:val="16"/>
              </w:rPr>
            </w:pPr>
            <w:r w:rsidRPr="007C574A">
              <w:rPr>
                <w:sz w:val="16"/>
                <w:szCs w:val="16"/>
              </w:rPr>
              <w:t xml:space="preserve">Implement M&amp;E framework. </w:t>
            </w:r>
          </w:p>
          <w:p w14:paraId="6A0848AC" w14:textId="02DC0733" w:rsidR="00961358" w:rsidRPr="007C574A" w:rsidRDefault="00961358" w:rsidP="00961358">
            <w:pPr>
              <w:jc w:val="left"/>
              <w:rPr>
                <w:sz w:val="16"/>
                <w:szCs w:val="16"/>
              </w:rPr>
            </w:pPr>
            <w:r w:rsidRPr="007C574A">
              <w:rPr>
                <w:sz w:val="16"/>
                <w:szCs w:val="16"/>
              </w:rPr>
              <w:t xml:space="preserve">Continue to collect, </w:t>
            </w:r>
            <w:proofErr w:type="gramStart"/>
            <w:r w:rsidRPr="007C574A">
              <w:rPr>
                <w:sz w:val="16"/>
                <w:szCs w:val="16"/>
              </w:rPr>
              <w:t>assess</w:t>
            </w:r>
            <w:proofErr w:type="gramEnd"/>
            <w:r w:rsidRPr="007C574A">
              <w:rPr>
                <w:sz w:val="16"/>
                <w:szCs w:val="16"/>
              </w:rPr>
              <w:t xml:space="preserve"> </w:t>
            </w:r>
            <w:r w:rsidRPr="007C574A">
              <w:rPr>
                <w:sz w:val="16"/>
                <w:szCs w:val="16"/>
              </w:rPr>
              <w:lastRenderedPageBreak/>
              <w:t xml:space="preserve">and </w:t>
            </w:r>
            <w:proofErr w:type="spellStart"/>
            <w:r w:rsidRPr="007C574A">
              <w:rPr>
                <w:sz w:val="16"/>
                <w:szCs w:val="16"/>
              </w:rPr>
              <w:t>prioritise</w:t>
            </w:r>
            <w:proofErr w:type="spellEnd"/>
            <w:r w:rsidRPr="007C574A">
              <w:rPr>
                <w:sz w:val="16"/>
                <w:szCs w:val="16"/>
              </w:rPr>
              <w:t xml:space="preserve"> topics, discussion points and/or issues from industry.</w:t>
            </w:r>
          </w:p>
        </w:tc>
        <w:tc>
          <w:tcPr>
            <w:tcW w:w="1299" w:type="dxa"/>
            <w:shd w:val="clear" w:color="auto" w:fill="auto"/>
          </w:tcPr>
          <w:p w14:paraId="61A3B58F" w14:textId="77777777" w:rsidR="00961358" w:rsidRPr="007C574A" w:rsidRDefault="00961358" w:rsidP="00961358">
            <w:pPr>
              <w:jc w:val="left"/>
              <w:rPr>
                <w:sz w:val="16"/>
                <w:szCs w:val="16"/>
              </w:rPr>
            </w:pPr>
            <w:r w:rsidRPr="007C574A">
              <w:rPr>
                <w:sz w:val="16"/>
                <w:szCs w:val="16"/>
              </w:rPr>
              <w:lastRenderedPageBreak/>
              <w:t xml:space="preserve">Review / assess implementation year. </w:t>
            </w:r>
          </w:p>
          <w:p w14:paraId="6079191F" w14:textId="77777777" w:rsidR="00961358" w:rsidRPr="007C574A" w:rsidRDefault="00961358" w:rsidP="00961358">
            <w:pPr>
              <w:jc w:val="left"/>
              <w:rPr>
                <w:sz w:val="16"/>
                <w:szCs w:val="16"/>
              </w:rPr>
            </w:pPr>
            <w:r w:rsidRPr="007C574A">
              <w:rPr>
                <w:sz w:val="16"/>
                <w:szCs w:val="16"/>
              </w:rPr>
              <w:t xml:space="preserve">Review annual workplan plans and update with stakeholder inputs. </w:t>
            </w:r>
          </w:p>
          <w:p w14:paraId="20C5A2DD" w14:textId="77777777" w:rsidR="00961358" w:rsidRPr="007C574A" w:rsidRDefault="00961358" w:rsidP="00961358">
            <w:pPr>
              <w:jc w:val="left"/>
              <w:rPr>
                <w:sz w:val="16"/>
                <w:szCs w:val="16"/>
              </w:rPr>
            </w:pPr>
            <w:r w:rsidRPr="007C574A">
              <w:rPr>
                <w:sz w:val="16"/>
                <w:szCs w:val="16"/>
              </w:rPr>
              <w:t xml:space="preserve">Review reach and impact and </w:t>
            </w:r>
            <w:r w:rsidRPr="007C574A">
              <w:rPr>
                <w:sz w:val="16"/>
                <w:szCs w:val="16"/>
              </w:rPr>
              <w:lastRenderedPageBreak/>
              <w:t xml:space="preserve">refine approach and workplan accordingly. </w:t>
            </w:r>
          </w:p>
          <w:p w14:paraId="5905C1A4" w14:textId="77777777" w:rsidR="00961358" w:rsidRPr="007C574A" w:rsidRDefault="00961358" w:rsidP="00961358">
            <w:pPr>
              <w:jc w:val="left"/>
              <w:rPr>
                <w:sz w:val="16"/>
                <w:szCs w:val="16"/>
              </w:rPr>
            </w:pPr>
            <w:r w:rsidRPr="007C574A">
              <w:rPr>
                <w:sz w:val="16"/>
                <w:szCs w:val="16"/>
              </w:rPr>
              <w:t>Report participation numbers for the year for M&amp;E and MTR purposes.</w:t>
            </w:r>
          </w:p>
          <w:p w14:paraId="4CE283C0" w14:textId="77777777" w:rsidR="00961358" w:rsidRPr="007C574A" w:rsidRDefault="00961358" w:rsidP="00961358">
            <w:pPr>
              <w:jc w:val="left"/>
              <w:rPr>
                <w:sz w:val="16"/>
                <w:szCs w:val="16"/>
              </w:rPr>
            </w:pPr>
            <w:r w:rsidRPr="007C574A">
              <w:rPr>
                <w:sz w:val="16"/>
                <w:szCs w:val="16"/>
              </w:rPr>
              <w:t xml:space="preserve">Expand stakeholder list, if necessary. </w:t>
            </w:r>
          </w:p>
          <w:p w14:paraId="5AD8CED7" w14:textId="28E5280E" w:rsidR="00961358" w:rsidRPr="007C574A" w:rsidRDefault="00961358" w:rsidP="00961358">
            <w:pPr>
              <w:jc w:val="left"/>
              <w:rPr>
                <w:sz w:val="16"/>
                <w:szCs w:val="16"/>
              </w:rPr>
            </w:pPr>
            <w:r w:rsidRPr="007C574A">
              <w:rPr>
                <w:sz w:val="16"/>
                <w:szCs w:val="16"/>
              </w:rPr>
              <w:t xml:space="preserve">Update marketing and communication plan. Ensure the plan is informed by stakeholder feedback. It is likely that the focus might shift from roadshows to hosting of knowledge sharing events, webinars and other knowledge offerings that draws on the lessons, case studies and other resources developed by AMP Malawi and the regional AMP project.  </w:t>
            </w:r>
          </w:p>
        </w:tc>
        <w:tc>
          <w:tcPr>
            <w:tcW w:w="1299" w:type="dxa"/>
            <w:shd w:val="clear" w:color="auto" w:fill="auto"/>
          </w:tcPr>
          <w:p w14:paraId="4766A5A5" w14:textId="77777777" w:rsidR="00961358" w:rsidRPr="007C574A" w:rsidRDefault="00961358" w:rsidP="00961358">
            <w:pPr>
              <w:jc w:val="left"/>
              <w:rPr>
                <w:sz w:val="16"/>
                <w:szCs w:val="16"/>
              </w:rPr>
            </w:pPr>
            <w:r w:rsidRPr="007C574A">
              <w:rPr>
                <w:sz w:val="16"/>
                <w:szCs w:val="16"/>
              </w:rPr>
              <w:lastRenderedPageBreak/>
              <w:t xml:space="preserve">Continue implementation according to updated workplan and marketing and communication plan. </w:t>
            </w:r>
          </w:p>
          <w:p w14:paraId="47ED7D4A" w14:textId="77777777" w:rsidR="00961358" w:rsidRPr="007C574A" w:rsidRDefault="00961358" w:rsidP="00961358">
            <w:pPr>
              <w:jc w:val="left"/>
              <w:rPr>
                <w:sz w:val="16"/>
                <w:szCs w:val="16"/>
              </w:rPr>
            </w:pPr>
            <w:r w:rsidRPr="007C574A">
              <w:rPr>
                <w:sz w:val="16"/>
                <w:szCs w:val="16"/>
              </w:rPr>
              <w:t xml:space="preserve">Implement M&amp;E framework. </w:t>
            </w:r>
          </w:p>
          <w:p w14:paraId="44CA1988" w14:textId="7CEC4B42" w:rsidR="00961358" w:rsidRPr="007C574A" w:rsidRDefault="00961358" w:rsidP="00961358">
            <w:pPr>
              <w:jc w:val="left"/>
              <w:rPr>
                <w:sz w:val="16"/>
                <w:szCs w:val="16"/>
              </w:rPr>
            </w:pPr>
            <w:r w:rsidRPr="007C574A">
              <w:rPr>
                <w:sz w:val="16"/>
                <w:szCs w:val="16"/>
              </w:rPr>
              <w:lastRenderedPageBreak/>
              <w:t xml:space="preserve">Continue to collect, </w:t>
            </w:r>
            <w:proofErr w:type="gramStart"/>
            <w:r w:rsidRPr="007C574A">
              <w:rPr>
                <w:sz w:val="16"/>
                <w:szCs w:val="16"/>
              </w:rPr>
              <w:t>assess</w:t>
            </w:r>
            <w:proofErr w:type="gramEnd"/>
            <w:r w:rsidRPr="007C574A">
              <w:rPr>
                <w:sz w:val="16"/>
                <w:szCs w:val="16"/>
              </w:rPr>
              <w:t xml:space="preserve"> and </w:t>
            </w:r>
            <w:proofErr w:type="spellStart"/>
            <w:r w:rsidRPr="007C574A">
              <w:rPr>
                <w:sz w:val="16"/>
                <w:szCs w:val="16"/>
              </w:rPr>
              <w:t>prioritise</w:t>
            </w:r>
            <w:proofErr w:type="spellEnd"/>
            <w:r w:rsidRPr="007C574A">
              <w:rPr>
                <w:sz w:val="16"/>
                <w:szCs w:val="16"/>
              </w:rPr>
              <w:t xml:space="preserve"> topics, discussion points and/or issues from industry.</w:t>
            </w:r>
          </w:p>
        </w:tc>
      </w:tr>
      <w:tr w:rsidR="00961358" w:rsidRPr="007C574A" w14:paraId="5E448E99" w14:textId="77777777" w:rsidTr="5FB05DA4">
        <w:trPr>
          <w:trHeight w:val="1829"/>
        </w:trPr>
        <w:tc>
          <w:tcPr>
            <w:tcW w:w="984" w:type="dxa"/>
            <w:vMerge/>
          </w:tcPr>
          <w:p w14:paraId="40727090" w14:textId="77777777" w:rsidR="00961358" w:rsidRPr="007C574A" w:rsidRDefault="00961358" w:rsidP="00961358">
            <w:pPr>
              <w:jc w:val="left"/>
              <w:rPr>
                <w:sz w:val="16"/>
                <w:szCs w:val="16"/>
              </w:rPr>
            </w:pPr>
          </w:p>
        </w:tc>
        <w:tc>
          <w:tcPr>
            <w:tcW w:w="1063" w:type="dxa"/>
            <w:vMerge/>
          </w:tcPr>
          <w:p w14:paraId="01551AB5" w14:textId="77777777" w:rsidR="00961358" w:rsidRPr="007C574A" w:rsidRDefault="00961358" w:rsidP="00961358">
            <w:pPr>
              <w:jc w:val="left"/>
              <w:rPr>
                <w:sz w:val="16"/>
                <w:szCs w:val="16"/>
              </w:rPr>
            </w:pPr>
          </w:p>
        </w:tc>
        <w:tc>
          <w:tcPr>
            <w:tcW w:w="1096" w:type="dxa"/>
            <w:tcBorders>
              <w:bottom w:val="single" w:sz="4" w:space="0" w:color="auto"/>
            </w:tcBorders>
          </w:tcPr>
          <w:p w14:paraId="38EE55CA" w14:textId="30585640" w:rsidR="00961358" w:rsidRPr="007C574A" w:rsidRDefault="00961358" w:rsidP="00961358">
            <w:pPr>
              <w:jc w:val="left"/>
              <w:rPr>
                <w:sz w:val="16"/>
                <w:szCs w:val="16"/>
              </w:rPr>
            </w:pPr>
            <w:r w:rsidRPr="007C574A">
              <w:rPr>
                <w:sz w:val="16"/>
                <w:szCs w:val="16"/>
              </w:rPr>
              <w:t>3.</w:t>
            </w:r>
            <w:r w:rsidR="007F5702" w:rsidRPr="007C574A">
              <w:rPr>
                <w:sz w:val="16"/>
                <w:szCs w:val="16"/>
              </w:rPr>
              <w:t>6</w:t>
            </w:r>
            <w:r w:rsidRPr="007C574A">
              <w:rPr>
                <w:sz w:val="16"/>
                <w:szCs w:val="16"/>
              </w:rPr>
              <w:t>: M&amp;E and Reporting including (</w:t>
            </w:r>
            <w:proofErr w:type="spellStart"/>
            <w:r w:rsidRPr="007C574A">
              <w:rPr>
                <w:sz w:val="16"/>
                <w:szCs w:val="16"/>
              </w:rPr>
              <w:t>i</w:t>
            </w:r>
            <w:proofErr w:type="spellEnd"/>
            <w:r w:rsidRPr="007C574A">
              <w:rPr>
                <w:sz w:val="16"/>
                <w:szCs w:val="16"/>
              </w:rPr>
              <w:t>) Conducting inception workshop and preparing report, (ii) Ongoing M&amp;E, (iii) Mid Term Evaluation and (iv) Terminal Evaluation</w:t>
            </w:r>
          </w:p>
        </w:tc>
        <w:tc>
          <w:tcPr>
            <w:tcW w:w="1298" w:type="dxa"/>
            <w:shd w:val="clear" w:color="auto" w:fill="auto"/>
          </w:tcPr>
          <w:p w14:paraId="4EAFC658" w14:textId="77777777" w:rsidR="00961358" w:rsidRPr="007C574A" w:rsidRDefault="00961358" w:rsidP="00961358">
            <w:pPr>
              <w:jc w:val="left"/>
              <w:rPr>
                <w:sz w:val="16"/>
                <w:szCs w:val="16"/>
              </w:rPr>
            </w:pPr>
            <w:r w:rsidRPr="007C574A">
              <w:rPr>
                <w:sz w:val="16"/>
                <w:szCs w:val="16"/>
              </w:rPr>
              <w:t>Inception Workshop conducted, and Inception Report submitted to UNDP</w:t>
            </w:r>
          </w:p>
          <w:p w14:paraId="4858F483" w14:textId="253B532D" w:rsidR="00961358" w:rsidRPr="007C574A" w:rsidRDefault="00961358" w:rsidP="00961358">
            <w:pPr>
              <w:jc w:val="left"/>
              <w:rPr>
                <w:sz w:val="16"/>
                <w:szCs w:val="16"/>
              </w:rPr>
            </w:pPr>
            <w:r w:rsidRPr="007C574A">
              <w:rPr>
                <w:sz w:val="16"/>
                <w:szCs w:val="16"/>
              </w:rPr>
              <w:t>Overall Project Board / Steering Committee established</w:t>
            </w:r>
            <w:r w:rsidRPr="007C574A">
              <w:rPr>
                <w:rStyle w:val="FootnoteReference"/>
              </w:rPr>
              <w:footnoteReference w:id="109"/>
            </w:r>
            <w:r w:rsidRPr="007C574A">
              <w:rPr>
                <w:sz w:val="16"/>
                <w:szCs w:val="16"/>
              </w:rPr>
              <w:t xml:space="preserve"> / integrated under ACRE structures.</w:t>
            </w:r>
          </w:p>
          <w:p w14:paraId="2A5DFD87" w14:textId="34359F06" w:rsidR="00961358" w:rsidRPr="007C574A" w:rsidRDefault="00961358" w:rsidP="00961358">
            <w:pPr>
              <w:jc w:val="left"/>
              <w:rPr>
                <w:sz w:val="16"/>
                <w:szCs w:val="16"/>
              </w:rPr>
            </w:pPr>
            <w:r w:rsidRPr="007C574A">
              <w:rPr>
                <w:sz w:val="16"/>
                <w:szCs w:val="16"/>
              </w:rPr>
              <w:t xml:space="preserve">Define calendar / schedule of meetings. </w:t>
            </w:r>
          </w:p>
        </w:tc>
        <w:tc>
          <w:tcPr>
            <w:tcW w:w="1299" w:type="dxa"/>
            <w:tcBorders>
              <w:bottom w:val="single" w:sz="4" w:space="0" w:color="auto"/>
            </w:tcBorders>
            <w:shd w:val="clear" w:color="auto" w:fill="auto"/>
          </w:tcPr>
          <w:p w14:paraId="72D3EC7F" w14:textId="47F1A8DF" w:rsidR="00961358" w:rsidRPr="007C574A" w:rsidRDefault="007F5702" w:rsidP="00961358">
            <w:pPr>
              <w:jc w:val="left"/>
              <w:rPr>
                <w:sz w:val="16"/>
                <w:szCs w:val="16"/>
              </w:rPr>
            </w:pPr>
            <w:r w:rsidRPr="007C574A">
              <w:rPr>
                <w:sz w:val="16"/>
                <w:szCs w:val="16"/>
              </w:rPr>
              <w:t>-</w:t>
            </w:r>
          </w:p>
        </w:tc>
        <w:tc>
          <w:tcPr>
            <w:tcW w:w="1299" w:type="dxa"/>
            <w:tcBorders>
              <w:bottom w:val="single" w:sz="4" w:space="0" w:color="auto"/>
            </w:tcBorders>
            <w:shd w:val="clear" w:color="auto" w:fill="auto"/>
          </w:tcPr>
          <w:p w14:paraId="4724B6C7" w14:textId="2EAD6990" w:rsidR="00961358" w:rsidRPr="007C574A" w:rsidRDefault="00961358" w:rsidP="00961358">
            <w:pPr>
              <w:jc w:val="left"/>
              <w:rPr>
                <w:sz w:val="16"/>
                <w:szCs w:val="16"/>
              </w:rPr>
            </w:pPr>
            <w:r w:rsidRPr="007C574A">
              <w:rPr>
                <w:sz w:val="16"/>
                <w:szCs w:val="16"/>
              </w:rPr>
              <w:t>Project Board / Steering Committee meeting (anticipated, but dependent on schedule)</w:t>
            </w:r>
          </w:p>
        </w:tc>
        <w:tc>
          <w:tcPr>
            <w:tcW w:w="1299" w:type="dxa"/>
            <w:tcBorders>
              <w:bottom w:val="single" w:sz="4" w:space="0" w:color="auto"/>
            </w:tcBorders>
            <w:shd w:val="clear" w:color="auto" w:fill="auto"/>
          </w:tcPr>
          <w:p w14:paraId="6684C6D5" w14:textId="02F2BC36" w:rsidR="00961358" w:rsidRPr="007C574A" w:rsidRDefault="00961358" w:rsidP="00961358">
            <w:pPr>
              <w:jc w:val="left"/>
              <w:rPr>
                <w:sz w:val="16"/>
                <w:szCs w:val="16"/>
              </w:rPr>
            </w:pPr>
            <w:r w:rsidRPr="007C574A">
              <w:rPr>
                <w:sz w:val="16"/>
                <w:szCs w:val="16"/>
              </w:rPr>
              <w:t>Annual PIR for the year completed at end June of current year. (Note. Quarters dependent on alignment with months, but expected to be Q4 of year 1)</w:t>
            </w:r>
          </w:p>
        </w:tc>
        <w:tc>
          <w:tcPr>
            <w:tcW w:w="1299" w:type="dxa"/>
            <w:tcBorders>
              <w:bottom w:val="single" w:sz="4" w:space="0" w:color="auto"/>
            </w:tcBorders>
            <w:shd w:val="clear" w:color="auto" w:fill="auto"/>
          </w:tcPr>
          <w:p w14:paraId="1CF58AD3" w14:textId="77777777" w:rsidR="00961358" w:rsidRPr="007C574A" w:rsidRDefault="00961358" w:rsidP="00961358">
            <w:pPr>
              <w:jc w:val="left"/>
              <w:rPr>
                <w:sz w:val="16"/>
                <w:szCs w:val="16"/>
              </w:rPr>
            </w:pPr>
            <w:r w:rsidRPr="007C574A">
              <w:rPr>
                <w:sz w:val="16"/>
                <w:szCs w:val="16"/>
              </w:rPr>
              <w:t xml:space="preserve">Project Board / Steering Committee meeting, review of PIR. </w:t>
            </w:r>
          </w:p>
          <w:p w14:paraId="0ECCD1B8" w14:textId="7A1E37E7" w:rsidR="00961358" w:rsidRPr="007C574A" w:rsidRDefault="00961358" w:rsidP="00961358">
            <w:pPr>
              <w:jc w:val="left"/>
              <w:rPr>
                <w:sz w:val="16"/>
                <w:szCs w:val="16"/>
              </w:rPr>
            </w:pPr>
            <w:r w:rsidRPr="007C574A">
              <w:rPr>
                <w:sz w:val="16"/>
                <w:szCs w:val="16"/>
              </w:rPr>
              <w:t xml:space="preserve">Assess any project changes (if needed) and implement adaptive management if required.  </w:t>
            </w:r>
          </w:p>
        </w:tc>
        <w:tc>
          <w:tcPr>
            <w:tcW w:w="1299" w:type="dxa"/>
            <w:tcBorders>
              <w:bottom w:val="single" w:sz="4" w:space="0" w:color="auto"/>
            </w:tcBorders>
            <w:shd w:val="clear" w:color="auto" w:fill="auto"/>
          </w:tcPr>
          <w:p w14:paraId="62962861" w14:textId="5DECBE04" w:rsidR="00961358" w:rsidRPr="007C574A" w:rsidRDefault="00961358" w:rsidP="00961358">
            <w:pPr>
              <w:jc w:val="left"/>
              <w:rPr>
                <w:sz w:val="16"/>
                <w:szCs w:val="16"/>
              </w:rPr>
            </w:pPr>
            <w:r w:rsidRPr="007C574A">
              <w:rPr>
                <w:sz w:val="16"/>
                <w:szCs w:val="16"/>
              </w:rPr>
              <w:t>-</w:t>
            </w:r>
          </w:p>
        </w:tc>
        <w:tc>
          <w:tcPr>
            <w:tcW w:w="1299" w:type="dxa"/>
            <w:tcBorders>
              <w:bottom w:val="single" w:sz="4" w:space="0" w:color="auto"/>
            </w:tcBorders>
            <w:shd w:val="clear" w:color="auto" w:fill="auto"/>
          </w:tcPr>
          <w:p w14:paraId="0B7AE652" w14:textId="77777777" w:rsidR="00961358" w:rsidRPr="007C574A" w:rsidRDefault="00961358" w:rsidP="00961358">
            <w:pPr>
              <w:jc w:val="left"/>
              <w:rPr>
                <w:sz w:val="16"/>
                <w:szCs w:val="16"/>
              </w:rPr>
            </w:pPr>
            <w:r w:rsidRPr="007C574A">
              <w:rPr>
                <w:sz w:val="16"/>
                <w:szCs w:val="16"/>
              </w:rPr>
              <w:t>Project Board / Steering Committee meeting (proposed)</w:t>
            </w:r>
          </w:p>
          <w:p w14:paraId="3597F558" w14:textId="690D4C41" w:rsidR="00961358" w:rsidRPr="007C574A" w:rsidRDefault="00961358" w:rsidP="00961358">
            <w:pPr>
              <w:jc w:val="left"/>
              <w:rPr>
                <w:sz w:val="16"/>
                <w:szCs w:val="16"/>
              </w:rPr>
            </w:pPr>
            <w:r w:rsidRPr="007C574A">
              <w:rPr>
                <w:sz w:val="16"/>
                <w:szCs w:val="16"/>
              </w:rPr>
              <w:t xml:space="preserve">Develop TOR and procure independent consultant for Mid Term Review (MTR). </w:t>
            </w:r>
          </w:p>
        </w:tc>
        <w:tc>
          <w:tcPr>
            <w:tcW w:w="1299" w:type="dxa"/>
            <w:tcBorders>
              <w:bottom w:val="single" w:sz="4" w:space="0" w:color="auto"/>
            </w:tcBorders>
            <w:shd w:val="clear" w:color="auto" w:fill="auto"/>
          </w:tcPr>
          <w:p w14:paraId="0DFE0264" w14:textId="77777777" w:rsidR="00961358" w:rsidRPr="007C574A" w:rsidRDefault="00961358" w:rsidP="00961358">
            <w:pPr>
              <w:jc w:val="left"/>
              <w:rPr>
                <w:sz w:val="16"/>
                <w:szCs w:val="16"/>
              </w:rPr>
            </w:pPr>
            <w:r w:rsidRPr="007C574A">
              <w:rPr>
                <w:sz w:val="16"/>
                <w:szCs w:val="16"/>
              </w:rPr>
              <w:t>Annual PIR for the year completed at end June of current year. (Note. Quarters dependent on alignment with months, but expected to be Q4 of year 2)</w:t>
            </w:r>
          </w:p>
          <w:p w14:paraId="3A245230" w14:textId="77777777" w:rsidR="00961358" w:rsidRPr="007C574A" w:rsidRDefault="00961358" w:rsidP="00961358">
            <w:pPr>
              <w:jc w:val="left"/>
              <w:rPr>
                <w:sz w:val="16"/>
                <w:szCs w:val="16"/>
              </w:rPr>
            </w:pPr>
            <w:r w:rsidRPr="007C574A">
              <w:rPr>
                <w:sz w:val="16"/>
                <w:szCs w:val="16"/>
              </w:rPr>
              <w:t>Conduct MTR in accordance with GEF requirements and publish (refer Section VI)</w:t>
            </w:r>
          </w:p>
          <w:p w14:paraId="21ABFE39" w14:textId="49D6089A" w:rsidR="00961358" w:rsidRPr="007C574A" w:rsidRDefault="00961358" w:rsidP="00961358">
            <w:pPr>
              <w:jc w:val="left"/>
              <w:rPr>
                <w:sz w:val="16"/>
                <w:szCs w:val="16"/>
              </w:rPr>
            </w:pPr>
            <w:r w:rsidRPr="007C574A">
              <w:rPr>
                <w:sz w:val="16"/>
                <w:szCs w:val="16"/>
              </w:rPr>
              <w:t>Management response to MTR recommendations posted in the Evaluation Resource Centre within six weeks of the MTR report’s completion.</w:t>
            </w:r>
          </w:p>
        </w:tc>
      </w:tr>
    </w:tbl>
    <w:p w14:paraId="67974545" w14:textId="45A8E6F9" w:rsidR="00906AEC" w:rsidRPr="007C574A" w:rsidRDefault="00906AEC" w:rsidP="00F13993"/>
    <w:p w14:paraId="7BB1B179" w14:textId="77777777" w:rsidR="00906AEC" w:rsidRPr="007C574A" w:rsidRDefault="00906AEC">
      <w:pPr>
        <w:spacing w:after="0"/>
        <w:jc w:val="left"/>
      </w:pPr>
      <w:r w:rsidRPr="007C574A">
        <w:br w:type="page"/>
      </w:r>
    </w:p>
    <w:p w14:paraId="4788D2D8" w14:textId="53966CDB" w:rsidR="00961358" w:rsidRPr="007C574A" w:rsidRDefault="00961358" w:rsidP="00906AEC">
      <w:pPr>
        <w:pStyle w:val="Heading3"/>
      </w:pPr>
      <w:r w:rsidRPr="007C574A">
        <w:lastRenderedPageBreak/>
        <w:t xml:space="preserve">Years 3 and 4 Workplan </w:t>
      </w:r>
    </w:p>
    <w:p w14:paraId="31495CF5" w14:textId="7E3B45FD" w:rsidR="00F13993" w:rsidRPr="007C574A" w:rsidRDefault="00F13993" w:rsidP="003A76A2">
      <w:pPr>
        <w:pStyle w:val="Caption"/>
      </w:pPr>
      <w:bookmarkStart w:id="94" w:name="_Toc64469200"/>
      <w:bookmarkStart w:id="95" w:name="_Toc83823097"/>
      <w:r w:rsidRPr="007C574A">
        <w:t xml:space="preserve">Table </w:t>
      </w:r>
      <w:r w:rsidRPr="007C574A">
        <w:fldChar w:fldCharType="begin"/>
      </w:r>
      <w:r w:rsidRPr="007C574A">
        <w:instrText>SEQ Table \* ARABIC</w:instrText>
      </w:r>
      <w:r w:rsidRPr="007C574A">
        <w:fldChar w:fldCharType="separate"/>
      </w:r>
      <w:r w:rsidR="00987D7D">
        <w:rPr>
          <w:noProof/>
        </w:rPr>
        <w:t>11</w:t>
      </w:r>
      <w:r w:rsidRPr="007C574A">
        <w:fldChar w:fldCharType="end"/>
      </w:r>
      <w:r w:rsidRPr="007C574A">
        <w:t>: Workplan continued (years 3 and 4)</w:t>
      </w:r>
      <w:bookmarkEnd w:id="94"/>
      <w:bookmarkEnd w:id="95"/>
    </w:p>
    <w:tbl>
      <w:tblPr>
        <w:tblW w:w="135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063"/>
        <w:gridCol w:w="1096"/>
        <w:gridCol w:w="1298"/>
        <w:gridCol w:w="1299"/>
        <w:gridCol w:w="1299"/>
        <w:gridCol w:w="1299"/>
        <w:gridCol w:w="1299"/>
        <w:gridCol w:w="1299"/>
        <w:gridCol w:w="1299"/>
        <w:gridCol w:w="1299"/>
      </w:tblGrid>
      <w:tr w:rsidR="00F13993" w:rsidRPr="007C574A" w14:paraId="2F51EFAA" w14:textId="77777777" w:rsidTr="5FB05DA4">
        <w:trPr>
          <w:tblHeader/>
        </w:trPr>
        <w:tc>
          <w:tcPr>
            <w:tcW w:w="984" w:type="dxa"/>
            <w:vMerge w:val="restart"/>
            <w:shd w:val="clear" w:color="auto" w:fill="D9D9D9" w:themeFill="background1" w:themeFillShade="D9"/>
            <w:vAlign w:val="center"/>
          </w:tcPr>
          <w:p w14:paraId="667FE444" w14:textId="77777777" w:rsidR="00F13993" w:rsidRPr="007C574A" w:rsidRDefault="00F13993" w:rsidP="00F13993">
            <w:pPr>
              <w:spacing w:before="60" w:after="60"/>
              <w:jc w:val="center"/>
              <w:rPr>
                <w:b/>
                <w:sz w:val="18"/>
                <w:szCs w:val="21"/>
              </w:rPr>
            </w:pPr>
            <w:r w:rsidRPr="007C574A">
              <w:rPr>
                <w:b/>
                <w:sz w:val="18"/>
                <w:szCs w:val="21"/>
              </w:rPr>
              <w:t>Comp</w:t>
            </w:r>
          </w:p>
        </w:tc>
        <w:tc>
          <w:tcPr>
            <w:tcW w:w="1063" w:type="dxa"/>
            <w:vMerge w:val="restart"/>
            <w:shd w:val="clear" w:color="auto" w:fill="D9D9D9" w:themeFill="background1" w:themeFillShade="D9"/>
            <w:vAlign w:val="center"/>
          </w:tcPr>
          <w:p w14:paraId="5364E68F" w14:textId="77777777" w:rsidR="00F13993" w:rsidRPr="007C574A" w:rsidRDefault="00F13993" w:rsidP="00F13993">
            <w:pPr>
              <w:spacing w:before="60" w:after="60"/>
              <w:jc w:val="center"/>
              <w:rPr>
                <w:b/>
                <w:sz w:val="18"/>
                <w:szCs w:val="21"/>
              </w:rPr>
            </w:pPr>
            <w:r w:rsidRPr="007C574A">
              <w:rPr>
                <w:b/>
                <w:sz w:val="18"/>
                <w:szCs w:val="21"/>
              </w:rPr>
              <w:t>Outcomes</w:t>
            </w:r>
          </w:p>
        </w:tc>
        <w:tc>
          <w:tcPr>
            <w:tcW w:w="1096" w:type="dxa"/>
            <w:vMerge w:val="restart"/>
            <w:shd w:val="clear" w:color="auto" w:fill="D9D9D9" w:themeFill="background1" w:themeFillShade="D9"/>
            <w:vAlign w:val="center"/>
          </w:tcPr>
          <w:p w14:paraId="60EDDE54" w14:textId="77777777" w:rsidR="00F13993" w:rsidRPr="007C574A" w:rsidRDefault="00F13993" w:rsidP="00F13993">
            <w:pPr>
              <w:spacing w:before="60" w:after="60"/>
              <w:jc w:val="center"/>
              <w:rPr>
                <w:b/>
                <w:sz w:val="18"/>
                <w:szCs w:val="21"/>
              </w:rPr>
            </w:pPr>
            <w:r w:rsidRPr="007C574A">
              <w:rPr>
                <w:b/>
                <w:sz w:val="18"/>
                <w:szCs w:val="21"/>
              </w:rPr>
              <w:t>Outputs</w:t>
            </w:r>
          </w:p>
        </w:tc>
        <w:tc>
          <w:tcPr>
            <w:tcW w:w="5195" w:type="dxa"/>
            <w:gridSpan w:val="4"/>
            <w:shd w:val="clear" w:color="auto" w:fill="D9D9D9" w:themeFill="background1" w:themeFillShade="D9"/>
            <w:vAlign w:val="center"/>
          </w:tcPr>
          <w:p w14:paraId="20772950" w14:textId="77777777" w:rsidR="00F13993" w:rsidRPr="007C574A" w:rsidRDefault="00F13993" w:rsidP="00F13993">
            <w:pPr>
              <w:spacing w:before="60" w:after="60"/>
              <w:jc w:val="center"/>
              <w:rPr>
                <w:b/>
                <w:sz w:val="18"/>
                <w:szCs w:val="21"/>
              </w:rPr>
            </w:pPr>
            <w:r w:rsidRPr="007C574A">
              <w:rPr>
                <w:b/>
                <w:sz w:val="18"/>
                <w:szCs w:val="21"/>
              </w:rPr>
              <w:t>Year 3</w:t>
            </w:r>
          </w:p>
        </w:tc>
        <w:tc>
          <w:tcPr>
            <w:tcW w:w="5196" w:type="dxa"/>
            <w:gridSpan w:val="4"/>
            <w:shd w:val="clear" w:color="auto" w:fill="D9D9D9" w:themeFill="background1" w:themeFillShade="D9"/>
            <w:vAlign w:val="center"/>
          </w:tcPr>
          <w:p w14:paraId="1678B204" w14:textId="77777777" w:rsidR="00F13993" w:rsidRPr="007C574A" w:rsidRDefault="00F13993" w:rsidP="00F13993">
            <w:pPr>
              <w:spacing w:before="60" w:after="60"/>
              <w:jc w:val="center"/>
              <w:rPr>
                <w:b/>
                <w:sz w:val="18"/>
                <w:szCs w:val="21"/>
              </w:rPr>
            </w:pPr>
            <w:r w:rsidRPr="007C574A">
              <w:rPr>
                <w:b/>
                <w:sz w:val="18"/>
                <w:szCs w:val="21"/>
              </w:rPr>
              <w:t>Year 4</w:t>
            </w:r>
          </w:p>
        </w:tc>
      </w:tr>
      <w:tr w:rsidR="00F13993" w:rsidRPr="007C574A" w14:paraId="67166161" w14:textId="77777777" w:rsidTr="5FB05DA4">
        <w:trPr>
          <w:tblHeader/>
        </w:trPr>
        <w:tc>
          <w:tcPr>
            <w:tcW w:w="984" w:type="dxa"/>
            <w:vMerge/>
            <w:vAlign w:val="center"/>
          </w:tcPr>
          <w:p w14:paraId="756406AD" w14:textId="77777777" w:rsidR="00F13993" w:rsidRPr="007C574A" w:rsidRDefault="00F13993" w:rsidP="00F13993">
            <w:pPr>
              <w:spacing w:before="60" w:after="60"/>
              <w:jc w:val="center"/>
              <w:rPr>
                <w:b/>
                <w:sz w:val="18"/>
                <w:szCs w:val="21"/>
              </w:rPr>
            </w:pPr>
          </w:p>
        </w:tc>
        <w:tc>
          <w:tcPr>
            <w:tcW w:w="1063" w:type="dxa"/>
            <w:vMerge/>
            <w:vAlign w:val="center"/>
          </w:tcPr>
          <w:p w14:paraId="19610459" w14:textId="77777777" w:rsidR="00F13993" w:rsidRPr="007C574A" w:rsidRDefault="00F13993" w:rsidP="00F13993">
            <w:pPr>
              <w:spacing w:before="60" w:after="60"/>
              <w:jc w:val="center"/>
              <w:rPr>
                <w:b/>
                <w:sz w:val="18"/>
                <w:szCs w:val="21"/>
              </w:rPr>
            </w:pPr>
          </w:p>
        </w:tc>
        <w:tc>
          <w:tcPr>
            <w:tcW w:w="1096" w:type="dxa"/>
            <w:vMerge/>
            <w:vAlign w:val="center"/>
          </w:tcPr>
          <w:p w14:paraId="39F09A95" w14:textId="77777777" w:rsidR="00F13993" w:rsidRPr="007C574A" w:rsidRDefault="00F13993" w:rsidP="00F13993">
            <w:pPr>
              <w:spacing w:before="60" w:after="60"/>
              <w:jc w:val="center"/>
              <w:rPr>
                <w:b/>
                <w:sz w:val="18"/>
                <w:szCs w:val="21"/>
              </w:rPr>
            </w:pPr>
          </w:p>
        </w:tc>
        <w:tc>
          <w:tcPr>
            <w:tcW w:w="1298" w:type="dxa"/>
            <w:shd w:val="clear" w:color="auto" w:fill="D9D9D9" w:themeFill="background1" w:themeFillShade="D9"/>
            <w:vAlign w:val="center"/>
          </w:tcPr>
          <w:p w14:paraId="5E670E35" w14:textId="77777777" w:rsidR="00F13993" w:rsidRPr="007C574A" w:rsidRDefault="00F13993" w:rsidP="00F13993">
            <w:pPr>
              <w:spacing w:before="60" w:after="60"/>
              <w:jc w:val="center"/>
              <w:rPr>
                <w:b/>
                <w:sz w:val="18"/>
                <w:szCs w:val="21"/>
              </w:rPr>
            </w:pPr>
            <w:r w:rsidRPr="007C574A">
              <w:rPr>
                <w:b/>
                <w:sz w:val="18"/>
                <w:szCs w:val="21"/>
              </w:rPr>
              <w:t>Q1</w:t>
            </w:r>
          </w:p>
        </w:tc>
        <w:tc>
          <w:tcPr>
            <w:tcW w:w="1299" w:type="dxa"/>
            <w:shd w:val="clear" w:color="auto" w:fill="D9D9D9" w:themeFill="background1" w:themeFillShade="D9"/>
            <w:vAlign w:val="center"/>
          </w:tcPr>
          <w:p w14:paraId="3298FD6B" w14:textId="77777777" w:rsidR="00F13993" w:rsidRPr="007C574A" w:rsidRDefault="00F13993" w:rsidP="00F13993">
            <w:pPr>
              <w:spacing w:before="60" w:after="60"/>
              <w:jc w:val="center"/>
              <w:rPr>
                <w:b/>
                <w:sz w:val="18"/>
                <w:szCs w:val="21"/>
              </w:rPr>
            </w:pPr>
            <w:r w:rsidRPr="007C574A">
              <w:rPr>
                <w:b/>
                <w:sz w:val="18"/>
                <w:szCs w:val="21"/>
              </w:rPr>
              <w:t>Q2</w:t>
            </w:r>
          </w:p>
        </w:tc>
        <w:tc>
          <w:tcPr>
            <w:tcW w:w="1299" w:type="dxa"/>
            <w:shd w:val="clear" w:color="auto" w:fill="D9D9D9" w:themeFill="background1" w:themeFillShade="D9"/>
            <w:vAlign w:val="center"/>
          </w:tcPr>
          <w:p w14:paraId="323EB682" w14:textId="77777777" w:rsidR="00F13993" w:rsidRPr="007C574A" w:rsidRDefault="00F13993" w:rsidP="00F13993">
            <w:pPr>
              <w:spacing w:before="60" w:after="60"/>
              <w:jc w:val="center"/>
              <w:rPr>
                <w:b/>
                <w:sz w:val="18"/>
                <w:szCs w:val="21"/>
              </w:rPr>
            </w:pPr>
            <w:r w:rsidRPr="007C574A">
              <w:rPr>
                <w:b/>
                <w:sz w:val="18"/>
                <w:szCs w:val="21"/>
              </w:rPr>
              <w:t>Q3</w:t>
            </w:r>
          </w:p>
        </w:tc>
        <w:tc>
          <w:tcPr>
            <w:tcW w:w="1299" w:type="dxa"/>
            <w:shd w:val="clear" w:color="auto" w:fill="D9D9D9" w:themeFill="background1" w:themeFillShade="D9"/>
            <w:vAlign w:val="center"/>
          </w:tcPr>
          <w:p w14:paraId="2AEC5B64" w14:textId="77777777" w:rsidR="00F13993" w:rsidRPr="007C574A" w:rsidRDefault="00F13993" w:rsidP="00F13993">
            <w:pPr>
              <w:spacing w:before="60" w:after="60"/>
              <w:jc w:val="center"/>
              <w:rPr>
                <w:b/>
                <w:sz w:val="18"/>
                <w:szCs w:val="21"/>
              </w:rPr>
            </w:pPr>
            <w:r w:rsidRPr="007C574A">
              <w:rPr>
                <w:b/>
                <w:sz w:val="18"/>
                <w:szCs w:val="21"/>
              </w:rPr>
              <w:t>Q4</w:t>
            </w:r>
          </w:p>
        </w:tc>
        <w:tc>
          <w:tcPr>
            <w:tcW w:w="1299" w:type="dxa"/>
            <w:shd w:val="clear" w:color="auto" w:fill="D9D9D9" w:themeFill="background1" w:themeFillShade="D9"/>
            <w:vAlign w:val="center"/>
          </w:tcPr>
          <w:p w14:paraId="487ACDB7" w14:textId="77777777" w:rsidR="00F13993" w:rsidRPr="007C574A" w:rsidRDefault="00F13993" w:rsidP="00F13993">
            <w:pPr>
              <w:spacing w:before="60" w:after="60"/>
              <w:jc w:val="center"/>
              <w:rPr>
                <w:b/>
                <w:sz w:val="18"/>
                <w:szCs w:val="21"/>
              </w:rPr>
            </w:pPr>
            <w:r w:rsidRPr="007C574A">
              <w:rPr>
                <w:b/>
                <w:sz w:val="18"/>
                <w:szCs w:val="21"/>
              </w:rPr>
              <w:t>Q1</w:t>
            </w:r>
          </w:p>
        </w:tc>
        <w:tc>
          <w:tcPr>
            <w:tcW w:w="1299" w:type="dxa"/>
            <w:shd w:val="clear" w:color="auto" w:fill="D9D9D9" w:themeFill="background1" w:themeFillShade="D9"/>
            <w:vAlign w:val="center"/>
          </w:tcPr>
          <w:p w14:paraId="2A32BCC6" w14:textId="77777777" w:rsidR="00F13993" w:rsidRPr="007C574A" w:rsidRDefault="00F13993" w:rsidP="00F13993">
            <w:pPr>
              <w:spacing w:before="60" w:after="60"/>
              <w:jc w:val="center"/>
              <w:rPr>
                <w:b/>
                <w:sz w:val="18"/>
                <w:szCs w:val="21"/>
              </w:rPr>
            </w:pPr>
            <w:r w:rsidRPr="007C574A">
              <w:rPr>
                <w:b/>
                <w:sz w:val="18"/>
                <w:szCs w:val="21"/>
              </w:rPr>
              <w:t>Q2</w:t>
            </w:r>
          </w:p>
        </w:tc>
        <w:tc>
          <w:tcPr>
            <w:tcW w:w="1299" w:type="dxa"/>
            <w:shd w:val="clear" w:color="auto" w:fill="D9D9D9" w:themeFill="background1" w:themeFillShade="D9"/>
            <w:vAlign w:val="center"/>
          </w:tcPr>
          <w:p w14:paraId="7780C2DB" w14:textId="77777777" w:rsidR="00F13993" w:rsidRPr="007C574A" w:rsidRDefault="00F13993" w:rsidP="00F13993">
            <w:pPr>
              <w:spacing w:before="60" w:after="60"/>
              <w:jc w:val="center"/>
              <w:rPr>
                <w:b/>
                <w:sz w:val="18"/>
                <w:szCs w:val="21"/>
              </w:rPr>
            </w:pPr>
            <w:r w:rsidRPr="007C574A">
              <w:rPr>
                <w:b/>
                <w:sz w:val="18"/>
                <w:szCs w:val="21"/>
              </w:rPr>
              <w:t>Q3</w:t>
            </w:r>
          </w:p>
        </w:tc>
        <w:tc>
          <w:tcPr>
            <w:tcW w:w="1299" w:type="dxa"/>
            <w:shd w:val="clear" w:color="auto" w:fill="D9D9D9" w:themeFill="background1" w:themeFillShade="D9"/>
            <w:vAlign w:val="center"/>
          </w:tcPr>
          <w:p w14:paraId="21C03DFA" w14:textId="77777777" w:rsidR="00F13993" w:rsidRPr="007C574A" w:rsidRDefault="00F13993" w:rsidP="00F13993">
            <w:pPr>
              <w:spacing w:before="60" w:after="60"/>
              <w:jc w:val="center"/>
              <w:rPr>
                <w:b/>
                <w:sz w:val="18"/>
                <w:szCs w:val="21"/>
              </w:rPr>
            </w:pPr>
            <w:r w:rsidRPr="007C574A">
              <w:rPr>
                <w:b/>
                <w:sz w:val="18"/>
                <w:szCs w:val="21"/>
              </w:rPr>
              <w:t>Q4</w:t>
            </w:r>
          </w:p>
        </w:tc>
      </w:tr>
      <w:tr w:rsidR="00FF548E" w:rsidRPr="007C574A" w14:paraId="3266C623" w14:textId="77777777" w:rsidTr="5FB05DA4">
        <w:trPr>
          <w:trHeight w:val="3440"/>
        </w:trPr>
        <w:tc>
          <w:tcPr>
            <w:tcW w:w="984" w:type="dxa"/>
            <w:vMerge w:val="restart"/>
          </w:tcPr>
          <w:p w14:paraId="60A2C3F7" w14:textId="0491F2BF" w:rsidR="00FF548E" w:rsidRPr="007C574A" w:rsidRDefault="00FF548E" w:rsidP="001C422C">
            <w:pPr>
              <w:jc w:val="left"/>
              <w:rPr>
                <w:sz w:val="16"/>
                <w:szCs w:val="16"/>
              </w:rPr>
            </w:pPr>
            <w:r w:rsidRPr="007C574A">
              <w:rPr>
                <w:sz w:val="16"/>
                <w:szCs w:val="16"/>
              </w:rPr>
              <w:t>Component 1</w:t>
            </w:r>
          </w:p>
        </w:tc>
        <w:tc>
          <w:tcPr>
            <w:tcW w:w="1063" w:type="dxa"/>
            <w:vMerge w:val="restart"/>
            <w:shd w:val="clear" w:color="auto" w:fill="auto"/>
          </w:tcPr>
          <w:p w14:paraId="5F44D2FD" w14:textId="7333EFD0" w:rsidR="00FF548E" w:rsidRPr="007C574A" w:rsidRDefault="00FF548E" w:rsidP="001C422C">
            <w:pPr>
              <w:jc w:val="left"/>
              <w:rPr>
                <w:sz w:val="16"/>
                <w:szCs w:val="16"/>
              </w:rPr>
            </w:pPr>
            <w:r w:rsidRPr="007C574A">
              <w:rPr>
                <w:sz w:val="16"/>
                <w:szCs w:val="16"/>
              </w:rPr>
              <w:t xml:space="preserve">Stakeholder ownership in a national </w:t>
            </w:r>
            <w:proofErr w:type="spellStart"/>
            <w:r w:rsidRPr="007C574A">
              <w:rPr>
                <w:sz w:val="16"/>
                <w:szCs w:val="16"/>
              </w:rPr>
              <w:t>minigrid</w:t>
            </w:r>
            <w:proofErr w:type="spellEnd"/>
            <w:r w:rsidRPr="007C574A">
              <w:rPr>
                <w:sz w:val="16"/>
                <w:szCs w:val="16"/>
              </w:rPr>
              <w:t xml:space="preserve"> delivery model is advanced, and appropriate policies and regulations are adopted to facilitate investment in </w:t>
            </w:r>
            <w:r w:rsidR="00B013EE">
              <w:rPr>
                <w:sz w:val="16"/>
                <w:szCs w:val="16"/>
              </w:rPr>
              <w:t>RE</w:t>
            </w:r>
            <w:r w:rsidRPr="007C574A">
              <w:rPr>
                <w:sz w:val="16"/>
                <w:szCs w:val="16"/>
              </w:rPr>
              <w:t xml:space="preserve"> </w:t>
            </w:r>
            <w:proofErr w:type="spellStart"/>
            <w:r w:rsidRPr="007C574A">
              <w:rPr>
                <w:sz w:val="16"/>
                <w:szCs w:val="16"/>
              </w:rPr>
              <w:t>minigrids</w:t>
            </w:r>
            <w:proofErr w:type="spellEnd"/>
            <w:r w:rsidRPr="007C574A">
              <w:rPr>
                <w:sz w:val="16"/>
                <w:szCs w:val="16"/>
              </w:rPr>
              <w:t>.</w:t>
            </w:r>
          </w:p>
        </w:tc>
        <w:tc>
          <w:tcPr>
            <w:tcW w:w="1096" w:type="dxa"/>
          </w:tcPr>
          <w:p w14:paraId="6E5F2234" w14:textId="0FC3330C" w:rsidR="00FF548E" w:rsidRPr="007C574A" w:rsidRDefault="00FF548E" w:rsidP="001C422C">
            <w:pPr>
              <w:jc w:val="left"/>
              <w:rPr>
                <w:sz w:val="16"/>
                <w:szCs w:val="16"/>
              </w:rPr>
            </w:pPr>
            <w:r w:rsidRPr="007C574A">
              <w:rPr>
                <w:sz w:val="16"/>
                <w:szCs w:val="16"/>
              </w:rPr>
              <w:t>1.</w:t>
            </w:r>
            <w:r w:rsidR="009B47AA" w:rsidRPr="007C574A">
              <w:rPr>
                <w:sz w:val="16"/>
                <w:szCs w:val="16"/>
              </w:rPr>
              <w:t>1</w:t>
            </w:r>
            <w:r w:rsidRPr="007C574A">
              <w:rPr>
                <w:sz w:val="16"/>
                <w:szCs w:val="16"/>
              </w:rPr>
              <w:t xml:space="preserve"> </w:t>
            </w:r>
            <w:proofErr w:type="spellStart"/>
            <w:r w:rsidRPr="007C574A">
              <w:rPr>
                <w:sz w:val="16"/>
                <w:szCs w:val="16"/>
              </w:rPr>
              <w:t>Energyscaping</w:t>
            </w:r>
            <w:proofErr w:type="spellEnd"/>
            <w:r w:rsidRPr="007C574A">
              <w:rPr>
                <w:sz w:val="16"/>
                <w:szCs w:val="16"/>
              </w:rPr>
              <w:t xml:space="preserve">, Micro-, Small- and Medium Sized Enterprises and productive uses data digitized, </w:t>
            </w:r>
            <w:proofErr w:type="gramStart"/>
            <w:r w:rsidRPr="007C574A">
              <w:rPr>
                <w:sz w:val="16"/>
                <w:szCs w:val="16"/>
              </w:rPr>
              <w:t>mapped</w:t>
            </w:r>
            <w:proofErr w:type="gramEnd"/>
            <w:r w:rsidRPr="007C574A">
              <w:rPr>
                <w:sz w:val="16"/>
                <w:szCs w:val="16"/>
              </w:rPr>
              <w:t xml:space="preserve"> and shared on a suitable open access, online platform. </w:t>
            </w:r>
          </w:p>
        </w:tc>
        <w:tc>
          <w:tcPr>
            <w:tcW w:w="1298" w:type="dxa"/>
            <w:shd w:val="clear" w:color="auto" w:fill="auto"/>
          </w:tcPr>
          <w:p w14:paraId="52B00D1D" w14:textId="56EC6C2C" w:rsidR="00FF548E" w:rsidRPr="007C574A" w:rsidRDefault="00FF548E" w:rsidP="001C422C">
            <w:pPr>
              <w:jc w:val="left"/>
              <w:rPr>
                <w:sz w:val="16"/>
                <w:szCs w:val="16"/>
              </w:rPr>
            </w:pPr>
            <w:r w:rsidRPr="007C574A">
              <w:rPr>
                <w:sz w:val="16"/>
                <w:szCs w:val="16"/>
              </w:rPr>
              <w:t xml:space="preserve">- </w:t>
            </w:r>
            <w:r w:rsidRPr="007C574A">
              <w:rPr>
                <w:sz w:val="16"/>
                <w:szCs w:val="16"/>
              </w:rPr>
              <w:br/>
            </w:r>
            <w:r w:rsidRPr="007C574A">
              <w:rPr>
                <w:i/>
                <w:iCs/>
                <w:sz w:val="16"/>
                <w:szCs w:val="16"/>
              </w:rPr>
              <w:t>no further activities planned for this output</w:t>
            </w:r>
          </w:p>
        </w:tc>
        <w:tc>
          <w:tcPr>
            <w:tcW w:w="1299" w:type="dxa"/>
            <w:shd w:val="clear" w:color="auto" w:fill="auto"/>
          </w:tcPr>
          <w:p w14:paraId="46F404DA" w14:textId="46FEBE28" w:rsidR="00FF548E" w:rsidRPr="007C574A" w:rsidRDefault="00FF548E" w:rsidP="001C422C">
            <w:pPr>
              <w:jc w:val="left"/>
              <w:rPr>
                <w:sz w:val="16"/>
                <w:szCs w:val="16"/>
              </w:rPr>
            </w:pPr>
            <w:r w:rsidRPr="007C574A">
              <w:rPr>
                <w:sz w:val="16"/>
                <w:szCs w:val="16"/>
              </w:rPr>
              <w:t>-</w:t>
            </w:r>
          </w:p>
        </w:tc>
        <w:tc>
          <w:tcPr>
            <w:tcW w:w="1299" w:type="dxa"/>
            <w:shd w:val="clear" w:color="auto" w:fill="auto"/>
          </w:tcPr>
          <w:p w14:paraId="1A6AE794" w14:textId="35D1ED22" w:rsidR="00FF548E" w:rsidRPr="007C574A" w:rsidRDefault="00FF548E" w:rsidP="001C422C">
            <w:pPr>
              <w:jc w:val="left"/>
              <w:rPr>
                <w:sz w:val="16"/>
                <w:szCs w:val="16"/>
              </w:rPr>
            </w:pPr>
            <w:r w:rsidRPr="007C574A">
              <w:rPr>
                <w:sz w:val="16"/>
                <w:szCs w:val="16"/>
              </w:rPr>
              <w:t>-</w:t>
            </w:r>
          </w:p>
        </w:tc>
        <w:tc>
          <w:tcPr>
            <w:tcW w:w="1299" w:type="dxa"/>
            <w:shd w:val="clear" w:color="auto" w:fill="auto"/>
          </w:tcPr>
          <w:p w14:paraId="1242DE14" w14:textId="5182FAB5" w:rsidR="00FF548E" w:rsidRPr="007C574A" w:rsidRDefault="00FF548E" w:rsidP="001C422C">
            <w:pPr>
              <w:jc w:val="left"/>
              <w:rPr>
                <w:sz w:val="16"/>
                <w:szCs w:val="16"/>
              </w:rPr>
            </w:pPr>
            <w:r w:rsidRPr="007C574A">
              <w:rPr>
                <w:sz w:val="16"/>
                <w:szCs w:val="16"/>
              </w:rPr>
              <w:t>-</w:t>
            </w:r>
          </w:p>
        </w:tc>
        <w:tc>
          <w:tcPr>
            <w:tcW w:w="1299" w:type="dxa"/>
            <w:shd w:val="clear" w:color="auto" w:fill="auto"/>
          </w:tcPr>
          <w:p w14:paraId="2A4E596B" w14:textId="28D8C4ED" w:rsidR="00FF548E" w:rsidRPr="007C574A" w:rsidRDefault="00FF548E" w:rsidP="001C422C">
            <w:pPr>
              <w:jc w:val="left"/>
              <w:rPr>
                <w:sz w:val="16"/>
                <w:szCs w:val="16"/>
              </w:rPr>
            </w:pPr>
            <w:r w:rsidRPr="007C574A">
              <w:rPr>
                <w:sz w:val="16"/>
                <w:szCs w:val="16"/>
              </w:rPr>
              <w:t>-</w:t>
            </w:r>
          </w:p>
        </w:tc>
        <w:tc>
          <w:tcPr>
            <w:tcW w:w="1299" w:type="dxa"/>
            <w:shd w:val="clear" w:color="auto" w:fill="auto"/>
          </w:tcPr>
          <w:p w14:paraId="1AC92189" w14:textId="1F078367" w:rsidR="00FF548E" w:rsidRPr="007C574A" w:rsidRDefault="00FF548E" w:rsidP="001C422C">
            <w:pPr>
              <w:jc w:val="left"/>
              <w:rPr>
                <w:sz w:val="16"/>
                <w:szCs w:val="16"/>
              </w:rPr>
            </w:pPr>
            <w:r w:rsidRPr="007C574A">
              <w:rPr>
                <w:sz w:val="16"/>
                <w:szCs w:val="16"/>
              </w:rPr>
              <w:t>-</w:t>
            </w:r>
          </w:p>
        </w:tc>
        <w:tc>
          <w:tcPr>
            <w:tcW w:w="1299" w:type="dxa"/>
            <w:shd w:val="clear" w:color="auto" w:fill="auto"/>
          </w:tcPr>
          <w:p w14:paraId="31183912" w14:textId="7E48CEF2" w:rsidR="00FF548E" w:rsidRPr="007C574A" w:rsidRDefault="00FF548E" w:rsidP="001C422C">
            <w:pPr>
              <w:jc w:val="left"/>
              <w:rPr>
                <w:sz w:val="16"/>
                <w:szCs w:val="16"/>
              </w:rPr>
            </w:pPr>
            <w:r w:rsidRPr="007C574A">
              <w:rPr>
                <w:sz w:val="16"/>
                <w:szCs w:val="16"/>
              </w:rPr>
              <w:t>-</w:t>
            </w:r>
          </w:p>
        </w:tc>
        <w:tc>
          <w:tcPr>
            <w:tcW w:w="1299" w:type="dxa"/>
            <w:shd w:val="clear" w:color="auto" w:fill="auto"/>
          </w:tcPr>
          <w:p w14:paraId="09523924" w14:textId="4A381386" w:rsidR="00FF548E" w:rsidRPr="007C574A" w:rsidRDefault="00FF548E" w:rsidP="001C422C">
            <w:pPr>
              <w:jc w:val="left"/>
              <w:rPr>
                <w:sz w:val="16"/>
                <w:szCs w:val="16"/>
              </w:rPr>
            </w:pPr>
            <w:r w:rsidRPr="007C574A">
              <w:rPr>
                <w:sz w:val="16"/>
                <w:szCs w:val="16"/>
              </w:rPr>
              <w:t>-</w:t>
            </w:r>
          </w:p>
        </w:tc>
      </w:tr>
      <w:tr w:rsidR="00906AEC" w:rsidRPr="007C574A" w14:paraId="11C8B4F8" w14:textId="77777777" w:rsidTr="5FB05DA4">
        <w:trPr>
          <w:trHeight w:val="1545"/>
        </w:trPr>
        <w:tc>
          <w:tcPr>
            <w:tcW w:w="984" w:type="dxa"/>
            <w:vMerge/>
          </w:tcPr>
          <w:p w14:paraId="10DC75FF" w14:textId="77777777" w:rsidR="00906AEC" w:rsidRPr="007C574A" w:rsidRDefault="00906AEC" w:rsidP="00906AEC">
            <w:pPr>
              <w:jc w:val="left"/>
              <w:rPr>
                <w:sz w:val="16"/>
                <w:szCs w:val="16"/>
              </w:rPr>
            </w:pPr>
          </w:p>
        </w:tc>
        <w:tc>
          <w:tcPr>
            <w:tcW w:w="1063" w:type="dxa"/>
            <w:vMerge/>
          </w:tcPr>
          <w:p w14:paraId="74A772E7" w14:textId="77777777" w:rsidR="00906AEC" w:rsidRPr="007C574A" w:rsidRDefault="00906AEC" w:rsidP="00906AEC">
            <w:pPr>
              <w:jc w:val="left"/>
              <w:rPr>
                <w:sz w:val="16"/>
                <w:szCs w:val="16"/>
              </w:rPr>
            </w:pPr>
          </w:p>
        </w:tc>
        <w:tc>
          <w:tcPr>
            <w:tcW w:w="1096" w:type="dxa"/>
          </w:tcPr>
          <w:p w14:paraId="56EFFBC2" w14:textId="0B50E64F" w:rsidR="00906AEC" w:rsidRPr="007C574A" w:rsidRDefault="00906AEC" w:rsidP="00906AEC">
            <w:pPr>
              <w:jc w:val="left"/>
              <w:rPr>
                <w:sz w:val="16"/>
                <w:szCs w:val="16"/>
              </w:rPr>
            </w:pPr>
            <w:r w:rsidRPr="007C574A">
              <w:rPr>
                <w:sz w:val="16"/>
                <w:szCs w:val="16"/>
              </w:rPr>
              <w:t xml:space="preserve">1.2 Mini-grid DREI techno-economic analyses carried out to propose most cost-effective basket of policy and financial </w:t>
            </w:r>
            <w:proofErr w:type="spellStart"/>
            <w:r w:rsidRPr="007C574A">
              <w:rPr>
                <w:sz w:val="16"/>
                <w:szCs w:val="16"/>
              </w:rPr>
              <w:t>derisking</w:t>
            </w:r>
            <w:proofErr w:type="spellEnd"/>
            <w:r w:rsidRPr="007C574A">
              <w:rPr>
                <w:sz w:val="16"/>
                <w:szCs w:val="16"/>
              </w:rPr>
              <w:t xml:space="preserve"> instruments.</w:t>
            </w:r>
          </w:p>
        </w:tc>
        <w:tc>
          <w:tcPr>
            <w:tcW w:w="1298" w:type="dxa"/>
            <w:shd w:val="clear" w:color="auto" w:fill="auto"/>
          </w:tcPr>
          <w:p w14:paraId="4F9A146C" w14:textId="39A02177"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650E4FFE" w14:textId="4F30B7FC"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711FBE87" w14:textId="1B0F0BA7"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69DD3987" w14:textId="2B3EB5A0"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66F4CCE1" w14:textId="1FCA7832"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3571CB10" w14:textId="77777777" w:rsidR="00906AEC" w:rsidRPr="007C574A" w:rsidRDefault="00906AEC" w:rsidP="00906AEC">
            <w:pPr>
              <w:jc w:val="left"/>
              <w:rPr>
                <w:sz w:val="16"/>
                <w:szCs w:val="16"/>
              </w:rPr>
            </w:pPr>
            <w:r w:rsidRPr="007C574A">
              <w:rPr>
                <w:sz w:val="16"/>
                <w:szCs w:val="16"/>
              </w:rPr>
              <w:t xml:space="preserve">Initiate and facilitate the process for the national follow up, “light” quantitative DREI analyses. Procurement is expected to be </w:t>
            </w:r>
            <w:proofErr w:type="gramStart"/>
            <w:r w:rsidRPr="007C574A">
              <w:rPr>
                <w:sz w:val="16"/>
                <w:szCs w:val="16"/>
              </w:rPr>
              <w:t>centralized, and</w:t>
            </w:r>
            <w:proofErr w:type="gramEnd"/>
            <w:r w:rsidRPr="007C574A">
              <w:rPr>
                <w:sz w:val="16"/>
                <w:szCs w:val="16"/>
              </w:rPr>
              <w:t xml:space="preserve"> administered and performed by the regional project. Liaise with the regional project regarding the appointment of international consultant with technical </w:t>
            </w:r>
            <w:r w:rsidRPr="007C574A">
              <w:rPr>
                <w:sz w:val="16"/>
                <w:szCs w:val="16"/>
              </w:rPr>
              <w:lastRenderedPageBreak/>
              <w:t xml:space="preserve">support from the DREI Core Team. </w:t>
            </w:r>
          </w:p>
          <w:p w14:paraId="5864AF99" w14:textId="698807CA" w:rsidR="00906AEC" w:rsidRPr="007C574A" w:rsidRDefault="00906AEC" w:rsidP="00906AEC">
            <w:pPr>
              <w:jc w:val="left"/>
              <w:rPr>
                <w:sz w:val="16"/>
                <w:szCs w:val="16"/>
              </w:rPr>
            </w:pPr>
            <w:r w:rsidRPr="007C574A">
              <w:rPr>
                <w:sz w:val="16"/>
                <w:szCs w:val="16"/>
              </w:rPr>
              <w:t xml:space="preserve">Ensure consultant(s) have access to all materials from first full quantitative DREI. </w:t>
            </w:r>
          </w:p>
        </w:tc>
        <w:tc>
          <w:tcPr>
            <w:tcW w:w="1299" w:type="dxa"/>
            <w:shd w:val="clear" w:color="auto" w:fill="auto"/>
          </w:tcPr>
          <w:p w14:paraId="229FCE90" w14:textId="77777777" w:rsidR="00906AEC" w:rsidRPr="007C574A" w:rsidRDefault="00906AEC" w:rsidP="00906AEC">
            <w:pPr>
              <w:jc w:val="left"/>
              <w:rPr>
                <w:sz w:val="16"/>
                <w:szCs w:val="16"/>
              </w:rPr>
            </w:pPr>
            <w:r w:rsidRPr="007C574A">
              <w:rPr>
                <w:sz w:val="16"/>
                <w:szCs w:val="16"/>
              </w:rPr>
              <w:lastRenderedPageBreak/>
              <w:t>Conclude DREI update analysis and deliver update note specifically focusing on changes in (</w:t>
            </w:r>
            <w:proofErr w:type="spellStart"/>
            <w:r w:rsidRPr="007C574A">
              <w:rPr>
                <w:sz w:val="16"/>
                <w:szCs w:val="16"/>
              </w:rPr>
              <w:t>i</w:t>
            </w:r>
            <w:proofErr w:type="spellEnd"/>
            <w:r w:rsidRPr="007C574A">
              <w:rPr>
                <w:sz w:val="16"/>
                <w:szCs w:val="16"/>
              </w:rPr>
              <w:t>) the risk environment, (ii) financing costs, hard and soft costs, and LCOE.</w:t>
            </w:r>
          </w:p>
          <w:p w14:paraId="67C43FA7" w14:textId="77777777" w:rsidR="00906AEC" w:rsidRPr="007C574A" w:rsidRDefault="00906AEC" w:rsidP="00906AEC">
            <w:pPr>
              <w:jc w:val="left"/>
              <w:rPr>
                <w:sz w:val="16"/>
                <w:szCs w:val="16"/>
              </w:rPr>
            </w:pPr>
            <w:r w:rsidRPr="007C574A">
              <w:rPr>
                <w:sz w:val="16"/>
                <w:szCs w:val="16"/>
              </w:rPr>
              <w:t xml:space="preserve">Share update with the National Dialogue (Output 1.2), relevant national </w:t>
            </w:r>
            <w:r w:rsidRPr="007C574A">
              <w:rPr>
                <w:sz w:val="16"/>
                <w:szCs w:val="16"/>
              </w:rPr>
              <w:lastRenderedPageBreak/>
              <w:t xml:space="preserve">stakeholders, regional project and as input into Terminal Evaluation. </w:t>
            </w:r>
          </w:p>
          <w:p w14:paraId="29B174F3" w14:textId="6ECAE599" w:rsidR="00906AEC" w:rsidRPr="007C574A" w:rsidRDefault="00906AEC" w:rsidP="00906AEC">
            <w:pPr>
              <w:jc w:val="left"/>
              <w:rPr>
                <w:sz w:val="16"/>
                <w:szCs w:val="16"/>
              </w:rPr>
            </w:pPr>
            <w:r w:rsidRPr="007C574A">
              <w:rPr>
                <w:sz w:val="16"/>
                <w:szCs w:val="16"/>
              </w:rPr>
              <w:t xml:space="preserve">Facilitate any other dissemination activities. </w:t>
            </w:r>
          </w:p>
        </w:tc>
        <w:tc>
          <w:tcPr>
            <w:tcW w:w="1299" w:type="dxa"/>
            <w:shd w:val="clear" w:color="auto" w:fill="auto"/>
          </w:tcPr>
          <w:p w14:paraId="17E04521" w14:textId="78D7090D" w:rsidR="00906AEC" w:rsidRPr="007C574A" w:rsidRDefault="00906AEC" w:rsidP="00906AEC">
            <w:pPr>
              <w:jc w:val="left"/>
              <w:rPr>
                <w:sz w:val="16"/>
                <w:szCs w:val="16"/>
              </w:rPr>
            </w:pPr>
            <w:r w:rsidRPr="007C574A">
              <w:rPr>
                <w:sz w:val="16"/>
                <w:szCs w:val="16"/>
              </w:rPr>
              <w:lastRenderedPageBreak/>
              <w:t>-</w:t>
            </w:r>
          </w:p>
        </w:tc>
      </w:tr>
      <w:tr w:rsidR="00906AEC" w:rsidRPr="007C574A" w14:paraId="30DC7866" w14:textId="77777777" w:rsidTr="5FB05DA4">
        <w:trPr>
          <w:trHeight w:val="1545"/>
        </w:trPr>
        <w:tc>
          <w:tcPr>
            <w:tcW w:w="984" w:type="dxa"/>
            <w:vMerge/>
          </w:tcPr>
          <w:p w14:paraId="455A07A7" w14:textId="77777777" w:rsidR="00906AEC" w:rsidRPr="007C574A" w:rsidRDefault="00906AEC" w:rsidP="00906AEC">
            <w:pPr>
              <w:jc w:val="left"/>
              <w:rPr>
                <w:sz w:val="16"/>
                <w:szCs w:val="16"/>
              </w:rPr>
            </w:pPr>
          </w:p>
        </w:tc>
        <w:tc>
          <w:tcPr>
            <w:tcW w:w="1063" w:type="dxa"/>
            <w:vMerge/>
          </w:tcPr>
          <w:p w14:paraId="29E45FBF" w14:textId="77777777" w:rsidR="00906AEC" w:rsidRPr="007C574A" w:rsidRDefault="00906AEC" w:rsidP="00906AEC">
            <w:pPr>
              <w:jc w:val="left"/>
              <w:rPr>
                <w:sz w:val="16"/>
                <w:szCs w:val="16"/>
              </w:rPr>
            </w:pPr>
          </w:p>
        </w:tc>
        <w:tc>
          <w:tcPr>
            <w:tcW w:w="1096" w:type="dxa"/>
          </w:tcPr>
          <w:p w14:paraId="3939E034" w14:textId="4511454A" w:rsidR="00906AEC" w:rsidRPr="007C574A" w:rsidRDefault="00906AEC" w:rsidP="00906AEC">
            <w:pPr>
              <w:jc w:val="left"/>
              <w:rPr>
                <w:sz w:val="16"/>
                <w:szCs w:val="16"/>
              </w:rPr>
            </w:pPr>
            <w:r w:rsidRPr="007C574A">
              <w:rPr>
                <w:sz w:val="16"/>
                <w:szCs w:val="16"/>
              </w:rPr>
              <w:t xml:space="preserve">1.3 An inclusive national dialogue to identify </w:t>
            </w:r>
            <w:proofErr w:type="spellStart"/>
            <w:r w:rsidRPr="007C574A">
              <w:rPr>
                <w:sz w:val="16"/>
                <w:szCs w:val="16"/>
              </w:rPr>
              <w:t>minigrid</w:t>
            </w:r>
            <w:proofErr w:type="spellEnd"/>
            <w:r w:rsidRPr="007C574A">
              <w:rPr>
                <w:sz w:val="16"/>
                <w:szCs w:val="16"/>
              </w:rPr>
              <w:t xml:space="preserve"> delivery models is facilitated, clarifying priority interventions for an integrated approach to off-grid electrification.</w:t>
            </w:r>
          </w:p>
        </w:tc>
        <w:tc>
          <w:tcPr>
            <w:tcW w:w="1298" w:type="dxa"/>
            <w:shd w:val="clear" w:color="auto" w:fill="auto"/>
          </w:tcPr>
          <w:p w14:paraId="7C5AFF1B" w14:textId="7B6C11A4" w:rsidR="00906AEC" w:rsidRPr="007C574A" w:rsidRDefault="00906AEC" w:rsidP="00906AEC">
            <w:pPr>
              <w:jc w:val="left"/>
              <w:rPr>
                <w:sz w:val="16"/>
                <w:szCs w:val="16"/>
              </w:rPr>
            </w:pPr>
            <w:r w:rsidRPr="007C574A">
              <w:rPr>
                <w:sz w:val="16"/>
                <w:szCs w:val="16"/>
              </w:rPr>
              <w:t xml:space="preserve">- no further activities foreseen / </w:t>
            </w:r>
            <w:proofErr w:type="gramStart"/>
            <w:r w:rsidRPr="007C574A">
              <w:rPr>
                <w:sz w:val="16"/>
                <w:szCs w:val="16"/>
              </w:rPr>
              <w:t>planned, but</w:t>
            </w:r>
            <w:proofErr w:type="gramEnd"/>
            <w:r w:rsidRPr="007C574A">
              <w:rPr>
                <w:sz w:val="16"/>
                <w:szCs w:val="16"/>
              </w:rPr>
              <w:t xml:space="preserve"> may be guided by the findings from the review and recommended actions. </w:t>
            </w:r>
          </w:p>
        </w:tc>
        <w:tc>
          <w:tcPr>
            <w:tcW w:w="1299" w:type="dxa"/>
            <w:shd w:val="clear" w:color="auto" w:fill="auto"/>
          </w:tcPr>
          <w:p w14:paraId="126ECBEB" w14:textId="71F345B0"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3541FA4B" w14:textId="5CE022C5"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1E527141" w14:textId="090E212B"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5BCF8EDF" w14:textId="73D2356A"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1F77D779" w14:textId="5C307144"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41A42B17" w14:textId="49763570"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2E348B9B" w14:textId="1C7EF2E7" w:rsidR="00906AEC" w:rsidRPr="007C574A" w:rsidRDefault="00906AEC" w:rsidP="00906AEC">
            <w:pPr>
              <w:jc w:val="left"/>
              <w:rPr>
                <w:sz w:val="16"/>
                <w:szCs w:val="16"/>
              </w:rPr>
            </w:pPr>
            <w:r w:rsidRPr="007C574A">
              <w:rPr>
                <w:sz w:val="16"/>
                <w:szCs w:val="16"/>
              </w:rPr>
              <w:t>-</w:t>
            </w:r>
          </w:p>
        </w:tc>
      </w:tr>
      <w:tr w:rsidR="00906AEC" w:rsidRPr="007C574A" w14:paraId="72A25DB1" w14:textId="77777777" w:rsidTr="5FB05DA4">
        <w:trPr>
          <w:trHeight w:val="2345"/>
        </w:trPr>
        <w:tc>
          <w:tcPr>
            <w:tcW w:w="984" w:type="dxa"/>
            <w:vMerge w:val="restart"/>
          </w:tcPr>
          <w:p w14:paraId="6A82FACD" w14:textId="582D9FDE" w:rsidR="00906AEC" w:rsidRPr="007C574A" w:rsidRDefault="00906AEC" w:rsidP="00906AEC">
            <w:pPr>
              <w:jc w:val="left"/>
              <w:rPr>
                <w:sz w:val="16"/>
                <w:szCs w:val="16"/>
              </w:rPr>
            </w:pPr>
            <w:r w:rsidRPr="007C574A">
              <w:rPr>
                <w:sz w:val="16"/>
                <w:szCs w:val="16"/>
              </w:rPr>
              <w:t>Component 2</w:t>
            </w:r>
          </w:p>
        </w:tc>
        <w:tc>
          <w:tcPr>
            <w:tcW w:w="1063" w:type="dxa"/>
            <w:vMerge w:val="restart"/>
            <w:shd w:val="clear" w:color="auto" w:fill="auto"/>
          </w:tcPr>
          <w:p w14:paraId="3DDC75EC" w14:textId="2A83F9F9" w:rsidR="00906AEC" w:rsidRPr="007C574A" w:rsidRDefault="00906AEC" w:rsidP="00906AEC">
            <w:pPr>
              <w:jc w:val="left"/>
              <w:rPr>
                <w:sz w:val="16"/>
                <w:szCs w:val="16"/>
              </w:rPr>
            </w:pPr>
            <w:r w:rsidRPr="007C574A">
              <w:rPr>
                <w:sz w:val="16"/>
                <w:szCs w:val="16"/>
              </w:rPr>
              <w:t xml:space="preserve">Innovative business models based on cost reduction operationalized, with strengthened private sector participation </w:t>
            </w:r>
            <w:r w:rsidRPr="007C574A">
              <w:rPr>
                <w:sz w:val="16"/>
                <w:szCs w:val="16"/>
              </w:rPr>
              <w:lastRenderedPageBreak/>
              <w:t xml:space="preserve">in </w:t>
            </w:r>
            <w:r w:rsidR="00B013EE">
              <w:rPr>
                <w:sz w:val="16"/>
                <w:szCs w:val="16"/>
              </w:rPr>
              <w:t>RE</w:t>
            </w:r>
            <w:r w:rsidRPr="007C574A">
              <w:rPr>
                <w:sz w:val="16"/>
                <w:szCs w:val="16"/>
              </w:rPr>
              <w:t xml:space="preserve"> </w:t>
            </w:r>
            <w:proofErr w:type="spellStart"/>
            <w:r w:rsidRPr="007C574A">
              <w:rPr>
                <w:sz w:val="16"/>
                <w:szCs w:val="16"/>
              </w:rPr>
              <w:t>minigrid</w:t>
            </w:r>
            <w:proofErr w:type="spellEnd"/>
            <w:r w:rsidRPr="007C574A">
              <w:rPr>
                <w:sz w:val="16"/>
                <w:szCs w:val="16"/>
              </w:rPr>
              <w:t xml:space="preserve"> development.</w:t>
            </w:r>
          </w:p>
        </w:tc>
        <w:tc>
          <w:tcPr>
            <w:tcW w:w="1096" w:type="dxa"/>
            <w:vMerge w:val="restart"/>
          </w:tcPr>
          <w:p w14:paraId="4DA4AFCE" w14:textId="64D95C19" w:rsidR="00906AEC" w:rsidRPr="007C574A" w:rsidRDefault="00906AEC" w:rsidP="00906AEC">
            <w:pPr>
              <w:jc w:val="left"/>
              <w:rPr>
                <w:sz w:val="16"/>
                <w:szCs w:val="16"/>
              </w:rPr>
            </w:pPr>
            <w:r w:rsidRPr="007C574A">
              <w:rPr>
                <w:sz w:val="16"/>
                <w:szCs w:val="16"/>
              </w:rPr>
              <w:lastRenderedPageBreak/>
              <w:t xml:space="preserve">2.1: Extension of </w:t>
            </w:r>
            <w:proofErr w:type="spellStart"/>
            <w:r w:rsidRPr="007C574A">
              <w:rPr>
                <w:sz w:val="16"/>
                <w:szCs w:val="16"/>
              </w:rPr>
              <w:t>minigrid</w:t>
            </w:r>
            <w:proofErr w:type="spellEnd"/>
            <w:r w:rsidRPr="007C574A">
              <w:rPr>
                <w:sz w:val="16"/>
                <w:szCs w:val="16"/>
              </w:rPr>
              <w:t xml:space="preserve"> pilots with productive uses to identify business models suitable to small </w:t>
            </w:r>
            <w:proofErr w:type="spellStart"/>
            <w:r w:rsidRPr="007C574A">
              <w:rPr>
                <w:sz w:val="16"/>
                <w:szCs w:val="16"/>
              </w:rPr>
              <w:lastRenderedPageBreak/>
              <w:t>minigrid</w:t>
            </w:r>
            <w:proofErr w:type="spellEnd"/>
            <w:r w:rsidRPr="007C574A">
              <w:rPr>
                <w:sz w:val="16"/>
                <w:szCs w:val="16"/>
              </w:rPr>
              <w:t xml:space="preserve"> operations.</w:t>
            </w:r>
          </w:p>
        </w:tc>
        <w:tc>
          <w:tcPr>
            <w:tcW w:w="1298" w:type="dxa"/>
            <w:tcBorders>
              <w:bottom w:val="single" w:sz="4" w:space="0" w:color="000000" w:themeColor="text1"/>
            </w:tcBorders>
            <w:shd w:val="clear" w:color="auto" w:fill="auto"/>
          </w:tcPr>
          <w:p w14:paraId="3350F86A" w14:textId="77777777" w:rsidR="00906AEC" w:rsidRPr="007C574A" w:rsidRDefault="00906AEC" w:rsidP="00906AEC">
            <w:pPr>
              <w:jc w:val="left"/>
              <w:rPr>
                <w:sz w:val="16"/>
                <w:szCs w:val="16"/>
              </w:rPr>
            </w:pPr>
            <w:r w:rsidRPr="007C574A">
              <w:rPr>
                <w:sz w:val="16"/>
                <w:szCs w:val="16"/>
              </w:rPr>
              <w:lastRenderedPageBreak/>
              <w:t xml:space="preserve">Workstream 1. Continued operation of / electricity supply to PUE facilities, as relevant. </w:t>
            </w:r>
          </w:p>
          <w:p w14:paraId="4456CEE1" w14:textId="77777777" w:rsidR="00906AEC" w:rsidRPr="007C574A" w:rsidRDefault="00906AEC" w:rsidP="00906AEC">
            <w:pPr>
              <w:jc w:val="left"/>
              <w:rPr>
                <w:sz w:val="16"/>
                <w:szCs w:val="16"/>
              </w:rPr>
            </w:pPr>
            <w:r w:rsidRPr="007C574A">
              <w:rPr>
                <w:sz w:val="16"/>
                <w:szCs w:val="16"/>
              </w:rPr>
              <w:t xml:space="preserve">Business development refresher, if required. </w:t>
            </w:r>
          </w:p>
          <w:p w14:paraId="0DE006C0" w14:textId="514B6C72" w:rsidR="00906AEC" w:rsidRPr="007C574A" w:rsidRDefault="00906AEC" w:rsidP="00906AEC">
            <w:pPr>
              <w:jc w:val="left"/>
              <w:rPr>
                <w:sz w:val="16"/>
                <w:szCs w:val="16"/>
              </w:rPr>
            </w:pPr>
            <w:r w:rsidRPr="007C574A">
              <w:rPr>
                <w:sz w:val="16"/>
                <w:szCs w:val="16"/>
              </w:rPr>
              <w:lastRenderedPageBreak/>
              <w:t xml:space="preserve">Refinement to the business model and suite of interventions, if necessary – informed by WS2. </w:t>
            </w:r>
          </w:p>
        </w:tc>
        <w:tc>
          <w:tcPr>
            <w:tcW w:w="1299" w:type="dxa"/>
            <w:tcBorders>
              <w:bottom w:val="single" w:sz="4" w:space="0" w:color="000000" w:themeColor="text1"/>
            </w:tcBorders>
            <w:shd w:val="clear" w:color="auto" w:fill="auto"/>
          </w:tcPr>
          <w:p w14:paraId="5EC3AC87" w14:textId="00CE06F9" w:rsidR="00906AEC" w:rsidRPr="007C574A" w:rsidRDefault="00906AEC" w:rsidP="00906AEC">
            <w:pPr>
              <w:jc w:val="left"/>
              <w:rPr>
                <w:sz w:val="16"/>
                <w:szCs w:val="16"/>
              </w:rPr>
            </w:pPr>
            <w:r w:rsidRPr="007C574A">
              <w:rPr>
                <w:sz w:val="16"/>
                <w:szCs w:val="16"/>
              </w:rPr>
              <w:lastRenderedPageBreak/>
              <w:t xml:space="preserve">Workstream 1. Continued operation of / electricity supply to PUE facilities, as relevant. </w:t>
            </w:r>
          </w:p>
        </w:tc>
        <w:tc>
          <w:tcPr>
            <w:tcW w:w="1299" w:type="dxa"/>
            <w:tcBorders>
              <w:bottom w:val="single" w:sz="4" w:space="0" w:color="000000" w:themeColor="text1"/>
            </w:tcBorders>
            <w:shd w:val="clear" w:color="auto" w:fill="auto"/>
          </w:tcPr>
          <w:p w14:paraId="20E71984" w14:textId="77777777" w:rsidR="00906AEC" w:rsidRPr="007C574A" w:rsidRDefault="00906AEC" w:rsidP="00906AEC">
            <w:pPr>
              <w:jc w:val="left"/>
              <w:rPr>
                <w:sz w:val="16"/>
                <w:szCs w:val="16"/>
              </w:rPr>
            </w:pPr>
            <w:r w:rsidRPr="007C574A">
              <w:rPr>
                <w:sz w:val="16"/>
                <w:szCs w:val="16"/>
              </w:rPr>
              <w:t xml:space="preserve">Workstream 1. Continued operation of / electricity supply to PUE facilities, as relevant. </w:t>
            </w:r>
          </w:p>
          <w:p w14:paraId="5CCA917A" w14:textId="77777777" w:rsidR="00906AEC" w:rsidRPr="007C574A" w:rsidRDefault="00906AEC" w:rsidP="00906AEC">
            <w:pPr>
              <w:jc w:val="left"/>
              <w:rPr>
                <w:sz w:val="16"/>
                <w:szCs w:val="16"/>
              </w:rPr>
            </w:pPr>
            <w:r w:rsidRPr="007C574A">
              <w:rPr>
                <w:sz w:val="16"/>
                <w:szCs w:val="16"/>
              </w:rPr>
              <w:t xml:space="preserve">Business development refresher, if required. </w:t>
            </w:r>
          </w:p>
          <w:p w14:paraId="1D65CF7B" w14:textId="623BDBD2" w:rsidR="00906AEC" w:rsidRPr="007C574A" w:rsidRDefault="00906AEC" w:rsidP="00906AEC">
            <w:pPr>
              <w:jc w:val="left"/>
              <w:rPr>
                <w:sz w:val="16"/>
                <w:szCs w:val="16"/>
              </w:rPr>
            </w:pPr>
            <w:r w:rsidRPr="007C574A">
              <w:rPr>
                <w:sz w:val="16"/>
                <w:szCs w:val="16"/>
              </w:rPr>
              <w:lastRenderedPageBreak/>
              <w:t>Refinement to the business model and suite of interventions, if necessary – informed by WS2.</w:t>
            </w:r>
          </w:p>
        </w:tc>
        <w:tc>
          <w:tcPr>
            <w:tcW w:w="1299" w:type="dxa"/>
            <w:tcBorders>
              <w:bottom w:val="single" w:sz="4" w:space="0" w:color="000000" w:themeColor="text1"/>
            </w:tcBorders>
            <w:shd w:val="clear" w:color="auto" w:fill="auto"/>
          </w:tcPr>
          <w:p w14:paraId="66D0FDA7" w14:textId="77777777" w:rsidR="00906AEC" w:rsidRPr="007C574A" w:rsidRDefault="00906AEC" w:rsidP="00906AEC">
            <w:pPr>
              <w:jc w:val="left"/>
              <w:rPr>
                <w:sz w:val="16"/>
                <w:szCs w:val="16"/>
              </w:rPr>
            </w:pPr>
            <w:r w:rsidRPr="007C574A">
              <w:rPr>
                <w:sz w:val="16"/>
                <w:szCs w:val="16"/>
              </w:rPr>
              <w:lastRenderedPageBreak/>
              <w:t xml:space="preserve">Workstream 1. Continued operation of / electricity supply to PUE facilities, as relevant. </w:t>
            </w:r>
          </w:p>
          <w:p w14:paraId="48371855" w14:textId="3CD77E8A" w:rsidR="00906AEC" w:rsidRPr="007C574A" w:rsidRDefault="00906AEC" w:rsidP="00906AEC">
            <w:pPr>
              <w:jc w:val="left"/>
              <w:rPr>
                <w:sz w:val="16"/>
                <w:szCs w:val="16"/>
              </w:rPr>
            </w:pPr>
            <w:r w:rsidRPr="007C574A">
              <w:rPr>
                <w:sz w:val="16"/>
                <w:szCs w:val="16"/>
              </w:rPr>
              <w:t xml:space="preserve">Implement any additional support or system </w:t>
            </w:r>
            <w:r w:rsidRPr="007C574A">
              <w:rPr>
                <w:sz w:val="16"/>
                <w:szCs w:val="16"/>
              </w:rPr>
              <w:lastRenderedPageBreak/>
              <w:t>adjustments informed by WS2.</w:t>
            </w:r>
          </w:p>
        </w:tc>
        <w:tc>
          <w:tcPr>
            <w:tcW w:w="1299" w:type="dxa"/>
            <w:tcBorders>
              <w:bottom w:val="single" w:sz="4" w:space="0" w:color="000000" w:themeColor="text1"/>
            </w:tcBorders>
            <w:shd w:val="clear" w:color="auto" w:fill="auto"/>
          </w:tcPr>
          <w:p w14:paraId="24E665C3" w14:textId="77777777" w:rsidR="00906AEC" w:rsidRPr="007C574A" w:rsidRDefault="00906AEC" w:rsidP="00906AEC">
            <w:pPr>
              <w:jc w:val="left"/>
              <w:rPr>
                <w:sz w:val="16"/>
                <w:szCs w:val="16"/>
              </w:rPr>
            </w:pPr>
            <w:r w:rsidRPr="007C574A">
              <w:rPr>
                <w:sz w:val="16"/>
                <w:szCs w:val="16"/>
              </w:rPr>
              <w:lastRenderedPageBreak/>
              <w:t>Workstream 1. Continued operation of / electricity supply to PUE facilities, as relevant.</w:t>
            </w:r>
          </w:p>
          <w:p w14:paraId="5AAFEDB1" w14:textId="35DA9EE4" w:rsidR="00906AEC" w:rsidRPr="007C574A" w:rsidRDefault="00906AEC" w:rsidP="00906AEC">
            <w:pPr>
              <w:jc w:val="left"/>
              <w:rPr>
                <w:sz w:val="16"/>
                <w:szCs w:val="16"/>
              </w:rPr>
            </w:pPr>
            <w:r w:rsidRPr="007C574A">
              <w:rPr>
                <w:sz w:val="16"/>
                <w:szCs w:val="16"/>
              </w:rPr>
              <w:t xml:space="preserve">Implement any additional support or system </w:t>
            </w:r>
            <w:r w:rsidRPr="007C574A">
              <w:rPr>
                <w:sz w:val="16"/>
                <w:szCs w:val="16"/>
              </w:rPr>
              <w:lastRenderedPageBreak/>
              <w:t>adjustments informed by WS2.</w:t>
            </w:r>
          </w:p>
        </w:tc>
        <w:tc>
          <w:tcPr>
            <w:tcW w:w="1299" w:type="dxa"/>
            <w:tcBorders>
              <w:bottom w:val="single" w:sz="4" w:space="0" w:color="000000" w:themeColor="text1"/>
            </w:tcBorders>
            <w:shd w:val="clear" w:color="auto" w:fill="auto"/>
          </w:tcPr>
          <w:p w14:paraId="04D48E2E" w14:textId="77777777" w:rsidR="00906AEC" w:rsidRPr="007C574A" w:rsidRDefault="00906AEC" w:rsidP="00906AEC">
            <w:pPr>
              <w:jc w:val="left"/>
              <w:rPr>
                <w:sz w:val="16"/>
                <w:szCs w:val="16"/>
              </w:rPr>
            </w:pPr>
            <w:r w:rsidRPr="007C574A">
              <w:rPr>
                <w:sz w:val="16"/>
                <w:szCs w:val="16"/>
              </w:rPr>
              <w:lastRenderedPageBreak/>
              <w:t>Workstream 1. Continued operation of / electricity supply to PUE facilities, as relevant.</w:t>
            </w:r>
          </w:p>
          <w:p w14:paraId="322E6C59" w14:textId="695F2A70" w:rsidR="00906AEC" w:rsidRPr="007C574A" w:rsidRDefault="00906AEC" w:rsidP="00906AEC">
            <w:pPr>
              <w:jc w:val="left"/>
              <w:rPr>
                <w:sz w:val="16"/>
                <w:szCs w:val="16"/>
              </w:rPr>
            </w:pPr>
            <w:r w:rsidRPr="007C574A">
              <w:rPr>
                <w:sz w:val="16"/>
                <w:szCs w:val="16"/>
              </w:rPr>
              <w:t xml:space="preserve">Implement any additional support or system </w:t>
            </w:r>
            <w:r w:rsidRPr="007C574A">
              <w:rPr>
                <w:sz w:val="16"/>
                <w:szCs w:val="16"/>
              </w:rPr>
              <w:lastRenderedPageBreak/>
              <w:t>adjustments informed by WS2.</w:t>
            </w:r>
          </w:p>
        </w:tc>
        <w:tc>
          <w:tcPr>
            <w:tcW w:w="1299" w:type="dxa"/>
            <w:tcBorders>
              <w:bottom w:val="single" w:sz="4" w:space="0" w:color="000000" w:themeColor="text1"/>
            </w:tcBorders>
            <w:shd w:val="clear" w:color="auto" w:fill="auto"/>
          </w:tcPr>
          <w:p w14:paraId="32B89208" w14:textId="77777777" w:rsidR="00906AEC" w:rsidRPr="007C574A" w:rsidRDefault="00906AEC" w:rsidP="00906AEC">
            <w:pPr>
              <w:jc w:val="left"/>
              <w:rPr>
                <w:sz w:val="16"/>
                <w:szCs w:val="16"/>
              </w:rPr>
            </w:pPr>
            <w:r w:rsidRPr="007C574A">
              <w:rPr>
                <w:sz w:val="16"/>
                <w:szCs w:val="16"/>
              </w:rPr>
              <w:lastRenderedPageBreak/>
              <w:t>Workstream 1. Continued operation of / electricity supply to PUE facilities, as relevant.</w:t>
            </w:r>
          </w:p>
          <w:p w14:paraId="64455F13" w14:textId="6DC6F866" w:rsidR="00906AEC" w:rsidRPr="007C574A" w:rsidRDefault="00906AEC" w:rsidP="00906AEC">
            <w:pPr>
              <w:jc w:val="left"/>
              <w:rPr>
                <w:sz w:val="16"/>
                <w:szCs w:val="16"/>
              </w:rPr>
            </w:pPr>
            <w:r w:rsidRPr="007C574A">
              <w:rPr>
                <w:sz w:val="16"/>
                <w:szCs w:val="16"/>
              </w:rPr>
              <w:t xml:space="preserve">Implement any additional support or system </w:t>
            </w:r>
            <w:r w:rsidRPr="007C574A">
              <w:rPr>
                <w:sz w:val="16"/>
                <w:szCs w:val="16"/>
              </w:rPr>
              <w:lastRenderedPageBreak/>
              <w:t>adjustments informed by WS2.</w:t>
            </w:r>
          </w:p>
        </w:tc>
        <w:tc>
          <w:tcPr>
            <w:tcW w:w="1299" w:type="dxa"/>
            <w:tcBorders>
              <w:bottom w:val="single" w:sz="4" w:space="0" w:color="000000" w:themeColor="text1"/>
            </w:tcBorders>
            <w:shd w:val="clear" w:color="auto" w:fill="auto"/>
          </w:tcPr>
          <w:p w14:paraId="13F9D663" w14:textId="15501B89" w:rsidR="00906AEC" w:rsidRPr="007C574A" w:rsidRDefault="00906AEC" w:rsidP="00906AEC">
            <w:pPr>
              <w:jc w:val="left"/>
              <w:rPr>
                <w:sz w:val="16"/>
                <w:szCs w:val="16"/>
              </w:rPr>
            </w:pPr>
            <w:r w:rsidRPr="007C574A">
              <w:rPr>
                <w:sz w:val="16"/>
                <w:szCs w:val="16"/>
              </w:rPr>
              <w:lastRenderedPageBreak/>
              <w:t xml:space="preserve">Ensure measures in place for sustainability of operations. </w:t>
            </w:r>
          </w:p>
        </w:tc>
      </w:tr>
      <w:tr w:rsidR="00906AEC" w:rsidRPr="007C574A" w14:paraId="1D553F19" w14:textId="77777777" w:rsidTr="5FB05DA4">
        <w:trPr>
          <w:trHeight w:val="5796"/>
        </w:trPr>
        <w:tc>
          <w:tcPr>
            <w:tcW w:w="984" w:type="dxa"/>
            <w:vMerge/>
          </w:tcPr>
          <w:p w14:paraId="1B91EBE9" w14:textId="77777777" w:rsidR="00906AEC" w:rsidRPr="007C574A" w:rsidRDefault="00906AEC" w:rsidP="00906AEC">
            <w:pPr>
              <w:jc w:val="left"/>
              <w:rPr>
                <w:sz w:val="16"/>
                <w:szCs w:val="16"/>
              </w:rPr>
            </w:pPr>
          </w:p>
        </w:tc>
        <w:tc>
          <w:tcPr>
            <w:tcW w:w="1063" w:type="dxa"/>
            <w:vMerge/>
          </w:tcPr>
          <w:p w14:paraId="4813FE3E" w14:textId="77777777" w:rsidR="00906AEC" w:rsidRPr="007C574A" w:rsidRDefault="00906AEC" w:rsidP="00906AEC">
            <w:pPr>
              <w:jc w:val="left"/>
              <w:rPr>
                <w:sz w:val="16"/>
                <w:szCs w:val="16"/>
              </w:rPr>
            </w:pPr>
          </w:p>
        </w:tc>
        <w:tc>
          <w:tcPr>
            <w:tcW w:w="1096" w:type="dxa"/>
            <w:vMerge/>
          </w:tcPr>
          <w:p w14:paraId="420D7DFE" w14:textId="77777777" w:rsidR="00906AEC" w:rsidRPr="007C574A" w:rsidRDefault="00906AEC" w:rsidP="00906AEC">
            <w:pPr>
              <w:jc w:val="left"/>
              <w:rPr>
                <w:sz w:val="16"/>
                <w:szCs w:val="16"/>
              </w:rPr>
            </w:pPr>
          </w:p>
        </w:tc>
        <w:tc>
          <w:tcPr>
            <w:tcW w:w="1298" w:type="dxa"/>
            <w:tcBorders>
              <w:top w:val="single" w:sz="4" w:space="0" w:color="000000" w:themeColor="text1"/>
            </w:tcBorders>
            <w:shd w:val="clear" w:color="auto" w:fill="auto"/>
          </w:tcPr>
          <w:p w14:paraId="68FB6D5A" w14:textId="77777777" w:rsidR="00906AEC" w:rsidRPr="007C574A" w:rsidRDefault="00906AEC" w:rsidP="00906AEC">
            <w:pPr>
              <w:jc w:val="left"/>
              <w:rPr>
                <w:sz w:val="16"/>
                <w:szCs w:val="16"/>
              </w:rPr>
            </w:pPr>
            <w:r w:rsidRPr="007C574A">
              <w:rPr>
                <w:sz w:val="16"/>
                <w:szCs w:val="16"/>
              </w:rPr>
              <w:t xml:space="preserve">Workstream 2. Ongoing data capture, monitoring and analysis. </w:t>
            </w:r>
          </w:p>
          <w:p w14:paraId="109EFAC7" w14:textId="77777777" w:rsidR="00906AEC" w:rsidRPr="007C574A" w:rsidRDefault="00906AEC" w:rsidP="00906AEC">
            <w:pPr>
              <w:jc w:val="left"/>
              <w:rPr>
                <w:sz w:val="16"/>
                <w:szCs w:val="16"/>
              </w:rPr>
            </w:pPr>
            <w:r w:rsidRPr="007C574A">
              <w:rPr>
                <w:sz w:val="16"/>
                <w:szCs w:val="16"/>
              </w:rPr>
              <w:t>Collaborate with WS1 to identify any refinements / enhancements to the business model or interventions for improved feasibility</w:t>
            </w:r>
          </w:p>
          <w:p w14:paraId="3E07590B" w14:textId="77777777" w:rsidR="00906AEC" w:rsidRPr="007C574A" w:rsidRDefault="00906AEC" w:rsidP="00906AEC">
            <w:pPr>
              <w:jc w:val="left"/>
              <w:rPr>
                <w:sz w:val="16"/>
                <w:szCs w:val="16"/>
              </w:rPr>
            </w:pPr>
            <w:r w:rsidRPr="007C574A">
              <w:rPr>
                <w:sz w:val="16"/>
                <w:szCs w:val="16"/>
              </w:rPr>
              <w:t xml:space="preserve">Report raw data to Component 3, Outputs 3.1 and 3.4. </w:t>
            </w:r>
          </w:p>
          <w:p w14:paraId="3AEFD00A" w14:textId="77777777" w:rsidR="00906AEC" w:rsidRPr="007C574A" w:rsidRDefault="00906AEC" w:rsidP="00906AEC">
            <w:pPr>
              <w:jc w:val="left"/>
              <w:rPr>
                <w:sz w:val="16"/>
                <w:szCs w:val="16"/>
              </w:rPr>
            </w:pPr>
            <w:r w:rsidRPr="007C574A">
              <w:rPr>
                <w:sz w:val="16"/>
                <w:szCs w:val="16"/>
              </w:rPr>
              <w:t xml:space="preserve">Share business modelling findings using academic papers, policy briefs, data sets and webinars. </w:t>
            </w:r>
          </w:p>
          <w:p w14:paraId="1AA76194" w14:textId="1D0CEFB1" w:rsidR="00906AEC" w:rsidRPr="007C574A" w:rsidRDefault="00906AEC" w:rsidP="00906AEC">
            <w:pPr>
              <w:jc w:val="left"/>
              <w:rPr>
                <w:sz w:val="16"/>
                <w:szCs w:val="16"/>
              </w:rPr>
            </w:pPr>
            <w:r w:rsidRPr="007C574A">
              <w:rPr>
                <w:sz w:val="16"/>
                <w:szCs w:val="16"/>
              </w:rPr>
              <w:t xml:space="preserve">Share outputs to one stop </w:t>
            </w:r>
            <w:r w:rsidRPr="007C574A">
              <w:rPr>
                <w:sz w:val="16"/>
                <w:szCs w:val="16"/>
              </w:rPr>
              <w:lastRenderedPageBreak/>
              <w:t xml:space="preserve">information </w:t>
            </w:r>
            <w:proofErr w:type="spellStart"/>
            <w:r w:rsidRPr="007C574A">
              <w:rPr>
                <w:sz w:val="16"/>
                <w:szCs w:val="16"/>
              </w:rPr>
              <w:t>centre</w:t>
            </w:r>
            <w:proofErr w:type="spellEnd"/>
            <w:r w:rsidRPr="007C574A">
              <w:rPr>
                <w:sz w:val="16"/>
                <w:szCs w:val="16"/>
              </w:rPr>
              <w:t xml:space="preserve"> (Output 2.2) and Component 3 including Lessons learned and QAMF (Outputs 3.2 and 3.4)</w:t>
            </w:r>
          </w:p>
        </w:tc>
        <w:tc>
          <w:tcPr>
            <w:tcW w:w="1299" w:type="dxa"/>
            <w:tcBorders>
              <w:top w:val="single" w:sz="4" w:space="0" w:color="000000" w:themeColor="text1"/>
            </w:tcBorders>
            <w:shd w:val="clear" w:color="auto" w:fill="auto"/>
          </w:tcPr>
          <w:p w14:paraId="7C7186CD" w14:textId="77777777" w:rsidR="00906AEC" w:rsidRPr="007C574A" w:rsidRDefault="00906AEC" w:rsidP="00906AEC">
            <w:pPr>
              <w:jc w:val="left"/>
              <w:rPr>
                <w:sz w:val="16"/>
                <w:szCs w:val="16"/>
              </w:rPr>
            </w:pPr>
            <w:r w:rsidRPr="007C574A">
              <w:rPr>
                <w:sz w:val="16"/>
                <w:szCs w:val="16"/>
              </w:rPr>
              <w:lastRenderedPageBreak/>
              <w:t xml:space="preserve">Workstream 2. Ongoing data capture, monitoring and analysis. </w:t>
            </w:r>
          </w:p>
          <w:p w14:paraId="2A4D53CB" w14:textId="77777777" w:rsidR="00906AEC" w:rsidRPr="007C574A" w:rsidRDefault="00906AEC" w:rsidP="00906AEC">
            <w:pPr>
              <w:jc w:val="left"/>
              <w:rPr>
                <w:sz w:val="16"/>
                <w:szCs w:val="16"/>
              </w:rPr>
            </w:pPr>
            <w:r w:rsidRPr="007C574A">
              <w:rPr>
                <w:sz w:val="16"/>
                <w:szCs w:val="16"/>
              </w:rPr>
              <w:t xml:space="preserve">Report raw data to Component 3, Outputs 3.1 and 3.4. </w:t>
            </w:r>
          </w:p>
          <w:p w14:paraId="73946D2F" w14:textId="77777777" w:rsidR="00906AEC" w:rsidRPr="007C574A" w:rsidRDefault="00906AEC" w:rsidP="00906AEC">
            <w:pPr>
              <w:jc w:val="left"/>
              <w:rPr>
                <w:sz w:val="16"/>
                <w:szCs w:val="16"/>
              </w:rPr>
            </w:pPr>
            <w:r w:rsidRPr="007C574A">
              <w:rPr>
                <w:sz w:val="16"/>
                <w:szCs w:val="16"/>
              </w:rPr>
              <w:t xml:space="preserve">Continued dissemination of data and findings, as relevant. </w:t>
            </w:r>
          </w:p>
          <w:p w14:paraId="22571840" w14:textId="202D8722" w:rsidR="00906AEC" w:rsidRPr="007C574A" w:rsidRDefault="00906AEC" w:rsidP="00906AEC">
            <w:pPr>
              <w:jc w:val="left"/>
              <w:rPr>
                <w:sz w:val="16"/>
                <w:szCs w:val="16"/>
              </w:rPr>
            </w:pPr>
            <w:r w:rsidRPr="007C574A">
              <w:rPr>
                <w:sz w:val="16"/>
                <w:szCs w:val="16"/>
              </w:rPr>
              <w:t xml:space="preserve">Continued support to WS1 for additional tweaks / refinements, tariff adjustments or any other interventions to enhance the usage and revenue of the system. </w:t>
            </w:r>
          </w:p>
        </w:tc>
        <w:tc>
          <w:tcPr>
            <w:tcW w:w="1299" w:type="dxa"/>
            <w:tcBorders>
              <w:top w:val="single" w:sz="4" w:space="0" w:color="000000" w:themeColor="text1"/>
            </w:tcBorders>
            <w:shd w:val="clear" w:color="auto" w:fill="auto"/>
          </w:tcPr>
          <w:p w14:paraId="2EF2CBE5" w14:textId="77777777" w:rsidR="00906AEC" w:rsidRPr="007C574A" w:rsidRDefault="00906AEC" w:rsidP="00906AEC">
            <w:pPr>
              <w:jc w:val="left"/>
              <w:rPr>
                <w:sz w:val="16"/>
                <w:szCs w:val="16"/>
              </w:rPr>
            </w:pPr>
            <w:r w:rsidRPr="007C574A">
              <w:rPr>
                <w:sz w:val="16"/>
                <w:szCs w:val="16"/>
              </w:rPr>
              <w:t xml:space="preserve">Workstream 2. Continued monitoring and reporting. </w:t>
            </w:r>
          </w:p>
          <w:p w14:paraId="3384DDE5" w14:textId="77777777" w:rsidR="00906AEC" w:rsidRPr="007C574A" w:rsidRDefault="00906AEC" w:rsidP="00906AEC">
            <w:pPr>
              <w:jc w:val="left"/>
              <w:rPr>
                <w:sz w:val="16"/>
                <w:szCs w:val="16"/>
              </w:rPr>
            </w:pPr>
            <w:r w:rsidRPr="007C574A">
              <w:rPr>
                <w:sz w:val="16"/>
                <w:szCs w:val="16"/>
              </w:rPr>
              <w:t>Dissemination of data and findings, as relevant.</w:t>
            </w:r>
          </w:p>
          <w:p w14:paraId="024A0C8C" w14:textId="0B415B88" w:rsidR="00906AEC" w:rsidRPr="007C574A" w:rsidRDefault="00906AEC" w:rsidP="00906AEC">
            <w:pPr>
              <w:jc w:val="left"/>
              <w:rPr>
                <w:sz w:val="16"/>
                <w:szCs w:val="16"/>
              </w:rPr>
            </w:pPr>
            <w:r w:rsidRPr="007C574A">
              <w:rPr>
                <w:sz w:val="16"/>
                <w:szCs w:val="16"/>
              </w:rPr>
              <w:t>Continued support to WS1 for additional tweaks / refinements, tariff adjustments or any other interventions to enhance the usage and revenue of the system.</w:t>
            </w:r>
          </w:p>
        </w:tc>
        <w:tc>
          <w:tcPr>
            <w:tcW w:w="1299" w:type="dxa"/>
            <w:tcBorders>
              <w:top w:val="single" w:sz="4" w:space="0" w:color="000000" w:themeColor="text1"/>
            </w:tcBorders>
            <w:shd w:val="clear" w:color="auto" w:fill="auto"/>
          </w:tcPr>
          <w:p w14:paraId="5CE94CE8" w14:textId="77777777" w:rsidR="00906AEC" w:rsidRPr="007C574A" w:rsidRDefault="00906AEC" w:rsidP="00906AEC">
            <w:pPr>
              <w:jc w:val="left"/>
              <w:rPr>
                <w:sz w:val="16"/>
                <w:szCs w:val="16"/>
              </w:rPr>
            </w:pPr>
            <w:r w:rsidRPr="007C574A">
              <w:rPr>
                <w:sz w:val="16"/>
                <w:szCs w:val="16"/>
              </w:rPr>
              <w:t xml:space="preserve">Workstream 2. Continued monitoring and reporting. </w:t>
            </w:r>
          </w:p>
          <w:p w14:paraId="7D384D73" w14:textId="77777777" w:rsidR="00906AEC" w:rsidRPr="007C574A" w:rsidRDefault="00906AEC" w:rsidP="00906AEC">
            <w:pPr>
              <w:jc w:val="left"/>
              <w:rPr>
                <w:sz w:val="16"/>
                <w:szCs w:val="16"/>
              </w:rPr>
            </w:pPr>
            <w:r w:rsidRPr="007C574A">
              <w:rPr>
                <w:sz w:val="16"/>
                <w:szCs w:val="16"/>
              </w:rPr>
              <w:t>Dissemination of data and findings, as relevant.</w:t>
            </w:r>
          </w:p>
          <w:p w14:paraId="74002791" w14:textId="77777777" w:rsidR="00906AEC" w:rsidRPr="007C574A" w:rsidRDefault="00906AEC" w:rsidP="00906AEC">
            <w:pPr>
              <w:jc w:val="left"/>
              <w:rPr>
                <w:sz w:val="16"/>
                <w:szCs w:val="16"/>
              </w:rPr>
            </w:pPr>
            <w:r w:rsidRPr="007C574A">
              <w:rPr>
                <w:sz w:val="16"/>
                <w:szCs w:val="16"/>
              </w:rPr>
              <w:t>Develop a case study with experience and learnings from the pilot project.</w:t>
            </w:r>
          </w:p>
          <w:p w14:paraId="6DCFFA4C" w14:textId="44FACA01" w:rsidR="00906AEC" w:rsidRPr="007C574A" w:rsidRDefault="00906AEC" w:rsidP="00906AEC">
            <w:pPr>
              <w:jc w:val="left"/>
              <w:rPr>
                <w:sz w:val="16"/>
                <w:szCs w:val="16"/>
              </w:rPr>
            </w:pPr>
            <w:r w:rsidRPr="007C574A">
              <w:rPr>
                <w:sz w:val="16"/>
                <w:szCs w:val="16"/>
              </w:rPr>
              <w:t>Continued support to WS1 for additional tweaks / refinements, tariff adjustments or any other interventions to enhance the usage and revenue of the system.</w:t>
            </w:r>
          </w:p>
        </w:tc>
        <w:tc>
          <w:tcPr>
            <w:tcW w:w="1299" w:type="dxa"/>
            <w:tcBorders>
              <w:top w:val="single" w:sz="4" w:space="0" w:color="000000" w:themeColor="text1"/>
            </w:tcBorders>
            <w:shd w:val="clear" w:color="auto" w:fill="auto"/>
          </w:tcPr>
          <w:p w14:paraId="641A2813" w14:textId="77777777" w:rsidR="00906AEC" w:rsidRPr="007C574A" w:rsidRDefault="00906AEC" w:rsidP="00906AEC">
            <w:pPr>
              <w:jc w:val="left"/>
              <w:rPr>
                <w:sz w:val="16"/>
                <w:szCs w:val="16"/>
              </w:rPr>
            </w:pPr>
            <w:r w:rsidRPr="007C574A">
              <w:rPr>
                <w:sz w:val="16"/>
                <w:szCs w:val="16"/>
              </w:rPr>
              <w:t xml:space="preserve">Workstream 2. Continued monitoring and reporting. </w:t>
            </w:r>
          </w:p>
          <w:p w14:paraId="5A805F74" w14:textId="77777777" w:rsidR="00906AEC" w:rsidRPr="007C574A" w:rsidRDefault="00906AEC" w:rsidP="00906AEC">
            <w:pPr>
              <w:jc w:val="left"/>
              <w:rPr>
                <w:sz w:val="16"/>
                <w:szCs w:val="16"/>
              </w:rPr>
            </w:pPr>
            <w:r w:rsidRPr="007C574A">
              <w:rPr>
                <w:sz w:val="16"/>
                <w:szCs w:val="16"/>
              </w:rPr>
              <w:t xml:space="preserve">Reassess findings against any developments or updated impacts. </w:t>
            </w:r>
          </w:p>
          <w:p w14:paraId="09DADD54" w14:textId="77777777" w:rsidR="00906AEC" w:rsidRPr="007C574A" w:rsidRDefault="00906AEC" w:rsidP="00906AEC">
            <w:pPr>
              <w:jc w:val="left"/>
              <w:rPr>
                <w:sz w:val="16"/>
                <w:szCs w:val="16"/>
              </w:rPr>
            </w:pPr>
            <w:r w:rsidRPr="007C574A">
              <w:rPr>
                <w:sz w:val="16"/>
                <w:szCs w:val="16"/>
              </w:rPr>
              <w:t xml:space="preserve">Collaborate with WS1 to identify any refinements / enhancements to the business model or interventions for improved feasibility. </w:t>
            </w:r>
          </w:p>
          <w:p w14:paraId="5EC23297" w14:textId="2C69A07B" w:rsidR="00906AEC" w:rsidRPr="007C574A" w:rsidRDefault="00906AEC" w:rsidP="00906AEC">
            <w:pPr>
              <w:jc w:val="left"/>
              <w:rPr>
                <w:sz w:val="16"/>
                <w:szCs w:val="16"/>
              </w:rPr>
            </w:pPr>
            <w:r w:rsidRPr="007C574A">
              <w:rPr>
                <w:sz w:val="16"/>
                <w:szCs w:val="16"/>
              </w:rPr>
              <w:t>Dissemination of data and findings, as relevant.</w:t>
            </w:r>
          </w:p>
        </w:tc>
        <w:tc>
          <w:tcPr>
            <w:tcW w:w="1299" w:type="dxa"/>
            <w:tcBorders>
              <w:top w:val="single" w:sz="4" w:space="0" w:color="000000" w:themeColor="text1"/>
            </w:tcBorders>
            <w:shd w:val="clear" w:color="auto" w:fill="auto"/>
          </w:tcPr>
          <w:p w14:paraId="5142F09F" w14:textId="77777777" w:rsidR="00906AEC" w:rsidRPr="007C574A" w:rsidRDefault="00906AEC" w:rsidP="00906AEC">
            <w:pPr>
              <w:jc w:val="left"/>
              <w:rPr>
                <w:sz w:val="16"/>
                <w:szCs w:val="16"/>
              </w:rPr>
            </w:pPr>
            <w:r w:rsidRPr="007C574A">
              <w:rPr>
                <w:sz w:val="16"/>
                <w:szCs w:val="16"/>
              </w:rPr>
              <w:t xml:space="preserve">Workstream 2. Continued monitoring and reporting. </w:t>
            </w:r>
          </w:p>
          <w:p w14:paraId="1015EF23" w14:textId="77777777" w:rsidR="00906AEC" w:rsidRPr="007C574A" w:rsidRDefault="00906AEC" w:rsidP="00906AEC">
            <w:pPr>
              <w:jc w:val="left"/>
              <w:rPr>
                <w:sz w:val="16"/>
                <w:szCs w:val="16"/>
              </w:rPr>
            </w:pPr>
            <w:r w:rsidRPr="007C574A">
              <w:rPr>
                <w:sz w:val="16"/>
                <w:szCs w:val="16"/>
              </w:rPr>
              <w:t>Dissemination of data and findings, as relevant.</w:t>
            </w:r>
          </w:p>
          <w:p w14:paraId="5B1BBADF" w14:textId="3483D05B" w:rsidR="00906AEC" w:rsidRPr="007C574A" w:rsidRDefault="00906AEC" w:rsidP="00906AEC">
            <w:pPr>
              <w:jc w:val="left"/>
              <w:rPr>
                <w:sz w:val="16"/>
                <w:szCs w:val="16"/>
              </w:rPr>
            </w:pPr>
            <w:r w:rsidRPr="007C574A">
              <w:rPr>
                <w:sz w:val="16"/>
                <w:szCs w:val="16"/>
              </w:rPr>
              <w:t>Continued support to WS1 for additional tweaks / refinements, tariff adjustments or any other interventions to enhance the usage and revenue of the system.</w:t>
            </w:r>
          </w:p>
        </w:tc>
        <w:tc>
          <w:tcPr>
            <w:tcW w:w="1299" w:type="dxa"/>
            <w:tcBorders>
              <w:top w:val="single" w:sz="4" w:space="0" w:color="000000" w:themeColor="text1"/>
            </w:tcBorders>
            <w:shd w:val="clear" w:color="auto" w:fill="auto"/>
          </w:tcPr>
          <w:p w14:paraId="1D6A2F0F" w14:textId="77777777" w:rsidR="00906AEC" w:rsidRPr="007C574A" w:rsidRDefault="00906AEC" w:rsidP="00906AEC">
            <w:pPr>
              <w:jc w:val="left"/>
              <w:rPr>
                <w:sz w:val="16"/>
                <w:szCs w:val="16"/>
              </w:rPr>
            </w:pPr>
            <w:r w:rsidRPr="007C574A">
              <w:rPr>
                <w:sz w:val="16"/>
                <w:szCs w:val="16"/>
              </w:rPr>
              <w:t xml:space="preserve">Workstream 2. Continued monitoring and reporting. </w:t>
            </w:r>
          </w:p>
          <w:p w14:paraId="51DCEC0E" w14:textId="0D9C0BC6" w:rsidR="00906AEC" w:rsidRPr="007C574A" w:rsidRDefault="00906AEC" w:rsidP="00906AEC">
            <w:pPr>
              <w:jc w:val="left"/>
              <w:rPr>
                <w:sz w:val="16"/>
                <w:szCs w:val="16"/>
              </w:rPr>
            </w:pPr>
            <w:r w:rsidRPr="007C574A">
              <w:rPr>
                <w:sz w:val="16"/>
                <w:szCs w:val="16"/>
              </w:rPr>
              <w:t>Dissemination of data and findings, as relevant.</w:t>
            </w:r>
          </w:p>
        </w:tc>
        <w:tc>
          <w:tcPr>
            <w:tcW w:w="1299" w:type="dxa"/>
            <w:tcBorders>
              <w:top w:val="single" w:sz="4" w:space="0" w:color="000000" w:themeColor="text1"/>
            </w:tcBorders>
            <w:shd w:val="clear" w:color="auto" w:fill="auto"/>
          </w:tcPr>
          <w:p w14:paraId="5BFC706D" w14:textId="77777777" w:rsidR="00906AEC" w:rsidRPr="007C574A" w:rsidRDefault="00906AEC" w:rsidP="00906AEC">
            <w:pPr>
              <w:jc w:val="left"/>
              <w:rPr>
                <w:sz w:val="16"/>
                <w:szCs w:val="16"/>
              </w:rPr>
            </w:pPr>
            <w:r w:rsidRPr="007C574A">
              <w:rPr>
                <w:sz w:val="16"/>
                <w:szCs w:val="16"/>
              </w:rPr>
              <w:t xml:space="preserve">Workstream 2. </w:t>
            </w:r>
          </w:p>
          <w:p w14:paraId="7E71F10B" w14:textId="77777777" w:rsidR="00906AEC" w:rsidRPr="007C574A" w:rsidRDefault="00906AEC" w:rsidP="00906AEC">
            <w:pPr>
              <w:jc w:val="left"/>
              <w:rPr>
                <w:sz w:val="16"/>
                <w:szCs w:val="16"/>
              </w:rPr>
            </w:pPr>
            <w:r w:rsidRPr="007C574A">
              <w:rPr>
                <w:sz w:val="16"/>
                <w:szCs w:val="16"/>
              </w:rPr>
              <w:t>Close out report, updated case study(</w:t>
            </w:r>
            <w:proofErr w:type="spellStart"/>
            <w:r w:rsidRPr="007C574A">
              <w:rPr>
                <w:sz w:val="16"/>
                <w:szCs w:val="16"/>
              </w:rPr>
              <w:t>ies</w:t>
            </w:r>
            <w:proofErr w:type="spellEnd"/>
            <w:r w:rsidRPr="007C574A">
              <w:rPr>
                <w:sz w:val="16"/>
                <w:szCs w:val="16"/>
              </w:rPr>
              <w:t xml:space="preserve">). </w:t>
            </w:r>
          </w:p>
          <w:p w14:paraId="2358B645" w14:textId="74391EF7" w:rsidR="00906AEC" w:rsidRPr="007C574A" w:rsidRDefault="00906AEC" w:rsidP="00906AEC">
            <w:pPr>
              <w:jc w:val="left"/>
              <w:rPr>
                <w:sz w:val="16"/>
                <w:szCs w:val="16"/>
              </w:rPr>
            </w:pPr>
            <w:r w:rsidRPr="007C574A">
              <w:rPr>
                <w:sz w:val="16"/>
                <w:szCs w:val="16"/>
              </w:rPr>
              <w:t xml:space="preserve">Provide feedback to TAC and / or Steering Committee. </w:t>
            </w:r>
          </w:p>
        </w:tc>
      </w:tr>
      <w:tr w:rsidR="00906AEC" w:rsidRPr="007C574A" w14:paraId="1D52F67E" w14:textId="77777777" w:rsidTr="5FB05DA4">
        <w:tc>
          <w:tcPr>
            <w:tcW w:w="984" w:type="dxa"/>
            <w:vMerge/>
          </w:tcPr>
          <w:p w14:paraId="186DE427" w14:textId="77777777" w:rsidR="00906AEC" w:rsidRPr="007C574A" w:rsidRDefault="00906AEC" w:rsidP="00906AEC">
            <w:pPr>
              <w:jc w:val="left"/>
              <w:rPr>
                <w:sz w:val="16"/>
                <w:szCs w:val="16"/>
              </w:rPr>
            </w:pPr>
          </w:p>
        </w:tc>
        <w:tc>
          <w:tcPr>
            <w:tcW w:w="1063" w:type="dxa"/>
            <w:vMerge/>
          </w:tcPr>
          <w:p w14:paraId="4AD679CB" w14:textId="77777777" w:rsidR="00906AEC" w:rsidRPr="007C574A" w:rsidRDefault="00906AEC" w:rsidP="00906AEC">
            <w:pPr>
              <w:jc w:val="left"/>
              <w:rPr>
                <w:sz w:val="16"/>
                <w:szCs w:val="16"/>
              </w:rPr>
            </w:pPr>
          </w:p>
        </w:tc>
        <w:tc>
          <w:tcPr>
            <w:tcW w:w="1096" w:type="dxa"/>
          </w:tcPr>
          <w:p w14:paraId="210B417B" w14:textId="4619AD9E" w:rsidR="00906AEC" w:rsidRPr="007C574A" w:rsidRDefault="00906AEC" w:rsidP="00906AEC">
            <w:pPr>
              <w:jc w:val="left"/>
              <w:rPr>
                <w:sz w:val="16"/>
                <w:szCs w:val="16"/>
              </w:rPr>
            </w:pPr>
            <w:r w:rsidRPr="007C574A">
              <w:rPr>
                <w:sz w:val="16"/>
                <w:szCs w:val="16"/>
              </w:rPr>
              <w:t xml:space="preserve">2.2: An online ‘One Stop Information Centre’ established with practicable guidance to developers for navigating </w:t>
            </w:r>
            <w:r w:rsidRPr="007C574A">
              <w:rPr>
                <w:sz w:val="16"/>
                <w:szCs w:val="16"/>
              </w:rPr>
              <w:lastRenderedPageBreak/>
              <w:t>unfamiliar and/or evolving regulatory processes from concept to commissioning.</w:t>
            </w:r>
          </w:p>
        </w:tc>
        <w:tc>
          <w:tcPr>
            <w:tcW w:w="1298" w:type="dxa"/>
            <w:shd w:val="clear" w:color="auto" w:fill="auto"/>
          </w:tcPr>
          <w:p w14:paraId="2A7278A0" w14:textId="77777777" w:rsidR="00906AEC" w:rsidRPr="007C574A" w:rsidRDefault="00906AEC" w:rsidP="00906AEC">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0E66625E" w14:textId="77777777" w:rsidR="00906AEC" w:rsidRPr="007C574A" w:rsidRDefault="00906AEC" w:rsidP="00906AEC">
            <w:pPr>
              <w:jc w:val="left"/>
              <w:rPr>
                <w:sz w:val="16"/>
                <w:szCs w:val="16"/>
              </w:rPr>
            </w:pPr>
            <w:r w:rsidRPr="007C574A">
              <w:rPr>
                <w:sz w:val="16"/>
                <w:szCs w:val="16"/>
              </w:rPr>
              <w:t>Implement communication strategy.</w:t>
            </w:r>
          </w:p>
          <w:p w14:paraId="33E0BBD2" w14:textId="77777777" w:rsidR="00906AEC" w:rsidRPr="007C574A" w:rsidRDefault="00906AEC" w:rsidP="00906AEC">
            <w:pPr>
              <w:jc w:val="left"/>
              <w:rPr>
                <w:sz w:val="16"/>
                <w:szCs w:val="16"/>
              </w:rPr>
            </w:pPr>
            <w:r w:rsidRPr="007C574A">
              <w:rPr>
                <w:sz w:val="16"/>
                <w:szCs w:val="16"/>
              </w:rPr>
              <w:t xml:space="preserve">Track / monitor feedback and / or industry </w:t>
            </w:r>
            <w:r w:rsidRPr="007C574A">
              <w:rPr>
                <w:sz w:val="16"/>
                <w:szCs w:val="16"/>
              </w:rPr>
              <w:lastRenderedPageBreak/>
              <w:t xml:space="preserve">development to flag any urgent revisions or additions. </w:t>
            </w:r>
          </w:p>
          <w:p w14:paraId="4F9236A3" w14:textId="77777777" w:rsidR="00906AEC" w:rsidRPr="007C574A" w:rsidRDefault="00906AEC" w:rsidP="00906AEC">
            <w:pPr>
              <w:jc w:val="left"/>
              <w:rPr>
                <w:sz w:val="16"/>
                <w:szCs w:val="16"/>
              </w:rPr>
            </w:pPr>
            <w:r w:rsidRPr="007C574A">
              <w:rPr>
                <w:sz w:val="16"/>
                <w:szCs w:val="16"/>
              </w:rPr>
              <w:t xml:space="preserve">Track impact on timelines through surveys, questionnaires. </w:t>
            </w:r>
          </w:p>
          <w:p w14:paraId="2E9EE31C" w14:textId="3746F2C4" w:rsidR="00906AEC" w:rsidRPr="007C574A" w:rsidRDefault="00906AEC" w:rsidP="00906AEC">
            <w:pPr>
              <w:jc w:val="left"/>
              <w:rPr>
                <w:sz w:val="16"/>
                <w:szCs w:val="16"/>
              </w:rPr>
            </w:pPr>
            <w:r w:rsidRPr="007C574A">
              <w:rPr>
                <w:sz w:val="16"/>
                <w:szCs w:val="16"/>
              </w:rPr>
              <w:t>If workflow data is available from government institutions, corroborate timelines where possible.</w:t>
            </w:r>
          </w:p>
        </w:tc>
        <w:tc>
          <w:tcPr>
            <w:tcW w:w="1299" w:type="dxa"/>
            <w:shd w:val="clear" w:color="auto" w:fill="auto"/>
          </w:tcPr>
          <w:p w14:paraId="57F6BDA1" w14:textId="77777777" w:rsidR="00906AEC" w:rsidRPr="007C574A" w:rsidRDefault="00906AEC" w:rsidP="00906AEC">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18679B8F" w14:textId="77777777" w:rsidR="00906AEC" w:rsidRPr="007C574A" w:rsidRDefault="00906AEC" w:rsidP="00906AEC">
            <w:pPr>
              <w:jc w:val="left"/>
              <w:rPr>
                <w:sz w:val="16"/>
                <w:szCs w:val="16"/>
              </w:rPr>
            </w:pPr>
            <w:r w:rsidRPr="007C574A">
              <w:rPr>
                <w:sz w:val="16"/>
                <w:szCs w:val="16"/>
              </w:rPr>
              <w:t>Implement communication strategy.</w:t>
            </w:r>
          </w:p>
          <w:p w14:paraId="13616CDC" w14:textId="77777777" w:rsidR="00906AEC" w:rsidRPr="007C574A" w:rsidRDefault="00906AEC" w:rsidP="00906AEC">
            <w:pPr>
              <w:jc w:val="left"/>
              <w:rPr>
                <w:sz w:val="16"/>
                <w:szCs w:val="16"/>
              </w:rPr>
            </w:pPr>
            <w:r w:rsidRPr="007C574A">
              <w:rPr>
                <w:sz w:val="16"/>
                <w:szCs w:val="16"/>
              </w:rPr>
              <w:t xml:space="preserve">Track / monitor feedback and / or industry </w:t>
            </w:r>
            <w:r w:rsidRPr="007C574A">
              <w:rPr>
                <w:sz w:val="16"/>
                <w:szCs w:val="16"/>
              </w:rPr>
              <w:lastRenderedPageBreak/>
              <w:t>development to flag any urgent revisions or additions.</w:t>
            </w:r>
          </w:p>
          <w:p w14:paraId="1B99F9FB" w14:textId="77777777" w:rsidR="00906AEC" w:rsidRPr="007C574A" w:rsidRDefault="00906AEC" w:rsidP="00906AEC">
            <w:pPr>
              <w:jc w:val="left"/>
              <w:rPr>
                <w:sz w:val="16"/>
                <w:szCs w:val="16"/>
              </w:rPr>
            </w:pPr>
            <w:r w:rsidRPr="007C574A">
              <w:rPr>
                <w:sz w:val="16"/>
                <w:szCs w:val="16"/>
              </w:rPr>
              <w:t xml:space="preserve">Track impact on timelines through surveys, questionnaires. </w:t>
            </w:r>
          </w:p>
          <w:p w14:paraId="7911C228" w14:textId="7D17E5A6" w:rsidR="00906AEC" w:rsidRPr="007C574A" w:rsidRDefault="00906AEC" w:rsidP="00906AEC">
            <w:pPr>
              <w:jc w:val="left"/>
              <w:rPr>
                <w:sz w:val="16"/>
                <w:szCs w:val="16"/>
              </w:rPr>
            </w:pPr>
            <w:r w:rsidRPr="007C574A">
              <w:rPr>
                <w:sz w:val="16"/>
                <w:szCs w:val="16"/>
              </w:rPr>
              <w:t>If workflow data is available from government institutions, corroborate timelines where possible.</w:t>
            </w:r>
          </w:p>
        </w:tc>
        <w:tc>
          <w:tcPr>
            <w:tcW w:w="1299" w:type="dxa"/>
            <w:shd w:val="clear" w:color="auto" w:fill="auto"/>
          </w:tcPr>
          <w:p w14:paraId="72287FD1" w14:textId="77777777" w:rsidR="00906AEC" w:rsidRPr="007C574A" w:rsidRDefault="00906AEC" w:rsidP="00906AEC">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64473551" w14:textId="77777777" w:rsidR="00906AEC" w:rsidRPr="007C574A" w:rsidRDefault="00906AEC" w:rsidP="00906AEC">
            <w:pPr>
              <w:jc w:val="left"/>
              <w:rPr>
                <w:sz w:val="16"/>
                <w:szCs w:val="16"/>
              </w:rPr>
            </w:pPr>
            <w:r w:rsidRPr="007C574A">
              <w:rPr>
                <w:sz w:val="16"/>
                <w:szCs w:val="16"/>
              </w:rPr>
              <w:t>Implement communication strategy.</w:t>
            </w:r>
          </w:p>
          <w:p w14:paraId="4FF622F4" w14:textId="77777777" w:rsidR="00906AEC" w:rsidRPr="007C574A" w:rsidRDefault="00906AEC" w:rsidP="00906AEC">
            <w:pPr>
              <w:jc w:val="left"/>
              <w:rPr>
                <w:sz w:val="16"/>
                <w:szCs w:val="16"/>
              </w:rPr>
            </w:pPr>
            <w:r w:rsidRPr="007C574A">
              <w:rPr>
                <w:sz w:val="16"/>
                <w:szCs w:val="16"/>
              </w:rPr>
              <w:t xml:space="preserve">Track / monitor feedback and / or industry </w:t>
            </w:r>
            <w:r w:rsidRPr="007C574A">
              <w:rPr>
                <w:sz w:val="16"/>
                <w:szCs w:val="16"/>
              </w:rPr>
              <w:lastRenderedPageBreak/>
              <w:t>development to flag any urgent revisions or additions.</w:t>
            </w:r>
          </w:p>
          <w:p w14:paraId="30A7C65B" w14:textId="77777777" w:rsidR="00906AEC" w:rsidRPr="007C574A" w:rsidRDefault="00906AEC" w:rsidP="00906AEC">
            <w:pPr>
              <w:jc w:val="left"/>
              <w:rPr>
                <w:sz w:val="16"/>
                <w:szCs w:val="16"/>
              </w:rPr>
            </w:pPr>
            <w:r w:rsidRPr="007C574A">
              <w:rPr>
                <w:sz w:val="16"/>
                <w:szCs w:val="16"/>
              </w:rPr>
              <w:t xml:space="preserve">Track impact on timelines through surveys, questionnaires. </w:t>
            </w:r>
          </w:p>
          <w:p w14:paraId="133D82F7" w14:textId="2F715120" w:rsidR="00906AEC" w:rsidRPr="007C574A" w:rsidRDefault="00906AEC" w:rsidP="00906AEC">
            <w:pPr>
              <w:jc w:val="left"/>
              <w:rPr>
                <w:sz w:val="16"/>
                <w:szCs w:val="16"/>
              </w:rPr>
            </w:pPr>
            <w:r w:rsidRPr="007C574A">
              <w:rPr>
                <w:sz w:val="16"/>
                <w:szCs w:val="16"/>
              </w:rPr>
              <w:t>If workflow data is available from government institutions, corroborate timelines where possible.</w:t>
            </w:r>
          </w:p>
        </w:tc>
        <w:tc>
          <w:tcPr>
            <w:tcW w:w="1299" w:type="dxa"/>
            <w:shd w:val="clear" w:color="auto" w:fill="auto"/>
          </w:tcPr>
          <w:p w14:paraId="224A8D86" w14:textId="77777777" w:rsidR="00906AEC" w:rsidRPr="007C574A" w:rsidRDefault="00906AEC" w:rsidP="00906AEC">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6256305D" w14:textId="77777777" w:rsidR="00906AEC" w:rsidRPr="007C574A" w:rsidRDefault="00906AEC" w:rsidP="00906AEC">
            <w:pPr>
              <w:jc w:val="left"/>
              <w:rPr>
                <w:sz w:val="16"/>
                <w:szCs w:val="16"/>
              </w:rPr>
            </w:pPr>
            <w:r w:rsidRPr="007C574A">
              <w:rPr>
                <w:sz w:val="16"/>
                <w:szCs w:val="16"/>
              </w:rPr>
              <w:t>Implement communication strategy.</w:t>
            </w:r>
          </w:p>
          <w:p w14:paraId="3CCAD873" w14:textId="7BD1F2C9" w:rsidR="00906AEC" w:rsidRPr="007C574A" w:rsidRDefault="00906AEC" w:rsidP="00906AEC">
            <w:pPr>
              <w:jc w:val="left"/>
              <w:rPr>
                <w:sz w:val="16"/>
                <w:szCs w:val="16"/>
              </w:rPr>
            </w:pPr>
            <w:proofErr w:type="spellStart"/>
            <w:r w:rsidRPr="007C574A">
              <w:rPr>
                <w:sz w:val="16"/>
                <w:szCs w:val="16"/>
              </w:rPr>
              <w:t>Analyse</w:t>
            </w:r>
            <w:proofErr w:type="spellEnd"/>
            <w:r w:rsidRPr="007C574A">
              <w:rPr>
                <w:sz w:val="16"/>
                <w:szCs w:val="16"/>
              </w:rPr>
              <w:t xml:space="preserve"> feedback from registration </w:t>
            </w:r>
            <w:r w:rsidRPr="007C574A">
              <w:rPr>
                <w:sz w:val="16"/>
                <w:szCs w:val="16"/>
              </w:rPr>
              <w:lastRenderedPageBreak/>
              <w:t xml:space="preserve">survey to assess value of material, identify additional topics of interest, understand actual </w:t>
            </w:r>
            <w:proofErr w:type="gramStart"/>
            <w:r w:rsidRPr="007C574A">
              <w:rPr>
                <w:sz w:val="16"/>
                <w:szCs w:val="16"/>
              </w:rPr>
              <w:t>market</w:t>
            </w:r>
            <w:proofErr w:type="gramEnd"/>
            <w:r w:rsidRPr="007C574A">
              <w:rPr>
                <w:sz w:val="16"/>
                <w:szCs w:val="16"/>
              </w:rPr>
              <w:t xml:space="preserve"> and identify opportunities to refine the above to be more inclusive or offer greater value.</w:t>
            </w:r>
          </w:p>
          <w:p w14:paraId="635CDA9C" w14:textId="4CDE91D0" w:rsidR="00906AEC" w:rsidRPr="007C574A" w:rsidRDefault="00906AEC" w:rsidP="00906AEC">
            <w:pPr>
              <w:jc w:val="left"/>
              <w:rPr>
                <w:sz w:val="16"/>
                <w:szCs w:val="16"/>
              </w:rPr>
            </w:pPr>
            <w:r w:rsidRPr="007C574A">
              <w:rPr>
                <w:sz w:val="16"/>
                <w:szCs w:val="16"/>
              </w:rPr>
              <w:t>Provide tracking data as input to PIR.</w:t>
            </w:r>
          </w:p>
        </w:tc>
        <w:tc>
          <w:tcPr>
            <w:tcW w:w="1299" w:type="dxa"/>
            <w:shd w:val="clear" w:color="auto" w:fill="auto"/>
          </w:tcPr>
          <w:p w14:paraId="74825185" w14:textId="77777777" w:rsidR="00906AEC" w:rsidRPr="007C574A" w:rsidRDefault="00906AEC" w:rsidP="00906AEC">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467E4F9B" w14:textId="77777777" w:rsidR="00906AEC" w:rsidRPr="007C574A" w:rsidRDefault="00906AEC" w:rsidP="00906AEC">
            <w:pPr>
              <w:jc w:val="left"/>
              <w:rPr>
                <w:sz w:val="16"/>
                <w:szCs w:val="16"/>
              </w:rPr>
            </w:pPr>
            <w:r w:rsidRPr="007C574A">
              <w:rPr>
                <w:sz w:val="16"/>
                <w:szCs w:val="16"/>
              </w:rPr>
              <w:t xml:space="preserve">Reassess topics included in the set of guidelines, assess relevance </w:t>
            </w:r>
            <w:r w:rsidRPr="007C574A">
              <w:rPr>
                <w:sz w:val="16"/>
                <w:szCs w:val="16"/>
              </w:rPr>
              <w:lastRenderedPageBreak/>
              <w:t xml:space="preserve">of existing guidelines. </w:t>
            </w:r>
          </w:p>
          <w:p w14:paraId="62C8FF12" w14:textId="77777777" w:rsidR="00906AEC" w:rsidRPr="007C574A" w:rsidRDefault="00906AEC" w:rsidP="00906AEC">
            <w:pPr>
              <w:jc w:val="left"/>
              <w:rPr>
                <w:sz w:val="16"/>
                <w:szCs w:val="16"/>
              </w:rPr>
            </w:pPr>
            <w:r w:rsidRPr="007C574A">
              <w:rPr>
                <w:sz w:val="16"/>
                <w:szCs w:val="16"/>
              </w:rPr>
              <w:t xml:space="preserve">Identify required additions / revisions to list of topics to be developed and/or identify necessary updates, and update workplan. </w:t>
            </w:r>
          </w:p>
          <w:p w14:paraId="53EE3C57" w14:textId="77777777" w:rsidR="00906AEC" w:rsidRPr="007C574A" w:rsidRDefault="00906AEC" w:rsidP="00906AEC">
            <w:pPr>
              <w:jc w:val="left"/>
              <w:rPr>
                <w:sz w:val="16"/>
                <w:szCs w:val="16"/>
              </w:rPr>
            </w:pPr>
            <w:r w:rsidRPr="007C574A">
              <w:rPr>
                <w:sz w:val="16"/>
                <w:szCs w:val="16"/>
              </w:rPr>
              <w:t xml:space="preserve">Track impact on timelines through surveys, questionnaires. </w:t>
            </w:r>
          </w:p>
          <w:p w14:paraId="339B0104" w14:textId="758DB789" w:rsidR="00906AEC" w:rsidRPr="007C574A" w:rsidRDefault="00906AEC" w:rsidP="00906AEC">
            <w:pPr>
              <w:jc w:val="left"/>
              <w:rPr>
                <w:sz w:val="16"/>
                <w:szCs w:val="16"/>
              </w:rPr>
            </w:pPr>
            <w:r w:rsidRPr="007C574A">
              <w:rPr>
                <w:sz w:val="16"/>
                <w:szCs w:val="16"/>
              </w:rPr>
              <w:t>If workflow data is available from government institutions, corroborate timelines where possible.</w:t>
            </w:r>
          </w:p>
        </w:tc>
        <w:tc>
          <w:tcPr>
            <w:tcW w:w="1299" w:type="dxa"/>
            <w:shd w:val="clear" w:color="auto" w:fill="auto"/>
          </w:tcPr>
          <w:p w14:paraId="502D97E2" w14:textId="77777777" w:rsidR="00906AEC" w:rsidRPr="007C574A" w:rsidRDefault="00906AEC" w:rsidP="00906AEC">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625D23B9" w14:textId="77777777" w:rsidR="00906AEC" w:rsidRPr="007C574A" w:rsidRDefault="00906AEC" w:rsidP="00906AEC">
            <w:pPr>
              <w:jc w:val="left"/>
              <w:rPr>
                <w:sz w:val="16"/>
                <w:szCs w:val="16"/>
              </w:rPr>
            </w:pPr>
            <w:r w:rsidRPr="007C574A">
              <w:rPr>
                <w:sz w:val="16"/>
                <w:szCs w:val="16"/>
              </w:rPr>
              <w:t>Implement communication strategy.</w:t>
            </w:r>
          </w:p>
          <w:p w14:paraId="2A304E78" w14:textId="77777777" w:rsidR="00906AEC" w:rsidRPr="007C574A" w:rsidRDefault="00906AEC" w:rsidP="00906AEC">
            <w:pPr>
              <w:jc w:val="left"/>
              <w:rPr>
                <w:sz w:val="16"/>
                <w:szCs w:val="16"/>
              </w:rPr>
            </w:pPr>
            <w:r w:rsidRPr="007C574A">
              <w:rPr>
                <w:sz w:val="16"/>
                <w:szCs w:val="16"/>
              </w:rPr>
              <w:t xml:space="preserve">Track impact on timelines through </w:t>
            </w:r>
            <w:r w:rsidRPr="007C574A">
              <w:rPr>
                <w:sz w:val="16"/>
                <w:szCs w:val="16"/>
              </w:rPr>
              <w:lastRenderedPageBreak/>
              <w:t xml:space="preserve">surveys, questionnaires. </w:t>
            </w:r>
          </w:p>
          <w:p w14:paraId="6EE46371" w14:textId="1A3F1867" w:rsidR="00906AEC" w:rsidRPr="007C574A" w:rsidRDefault="00906AEC" w:rsidP="00906AEC">
            <w:pPr>
              <w:jc w:val="left"/>
              <w:rPr>
                <w:sz w:val="16"/>
                <w:szCs w:val="16"/>
              </w:rPr>
            </w:pPr>
            <w:r w:rsidRPr="007C574A">
              <w:rPr>
                <w:sz w:val="16"/>
                <w:szCs w:val="16"/>
              </w:rPr>
              <w:t>If workflow data is available from government institutions, corroborate timelines where possible.</w:t>
            </w:r>
          </w:p>
        </w:tc>
        <w:tc>
          <w:tcPr>
            <w:tcW w:w="1299" w:type="dxa"/>
            <w:shd w:val="clear" w:color="auto" w:fill="auto"/>
          </w:tcPr>
          <w:p w14:paraId="52B46F35" w14:textId="77777777" w:rsidR="00906AEC" w:rsidRPr="007C574A" w:rsidRDefault="00906AEC" w:rsidP="00906AEC">
            <w:pPr>
              <w:jc w:val="left"/>
              <w:rPr>
                <w:sz w:val="16"/>
                <w:szCs w:val="16"/>
              </w:rPr>
            </w:pPr>
            <w:r w:rsidRPr="007C574A">
              <w:rPr>
                <w:sz w:val="16"/>
                <w:szCs w:val="16"/>
              </w:rPr>
              <w:lastRenderedPageBreak/>
              <w:t xml:space="preserve">Continue development, </w:t>
            </w:r>
            <w:proofErr w:type="gramStart"/>
            <w:r w:rsidRPr="007C574A">
              <w:rPr>
                <w:sz w:val="16"/>
                <w:szCs w:val="16"/>
              </w:rPr>
              <w:t>packaging</w:t>
            </w:r>
            <w:proofErr w:type="gramEnd"/>
            <w:r w:rsidRPr="007C574A">
              <w:rPr>
                <w:sz w:val="16"/>
                <w:szCs w:val="16"/>
              </w:rPr>
              <w:t xml:space="preserve"> and publication as per workplan.</w:t>
            </w:r>
          </w:p>
          <w:p w14:paraId="3D7289CC" w14:textId="77777777" w:rsidR="00906AEC" w:rsidRPr="007C574A" w:rsidRDefault="00906AEC" w:rsidP="00906AEC">
            <w:pPr>
              <w:jc w:val="left"/>
              <w:rPr>
                <w:sz w:val="16"/>
                <w:szCs w:val="16"/>
              </w:rPr>
            </w:pPr>
            <w:r w:rsidRPr="007C574A">
              <w:rPr>
                <w:sz w:val="16"/>
                <w:szCs w:val="16"/>
              </w:rPr>
              <w:t>Implement communication strategy.</w:t>
            </w:r>
          </w:p>
          <w:p w14:paraId="6E1D3944" w14:textId="77777777" w:rsidR="00906AEC" w:rsidRPr="007C574A" w:rsidRDefault="00906AEC" w:rsidP="00906AEC">
            <w:pPr>
              <w:jc w:val="left"/>
              <w:rPr>
                <w:sz w:val="16"/>
                <w:szCs w:val="16"/>
              </w:rPr>
            </w:pPr>
            <w:r w:rsidRPr="007C574A">
              <w:rPr>
                <w:sz w:val="16"/>
                <w:szCs w:val="16"/>
              </w:rPr>
              <w:t xml:space="preserve">Track impact on timelines through </w:t>
            </w:r>
            <w:r w:rsidRPr="007C574A">
              <w:rPr>
                <w:sz w:val="16"/>
                <w:szCs w:val="16"/>
              </w:rPr>
              <w:lastRenderedPageBreak/>
              <w:t xml:space="preserve">surveys, questionnaires. </w:t>
            </w:r>
          </w:p>
          <w:p w14:paraId="3B8CED28" w14:textId="722AC90E" w:rsidR="00906AEC" w:rsidRPr="007C574A" w:rsidRDefault="00906AEC" w:rsidP="00906AEC">
            <w:pPr>
              <w:jc w:val="left"/>
              <w:rPr>
                <w:sz w:val="16"/>
                <w:szCs w:val="16"/>
              </w:rPr>
            </w:pPr>
            <w:r w:rsidRPr="007C574A">
              <w:rPr>
                <w:sz w:val="16"/>
                <w:szCs w:val="16"/>
              </w:rPr>
              <w:t>If workflow data is available from government institutions, corroborate timelines where possible.</w:t>
            </w:r>
          </w:p>
        </w:tc>
        <w:tc>
          <w:tcPr>
            <w:tcW w:w="1299" w:type="dxa"/>
            <w:shd w:val="clear" w:color="auto" w:fill="auto"/>
          </w:tcPr>
          <w:p w14:paraId="0F24C305" w14:textId="05D85E36" w:rsidR="00906AEC" w:rsidRPr="007C574A" w:rsidRDefault="00906AEC" w:rsidP="00906AEC">
            <w:pPr>
              <w:jc w:val="left"/>
              <w:rPr>
                <w:sz w:val="16"/>
                <w:szCs w:val="16"/>
              </w:rPr>
            </w:pPr>
            <w:r w:rsidRPr="007C574A">
              <w:rPr>
                <w:sz w:val="16"/>
                <w:szCs w:val="16"/>
              </w:rPr>
              <w:lastRenderedPageBreak/>
              <w:t xml:space="preserve">Implement updates or additions as per workplan. </w:t>
            </w:r>
          </w:p>
          <w:p w14:paraId="7EDCADD1" w14:textId="77777777" w:rsidR="00906AEC" w:rsidRPr="007C574A" w:rsidRDefault="00906AEC" w:rsidP="00906AEC">
            <w:pPr>
              <w:jc w:val="left"/>
              <w:rPr>
                <w:sz w:val="16"/>
                <w:szCs w:val="16"/>
              </w:rPr>
            </w:pPr>
            <w:r w:rsidRPr="007C574A">
              <w:rPr>
                <w:sz w:val="16"/>
                <w:szCs w:val="16"/>
              </w:rPr>
              <w:t xml:space="preserve">Track impact on timelines through surveys, questionnaires. </w:t>
            </w:r>
          </w:p>
          <w:p w14:paraId="58A2F6A3" w14:textId="73052CA0" w:rsidR="00906AEC" w:rsidRPr="007C574A" w:rsidRDefault="00906AEC" w:rsidP="00906AEC">
            <w:pPr>
              <w:jc w:val="left"/>
              <w:rPr>
                <w:sz w:val="16"/>
                <w:szCs w:val="16"/>
              </w:rPr>
            </w:pPr>
            <w:r w:rsidRPr="007C574A">
              <w:rPr>
                <w:sz w:val="16"/>
                <w:szCs w:val="16"/>
              </w:rPr>
              <w:t xml:space="preserve">If workflow data is available from </w:t>
            </w:r>
            <w:r w:rsidRPr="007C574A">
              <w:rPr>
                <w:sz w:val="16"/>
                <w:szCs w:val="16"/>
              </w:rPr>
              <w:lastRenderedPageBreak/>
              <w:t>government institutions, corroborate timelines where possible.</w:t>
            </w:r>
          </w:p>
          <w:p w14:paraId="5D77D7F1" w14:textId="59A40ECB" w:rsidR="00906AEC" w:rsidRPr="007C574A" w:rsidRDefault="00906AEC" w:rsidP="00906AEC">
            <w:pPr>
              <w:jc w:val="left"/>
              <w:rPr>
                <w:sz w:val="16"/>
                <w:szCs w:val="16"/>
              </w:rPr>
            </w:pPr>
            <w:r w:rsidRPr="007C574A">
              <w:rPr>
                <w:sz w:val="16"/>
                <w:szCs w:val="16"/>
              </w:rPr>
              <w:t xml:space="preserve">Review impact and reach and provide tracking data as input to PIR. </w:t>
            </w:r>
          </w:p>
          <w:p w14:paraId="34B5A75D" w14:textId="288DE026" w:rsidR="00906AEC" w:rsidRPr="007C574A" w:rsidRDefault="00906AEC" w:rsidP="00906AEC">
            <w:pPr>
              <w:jc w:val="left"/>
              <w:rPr>
                <w:sz w:val="16"/>
                <w:szCs w:val="16"/>
              </w:rPr>
            </w:pPr>
            <w:r w:rsidRPr="007C574A">
              <w:rPr>
                <w:sz w:val="16"/>
                <w:szCs w:val="16"/>
              </w:rPr>
              <w:t>Prepare and submit impact summary for TE purposes.</w:t>
            </w:r>
          </w:p>
          <w:p w14:paraId="11EBC78C" w14:textId="0FB94774" w:rsidR="00906AEC" w:rsidRPr="007C574A" w:rsidRDefault="00906AEC" w:rsidP="00906AEC">
            <w:pPr>
              <w:jc w:val="left"/>
              <w:rPr>
                <w:sz w:val="16"/>
                <w:szCs w:val="16"/>
              </w:rPr>
            </w:pPr>
            <w:r w:rsidRPr="007C574A">
              <w:rPr>
                <w:sz w:val="16"/>
                <w:szCs w:val="16"/>
              </w:rPr>
              <w:t xml:space="preserve">Use impact data to secure support for sustainability / continuation of the online “one-stop” platform beyond project timeframe. </w:t>
            </w:r>
          </w:p>
        </w:tc>
      </w:tr>
      <w:tr w:rsidR="00906AEC" w:rsidRPr="007C574A" w14:paraId="0BB6DC95" w14:textId="77777777" w:rsidTr="5FB05DA4">
        <w:tc>
          <w:tcPr>
            <w:tcW w:w="984" w:type="dxa"/>
            <w:vMerge w:val="restart"/>
          </w:tcPr>
          <w:p w14:paraId="12C6EED5" w14:textId="72A913F6" w:rsidR="00906AEC" w:rsidRPr="007C574A" w:rsidRDefault="00906AEC" w:rsidP="00906AEC">
            <w:pPr>
              <w:jc w:val="left"/>
              <w:rPr>
                <w:sz w:val="16"/>
                <w:szCs w:val="16"/>
              </w:rPr>
            </w:pPr>
            <w:r w:rsidRPr="007C574A">
              <w:rPr>
                <w:sz w:val="16"/>
                <w:szCs w:val="16"/>
              </w:rPr>
              <w:lastRenderedPageBreak/>
              <w:t>Component 3</w:t>
            </w:r>
          </w:p>
        </w:tc>
        <w:tc>
          <w:tcPr>
            <w:tcW w:w="1063" w:type="dxa"/>
            <w:vMerge w:val="restart"/>
            <w:shd w:val="clear" w:color="auto" w:fill="auto"/>
          </w:tcPr>
          <w:p w14:paraId="74C5178D" w14:textId="7C44AECC" w:rsidR="00906AEC" w:rsidRPr="007C574A" w:rsidRDefault="00906AEC" w:rsidP="00906AEC">
            <w:pPr>
              <w:jc w:val="left"/>
              <w:rPr>
                <w:sz w:val="16"/>
                <w:szCs w:val="16"/>
              </w:rPr>
            </w:pPr>
            <w:r w:rsidRPr="007C574A">
              <w:rPr>
                <w:sz w:val="16"/>
                <w:szCs w:val="16"/>
              </w:rPr>
              <w:t xml:space="preserve">Data and digitalization are mainstreamed, across stakeholders, into local </w:t>
            </w:r>
            <w:proofErr w:type="spellStart"/>
            <w:r w:rsidRPr="007C574A">
              <w:rPr>
                <w:sz w:val="16"/>
                <w:szCs w:val="16"/>
              </w:rPr>
              <w:t>minigrid</w:t>
            </w:r>
            <w:proofErr w:type="spellEnd"/>
            <w:r w:rsidRPr="007C574A">
              <w:rPr>
                <w:sz w:val="16"/>
                <w:szCs w:val="16"/>
              </w:rPr>
              <w:t xml:space="preserve"> market development.  Increased knowledge, </w:t>
            </w:r>
            <w:proofErr w:type="gramStart"/>
            <w:r w:rsidRPr="007C574A">
              <w:rPr>
                <w:sz w:val="16"/>
                <w:szCs w:val="16"/>
              </w:rPr>
              <w:t>awareness</w:t>
            </w:r>
            <w:proofErr w:type="gramEnd"/>
            <w:r w:rsidRPr="007C574A">
              <w:rPr>
                <w:sz w:val="16"/>
                <w:szCs w:val="16"/>
              </w:rPr>
              <w:t xml:space="preserve"> and network </w:t>
            </w:r>
            <w:r w:rsidRPr="007C574A">
              <w:rPr>
                <w:sz w:val="16"/>
                <w:szCs w:val="16"/>
              </w:rPr>
              <w:lastRenderedPageBreak/>
              <w:t xml:space="preserve">opportunities in the </w:t>
            </w:r>
            <w:proofErr w:type="spellStart"/>
            <w:r w:rsidRPr="007C574A">
              <w:rPr>
                <w:sz w:val="16"/>
                <w:szCs w:val="16"/>
              </w:rPr>
              <w:t>minigrid</w:t>
            </w:r>
            <w:proofErr w:type="spellEnd"/>
            <w:r w:rsidRPr="007C574A">
              <w:rPr>
                <w:sz w:val="16"/>
                <w:szCs w:val="16"/>
              </w:rPr>
              <w:t xml:space="preserve"> market and among stakeholders, including benefitting from linkages to international good practice.</w:t>
            </w:r>
          </w:p>
        </w:tc>
        <w:tc>
          <w:tcPr>
            <w:tcW w:w="1096" w:type="dxa"/>
          </w:tcPr>
          <w:p w14:paraId="48256293" w14:textId="6DDC6542" w:rsidR="00906AEC" w:rsidRPr="007C574A" w:rsidRDefault="00906AEC" w:rsidP="00906AEC">
            <w:pPr>
              <w:jc w:val="left"/>
              <w:rPr>
                <w:sz w:val="16"/>
                <w:szCs w:val="16"/>
              </w:rPr>
            </w:pPr>
            <w:r w:rsidRPr="007C574A">
              <w:rPr>
                <w:sz w:val="16"/>
                <w:szCs w:val="16"/>
              </w:rPr>
              <w:lastRenderedPageBreak/>
              <w:t xml:space="preserve">3.1: Quality Assurance and Monitoring Framework for measuring, reporting and verification of the sustainable development impacts of </w:t>
            </w:r>
            <w:r w:rsidRPr="007C574A">
              <w:rPr>
                <w:sz w:val="16"/>
                <w:szCs w:val="16"/>
              </w:rPr>
              <w:lastRenderedPageBreak/>
              <w:t>MGs, including GHG emission reductions is developed and operationalized based on standardized guidance from the regional project.</w:t>
            </w:r>
          </w:p>
        </w:tc>
        <w:tc>
          <w:tcPr>
            <w:tcW w:w="1298" w:type="dxa"/>
            <w:shd w:val="clear" w:color="auto" w:fill="auto"/>
          </w:tcPr>
          <w:p w14:paraId="1CA98F8F" w14:textId="14CB140B" w:rsidR="00906AEC" w:rsidRPr="007C574A" w:rsidRDefault="00906AEC" w:rsidP="00906AEC">
            <w:pPr>
              <w:jc w:val="left"/>
              <w:rPr>
                <w:sz w:val="16"/>
                <w:szCs w:val="16"/>
              </w:rPr>
            </w:pPr>
            <w:r w:rsidRPr="007C574A">
              <w:rPr>
                <w:sz w:val="16"/>
                <w:szCs w:val="16"/>
              </w:rPr>
              <w:lastRenderedPageBreak/>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60C48B90" w14:textId="4DCCB8F8" w:rsidR="00906AEC" w:rsidRPr="007C574A" w:rsidRDefault="00906AEC" w:rsidP="00906AEC">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398CF7C0" w14:textId="41E0ED2B" w:rsidR="00906AEC" w:rsidRPr="007C574A" w:rsidRDefault="00906AEC" w:rsidP="00906AEC">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6CF753C0" w14:textId="77777777" w:rsidR="00906AEC" w:rsidRPr="007C574A" w:rsidRDefault="00906AEC" w:rsidP="00906AEC">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 </w:t>
            </w:r>
          </w:p>
          <w:p w14:paraId="15D0F179" w14:textId="6754D160" w:rsidR="00906AEC" w:rsidRPr="007C574A" w:rsidRDefault="00906AEC" w:rsidP="00906AEC">
            <w:pPr>
              <w:jc w:val="left"/>
              <w:rPr>
                <w:sz w:val="16"/>
                <w:szCs w:val="16"/>
              </w:rPr>
            </w:pPr>
            <w:r w:rsidRPr="007C574A">
              <w:rPr>
                <w:sz w:val="16"/>
                <w:szCs w:val="16"/>
              </w:rPr>
              <w:t>Upload data resource to regional project.</w:t>
            </w:r>
          </w:p>
        </w:tc>
        <w:tc>
          <w:tcPr>
            <w:tcW w:w="1299" w:type="dxa"/>
            <w:shd w:val="clear" w:color="auto" w:fill="auto"/>
          </w:tcPr>
          <w:p w14:paraId="59E676CC" w14:textId="5A772CB1" w:rsidR="00906AEC" w:rsidRPr="007C574A" w:rsidRDefault="00906AEC" w:rsidP="00906AEC">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2D7AB6C7" w14:textId="28FA7624" w:rsidR="00906AEC" w:rsidRPr="007C574A" w:rsidRDefault="00906AEC" w:rsidP="00906AEC">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14C69DFB" w14:textId="2B9315E0" w:rsidR="00906AEC" w:rsidRPr="007C574A" w:rsidRDefault="00906AEC" w:rsidP="00906AEC">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w:t>
            </w:r>
          </w:p>
        </w:tc>
        <w:tc>
          <w:tcPr>
            <w:tcW w:w="1299" w:type="dxa"/>
            <w:shd w:val="clear" w:color="auto" w:fill="auto"/>
          </w:tcPr>
          <w:p w14:paraId="44BB0133" w14:textId="77777777" w:rsidR="00906AEC" w:rsidRPr="007C574A" w:rsidRDefault="00906AEC" w:rsidP="00906AEC">
            <w:pPr>
              <w:jc w:val="left"/>
              <w:rPr>
                <w:sz w:val="16"/>
                <w:szCs w:val="16"/>
              </w:rPr>
            </w:pPr>
            <w:r w:rsidRPr="007C574A">
              <w:rPr>
                <w:sz w:val="16"/>
                <w:szCs w:val="16"/>
              </w:rPr>
              <w:t xml:space="preserve">Implement data framework, source necessary </w:t>
            </w:r>
            <w:proofErr w:type="gramStart"/>
            <w:r w:rsidRPr="007C574A">
              <w:rPr>
                <w:sz w:val="16"/>
                <w:szCs w:val="16"/>
              </w:rPr>
              <w:t>data</w:t>
            </w:r>
            <w:proofErr w:type="gramEnd"/>
            <w:r w:rsidRPr="007C574A">
              <w:rPr>
                <w:sz w:val="16"/>
                <w:szCs w:val="16"/>
              </w:rPr>
              <w:t xml:space="preserve"> and maintain data repository. </w:t>
            </w:r>
          </w:p>
          <w:p w14:paraId="22A76ABF" w14:textId="5529DEAA" w:rsidR="00906AEC" w:rsidRPr="007C574A" w:rsidRDefault="00906AEC" w:rsidP="00906AEC">
            <w:pPr>
              <w:jc w:val="left"/>
              <w:rPr>
                <w:sz w:val="16"/>
                <w:szCs w:val="16"/>
              </w:rPr>
            </w:pPr>
            <w:r w:rsidRPr="007C574A">
              <w:rPr>
                <w:sz w:val="16"/>
                <w:szCs w:val="16"/>
              </w:rPr>
              <w:t>Upload data resource to regional project.</w:t>
            </w:r>
          </w:p>
        </w:tc>
      </w:tr>
      <w:tr w:rsidR="00906AEC" w:rsidRPr="007C574A" w14:paraId="7D670567" w14:textId="77777777" w:rsidTr="5FB05DA4">
        <w:tc>
          <w:tcPr>
            <w:tcW w:w="984" w:type="dxa"/>
            <w:vMerge/>
          </w:tcPr>
          <w:p w14:paraId="452C99E3" w14:textId="77777777" w:rsidR="00906AEC" w:rsidRPr="007C574A" w:rsidRDefault="00906AEC" w:rsidP="00906AEC">
            <w:pPr>
              <w:jc w:val="left"/>
              <w:rPr>
                <w:sz w:val="16"/>
                <w:szCs w:val="16"/>
              </w:rPr>
            </w:pPr>
          </w:p>
        </w:tc>
        <w:tc>
          <w:tcPr>
            <w:tcW w:w="1063" w:type="dxa"/>
            <w:vMerge/>
          </w:tcPr>
          <w:p w14:paraId="5B187FBE" w14:textId="77777777" w:rsidR="00906AEC" w:rsidRPr="007C574A" w:rsidRDefault="00906AEC" w:rsidP="00906AEC">
            <w:pPr>
              <w:jc w:val="left"/>
              <w:rPr>
                <w:sz w:val="16"/>
                <w:szCs w:val="16"/>
              </w:rPr>
            </w:pPr>
          </w:p>
        </w:tc>
        <w:tc>
          <w:tcPr>
            <w:tcW w:w="1096" w:type="dxa"/>
          </w:tcPr>
          <w:p w14:paraId="55E9738A" w14:textId="44B97F45" w:rsidR="00906AEC" w:rsidRPr="007C574A" w:rsidRDefault="3620BD66" w:rsidP="00906AEC">
            <w:pPr>
              <w:jc w:val="left"/>
              <w:rPr>
                <w:sz w:val="16"/>
                <w:szCs w:val="16"/>
              </w:rPr>
            </w:pPr>
            <w:r w:rsidRPr="007C574A">
              <w:rPr>
                <w:sz w:val="16"/>
                <w:szCs w:val="16"/>
              </w:rPr>
              <w:t xml:space="preserve">3.2: A </w:t>
            </w:r>
            <w:r w:rsidR="601C8C38" w:rsidRPr="007C574A">
              <w:rPr>
                <w:sz w:val="16"/>
                <w:szCs w:val="16"/>
              </w:rPr>
              <w:t xml:space="preserve">Project </w:t>
            </w:r>
            <w:r w:rsidRPr="007C574A">
              <w:rPr>
                <w:sz w:val="16"/>
                <w:szCs w:val="16"/>
              </w:rPr>
              <w:t xml:space="preserve">Digital Strategy developed and implemented, including linkages </w:t>
            </w:r>
            <w:proofErr w:type="gramStart"/>
            <w:r w:rsidRPr="007C574A">
              <w:rPr>
                <w:sz w:val="16"/>
                <w:szCs w:val="16"/>
              </w:rPr>
              <w:t>to</w:t>
            </w:r>
            <w:proofErr w:type="gramEnd"/>
            <w:r w:rsidRPr="007C574A">
              <w:rPr>
                <w:sz w:val="16"/>
                <w:szCs w:val="16"/>
              </w:rPr>
              <w:t xml:space="preserve"> and following guidance from the regional project  </w:t>
            </w:r>
          </w:p>
        </w:tc>
        <w:tc>
          <w:tcPr>
            <w:tcW w:w="1298" w:type="dxa"/>
            <w:shd w:val="clear" w:color="auto" w:fill="auto"/>
          </w:tcPr>
          <w:p w14:paraId="7CA6BAE4" w14:textId="77777777" w:rsidR="00906AEC" w:rsidRPr="007C574A" w:rsidRDefault="00906AEC" w:rsidP="00906AEC">
            <w:pPr>
              <w:jc w:val="left"/>
              <w:rPr>
                <w:sz w:val="16"/>
                <w:szCs w:val="16"/>
              </w:rPr>
            </w:pPr>
            <w:r w:rsidRPr="007C574A">
              <w:rPr>
                <w:sz w:val="16"/>
                <w:szCs w:val="16"/>
              </w:rPr>
              <w:t>Continue data collection according to protocols</w:t>
            </w:r>
          </w:p>
          <w:p w14:paraId="235CBA8F" w14:textId="77777777" w:rsidR="00906AEC" w:rsidRPr="007C574A" w:rsidRDefault="00906AEC" w:rsidP="00906AEC">
            <w:pPr>
              <w:jc w:val="left"/>
              <w:rPr>
                <w:sz w:val="16"/>
                <w:szCs w:val="16"/>
              </w:rPr>
            </w:pPr>
            <w:proofErr w:type="spellStart"/>
            <w:r w:rsidRPr="007C574A">
              <w:rPr>
                <w:sz w:val="16"/>
                <w:szCs w:val="16"/>
              </w:rPr>
              <w:t>Analyse</w:t>
            </w:r>
            <w:proofErr w:type="spellEnd"/>
            <w:r w:rsidRPr="007C574A">
              <w:rPr>
                <w:sz w:val="16"/>
                <w:szCs w:val="16"/>
              </w:rPr>
              <w:t xml:space="preserve"> available data. </w:t>
            </w:r>
          </w:p>
          <w:p w14:paraId="376DD1FF" w14:textId="77777777" w:rsidR="00906AEC" w:rsidRPr="007C574A" w:rsidRDefault="00906AEC" w:rsidP="00906AEC">
            <w:pPr>
              <w:jc w:val="left"/>
              <w:rPr>
                <w:sz w:val="16"/>
                <w:szCs w:val="16"/>
              </w:rPr>
            </w:pPr>
            <w:r w:rsidRPr="007C574A">
              <w:rPr>
                <w:sz w:val="16"/>
                <w:szCs w:val="16"/>
              </w:rPr>
              <w:t>Share / publish findings as relevant.</w:t>
            </w:r>
          </w:p>
          <w:p w14:paraId="780254F7" w14:textId="0B1DF982" w:rsidR="00906AEC" w:rsidRPr="007C574A" w:rsidRDefault="00906AEC" w:rsidP="00906AEC">
            <w:pPr>
              <w:jc w:val="left"/>
              <w:rPr>
                <w:sz w:val="16"/>
                <w:szCs w:val="16"/>
              </w:rPr>
            </w:pPr>
            <w:r w:rsidRPr="007C574A">
              <w:rPr>
                <w:sz w:val="16"/>
                <w:szCs w:val="16"/>
              </w:rPr>
              <w:t>Develop additional research, technical and policy papers, industry briefs and case studies, as relevant.</w:t>
            </w:r>
          </w:p>
        </w:tc>
        <w:tc>
          <w:tcPr>
            <w:tcW w:w="1299" w:type="dxa"/>
            <w:shd w:val="clear" w:color="auto" w:fill="auto"/>
          </w:tcPr>
          <w:p w14:paraId="17F9A9D9" w14:textId="77777777" w:rsidR="00906AEC" w:rsidRPr="007C574A" w:rsidRDefault="00906AEC" w:rsidP="00906AEC">
            <w:pPr>
              <w:jc w:val="left"/>
              <w:rPr>
                <w:sz w:val="16"/>
                <w:szCs w:val="16"/>
              </w:rPr>
            </w:pPr>
            <w:r w:rsidRPr="007C574A">
              <w:rPr>
                <w:sz w:val="16"/>
                <w:szCs w:val="16"/>
              </w:rPr>
              <w:t xml:space="preserve">Continue data collection according to protocols </w:t>
            </w:r>
            <w:proofErr w:type="spellStart"/>
            <w:r w:rsidRPr="007C574A">
              <w:rPr>
                <w:sz w:val="16"/>
                <w:szCs w:val="16"/>
              </w:rPr>
              <w:t>Analyse</w:t>
            </w:r>
            <w:proofErr w:type="spellEnd"/>
            <w:r w:rsidRPr="007C574A">
              <w:rPr>
                <w:sz w:val="16"/>
                <w:szCs w:val="16"/>
              </w:rPr>
              <w:t xml:space="preserve"> available data.</w:t>
            </w:r>
          </w:p>
          <w:p w14:paraId="0C826DC9" w14:textId="5FF5B775" w:rsidR="00906AEC" w:rsidRPr="007C574A" w:rsidRDefault="00906AEC" w:rsidP="00906AEC">
            <w:pPr>
              <w:jc w:val="left"/>
              <w:rPr>
                <w:sz w:val="16"/>
                <w:szCs w:val="16"/>
              </w:rPr>
            </w:pPr>
            <w:r w:rsidRPr="007C574A">
              <w:rPr>
                <w:sz w:val="16"/>
                <w:szCs w:val="16"/>
              </w:rPr>
              <w:t>Share / publish findings as relevant.</w:t>
            </w:r>
          </w:p>
        </w:tc>
        <w:tc>
          <w:tcPr>
            <w:tcW w:w="1299" w:type="dxa"/>
            <w:shd w:val="clear" w:color="auto" w:fill="auto"/>
          </w:tcPr>
          <w:p w14:paraId="708BE43C" w14:textId="77777777" w:rsidR="00906AEC" w:rsidRPr="007C574A" w:rsidRDefault="00906AEC" w:rsidP="00906AEC">
            <w:pPr>
              <w:jc w:val="left"/>
              <w:rPr>
                <w:sz w:val="16"/>
                <w:szCs w:val="16"/>
              </w:rPr>
            </w:pPr>
            <w:r w:rsidRPr="007C574A">
              <w:rPr>
                <w:sz w:val="16"/>
                <w:szCs w:val="16"/>
              </w:rPr>
              <w:t xml:space="preserve">Continue data collection according to protocols </w:t>
            </w:r>
            <w:proofErr w:type="spellStart"/>
            <w:r w:rsidRPr="007C574A">
              <w:rPr>
                <w:sz w:val="16"/>
                <w:szCs w:val="16"/>
              </w:rPr>
              <w:t>Analyse</w:t>
            </w:r>
            <w:proofErr w:type="spellEnd"/>
            <w:r w:rsidRPr="007C574A">
              <w:rPr>
                <w:sz w:val="16"/>
                <w:szCs w:val="16"/>
              </w:rPr>
              <w:t xml:space="preserve"> available data.</w:t>
            </w:r>
          </w:p>
          <w:p w14:paraId="41BFBEBE" w14:textId="77777777" w:rsidR="00906AEC" w:rsidRPr="007C574A" w:rsidRDefault="00906AEC" w:rsidP="00906AEC">
            <w:pPr>
              <w:jc w:val="left"/>
              <w:rPr>
                <w:sz w:val="16"/>
                <w:szCs w:val="16"/>
              </w:rPr>
            </w:pPr>
            <w:r w:rsidRPr="007C574A">
              <w:rPr>
                <w:sz w:val="16"/>
                <w:szCs w:val="16"/>
              </w:rPr>
              <w:t>Share / publish findings as relevant.</w:t>
            </w:r>
          </w:p>
          <w:p w14:paraId="02BA7AC9" w14:textId="74055D0E" w:rsidR="00906AEC" w:rsidRPr="007C574A" w:rsidRDefault="00906AEC" w:rsidP="00906AEC">
            <w:pPr>
              <w:jc w:val="left"/>
              <w:rPr>
                <w:sz w:val="16"/>
                <w:szCs w:val="16"/>
              </w:rPr>
            </w:pPr>
            <w:r w:rsidRPr="007C574A">
              <w:rPr>
                <w:sz w:val="16"/>
                <w:szCs w:val="16"/>
              </w:rPr>
              <w:t>Develop additional research, technical and policy papers, industry briefs and case studies, as relevant.</w:t>
            </w:r>
          </w:p>
        </w:tc>
        <w:tc>
          <w:tcPr>
            <w:tcW w:w="1299" w:type="dxa"/>
            <w:shd w:val="clear" w:color="auto" w:fill="auto"/>
          </w:tcPr>
          <w:p w14:paraId="0CCFE0B8" w14:textId="77777777" w:rsidR="00906AEC" w:rsidRPr="007C574A" w:rsidRDefault="00906AEC" w:rsidP="00906AEC">
            <w:pPr>
              <w:jc w:val="left"/>
              <w:rPr>
                <w:sz w:val="16"/>
                <w:szCs w:val="16"/>
              </w:rPr>
            </w:pPr>
            <w:r w:rsidRPr="007C574A">
              <w:rPr>
                <w:sz w:val="16"/>
                <w:szCs w:val="16"/>
              </w:rPr>
              <w:t>Continue data collection and analysis according to protocols.</w:t>
            </w:r>
          </w:p>
          <w:p w14:paraId="1DECA56C" w14:textId="77777777" w:rsidR="00906AEC" w:rsidRPr="007C574A" w:rsidRDefault="00906AEC" w:rsidP="00906AEC">
            <w:pPr>
              <w:jc w:val="left"/>
              <w:rPr>
                <w:sz w:val="16"/>
                <w:szCs w:val="16"/>
              </w:rPr>
            </w:pPr>
            <w:r w:rsidRPr="007C574A">
              <w:rPr>
                <w:sz w:val="16"/>
                <w:szCs w:val="16"/>
              </w:rPr>
              <w:t xml:space="preserve">Conduct data audit. </w:t>
            </w:r>
          </w:p>
          <w:p w14:paraId="1A92EB04" w14:textId="77777777" w:rsidR="00906AEC" w:rsidRPr="007C574A" w:rsidRDefault="00906AEC" w:rsidP="00906AEC">
            <w:pPr>
              <w:jc w:val="left"/>
              <w:rPr>
                <w:sz w:val="16"/>
                <w:szCs w:val="16"/>
              </w:rPr>
            </w:pPr>
            <w:r w:rsidRPr="007C574A">
              <w:rPr>
                <w:sz w:val="16"/>
                <w:szCs w:val="16"/>
              </w:rPr>
              <w:t xml:space="preserve">Use findings to invite additional participation from other </w:t>
            </w:r>
            <w:proofErr w:type="spellStart"/>
            <w:r w:rsidRPr="007C574A">
              <w:rPr>
                <w:sz w:val="16"/>
                <w:szCs w:val="16"/>
              </w:rPr>
              <w:t>minigrid</w:t>
            </w:r>
            <w:proofErr w:type="spellEnd"/>
            <w:r w:rsidRPr="007C574A">
              <w:rPr>
                <w:sz w:val="16"/>
                <w:szCs w:val="16"/>
              </w:rPr>
              <w:t xml:space="preserve"> operators or developers and expand dataset accordingly. </w:t>
            </w:r>
          </w:p>
          <w:p w14:paraId="114EB692" w14:textId="77777777" w:rsidR="00906AEC" w:rsidRPr="007C574A" w:rsidRDefault="00906AEC" w:rsidP="00906AEC">
            <w:pPr>
              <w:jc w:val="left"/>
              <w:rPr>
                <w:sz w:val="16"/>
                <w:szCs w:val="16"/>
              </w:rPr>
            </w:pPr>
            <w:r w:rsidRPr="007C574A">
              <w:rPr>
                <w:sz w:val="16"/>
                <w:szCs w:val="16"/>
              </w:rPr>
              <w:t xml:space="preserve">Identify areas for further research or study. </w:t>
            </w:r>
          </w:p>
          <w:p w14:paraId="13BEC8C6" w14:textId="77777777" w:rsidR="00906AEC" w:rsidRPr="007C574A" w:rsidRDefault="00906AEC" w:rsidP="00906AEC">
            <w:pPr>
              <w:jc w:val="left"/>
              <w:rPr>
                <w:sz w:val="16"/>
                <w:szCs w:val="16"/>
              </w:rPr>
            </w:pPr>
            <w:r w:rsidRPr="007C574A">
              <w:rPr>
                <w:sz w:val="16"/>
                <w:szCs w:val="16"/>
              </w:rPr>
              <w:t xml:space="preserve">Reassess and refine data protocols.  </w:t>
            </w:r>
          </w:p>
          <w:p w14:paraId="47051E6D" w14:textId="1928FD38" w:rsidR="00906AEC" w:rsidRPr="007C574A" w:rsidRDefault="00906AEC" w:rsidP="00906AEC">
            <w:pPr>
              <w:jc w:val="left"/>
              <w:rPr>
                <w:sz w:val="16"/>
                <w:szCs w:val="16"/>
              </w:rPr>
            </w:pPr>
            <w:r w:rsidRPr="007C574A">
              <w:rPr>
                <w:sz w:val="16"/>
                <w:szCs w:val="16"/>
              </w:rPr>
              <w:lastRenderedPageBreak/>
              <w:t>Reassess data access protocols and parameters.</w:t>
            </w:r>
          </w:p>
        </w:tc>
        <w:tc>
          <w:tcPr>
            <w:tcW w:w="1299" w:type="dxa"/>
            <w:shd w:val="clear" w:color="auto" w:fill="auto"/>
          </w:tcPr>
          <w:p w14:paraId="5487040A" w14:textId="77777777" w:rsidR="00906AEC" w:rsidRPr="007C574A" w:rsidRDefault="00906AEC" w:rsidP="00906AEC">
            <w:pPr>
              <w:jc w:val="left"/>
              <w:rPr>
                <w:sz w:val="16"/>
                <w:szCs w:val="16"/>
              </w:rPr>
            </w:pPr>
            <w:r w:rsidRPr="007C574A">
              <w:rPr>
                <w:sz w:val="16"/>
                <w:szCs w:val="16"/>
              </w:rPr>
              <w:lastRenderedPageBreak/>
              <w:t>Continue data collection according to protocols.</w:t>
            </w:r>
          </w:p>
          <w:p w14:paraId="5AB2E466" w14:textId="77777777" w:rsidR="00906AEC" w:rsidRPr="007C574A" w:rsidRDefault="00906AEC" w:rsidP="00906AEC">
            <w:pPr>
              <w:jc w:val="left"/>
              <w:rPr>
                <w:sz w:val="16"/>
                <w:szCs w:val="16"/>
              </w:rPr>
            </w:pPr>
            <w:proofErr w:type="spellStart"/>
            <w:r w:rsidRPr="007C574A">
              <w:rPr>
                <w:sz w:val="16"/>
                <w:szCs w:val="16"/>
              </w:rPr>
              <w:t>Analyse</w:t>
            </w:r>
            <w:proofErr w:type="spellEnd"/>
            <w:r w:rsidRPr="007C574A">
              <w:rPr>
                <w:sz w:val="16"/>
                <w:szCs w:val="16"/>
              </w:rPr>
              <w:t xml:space="preserve"> available data. </w:t>
            </w:r>
          </w:p>
          <w:p w14:paraId="1BF1050F" w14:textId="77777777" w:rsidR="00906AEC" w:rsidRPr="007C574A" w:rsidRDefault="00906AEC" w:rsidP="00906AEC">
            <w:pPr>
              <w:jc w:val="left"/>
              <w:rPr>
                <w:sz w:val="16"/>
                <w:szCs w:val="16"/>
              </w:rPr>
            </w:pPr>
            <w:r w:rsidRPr="007C574A">
              <w:rPr>
                <w:sz w:val="16"/>
                <w:szCs w:val="16"/>
              </w:rPr>
              <w:t>Share / publish findings as relevant.</w:t>
            </w:r>
          </w:p>
          <w:p w14:paraId="2A6D184A" w14:textId="085BC86D" w:rsidR="00906AEC" w:rsidRPr="007C574A" w:rsidRDefault="00906AEC" w:rsidP="00906AEC">
            <w:pPr>
              <w:jc w:val="left"/>
              <w:rPr>
                <w:sz w:val="16"/>
                <w:szCs w:val="16"/>
              </w:rPr>
            </w:pPr>
            <w:r w:rsidRPr="007C574A">
              <w:rPr>
                <w:sz w:val="16"/>
                <w:szCs w:val="16"/>
              </w:rPr>
              <w:t>Develop additional research, technical and policy papers, industry briefs and case studies, as relevant.</w:t>
            </w:r>
          </w:p>
        </w:tc>
        <w:tc>
          <w:tcPr>
            <w:tcW w:w="1299" w:type="dxa"/>
            <w:shd w:val="clear" w:color="auto" w:fill="auto"/>
          </w:tcPr>
          <w:p w14:paraId="4424A503" w14:textId="77777777" w:rsidR="00906AEC" w:rsidRPr="007C574A" w:rsidRDefault="00906AEC" w:rsidP="00906AEC">
            <w:pPr>
              <w:jc w:val="left"/>
              <w:rPr>
                <w:sz w:val="16"/>
                <w:szCs w:val="16"/>
              </w:rPr>
            </w:pPr>
            <w:r w:rsidRPr="007C574A">
              <w:rPr>
                <w:sz w:val="16"/>
                <w:szCs w:val="16"/>
              </w:rPr>
              <w:t xml:space="preserve">Continue data collection according to protocols. </w:t>
            </w:r>
          </w:p>
          <w:p w14:paraId="4CDB2C65" w14:textId="77777777" w:rsidR="00906AEC" w:rsidRPr="007C574A" w:rsidRDefault="00906AEC" w:rsidP="00906AEC">
            <w:pPr>
              <w:jc w:val="left"/>
              <w:rPr>
                <w:sz w:val="16"/>
                <w:szCs w:val="16"/>
              </w:rPr>
            </w:pPr>
            <w:proofErr w:type="spellStart"/>
            <w:r w:rsidRPr="007C574A">
              <w:rPr>
                <w:sz w:val="16"/>
                <w:szCs w:val="16"/>
              </w:rPr>
              <w:t>Analyse</w:t>
            </w:r>
            <w:proofErr w:type="spellEnd"/>
            <w:r w:rsidRPr="007C574A">
              <w:rPr>
                <w:sz w:val="16"/>
                <w:szCs w:val="16"/>
              </w:rPr>
              <w:t xml:space="preserve"> available data.</w:t>
            </w:r>
          </w:p>
          <w:p w14:paraId="36498D73" w14:textId="0F430366" w:rsidR="00906AEC" w:rsidRPr="007C574A" w:rsidRDefault="00906AEC" w:rsidP="00906AEC">
            <w:pPr>
              <w:jc w:val="left"/>
              <w:rPr>
                <w:sz w:val="16"/>
                <w:szCs w:val="16"/>
              </w:rPr>
            </w:pPr>
            <w:r w:rsidRPr="007C574A">
              <w:rPr>
                <w:sz w:val="16"/>
                <w:szCs w:val="16"/>
              </w:rPr>
              <w:t>Share / publish findings as relevant.</w:t>
            </w:r>
          </w:p>
        </w:tc>
        <w:tc>
          <w:tcPr>
            <w:tcW w:w="1299" w:type="dxa"/>
            <w:shd w:val="clear" w:color="auto" w:fill="auto"/>
          </w:tcPr>
          <w:p w14:paraId="18E61854" w14:textId="77777777" w:rsidR="00906AEC" w:rsidRPr="007C574A" w:rsidRDefault="00906AEC" w:rsidP="00906AEC">
            <w:pPr>
              <w:jc w:val="left"/>
              <w:rPr>
                <w:sz w:val="16"/>
                <w:szCs w:val="16"/>
              </w:rPr>
            </w:pPr>
            <w:r w:rsidRPr="007C574A">
              <w:rPr>
                <w:sz w:val="16"/>
                <w:szCs w:val="16"/>
              </w:rPr>
              <w:t>Continue data collection according to protocols.</w:t>
            </w:r>
          </w:p>
          <w:p w14:paraId="4E4011CD" w14:textId="77777777" w:rsidR="00906AEC" w:rsidRPr="007C574A" w:rsidRDefault="00906AEC" w:rsidP="00906AEC">
            <w:pPr>
              <w:jc w:val="left"/>
              <w:rPr>
                <w:sz w:val="16"/>
                <w:szCs w:val="16"/>
              </w:rPr>
            </w:pPr>
            <w:proofErr w:type="spellStart"/>
            <w:r w:rsidRPr="007C574A">
              <w:rPr>
                <w:sz w:val="16"/>
                <w:szCs w:val="16"/>
              </w:rPr>
              <w:t>Analyse</w:t>
            </w:r>
            <w:proofErr w:type="spellEnd"/>
            <w:r w:rsidRPr="007C574A">
              <w:rPr>
                <w:sz w:val="16"/>
                <w:szCs w:val="16"/>
              </w:rPr>
              <w:t xml:space="preserve"> available data.</w:t>
            </w:r>
          </w:p>
          <w:p w14:paraId="0AF7C3A9" w14:textId="77777777" w:rsidR="00906AEC" w:rsidRPr="007C574A" w:rsidRDefault="00906AEC" w:rsidP="00906AEC">
            <w:pPr>
              <w:jc w:val="left"/>
              <w:rPr>
                <w:sz w:val="16"/>
                <w:szCs w:val="16"/>
              </w:rPr>
            </w:pPr>
            <w:r w:rsidRPr="007C574A">
              <w:rPr>
                <w:sz w:val="16"/>
                <w:szCs w:val="16"/>
              </w:rPr>
              <w:t>Share / publish findings as relevant.</w:t>
            </w:r>
          </w:p>
          <w:p w14:paraId="3EC441F4" w14:textId="5E19EA3B" w:rsidR="00906AEC" w:rsidRPr="007C574A" w:rsidRDefault="00906AEC" w:rsidP="00906AEC">
            <w:pPr>
              <w:jc w:val="left"/>
              <w:rPr>
                <w:sz w:val="16"/>
                <w:szCs w:val="16"/>
              </w:rPr>
            </w:pPr>
            <w:r w:rsidRPr="007C574A">
              <w:rPr>
                <w:sz w:val="16"/>
                <w:szCs w:val="16"/>
              </w:rPr>
              <w:t>Develop additional research, technical and policy papers, industry briefs and case studies, as relevant.</w:t>
            </w:r>
          </w:p>
        </w:tc>
        <w:tc>
          <w:tcPr>
            <w:tcW w:w="1299" w:type="dxa"/>
            <w:shd w:val="clear" w:color="auto" w:fill="auto"/>
          </w:tcPr>
          <w:p w14:paraId="233BD059" w14:textId="77777777" w:rsidR="00906AEC" w:rsidRPr="007C574A" w:rsidRDefault="00906AEC" w:rsidP="00906AEC">
            <w:pPr>
              <w:jc w:val="left"/>
              <w:rPr>
                <w:sz w:val="16"/>
                <w:szCs w:val="16"/>
              </w:rPr>
            </w:pPr>
            <w:r w:rsidRPr="007C574A">
              <w:rPr>
                <w:sz w:val="16"/>
                <w:szCs w:val="16"/>
              </w:rPr>
              <w:t>Continue data collection and analysis according to protocols.</w:t>
            </w:r>
          </w:p>
          <w:p w14:paraId="48B4A3EC" w14:textId="77777777" w:rsidR="00906AEC" w:rsidRPr="007C574A" w:rsidRDefault="00906AEC" w:rsidP="00906AEC">
            <w:pPr>
              <w:jc w:val="left"/>
              <w:rPr>
                <w:sz w:val="16"/>
                <w:szCs w:val="16"/>
              </w:rPr>
            </w:pPr>
            <w:r w:rsidRPr="007C574A">
              <w:rPr>
                <w:sz w:val="16"/>
                <w:szCs w:val="16"/>
              </w:rPr>
              <w:t xml:space="preserve">Conduct data audit. </w:t>
            </w:r>
          </w:p>
          <w:p w14:paraId="55017A69" w14:textId="77777777" w:rsidR="00906AEC" w:rsidRPr="007C574A" w:rsidRDefault="00906AEC" w:rsidP="00906AEC">
            <w:pPr>
              <w:jc w:val="left"/>
              <w:rPr>
                <w:sz w:val="16"/>
                <w:szCs w:val="16"/>
              </w:rPr>
            </w:pPr>
            <w:r w:rsidRPr="007C574A">
              <w:rPr>
                <w:sz w:val="16"/>
                <w:szCs w:val="16"/>
              </w:rPr>
              <w:t xml:space="preserve">Ensure sustainable platform for hosting and maintenance of the database beyond implementation timeframe. </w:t>
            </w:r>
          </w:p>
          <w:p w14:paraId="0A230AEE" w14:textId="34C1FAA4" w:rsidR="00906AEC" w:rsidRPr="007C574A" w:rsidRDefault="00906AEC" w:rsidP="00906AEC">
            <w:pPr>
              <w:jc w:val="left"/>
              <w:rPr>
                <w:sz w:val="16"/>
                <w:szCs w:val="16"/>
              </w:rPr>
            </w:pPr>
            <w:r w:rsidRPr="007C574A">
              <w:rPr>
                <w:sz w:val="16"/>
                <w:szCs w:val="16"/>
              </w:rPr>
              <w:t xml:space="preserve">Reassess data access protocols and parameters including a possible fee or membership structure, or alternative funding source, </w:t>
            </w:r>
            <w:r w:rsidRPr="007C574A">
              <w:rPr>
                <w:sz w:val="16"/>
                <w:szCs w:val="16"/>
              </w:rPr>
              <w:lastRenderedPageBreak/>
              <w:t xml:space="preserve">as appropriate, to support the sustained hosting, maintenance, </w:t>
            </w:r>
            <w:proofErr w:type="gramStart"/>
            <w:r w:rsidRPr="007C574A">
              <w:rPr>
                <w:sz w:val="16"/>
                <w:szCs w:val="16"/>
              </w:rPr>
              <w:t>collection</w:t>
            </w:r>
            <w:proofErr w:type="gramEnd"/>
            <w:r w:rsidRPr="007C574A">
              <w:rPr>
                <w:sz w:val="16"/>
                <w:szCs w:val="16"/>
              </w:rPr>
              <w:t xml:space="preserve"> and analysis of data.</w:t>
            </w:r>
          </w:p>
        </w:tc>
      </w:tr>
      <w:tr w:rsidR="00906AEC" w:rsidRPr="007C574A" w14:paraId="1DE053EF" w14:textId="77777777" w:rsidTr="5FB05DA4">
        <w:tc>
          <w:tcPr>
            <w:tcW w:w="984" w:type="dxa"/>
            <w:vMerge/>
          </w:tcPr>
          <w:p w14:paraId="660147E3" w14:textId="77777777" w:rsidR="00906AEC" w:rsidRPr="007C574A" w:rsidRDefault="00906AEC" w:rsidP="00906AEC">
            <w:pPr>
              <w:jc w:val="left"/>
              <w:rPr>
                <w:sz w:val="16"/>
                <w:szCs w:val="16"/>
              </w:rPr>
            </w:pPr>
          </w:p>
        </w:tc>
        <w:tc>
          <w:tcPr>
            <w:tcW w:w="1063" w:type="dxa"/>
            <w:vMerge/>
          </w:tcPr>
          <w:p w14:paraId="5A2FC5ED" w14:textId="77777777" w:rsidR="00906AEC" w:rsidRPr="007C574A" w:rsidRDefault="00906AEC" w:rsidP="00906AEC">
            <w:pPr>
              <w:jc w:val="left"/>
              <w:rPr>
                <w:sz w:val="16"/>
                <w:szCs w:val="16"/>
              </w:rPr>
            </w:pPr>
          </w:p>
        </w:tc>
        <w:tc>
          <w:tcPr>
            <w:tcW w:w="1096" w:type="dxa"/>
          </w:tcPr>
          <w:p w14:paraId="75C8F59A" w14:textId="3B55133E" w:rsidR="00906AEC" w:rsidRPr="007C574A" w:rsidRDefault="00906AEC" w:rsidP="00906AEC">
            <w:pPr>
              <w:jc w:val="left"/>
              <w:rPr>
                <w:sz w:val="16"/>
                <w:szCs w:val="16"/>
              </w:rPr>
            </w:pPr>
            <w:r w:rsidRPr="007C574A">
              <w:rPr>
                <w:sz w:val="16"/>
                <w:szCs w:val="16"/>
              </w:rPr>
              <w:t xml:space="preserve">3.3 </w:t>
            </w:r>
            <w:proofErr w:type="spellStart"/>
            <w:r w:rsidRPr="007C574A">
              <w:rPr>
                <w:sz w:val="16"/>
                <w:szCs w:val="16"/>
              </w:rPr>
              <w:t>Minigrids</w:t>
            </w:r>
            <w:proofErr w:type="spellEnd"/>
            <w:r w:rsidRPr="007C574A">
              <w:rPr>
                <w:sz w:val="16"/>
                <w:szCs w:val="16"/>
              </w:rPr>
              <w:t xml:space="preserve"> digital platform implemented to run tenders and manage data from pilots, and to support </w:t>
            </w:r>
            <w:proofErr w:type="spellStart"/>
            <w:r w:rsidRPr="007C574A">
              <w:rPr>
                <w:sz w:val="16"/>
                <w:szCs w:val="16"/>
              </w:rPr>
              <w:t>minigrids</w:t>
            </w:r>
            <w:proofErr w:type="spellEnd"/>
            <w:r w:rsidRPr="007C574A">
              <w:rPr>
                <w:sz w:val="16"/>
                <w:szCs w:val="16"/>
              </w:rPr>
              <w:t xml:space="preserve"> scale-up and cost-reduction</w:t>
            </w:r>
          </w:p>
        </w:tc>
        <w:tc>
          <w:tcPr>
            <w:tcW w:w="1298" w:type="dxa"/>
            <w:shd w:val="clear" w:color="auto" w:fill="auto"/>
          </w:tcPr>
          <w:p w14:paraId="3983135A" w14:textId="49CFF5A2"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748A27A7" w14:textId="4A0F25F6"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73202834" w14:textId="42302D9A"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33B33A84" w14:textId="4D52419D"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7DD8BBE2" w14:textId="67AC079D"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7EACB672" w14:textId="4DACFB3C"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42E0429A" w14:textId="002F078A" w:rsidR="00906AEC" w:rsidRPr="007C574A" w:rsidRDefault="00906AEC" w:rsidP="00906AEC">
            <w:pPr>
              <w:jc w:val="left"/>
              <w:rPr>
                <w:sz w:val="16"/>
                <w:szCs w:val="16"/>
              </w:rPr>
            </w:pPr>
            <w:r w:rsidRPr="007C574A">
              <w:rPr>
                <w:sz w:val="16"/>
                <w:szCs w:val="16"/>
              </w:rPr>
              <w:t>-</w:t>
            </w:r>
          </w:p>
        </w:tc>
        <w:tc>
          <w:tcPr>
            <w:tcW w:w="1299" w:type="dxa"/>
            <w:shd w:val="clear" w:color="auto" w:fill="auto"/>
          </w:tcPr>
          <w:p w14:paraId="3067EC48" w14:textId="2740EB56" w:rsidR="00906AEC" w:rsidRPr="007C574A" w:rsidRDefault="00906AEC" w:rsidP="00906AEC">
            <w:pPr>
              <w:jc w:val="left"/>
              <w:rPr>
                <w:sz w:val="16"/>
                <w:szCs w:val="16"/>
              </w:rPr>
            </w:pPr>
            <w:r w:rsidRPr="007C574A">
              <w:rPr>
                <w:sz w:val="16"/>
                <w:szCs w:val="16"/>
              </w:rPr>
              <w:t>-</w:t>
            </w:r>
          </w:p>
        </w:tc>
      </w:tr>
      <w:tr w:rsidR="00906AEC" w:rsidRPr="007C574A" w14:paraId="67C7998A" w14:textId="77777777" w:rsidTr="5FB05DA4">
        <w:tc>
          <w:tcPr>
            <w:tcW w:w="984" w:type="dxa"/>
            <w:vMerge/>
          </w:tcPr>
          <w:p w14:paraId="31311662" w14:textId="77777777" w:rsidR="00906AEC" w:rsidRPr="007C574A" w:rsidRDefault="00906AEC" w:rsidP="00906AEC">
            <w:pPr>
              <w:jc w:val="left"/>
              <w:rPr>
                <w:sz w:val="16"/>
                <w:szCs w:val="16"/>
              </w:rPr>
            </w:pPr>
          </w:p>
        </w:tc>
        <w:tc>
          <w:tcPr>
            <w:tcW w:w="1063" w:type="dxa"/>
            <w:vMerge/>
          </w:tcPr>
          <w:p w14:paraId="43347F93" w14:textId="77777777" w:rsidR="00906AEC" w:rsidRPr="007C574A" w:rsidRDefault="00906AEC" w:rsidP="00906AEC">
            <w:pPr>
              <w:jc w:val="left"/>
              <w:rPr>
                <w:sz w:val="16"/>
                <w:szCs w:val="16"/>
              </w:rPr>
            </w:pPr>
          </w:p>
        </w:tc>
        <w:tc>
          <w:tcPr>
            <w:tcW w:w="1096" w:type="dxa"/>
            <w:vMerge w:val="restart"/>
          </w:tcPr>
          <w:p w14:paraId="2CAEE3E6" w14:textId="7760C658" w:rsidR="00906AEC" w:rsidRPr="007C574A" w:rsidRDefault="00906AEC" w:rsidP="00906AEC">
            <w:pPr>
              <w:jc w:val="left"/>
              <w:rPr>
                <w:sz w:val="16"/>
                <w:szCs w:val="16"/>
              </w:rPr>
            </w:pPr>
            <w:r w:rsidRPr="007C574A">
              <w:rPr>
                <w:sz w:val="16"/>
                <w:szCs w:val="16"/>
              </w:rPr>
              <w:t>3.4. Active interface with regional project established, including, but not limited to, via (</w:t>
            </w:r>
            <w:proofErr w:type="spellStart"/>
            <w:r w:rsidRPr="007C574A">
              <w:rPr>
                <w:sz w:val="16"/>
                <w:szCs w:val="16"/>
              </w:rPr>
              <w:t>i</w:t>
            </w:r>
            <w:proofErr w:type="spellEnd"/>
            <w:r w:rsidRPr="007C574A">
              <w:rPr>
                <w:sz w:val="16"/>
                <w:szCs w:val="16"/>
              </w:rPr>
              <w:t xml:space="preserve">) participating in Communities of Practice </w:t>
            </w:r>
          </w:p>
          <w:p w14:paraId="30602A08" w14:textId="4F87ED7E" w:rsidR="00906AEC" w:rsidRPr="007C574A" w:rsidRDefault="00906AEC" w:rsidP="00906AEC">
            <w:pPr>
              <w:jc w:val="left"/>
              <w:rPr>
                <w:sz w:val="16"/>
                <w:szCs w:val="16"/>
              </w:rPr>
            </w:pPr>
            <w:r w:rsidRPr="007C574A">
              <w:rPr>
                <w:sz w:val="16"/>
                <w:szCs w:val="16"/>
              </w:rPr>
              <w:t xml:space="preserve">and </w:t>
            </w:r>
          </w:p>
          <w:p w14:paraId="500EF94D" w14:textId="74393797" w:rsidR="00906AEC" w:rsidRPr="007C574A" w:rsidRDefault="00906AEC" w:rsidP="00906AEC">
            <w:pPr>
              <w:jc w:val="left"/>
              <w:rPr>
                <w:sz w:val="16"/>
                <w:szCs w:val="16"/>
              </w:rPr>
            </w:pPr>
            <w:r w:rsidRPr="007C574A">
              <w:rPr>
                <w:sz w:val="16"/>
                <w:szCs w:val="16"/>
              </w:rPr>
              <w:t xml:space="preserve">(ii) capturing and sharing lessons learnt at </w:t>
            </w:r>
            <w:r w:rsidRPr="007C574A">
              <w:rPr>
                <w:sz w:val="16"/>
                <w:szCs w:val="16"/>
              </w:rPr>
              <w:lastRenderedPageBreak/>
              <w:t>national and regional level.</w:t>
            </w:r>
          </w:p>
        </w:tc>
        <w:tc>
          <w:tcPr>
            <w:tcW w:w="1298" w:type="dxa"/>
            <w:shd w:val="clear" w:color="auto" w:fill="auto"/>
          </w:tcPr>
          <w:p w14:paraId="4B821633" w14:textId="77777777" w:rsidR="00906AEC" w:rsidRPr="007C574A" w:rsidRDefault="00906AEC" w:rsidP="00906AEC">
            <w:pPr>
              <w:jc w:val="left"/>
              <w:rPr>
                <w:sz w:val="16"/>
                <w:szCs w:val="16"/>
              </w:rPr>
            </w:pPr>
            <w:r w:rsidRPr="007C574A">
              <w:rPr>
                <w:sz w:val="16"/>
                <w:szCs w:val="16"/>
              </w:rPr>
              <w:lastRenderedPageBreak/>
              <w:t>Representatives to provide CoP feedback / updates to Project Steering Committee as per schedule.</w:t>
            </w:r>
          </w:p>
          <w:p w14:paraId="697EE313" w14:textId="589A820F"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c>
          <w:tcPr>
            <w:tcW w:w="1299" w:type="dxa"/>
            <w:shd w:val="clear" w:color="auto" w:fill="auto"/>
          </w:tcPr>
          <w:p w14:paraId="3A7C69FE" w14:textId="77777777" w:rsidR="00906AEC" w:rsidRPr="007C574A" w:rsidRDefault="00906AEC" w:rsidP="00906AEC">
            <w:pPr>
              <w:jc w:val="left"/>
              <w:rPr>
                <w:sz w:val="16"/>
                <w:szCs w:val="16"/>
              </w:rPr>
            </w:pPr>
            <w:r w:rsidRPr="007C574A">
              <w:rPr>
                <w:sz w:val="16"/>
                <w:szCs w:val="16"/>
              </w:rPr>
              <w:t>Representatives to provide CoP feedback / updates to Project Steering Committee as per schedule.</w:t>
            </w:r>
          </w:p>
          <w:p w14:paraId="43DA4384" w14:textId="51FB085E"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c>
          <w:tcPr>
            <w:tcW w:w="1299" w:type="dxa"/>
            <w:shd w:val="clear" w:color="auto" w:fill="auto"/>
          </w:tcPr>
          <w:p w14:paraId="267CE8D9" w14:textId="77777777" w:rsidR="00906AEC" w:rsidRPr="007C574A" w:rsidRDefault="00906AEC" w:rsidP="00906AEC">
            <w:pPr>
              <w:jc w:val="left"/>
              <w:rPr>
                <w:sz w:val="16"/>
                <w:szCs w:val="16"/>
              </w:rPr>
            </w:pPr>
            <w:r w:rsidRPr="007C574A">
              <w:rPr>
                <w:sz w:val="16"/>
                <w:szCs w:val="16"/>
              </w:rPr>
              <w:t>Representatives to provide CoP feedback / updates to Project Steering Committee as per schedule.</w:t>
            </w:r>
          </w:p>
          <w:p w14:paraId="275D0336" w14:textId="20FD997C"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c>
          <w:tcPr>
            <w:tcW w:w="1299" w:type="dxa"/>
            <w:shd w:val="clear" w:color="auto" w:fill="auto"/>
          </w:tcPr>
          <w:p w14:paraId="7B7C8705" w14:textId="77777777" w:rsidR="00906AEC" w:rsidRPr="007C574A" w:rsidRDefault="00906AEC" w:rsidP="00906AEC">
            <w:pPr>
              <w:jc w:val="left"/>
              <w:rPr>
                <w:sz w:val="16"/>
                <w:szCs w:val="16"/>
              </w:rPr>
            </w:pPr>
            <w:r w:rsidRPr="007C574A">
              <w:rPr>
                <w:sz w:val="16"/>
                <w:szCs w:val="16"/>
              </w:rPr>
              <w:t>Representatives to provide CoP feedback / updates to Project Steering Committee as per schedule.</w:t>
            </w:r>
          </w:p>
          <w:p w14:paraId="3650E371" w14:textId="7354C59F"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c>
          <w:tcPr>
            <w:tcW w:w="1299" w:type="dxa"/>
            <w:shd w:val="clear" w:color="auto" w:fill="auto"/>
          </w:tcPr>
          <w:p w14:paraId="162E59E1" w14:textId="77777777" w:rsidR="00906AEC" w:rsidRPr="007C574A" w:rsidRDefault="00906AEC" w:rsidP="00906AEC">
            <w:pPr>
              <w:jc w:val="left"/>
              <w:rPr>
                <w:sz w:val="16"/>
                <w:szCs w:val="16"/>
              </w:rPr>
            </w:pPr>
            <w:r w:rsidRPr="007C574A">
              <w:rPr>
                <w:sz w:val="16"/>
                <w:szCs w:val="16"/>
              </w:rPr>
              <w:t>Representatives to provide CoP feedback / updates to Project Steering Committee as per schedule.</w:t>
            </w:r>
          </w:p>
          <w:p w14:paraId="58324210" w14:textId="0B3ABC9F"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c>
          <w:tcPr>
            <w:tcW w:w="1299" w:type="dxa"/>
            <w:shd w:val="clear" w:color="auto" w:fill="auto"/>
          </w:tcPr>
          <w:p w14:paraId="576FAC5F" w14:textId="77777777" w:rsidR="00906AEC" w:rsidRPr="007C574A" w:rsidRDefault="00906AEC" w:rsidP="00906AEC">
            <w:pPr>
              <w:jc w:val="left"/>
              <w:rPr>
                <w:sz w:val="16"/>
                <w:szCs w:val="16"/>
              </w:rPr>
            </w:pPr>
            <w:r w:rsidRPr="007C574A">
              <w:rPr>
                <w:sz w:val="16"/>
                <w:szCs w:val="16"/>
              </w:rPr>
              <w:t>Representatives to provide CoP feedback / updates to Project Steering Committee as per schedule.</w:t>
            </w:r>
          </w:p>
          <w:p w14:paraId="1B1D3BC1" w14:textId="72348B01"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c>
          <w:tcPr>
            <w:tcW w:w="1299" w:type="dxa"/>
            <w:shd w:val="clear" w:color="auto" w:fill="auto"/>
          </w:tcPr>
          <w:p w14:paraId="64C5A50A" w14:textId="77777777" w:rsidR="00906AEC" w:rsidRPr="007C574A" w:rsidRDefault="00906AEC" w:rsidP="00906AEC">
            <w:pPr>
              <w:jc w:val="left"/>
              <w:rPr>
                <w:sz w:val="16"/>
                <w:szCs w:val="16"/>
              </w:rPr>
            </w:pPr>
            <w:r w:rsidRPr="007C574A">
              <w:rPr>
                <w:sz w:val="16"/>
                <w:szCs w:val="16"/>
              </w:rPr>
              <w:t>Representatives to provide CoP feedback / updates to Project Steering Committee as per schedule.</w:t>
            </w:r>
          </w:p>
          <w:p w14:paraId="4B8A09B8" w14:textId="0D595E42"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c>
          <w:tcPr>
            <w:tcW w:w="1299" w:type="dxa"/>
            <w:shd w:val="clear" w:color="auto" w:fill="auto"/>
          </w:tcPr>
          <w:p w14:paraId="3881B37D" w14:textId="77777777" w:rsidR="00906AEC" w:rsidRPr="007C574A" w:rsidRDefault="00906AEC" w:rsidP="00906AEC">
            <w:pPr>
              <w:jc w:val="left"/>
              <w:rPr>
                <w:sz w:val="16"/>
                <w:szCs w:val="16"/>
              </w:rPr>
            </w:pPr>
            <w:r w:rsidRPr="007C574A">
              <w:rPr>
                <w:sz w:val="16"/>
                <w:szCs w:val="16"/>
              </w:rPr>
              <w:t>Representatives to provide CoP feedback / updates to Project Steering Committee as per schedule.</w:t>
            </w:r>
          </w:p>
          <w:p w14:paraId="09A3B0F0" w14:textId="62CF8E03" w:rsidR="00906AEC" w:rsidRPr="007C574A" w:rsidRDefault="00906AEC" w:rsidP="00906AEC">
            <w:pPr>
              <w:jc w:val="left"/>
              <w:rPr>
                <w:sz w:val="16"/>
                <w:szCs w:val="16"/>
              </w:rPr>
            </w:pPr>
            <w:r w:rsidRPr="007C574A">
              <w:rPr>
                <w:sz w:val="16"/>
                <w:szCs w:val="16"/>
              </w:rPr>
              <w:t>With support from AMP, host and present any CoP outputs in one of preferred event formats (as relevant) to relevant audience(s)</w:t>
            </w:r>
          </w:p>
        </w:tc>
      </w:tr>
      <w:tr w:rsidR="00906AEC" w:rsidRPr="007C574A" w14:paraId="4E5B7E2C" w14:textId="77777777" w:rsidTr="5FB05DA4">
        <w:tc>
          <w:tcPr>
            <w:tcW w:w="984" w:type="dxa"/>
            <w:vMerge/>
          </w:tcPr>
          <w:p w14:paraId="0F78FFFD" w14:textId="77777777" w:rsidR="00906AEC" w:rsidRPr="007C574A" w:rsidRDefault="00906AEC" w:rsidP="00906AEC">
            <w:pPr>
              <w:jc w:val="left"/>
              <w:rPr>
                <w:sz w:val="16"/>
                <w:szCs w:val="16"/>
              </w:rPr>
            </w:pPr>
          </w:p>
        </w:tc>
        <w:tc>
          <w:tcPr>
            <w:tcW w:w="1063" w:type="dxa"/>
            <w:vMerge/>
          </w:tcPr>
          <w:p w14:paraId="30013958" w14:textId="77777777" w:rsidR="00906AEC" w:rsidRPr="007C574A" w:rsidRDefault="00906AEC" w:rsidP="00906AEC">
            <w:pPr>
              <w:jc w:val="left"/>
              <w:rPr>
                <w:sz w:val="16"/>
                <w:szCs w:val="16"/>
              </w:rPr>
            </w:pPr>
          </w:p>
        </w:tc>
        <w:tc>
          <w:tcPr>
            <w:tcW w:w="1096" w:type="dxa"/>
            <w:vMerge/>
          </w:tcPr>
          <w:p w14:paraId="3A01B3CB" w14:textId="3A42D131" w:rsidR="00906AEC" w:rsidRPr="007C574A" w:rsidRDefault="00906AEC" w:rsidP="00906AEC">
            <w:pPr>
              <w:jc w:val="left"/>
              <w:rPr>
                <w:sz w:val="16"/>
                <w:szCs w:val="16"/>
              </w:rPr>
            </w:pPr>
          </w:p>
        </w:tc>
        <w:tc>
          <w:tcPr>
            <w:tcW w:w="1298" w:type="dxa"/>
            <w:shd w:val="clear" w:color="auto" w:fill="auto"/>
          </w:tcPr>
          <w:p w14:paraId="1C2A2276" w14:textId="77777777" w:rsidR="00906AEC" w:rsidRPr="007C574A" w:rsidRDefault="00906AEC" w:rsidP="00906AEC">
            <w:pPr>
              <w:jc w:val="left"/>
              <w:rPr>
                <w:sz w:val="16"/>
                <w:szCs w:val="16"/>
              </w:rPr>
            </w:pPr>
            <w:r w:rsidRPr="007C574A">
              <w:rPr>
                <w:sz w:val="16"/>
                <w:szCs w:val="16"/>
              </w:rPr>
              <w:t xml:space="preserve">Develop series of lessons </w:t>
            </w:r>
            <w:r w:rsidRPr="007C574A">
              <w:rPr>
                <w:sz w:val="16"/>
                <w:szCs w:val="16"/>
              </w:rPr>
              <w:lastRenderedPageBreak/>
              <w:t xml:space="preserve">learned according to schedule, with input from regional project, regional role players and local experience.  </w:t>
            </w:r>
          </w:p>
          <w:p w14:paraId="1778B90D" w14:textId="77777777" w:rsidR="00906AEC" w:rsidRPr="007C574A" w:rsidRDefault="00906AEC" w:rsidP="00906AEC">
            <w:pPr>
              <w:jc w:val="left"/>
              <w:rPr>
                <w:sz w:val="16"/>
                <w:szCs w:val="16"/>
              </w:rPr>
            </w:pPr>
            <w:r w:rsidRPr="007C574A">
              <w:rPr>
                <w:sz w:val="16"/>
                <w:szCs w:val="16"/>
              </w:rPr>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6E5B4FE1" w14:textId="0D5FD356" w:rsidR="00906AEC" w:rsidRPr="007C574A" w:rsidRDefault="00906AEC" w:rsidP="00906AEC">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303B32C8" w14:textId="77777777" w:rsidR="00906AEC" w:rsidRPr="007C574A" w:rsidRDefault="00906AEC" w:rsidP="00906AEC">
            <w:pPr>
              <w:jc w:val="left"/>
              <w:rPr>
                <w:sz w:val="16"/>
                <w:szCs w:val="16"/>
              </w:rPr>
            </w:pPr>
            <w:r w:rsidRPr="007C574A">
              <w:rPr>
                <w:sz w:val="16"/>
                <w:szCs w:val="16"/>
              </w:rPr>
              <w:lastRenderedPageBreak/>
              <w:t xml:space="preserve">Develop series of lessons </w:t>
            </w:r>
            <w:r w:rsidRPr="007C574A">
              <w:rPr>
                <w:sz w:val="16"/>
                <w:szCs w:val="16"/>
              </w:rPr>
              <w:lastRenderedPageBreak/>
              <w:t xml:space="preserve">learned according to schedule, with input from regional project, regional role players and local experience.  </w:t>
            </w:r>
          </w:p>
          <w:p w14:paraId="6A17E065" w14:textId="77777777" w:rsidR="00906AEC" w:rsidRPr="007C574A" w:rsidRDefault="00906AEC" w:rsidP="00906AEC">
            <w:pPr>
              <w:jc w:val="left"/>
              <w:rPr>
                <w:sz w:val="16"/>
                <w:szCs w:val="16"/>
              </w:rPr>
            </w:pPr>
            <w:r w:rsidRPr="007C574A">
              <w:rPr>
                <w:sz w:val="16"/>
                <w:szCs w:val="16"/>
              </w:rPr>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40146279" w14:textId="3108764F" w:rsidR="00906AEC" w:rsidRPr="007C574A" w:rsidRDefault="00906AEC" w:rsidP="00906AEC">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2CAF7297" w14:textId="77777777" w:rsidR="00906AEC" w:rsidRPr="007C574A" w:rsidRDefault="00906AEC" w:rsidP="00906AEC">
            <w:pPr>
              <w:jc w:val="left"/>
              <w:rPr>
                <w:sz w:val="16"/>
                <w:szCs w:val="16"/>
              </w:rPr>
            </w:pPr>
            <w:r w:rsidRPr="007C574A">
              <w:rPr>
                <w:sz w:val="16"/>
                <w:szCs w:val="16"/>
              </w:rPr>
              <w:lastRenderedPageBreak/>
              <w:t xml:space="preserve">Develop series of lessons </w:t>
            </w:r>
            <w:r w:rsidRPr="007C574A">
              <w:rPr>
                <w:sz w:val="16"/>
                <w:szCs w:val="16"/>
              </w:rPr>
              <w:lastRenderedPageBreak/>
              <w:t xml:space="preserve">learned according to schedule, with input from regional project, regional role players and local experience.  </w:t>
            </w:r>
          </w:p>
          <w:p w14:paraId="61CBE60B" w14:textId="77777777" w:rsidR="00906AEC" w:rsidRPr="007C574A" w:rsidRDefault="00906AEC" w:rsidP="00906AEC">
            <w:pPr>
              <w:jc w:val="left"/>
              <w:rPr>
                <w:sz w:val="16"/>
                <w:szCs w:val="16"/>
              </w:rPr>
            </w:pPr>
            <w:r w:rsidRPr="007C574A">
              <w:rPr>
                <w:sz w:val="16"/>
                <w:szCs w:val="16"/>
              </w:rPr>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69129FFC" w14:textId="66451002" w:rsidR="00906AEC" w:rsidRPr="007C574A" w:rsidRDefault="00906AEC" w:rsidP="00906AEC">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0283F8AB" w14:textId="77777777" w:rsidR="00906AEC" w:rsidRPr="007C574A" w:rsidRDefault="00906AEC" w:rsidP="00906AEC">
            <w:pPr>
              <w:jc w:val="left"/>
              <w:rPr>
                <w:sz w:val="16"/>
                <w:szCs w:val="16"/>
              </w:rPr>
            </w:pPr>
            <w:r w:rsidRPr="007C574A">
              <w:rPr>
                <w:sz w:val="16"/>
                <w:szCs w:val="16"/>
              </w:rPr>
              <w:lastRenderedPageBreak/>
              <w:t xml:space="preserve">Assess approach and value of </w:t>
            </w:r>
            <w:r w:rsidRPr="007C574A">
              <w:rPr>
                <w:sz w:val="16"/>
                <w:szCs w:val="16"/>
              </w:rPr>
              <w:lastRenderedPageBreak/>
              <w:t xml:space="preserve">developed material. </w:t>
            </w:r>
          </w:p>
          <w:p w14:paraId="1BE766BB" w14:textId="77777777" w:rsidR="00906AEC" w:rsidRPr="007C574A" w:rsidRDefault="00906AEC" w:rsidP="00906AEC">
            <w:pPr>
              <w:jc w:val="left"/>
              <w:rPr>
                <w:sz w:val="16"/>
                <w:szCs w:val="16"/>
              </w:rPr>
            </w:pPr>
            <w:r w:rsidRPr="007C574A">
              <w:rPr>
                <w:sz w:val="16"/>
                <w:szCs w:val="16"/>
              </w:rPr>
              <w:t xml:space="preserve">Identify next tier of topics with input from stakeholders. </w:t>
            </w:r>
          </w:p>
          <w:p w14:paraId="175CC6AA" w14:textId="77777777" w:rsidR="00906AEC" w:rsidRPr="007C574A" w:rsidRDefault="00906AEC" w:rsidP="00906AEC">
            <w:pPr>
              <w:jc w:val="left"/>
              <w:rPr>
                <w:sz w:val="16"/>
                <w:szCs w:val="16"/>
              </w:rPr>
            </w:pPr>
            <w:r w:rsidRPr="007C574A">
              <w:rPr>
                <w:sz w:val="16"/>
                <w:szCs w:val="16"/>
              </w:rPr>
              <w:t xml:space="preserve">Define a development schedule for the next year – including topics related to socio economic impact, </w:t>
            </w:r>
            <w:proofErr w:type="gramStart"/>
            <w:r w:rsidRPr="007C574A">
              <w:rPr>
                <w:sz w:val="16"/>
                <w:szCs w:val="16"/>
              </w:rPr>
              <w:t>gender</w:t>
            </w:r>
            <w:proofErr w:type="gramEnd"/>
            <w:r w:rsidRPr="007C574A">
              <w:rPr>
                <w:sz w:val="16"/>
                <w:szCs w:val="16"/>
              </w:rPr>
              <w:t xml:space="preserve"> and youth related findings in addition to technical and operational lessons.</w:t>
            </w:r>
          </w:p>
          <w:p w14:paraId="0A907332" w14:textId="5D3E311C" w:rsidR="00906AEC" w:rsidRPr="007C574A" w:rsidRDefault="00906AEC" w:rsidP="00906AEC">
            <w:pPr>
              <w:jc w:val="left"/>
              <w:rPr>
                <w:sz w:val="16"/>
                <w:szCs w:val="16"/>
              </w:rPr>
            </w:pPr>
            <w:r w:rsidRPr="007C574A">
              <w:rPr>
                <w:sz w:val="16"/>
                <w:szCs w:val="16"/>
              </w:rPr>
              <w:t xml:space="preserve">Review and update list of interested stakeholders and dissemination approach. </w:t>
            </w:r>
          </w:p>
        </w:tc>
        <w:tc>
          <w:tcPr>
            <w:tcW w:w="1299" w:type="dxa"/>
            <w:shd w:val="clear" w:color="auto" w:fill="auto"/>
          </w:tcPr>
          <w:p w14:paraId="35EEF8B5" w14:textId="77777777" w:rsidR="00906AEC" w:rsidRPr="007C574A" w:rsidRDefault="00906AEC" w:rsidP="00906AEC">
            <w:pPr>
              <w:jc w:val="left"/>
              <w:rPr>
                <w:sz w:val="16"/>
                <w:szCs w:val="16"/>
              </w:rPr>
            </w:pPr>
            <w:r w:rsidRPr="007C574A">
              <w:rPr>
                <w:sz w:val="16"/>
                <w:szCs w:val="16"/>
              </w:rPr>
              <w:lastRenderedPageBreak/>
              <w:t xml:space="preserve">Develop series of lessons </w:t>
            </w:r>
            <w:r w:rsidRPr="007C574A">
              <w:rPr>
                <w:sz w:val="16"/>
                <w:szCs w:val="16"/>
              </w:rPr>
              <w:lastRenderedPageBreak/>
              <w:t xml:space="preserve">learned according to schedule, with input from regional project, regional role players and local experience.  </w:t>
            </w:r>
          </w:p>
          <w:p w14:paraId="2BC8030F" w14:textId="77777777" w:rsidR="00906AEC" w:rsidRPr="007C574A" w:rsidRDefault="00906AEC" w:rsidP="00906AEC">
            <w:pPr>
              <w:jc w:val="left"/>
              <w:rPr>
                <w:sz w:val="16"/>
                <w:szCs w:val="16"/>
              </w:rPr>
            </w:pPr>
            <w:r w:rsidRPr="007C574A">
              <w:rPr>
                <w:sz w:val="16"/>
                <w:szCs w:val="16"/>
              </w:rPr>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62A0072D" w14:textId="332A1EFB" w:rsidR="00906AEC" w:rsidRPr="007C574A" w:rsidRDefault="00906AEC" w:rsidP="00906AEC">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71F3566D" w14:textId="77777777" w:rsidR="00906AEC" w:rsidRPr="007C574A" w:rsidRDefault="00906AEC" w:rsidP="00906AEC">
            <w:pPr>
              <w:jc w:val="left"/>
              <w:rPr>
                <w:sz w:val="16"/>
                <w:szCs w:val="16"/>
              </w:rPr>
            </w:pPr>
            <w:r w:rsidRPr="007C574A">
              <w:rPr>
                <w:sz w:val="16"/>
                <w:szCs w:val="16"/>
              </w:rPr>
              <w:lastRenderedPageBreak/>
              <w:t xml:space="preserve">Develop series of lessons </w:t>
            </w:r>
            <w:r w:rsidRPr="007C574A">
              <w:rPr>
                <w:sz w:val="16"/>
                <w:szCs w:val="16"/>
              </w:rPr>
              <w:lastRenderedPageBreak/>
              <w:t xml:space="preserve">learned according to schedule, with input from regional project, regional role players and local experience.  </w:t>
            </w:r>
          </w:p>
          <w:p w14:paraId="1F478C3C" w14:textId="77777777" w:rsidR="00906AEC" w:rsidRPr="007C574A" w:rsidRDefault="00906AEC" w:rsidP="00906AEC">
            <w:pPr>
              <w:jc w:val="left"/>
              <w:rPr>
                <w:sz w:val="16"/>
                <w:szCs w:val="16"/>
              </w:rPr>
            </w:pPr>
            <w:r w:rsidRPr="007C574A">
              <w:rPr>
                <w:sz w:val="16"/>
                <w:szCs w:val="16"/>
              </w:rPr>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30402429" w14:textId="16DB9E5C" w:rsidR="00906AEC" w:rsidRPr="007C574A" w:rsidRDefault="00906AEC" w:rsidP="00906AEC">
            <w:pPr>
              <w:jc w:val="left"/>
              <w:rPr>
                <w:sz w:val="16"/>
                <w:szCs w:val="16"/>
              </w:rPr>
            </w:pPr>
            <w:r w:rsidRPr="007C574A">
              <w:rPr>
                <w:sz w:val="16"/>
                <w:szCs w:val="16"/>
              </w:rPr>
              <w:t xml:space="preserve">Ensure readily available online and other channels as relevant.  </w:t>
            </w:r>
          </w:p>
        </w:tc>
        <w:tc>
          <w:tcPr>
            <w:tcW w:w="1299" w:type="dxa"/>
            <w:shd w:val="clear" w:color="auto" w:fill="auto"/>
          </w:tcPr>
          <w:p w14:paraId="0256EA9F" w14:textId="77777777" w:rsidR="00906AEC" w:rsidRPr="007C574A" w:rsidRDefault="00906AEC" w:rsidP="00906AEC">
            <w:pPr>
              <w:jc w:val="left"/>
              <w:rPr>
                <w:sz w:val="16"/>
                <w:szCs w:val="16"/>
              </w:rPr>
            </w:pPr>
            <w:r w:rsidRPr="007C574A">
              <w:rPr>
                <w:sz w:val="16"/>
                <w:szCs w:val="16"/>
              </w:rPr>
              <w:lastRenderedPageBreak/>
              <w:t xml:space="preserve">Conclude series of publications </w:t>
            </w:r>
            <w:r w:rsidRPr="007C574A">
              <w:rPr>
                <w:sz w:val="16"/>
                <w:szCs w:val="16"/>
              </w:rPr>
              <w:lastRenderedPageBreak/>
              <w:t xml:space="preserve">according to schedule. </w:t>
            </w:r>
          </w:p>
          <w:p w14:paraId="5B7375E8" w14:textId="77777777" w:rsidR="00906AEC" w:rsidRPr="007C574A" w:rsidRDefault="00906AEC" w:rsidP="00906AEC">
            <w:pPr>
              <w:jc w:val="left"/>
              <w:rPr>
                <w:sz w:val="16"/>
                <w:szCs w:val="16"/>
              </w:rPr>
            </w:pPr>
            <w:r w:rsidRPr="007C574A">
              <w:rPr>
                <w:sz w:val="16"/>
                <w:szCs w:val="16"/>
              </w:rPr>
              <w:t xml:space="preserve">Share with TAC, Steering Committee, </w:t>
            </w:r>
            <w:r w:rsidRPr="007C574A">
              <w:rPr>
                <w:sz w:val="16"/>
                <w:szCs w:val="16"/>
                <w:lang w:val="en-GB"/>
              </w:rPr>
              <w:t>Sector Working Group on Energy, Malawi Renewable Partnership Group, AMP regional project and other identified stakeholders</w:t>
            </w:r>
            <w:r w:rsidRPr="007C574A">
              <w:rPr>
                <w:sz w:val="16"/>
                <w:szCs w:val="16"/>
              </w:rPr>
              <w:t>.</w:t>
            </w:r>
          </w:p>
          <w:p w14:paraId="777F1C33" w14:textId="77777777" w:rsidR="00906AEC" w:rsidRPr="007C574A" w:rsidRDefault="00906AEC" w:rsidP="00906AEC">
            <w:pPr>
              <w:jc w:val="left"/>
              <w:rPr>
                <w:sz w:val="16"/>
                <w:szCs w:val="16"/>
              </w:rPr>
            </w:pPr>
            <w:r w:rsidRPr="007C574A">
              <w:rPr>
                <w:sz w:val="16"/>
                <w:szCs w:val="16"/>
              </w:rPr>
              <w:t xml:space="preserve">Ensure readily available online and other channels as relevant.  </w:t>
            </w:r>
          </w:p>
          <w:p w14:paraId="27B8186E" w14:textId="77777777" w:rsidR="00906AEC" w:rsidRPr="007C574A" w:rsidRDefault="00906AEC" w:rsidP="00906AEC">
            <w:pPr>
              <w:jc w:val="left"/>
              <w:rPr>
                <w:sz w:val="16"/>
                <w:szCs w:val="16"/>
              </w:rPr>
            </w:pPr>
          </w:p>
        </w:tc>
        <w:tc>
          <w:tcPr>
            <w:tcW w:w="1299" w:type="dxa"/>
            <w:shd w:val="clear" w:color="auto" w:fill="auto"/>
          </w:tcPr>
          <w:p w14:paraId="6269B5FA" w14:textId="77777777" w:rsidR="00906AEC" w:rsidRPr="007C574A" w:rsidRDefault="00906AEC" w:rsidP="00906AEC">
            <w:pPr>
              <w:jc w:val="left"/>
              <w:rPr>
                <w:sz w:val="16"/>
                <w:szCs w:val="16"/>
              </w:rPr>
            </w:pPr>
            <w:r w:rsidRPr="007C574A">
              <w:rPr>
                <w:sz w:val="16"/>
                <w:szCs w:val="16"/>
              </w:rPr>
              <w:lastRenderedPageBreak/>
              <w:t xml:space="preserve">Assess value, </w:t>
            </w:r>
            <w:proofErr w:type="gramStart"/>
            <w:r w:rsidRPr="007C574A">
              <w:rPr>
                <w:sz w:val="16"/>
                <w:szCs w:val="16"/>
              </w:rPr>
              <w:t>impact</w:t>
            </w:r>
            <w:proofErr w:type="gramEnd"/>
            <w:r w:rsidRPr="007C574A">
              <w:rPr>
                <w:sz w:val="16"/>
                <w:szCs w:val="16"/>
              </w:rPr>
              <w:t xml:space="preserve"> and </w:t>
            </w:r>
            <w:r w:rsidRPr="007C574A">
              <w:rPr>
                <w:sz w:val="16"/>
                <w:szCs w:val="16"/>
              </w:rPr>
              <w:lastRenderedPageBreak/>
              <w:t>reach of the material shared.</w:t>
            </w:r>
          </w:p>
          <w:p w14:paraId="5C8DFE23" w14:textId="0C7735EE" w:rsidR="00906AEC" w:rsidRPr="007C574A" w:rsidRDefault="00906AEC" w:rsidP="00906AEC">
            <w:pPr>
              <w:jc w:val="left"/>
              <w:rPr>
                <w:sz w:val="16"/>
                <w:szCs w:val="16"/>
              </w:rPr>
            </w:pPr>
            <w:r w:rsidRPr="007C574A">
              <w:rPr>
                <w:sz w:val="16"/>
                <w:szCs w:val="16"/>
              </w:rPr>
              <w:t xml:space="preserve">Ensure sustainable platform for hosting of knowledge resource beyond implementation timeframe. </w:t>
            </w:r>
          </w:p>
        </w:tc>
      </w:tr>
      <w:tr w:rsidR="00906AEC" w:rsidRPr="007C574A" w14:paraId="5452534B" w14:textId="77777777" w:rsidTr="5FB05DA4">
        <w:trPr>
          <w:trHeight w:val="5678"/>
        </w:trPr>
        <w:tc>
          <w:tcPr>
            <w:tcW w:w="984" w:type="dxa"/>
            <w:vMerge/>
          </w:tcPr>
          <w:p w14:paraId="41942D1D" w14:textId="77777777" w:rsidR="00906AEC" w:rsidRPr="007C574A" w:rsidRDefault="00906AEC" w:rsidP="00906AEC">
            <w:pPr>
              <w:jc w:val="left"/>
              <w:rPr>
                <w:sz w:val="16"/>
                <w:szCs w:val="16"/>
              </w:rPr>
            </w:pPr>
          </w:p>
        </w:tc>
        <w:tc>
          <w:tcPr>
            <w:tcW w:w="1063" w:type="dxa"/>
            <w:vMerge/>
          </w:tcPr>
          <w:p w14:paraId="6C93775E" w14:textId="77777777" w:rsidR="00906AEC" w:rsidRPr="007C574A" w:rsidRDefault="00906AEC" w:rsidP="00906AEC">
            <w:pPr>
              <w:jc w:val="left"/>
              <w:rPr>
                <w:sz w:val="16"/>
                <w:szCs w:val="16"/>
              </w:rPr>
            </w:pPr>
          </w:p>
        </w:tc>
        <w:tc>
          <w:tcPr>
            <w:tcW w:w="1096" w:type="dxa"/>
          </w:tcPr>
          <w:p w14:paraId="70573613" w14:textId="39E6BD83" w:rsidR="00906AEC" w:rsidRPr="007C574A" w:rsidRDefault="00906AEC" w:rsidP="00906AEC">
            <w:pPr>
              <w:jc w:val="left"/>
              <w:rPr>
                <w:sz w:val="16"/>
                <w:szCs w:val="16"/>
              </w:rPr>
            </w:pPr>
            <w:r w:rsidRPr="007C574A">
              <w:rPr>
                <w:sz w:val="16"/>
                <w:szCs w:val="16"/>
              </w:rPr>
              <w:t xml:space="preserve">3.5: Industry association strengthened to advocate for and actively engage Government on behalf of private sector </w:t>
            </w:r>
            <w:proofErr w:type="spellStart"/>
            <w:r w:rsidRPr="007C574A">
              <w:rPr>
                <w:sz w:val="16"/>
                <w:szCs w:val="16"/>
              </w:rPr>
              <w:t>minigrid</w:t>
            </w:r>
            <w:proofErr w:type="spellEnd"/>
            <w:r w:rsidRPr="007C574A">
              <w:rPr>
                <w:sz w:val="16"/>
                <w:szCs w:val="16"/>
              </w:rPr>
              <w:t xml:space="preserve"> developers and operators.</w:t>
            </w:r>
          </w:p>
        </w:tc>
        <w:tc>
          <w:tcPr>
            <w:tcW w:w="1298" w:type="dxa"/>
            <w:shd w:val="clear" w:color="auto" w:fill="auto"/>
          </w:tcPr>
          <w:p w14:paraId="5EB8CADB" w14:textId="77777777" w:rsidR="00906AEC" w:rsidRPr="007C574A" w:rsidRDefault="00906AEC" w:rsidP="00906AEC">
            <w:pPr>
              <w:jc w:val="left"/>
              <w:rPr>
                <w:sz w:val="16"/>
                <w:szCs w:val="16"/>
              </w:rPr>
            </w:pPr>
            <w:r w:rsidRPr="007C574A">
              <w:rPr>
                <w:sz w:val="16"/>
                <w:szCs w:val="16"/>
              </w:rPr>
              <w:t xml:space="preserve">Implement according to workplan and marketing and communication plan. </w:t>
            </w:r>
          </w:p>
          <w:p w14:paraId="724B22E6" w14:textId="77777777" w:rsidR="00906AEC" w:rsidRPr="007C574A" w:rsidRDefault="00906AEC" w:rsidP="00906AEC">
            <w:pPr>
              <w:jc w:val="left"/>
              <w:rPr>
                <w:sz w:val="16"/>
                <w:szCs w:val="16"/>
              </w:rPr>
            </w:pPr>
            <w:r w:rsidRPr="007C574A">
              <w:rPr>
                <w:sz w:val="16"/>
                <w:szCs w:val="16"/>
              </w:rPr>
              <w:t xml:space="preserve">Implement M&amp;E framework. </w:t>
            </w:r>
          </w:p>
          <w:p w14:paraId="4786CE9C" w14:textId="77777777" w:rsidR="00906AEC" w:rsidRPr="007C574A" w:rsidRDefault="00906AEC" w:rsidP="00906AEC">
            <w:pPr>
              <w:jc w:val="left"/>
              <w:rPr>
                <w:sz w:val="16"/>
                <w:szCs w:val="16"/>
              </w:rPr>
            </w:pPr>
            <w:r w:rsidRPr="007C574A">
              <w:rPr>
                <w:sz w:val="16"/>
                <w:szCs w:val="16"/>
              </w:rPr>
              <w:t xml:space="preserve">Continue to collect, </w:t>
            </w:r>
            <w:proofErr w:type="gramStart"/>
            <w:r w:rsidRPr="007C574A">
              <w:rPr>
                <w:sz w:val="16"/>
                <w:szCs w:val="16"/>
              </w:rPr>
              <w:t>assess</w:t>
            </w:r>
            <w:proofErr w:type="gramEnd"/>
            <w:r w:rsidRPr="007C574A">
              <w:rPr>
                <w:sz w:val="16"/>
                <w:szCs w:val="16"/>
              </w:rPr>
              <w:t xml:space="preserve"> and </w:t>
            </w:r>
            <w:proofErr w:type="spellStart"/>
            <w:r w:rsidRPr="007C574A">
              <w:rPr>
                <w:sz w:val="16"/>
                <w:szCs w:val="16"/>
              </w:rPr>
              <w:t>prioritise</w:t>
            </w:r>
            <w:proofErr w:type="spellEnd"/>
            <w:r w:rsidRPr="007C574A">
              <w:rPr>
                <w:sz w:val="16"/>
                <w:szCs w:val="16"/>
              </w:rPr>
              <w:t xml:space="preserve"> topics, discussion points and/or issues from industry.</w:t>
            </w:r>
          </w:p>
          <w:p w14:paraId="5CC26A84" w14:textId="19B116A8" w:rsidR="00906AEC" w:rsidRPr="007C574A" w:rsidRDefault="00906AEC" w:rsidP="00906AEC">
            <w:pPr>
              <w:jc w:val="left"/>
              <w:rPr>
                <w:sz w:val="16"/>
                <w:szCs w:val="16"/>
              </w:rPr>
            </w:pPr>
            <w:r w:rsidRPr="007C574A">
              <w:rPr>
                <w:sz w:val="16"/>
                <w:szCs w:val="16"/>
              </w:rPr>
              <w:t>Adjust workplan to respond to any urgent arising issues (six monthly).</w:t>
            </w:r>
          </w:p>
        </w:tc>
        <w:tc>
          <w:tcPr>
            <w:tcW w:w="1299" w:type="dxa"/>
            <w:shd w:val="clear" w:color="auto" w:fill="auto"/>
          </w:tcPr>
          <w:p w14:paraId="39BEF8A8" w14:textId="77777777" w:rsidR="00906AEC" w:rsidRPr="007C574A" w:rsidRDefault="00906AEC" w:rsidP="00906AEC">
            <w:pPr>
              <w:jc w:val="left"/>
              <w:rPr>
                <w:sz w:val="16"/>
                <w:szCs w:val="16"/>
              </w:rPr>
            </w:pPr>
            <w:r w:rsidRPr="007C574A">
              <w:rPr>
                <w:sz w:val="16"/>
                <w:szCs w:val="16"/>
              </w:rPr>
              <w:t xml:space="preserve">Implement according to workplan and marketing and communication plan. </w:t>
            </w:r>
          </w:p>
          <w:p w14:paraId="6E5625C3" w14:textId="77777777" w:rsidR="00906AEC" w:rsidRPr="007C574A" w:rsidRDefault="00906AEC" w:rsidP="00906AEC">
            <w:pPr>
              <w:jc w:val="left"/>
              <w:rPr>
                <w:sz w:val="16"/>
                <w:szCs w:val="16"/>
              </w:rPr>
            </w:pPr>
            <w:r w:rsidRPr="007C574A">
              <w:rPr>
                <w:sz w:val="16"/>
                <w:szCs w:val="16"/>
              </w:rPr>
              <w:t xml:space="preserve">Implement M&amp;E framework. </w:t>
            </w:r>
          </w:p>
          <w:p w14:paraId="297D2E49" w14:textId="79F396C8" w:rsidR="00906AEC" w:rsidRPr="007C574A" w:rsidRDefault="00906AEC" w:rsidP="00906AEC">
            <w:pPr>
              <w:jc w:val="left"/>
              <w:rPr>
                <w:sz w:val="16"/>
                <w:szCs w:val="16"/>
              </w:rPr>
            </w:pPr>
            <w:r w:rsidRPr="007C574A">
              <w:rPr>
                <w:sz w:val="16"/>
                <w:szCs w:val="16"/>
              </w:rPr>
              <w:t xml:space="preserve">Continue to collect, </w:t>
            </w:r>
            <w:proofErr w:type="gramStart"/>
            <w:r w:rsidRPr="007C574A">
              <w:rPr>
                <w:sz w:val="16"/>
                <w:szCs w:val="16"/>
              </w:rPr>
              <w:t>assess</w:t>
            </w:r>
            <w:proofErr w:type="gramEnd"/>
            <w:r w:rsidRPr="007C574A">
              <w:rPr>
                <w:sz w:val="16"/>
                <w:szCs w:val="16"/>
              </w:rPr>
              <w:t xml:space="preserve"> and </w:t>
            </w:r>
            <w:proofErr w:type="spellStart"/>
            <w:r w:rsidRPr="007C574A">
              <w:rPr>
                <w:sz w:val="16"/>
                <w:szCs w:val="16"/>
              </w:rPr>
              <w:t>prioritise</w:t>
            </w:r>
            <w:proofErr w:type="spellEnd"/>
            <w:r w:rsidRPr="007C574A">
              <w:rPr>
                <w:sz w:val="16"/>
                <w:szCs w:val="16"/>
              </w:rPr>
              <w:t xml:space="preserve"> topics, discussion points and/or issues from industry.</w:t>
            </w:r>
          </w:p>
        </w:tc>
        <w:tc>
          <w:tcPr>
            <w:tcW w:w="1299" w:type="dxa"/>
            <w:shd w:val="clear" w:color="auto" w:fill="auto"/>
          </w:tcPr>
          <w:p w14:paraId="10EC7B0F" w14:textId="77777777" w:rsidR="00906AEC" w:rsidRPr="007C574A" w:rsidRDefault="00906AEC" w:rsidP="00906AEC">
            <w:pPr>
              <w:jc w:val="left"/>
              <w:rPr>
                <w:sz w:val="16"/>
                <w:szCs w:val="16"/>
              </w:rPr>
            </w:pPr>
            <w:r w:rsidRPr="007C574A">
              <w:rPr>
                <w:sz w:val="16"/>
                <w:szCs w:val="16"/>
              </w:rPr>
              <w:t xml:space="preserve">Review annual workplan plans and update with stakeholder inputs. </w:t>
            </w:r>
          </w:p>
          <w:p w14:paraId="5B39A06D" w14:textId="77777777" w:rsidR="00906AEC" w:rsidRPr="007C574A" w:rsidRDefault="00906AEC" w:rsidP="00906AEC">
            <w:pPr>
              <w:jc w:val="left"/>
              <w:rPr>
                <w:sz w:val="16"/>
                <w:szCs w:val="16"/>
              </w:rPr>
            </w:pPr>
            <w:r w:rsidRPr="007C574A">
              <w:rPr>
                <w:sz w:val="16"/>
                <w:szCs w:val="16"/>
              </w:rPr>
              <w:t xml:space="preserve">Review value proposition with stakeholder feedback to ensure sustainability of the value offering and service. </w:t>
            </w:r>
          </w:p>
          <w:p w14:paraId="4CCC555B" w14:textId="77777777" w:rsidR="00906AEC" w:rsidRPr="007C574A" w:rsidRDefault="00906AEC" w:rsidP="00906AEC">
            <w:pPr>
              <w:jc w:val="left"/>
              <w:rPr>
                <w:sz w:val="16"/>
                <w:szCs w:val="16"/>
              </w:rPr>
            </w:pPr>
            <w:r w:rsidRPr="007C574A">
              <w:rPr>
                <w:sz w:val="16"/>
                <w:szCs w:val="16"/>
              </w:rPr>
              <w:t xml:space="preserve">Review reach and impact and refine approach and workplan accordingly. </w:t>
            </w:r>
          </w:p>
          <w:p w14:paraId="55F36324" w14:textId="77777777" w:rsidR="00906AEC" w:rsidRPr="007C574A" w:rsidRDefault="00906AEC" w:rsidP="00906AEC">
            <w:pPr>
              <w:jc w:val="left"/>
              <w:rPr>
                <w:sz w:val="16"/>
                <w:szCs w:val="16"/>
              </w:rPr>
            </w:pPr>
            <w:r w:rsidRPr="007C574A">
              <w:rPr>
                <w:sz w:val="16"/>
                <w:szCs w:val="16"/>
              </w:rPr>
              <w:t xml:space="preserve">Expand stakeholder list, if necessary. </w:t>
            </w:r>
          </w:p>
          <w:p w14:paraId="42656250" w14:textId="752F492C" w:rsidR="00906AEC" w:rsidRPr="007C574A" w:rsidRDefault="00906AEC" w:rsidP="00906AEC">
            <w:pPr>
              <w:jc w:val="left"/>
              <w:rPr>
                <w:sz w:val="16"/>
                <w:szCs w:val="16"/>
              </w:rPr>
            </w:pPr>
            <w:r w:rsidRPr="007C574A">
              <w:rPr>
                <w:sz w:val="16"/>
                <w:szCs w:val="16"/>
              </w:rPr>
              <w:t xml:space="preserve">Update marketing and communication plan. </w:t>
            </w:r>
          </w:p>
        </w:tc>
        <w:tc>
          <w:tcPr>
            <w:tcW w:w="1299" w:type="dxa"/>
            <w:shd w:val="clear" w:color="auto" w:fill="auto"/>
          </w:tcPr>
          <w:p w14:paraId="321708CF" w14:textId="77777777" w:rsidR="00906AEC" w:rsidRPr="007C574A" w:rsidRDefault="00906AEC" w:rsidP="00906AEC">
            <w:pPr>
              <w:jc w:val="left"/>
              <w:rPr>
                <w:sz w:val="16"/>
                <w:szCs w:val="16"/>
              </w:rPr>
            </w:pPr>
            <w:r w:rsidRPr="007C574A">
              <w:rPr>
                <w:sz w:val="16"/>
                <w:szCs w:val="16"/>
              </w:rPr>
              <w:t xml:space="preserve">Implement according to updated workplan and marketing and communication plan. </w:t>
            </w:r>
          </w:p>
          <w:p w14:paraId="38B9AF5D" w14:textId="77777777" w:rsidR="00906AEC" w:rsidRPr="007C574A" w:rsidRDefault="00906AEC" w:rsidP="00906AEC">
            <w:pPr>
              <w:jc w:val="left"/>
              <w:rPr>
                <w:sz w:val="16"/>
                <w:szCs w:val="16"/>
              </w:rPr>
            </w:pPr>
            <w:r w:rsidRPr="007C574A">
              <w:rPr>
                <w:sz w:val="16"/>
                <w:szCs w:val="16"/>
              </w:rPr>
              <w:t xml:space="preserve">Implement M&amp;E framework. </w:t>
            </w:r>
          </w:p>
          <w:p w14:paraId="46796EF4" w14:textId="4689452C" w:rsidR="00906AEC" w:rsidRPr="007C574A" w:rsidRDefault="00906AEC" w:rsidP="00906AEC">
            <w:pPr>
              <w:jc w:val="left"/>
              <w:rPr>
                <w:sz w:val="16"/>
                <w:szCs w:val="16"/>
              </w:rPr>
            </w:pPr>
            <w:r w:rsidRPr="007C574A">
              <w:rPr>
                <w:sz w:val="16"/>
                <w:szCs w:val="16"/>
              </w:rPr>
              <w:t xml:space="preserve">Continue to collect, </w:t>
            </w:r>
            <w:proofErr w:type="gramStart"/>
            <w:r w:rsidRPr="007C574A">
              <w:rPr>
                <w:sz w:val="16"/>
                <w:szCs w:val="16"/>
              </w:rPr>
              <w:t>assess</w:t>
            </w:r>
            <w:proofErr w:type="gramEnd"/>
            <w:r w:rsidRPr="007C574A">
              <w:rPr>
                <w:sz w:val="16"/>
                <w:szCs w:val="16"/>
              </w:rPr>
              <w:t xml:space="preserve"> and </w:t>
            </w:r>
            <w:proofErr w:type="spellStart"/>
            <w:r w:rsidRPr="007C574A">
              <w:rPr>
                <w:sz w:val="16"/>
                <w:szCs w:val="16"/>
              </w:rPr>
              <w:t>prioritise</w:t>
            </w:r>
            <w:proofErr w:type="spellEnd"/>
            <w:r w:rsidRPr="007C574A">
              <w:rPr>
                <w:sz w:val="16"/>
                <w:szCs w:val="16"/>
              </w:rPr>
              <w:t xml:space="preserve"> topics, discussion points and/or issues from industry.</w:t>
            </w:r>
          </w:p>
        </w:tc>
        <w:tc>
          <w:tcPr>
            <w:tcW w:w="1299" w:type="dxa"/>
            <w:shd w:val="clear" w:color="auto" w:fill="auto"/>
          </w:tcPr>
          <w:p w14:paraId="1B2F8047" w14:textId="77777777" w:rsidR="00906AEC" w:rsidRPr="007C574A" w:rsidRDefault="00906AEC" w:rsidP="00906AEC">
            <w:pPr>
              <w:jc w:val="left"/>
              <w:rPr>
                <w:sz w:val="16"/>
                <w:szCs w:val="16"/>
              </w:rPr>
            </w:pPr>
            <w:r w:rsidRPr="007C574A">
              <w:rPr>
                <w:sz w:val="16"/>
                <w:szCs w:val="16"/>
              </w:rPr>
              <w:t xml:space="preserve">Implement according to workplan and marketing and communication plan. </w:t>
            </w:r>
          </w:p>
          <w:p w14:paraId="0858EEBA" w14:textId="77777777" w:rsidR="00906AEC" w:rsidRPr="007C574A" w:rsidRDefault="00906AEC" w:rsidP="00906AEC">
            <w:pPr>
              <w:jc w:val="left"/>
              <w:rPr>
                <w:sz w:val="16"/>
                <w:szCs w:val="16"/>
              </w:rPr>
            </w:pPr>
            <w:r w:rsidRPr="007C574A">
              <w:rPr>
                <w:sz w:val="16"/>
                <w:szCs w:val="16"/>
              </w:rPr>
              <w:t xml:space="preserve">Implement M&amp;E framework. </w:t>
            </w:r>
          </w:p>
          <w:p w14:paraId="56CAFB42" w14:textId="77777777" w:rsidR="00906AEC" w:rsidRPr="007C574A" w:rsidRDefault="00906AEC" w:rsidP="00906AEC">
            <w:pPr>
              <w:jc w:val="left"/>
              <w:rPr>
                <w:sz w:val="16"/>
                <w:szCs w:val="16"/>
              </w:rPr>
            </w:pPr>
            <w:r w:rsidRPr="007C574A">
              <w:rPr>
                <w:sz w:val="16"/>
                <w:szCs w:val="16"/>
              </w:rPr>
              <w:t xml:space="preserve">Continue to collect, </w:t>
            </w:r>
            <w:proofErr w:type="gramStart"/>
            <w:r w:rsidRPr="007C574A">
              <w:rPr>
                <w:sz w:val="16"/>
                <w:szCs w:val="16"/>
              </w:rPr>
              <w:t>assess</w:t>
            </w:r>
            <w:proofErr w:type="gramEnd"/>
            <w:r w:rsidRPr="007C574A">
              <w:rPr>
                <w:sz w:val="16"/>
                <w:szCs w:val="16"/>
              </w:rPr>
              <w:t xml:space="preserve"> and </w:t>
            </w:r>
            <w:proofErr w:type="spellStart"/>
            <w:r w:rsidRPr="007C574A">
              <w:rPr>
                <w:sz w:val="16"/>
                <w:szCs w:val="16"/>
              </w:rPr>
              <w:t>prioritise</w:t>
            </w:r>
            <w:proofErr w:type="spellEnd"/>
            <w:r w:rsidRPr="007C574A">
              <w:rPr>
                <w:sz w:val="16"/>
                <w:szCs w:val="16"/>
              </w:rPr>
              <w:t xml:space="preserve"> topics, discussion points and/or issues from industry.</w:t>
            </w:r>
          </w:p>
          <w:p w14:paraId="3BA262F4" w14:textId="4415FAD4" w:rsidR="00906AEC" w:rsidRPr="007C574A" w:rsidRDefault="00906AEC" w:rsidP="00906AEC">
            <w:pPr>
              <w:jc w:val="left"/>
              <w:rPr>
                <w:sz w:val="16"/>
                <w:szCs w:val="16"/>
              </w:rPr>
            </w:pPr>
            <w:r w:rsidRPr="007C574A">
              <w:rPr>
                <w:sz w:val="16"/>
                <w:szCs w:val="16"/>
              </w:rPr>
              <w:t>Adjust workplan to respond to any urgent arising issues (six monthly).</w:t>
            </w:r>
          </w:p>
        </w:tc>
        <w:tc>
          <w:tcPr>
            <w:tcW w:w="1299" w:type="dxa"/>
            <w:shd w:val="clear" w:color="auto" w:fill="auto"/>
          </w:tcPr>
          <w:p w14:paraId="1A44676B" w14:textId="77777777" w:rsidR="00906AEC" w:rsidRPr="007C574A" w:rsidRDefault="00906AEC" w:rsidP="00906AEC">
            <w:pPr>
              <w:jc w:val="left"/>
              <w:rPr>
                <w:sz w:val="16"/>
                <w:szCs w:val="16"/>
              </w:rPr>
            </w:pPr>
            <w:r w:rsidRPr="007C574A">
              <w:rPr>
                <w:sz w:val="16"/>
                <w:szCs w:val="16"/>
              </w:rPr>
              <w:t xml:space="preserve">Implement according to updated workplan and marketing and communication plan. </w:t>
            </w:r>
          </w:p>
          <w:p w14:paraId="4D402386" w14:textId="77777777" w:rsidR="00906AEC" w:rsidRPr="007C574A" w:rsidRDefault="00906AEC" w:rsidP="00906AEC">
            <w:pPr>
              <w:jc w:val="left"/>
              <w:rPr>
                <w:sz w:val="16"/>
                <w:szCs w:val="16"/>
              </w:rPr>
            </w:pPr>
            <w:r w:rsidRPr="007C574A">
              <w:rPr>
                <w:sz w:val="16"/>
                <w:szCs w:val="16"/>
              </w:rPr>
              <w:t xml:space="preserve">Implement M&amp;E framework. </w:t>
            </w:r>
          </w:p>
          <w:p w14:paraId="5FBAFC16" w14:textId="309FB99A" w:rsidR="00906AEC" w:rsidRPr="007C574A" w:rsidRDefault="00906AEC" w:rsidP="00906AEC">
            <w:pPr>
              <w:jc w:val="left"/>
              <w:rPr>
                <w:sz w:val="16"/>
                <w:szCs w:val="16"/>
              </w:rPr>
            </w:pPr>
            <w:r w:rsidRPr="007C574A">
              <w:rPr>
                <w:sz w:val="16"/>
                <w:szCs w:val="16"/>
              </w:rPr>
              <w:t xml:space="preserve">Continue to collect, </w:t>
            </w:r>
            <w:proofErr w:type="gramStart"/>
            <w:r w:rsidRPr="007C574A">
              <w:rPr>
                <w:sz w:val="16"/>
                <w:szCs w:val="16"/>
              </w:rPr>
              <w:t>assess</w:t>
            </w:r>
            <w:proofErr w:type="gramEnd"/>
            <w:r w:rsidRPr="007C574A">
              <w:rPr>
                <w:sz w:val="16"/>
                <w:szCs w:val="16"/>
              </w:rPr>
              <w:t xml:space="preserve"> and </w:t>
            </w:r>
            <w:proofErr w:type="spellStart"/>
            <w:r w:rsidRPr="007C574A">
              <w:rPr>
                <w:sz w:val="16"/>
                <w:szCs w:val="16"/>
              </w:rPr>
              <w:t>prioritise</w:t>
            </w:r>
            <w:proofErr w:type="spellEnd"/>
            <w:r w:rsidRPr="007C574A">
              <w:rPr>
                <w:sz w:val="16"/>
                <w:szCs w:val="16"/>
              </w:rPr>
              <w:t xml:space="preserve"> topics, discussion points and/or issues from industry.</w:t>
            </w:r>
          </w:p>
        </w:tc>
        <w:tc>
          <w:tcPr>
            <w:tcW w:w="1299" w:type="dxa"/>
            <w:shd w:val="clear" w:color="auto" w:fill="auto"/>
          </w:tcPr>
          <w:p w14:paraId="7AA00E53" w14:textId="77777777" w:rsidR="00906AEC" w:rsidRPr="007C574A" w:rsidRDefault="00906AEC" w:rsidP="00906AEC">
            <w:pPr>
              <w:jc w:val="left"/>
              <w:rPr>
                <w:sz w:val="16"/>
                <w:szCs w:val="16"/>
              </w:rPr>
            </w:pPr>
            <w:r w:rsidRPr="007C574A">
              <w:rPr>
                <w:sz w:val="16"/>
                <w:szCs w:val="16"/>
              </w:rPr>
              <w:t xml:space="preserve">Review / assess implementation year. </w:t>
            </w:r>
          </w:p>
          <w:p w14:paraId="69528DFF" w14:textId="77777777" w:rsidR="00906AEC" w:rsidRPr="007C574A" w:rsidRDefault="00906AEC" w:rsidP="00906AEC">
            <w:pPr>
              <w:jc w:val="left"/>
              <w:rPr>
                <w:sz w:val="16"/>
                <w:szCs w:val="16"/>
              </w:rPr>
            </w:pPr>
            <w:r w:rsidRPr="007C574A">
              <w:rPr>
                <w:sz w:val="16"/>
                <w:szCs w:val="16"/>
              </w:rPr>
              <w:t>Report attendance numbers for the year for M&amp;E and TE purposes.</w:t>
            </w:r>
          </w:p>
          <w:p w14:paraId="1F1E559E" w14:textId="77777777" w:rsidR="00906AEC" w:rsidRPr="007C574A" w:rsidRDefault="00906AEC" w:rsidP="00906AEC">
            <w:pPr>
              <w:jc w:val="left"/>
              <w:rPr>
                <w:sz w:val="16"/>
                <w:szCs w:val="16"/>
              </w:rPr>
            </w:pPr>
            <w:r w:rsidRPr="007C574A">
              <w:rPr>
                <w:sz w:val="16"/>
                <w:szCs w:val="16"/>
              </w:rPr>
              <w:t xml:space="preserve">Based on stakeholder feedback and measured impacts, assess the value </w:t>
            </w:r>
            <w:proofErr w:type="gramStart"/>
            <w:r w:rsidRPr="007C574A">
              <w:rPr>
                <w:sz w:val="16"/>
                <w:szCs w:val="16"/>
              </w:rPr>
              <w:t>proposition</w:t>
            </w:r>
            <w:proofErr w:type="gramEnd"/>
            <w:r w:rsidRPr="007C574A">
              <w:rPr>
                <w:sz w:val="16"/>
                <w:szCs w:val="16"/>
              </w:rPr>
              <w:t xml:space="preserve"> and refine / distill to ensure service to industry is relevant and effective. </w:t>
            </w:r>
          </w:p>
          <w:p w14:paraId="2365C2D8" w14:textId="69C74A0A" w:rsidR="00906AEC" w:rsidRPr="007C574A" w:rsidRDefault="00906AEC" w:rsidP="00906AEC">
            <w:pPr>
              <w:jc w:val="left"/>
              <w:rPr>
                <w:sz w:val="16"/>
                <w:szCs w:val="16"/>
              </w:rPr>
            </w:pPr>
            <w:r w:rsidRPr="007C574A">
              <w:rPr>
                <w:sz w:val="16"/>
                <w:szCs w:val="16"/>
              </w:rPr>
              <w:t xml:space="preserve">Continue implementation according to all plans.  </w:t>
            </w:r>
          </w:p>
        </w:tc>
        <w:tc>
          <w:tcPr>
            <w:tcW w:w="1299" w:type="dxa"/>
            <w:shd w:val="clear" w:color="auto" w:fill="auto"/>
          </w:tcPr>
          <w:p w14:paraId="1D7051F4" w14:textId="77777777" w:rsidR="00906AEC" w:rsidRPr="007C574A" w:rsidRDefault="00906AEC" w:rsidP="00906AEC">
            <w:pPr>
              <w:jc w:val="left"/>
              <w:rPr>
                <w:sz w:val="16"/>
                <w:szCs w:val="16"/>
              </w:rPr>
            </w:pPr>
            <w:r w:rsidRPr="007C574A">
              <w:rPr>
                <w:sz w:val="16"/>
                <w:szCs w:val="16"/>
              </w:rPr>
              <w:t>Ensure mechanisms are in place for the continued delivery of the service to industry.</w:t>
            </w:r>
          </w:p>
          <w:p w14:paraId="11F08CB2" w14:textId="7904BBD4" w:rsidR="00906AEC" w:rsidRPr="007C574A" w:rsidRDefault="00906AEC" w:rsidP="00906AEC">
            <w:pPr>
              <w:jc w:val="left"/>
              <w:rPr>
                <w:sz w:val="16"/>
                <w:szCs w:val="16"/>
              </w:rPr>
            </w:pPr>
            <w:r w:rsidRPr="007C574A">
              <w:rPr>
                <w:sz w:val="16"/>
                <w:szCs w:val="16"/>
              </w:rPr>
              <w:t xml:space="preserve">Update implementation plans with input from review process. </w:t>
            </w:r>
          </w:p>
        </w:tc>
      </w:tr>
      <w:tr w:rsidR="00906AEC" w:rsidRPr="007C574A" w14:paraId="21A5AD63" w14:textId="77777777" w:rsidTr="5FB05DA4">
        <w:trPr>
          <w:trHeight w:val="3440"/>
        </w:trPr>
        <w:tc>
          <w:tcPr>
            <w:tcW w:w="984" w:type="dxa"/>
            <w:vMerge/>
          </w:tcPr>
          <w:p w14:paraId="7DE73919" w14:textId="77777777" w:rsidR="00906AEC" w:rsidRPr="007C574A" w:rsidRDefault="00906AEC" w:rsidP="00906AEC">
            <w:pPr>
              <w:jc w:val="left"/>
              <w:rPr>
                <w:sz w:val="16"/>
                <w:szCs w:val="16"/>
              </w:rPr>
            </w:pPr>
          </w:p>
        </w:tc>
        <w:tc>
          <w:tcPr>
            <w:tcW w:w="1063" w:type="dxa"/>
            <w:vMerge/>
          </w:tcPr>
          <w:p w14:paraId="2A866C1E" w14:textId="77777777" w:rsidR="00906AEC" w:rsidRPr="007C574A" w:rsidRDefault="00906AEC" w:rsidP="00906AEC">
            <w:pPr>
              <w:jc w:val="left"/>
              <w:rPr>
                <w:sz w:val="16"/>
                <w:szCs w:val="16"/>
              </w:rPr>
            </w:pPr>
          </w:p>
        </w:tc>
        <w:tc>
          <w:tcPr>
            <w:tcW w:w="1096" w:type="dxa"/>
            <w:tcBorders>
              <w:bottom w:val="single" w:sz="4" w:space="0" w:color="auto"/>
            </w:tcBorders>
          </w:tcPr>
          <w:p w14:paraId="01EE9471" w14:textId="1C01B493" w:rsidR="00906AEC" w:rsidRPr="007C574A" w:rsidRDefault="00906AEC" w:rsidP="00906AEC">
            <w:pPr>
              <w:jc w:val="left"/>
              <w:rPr>
                <w:sz w:val="16"/>
                <w:szCs w:val="16"/>
              </w:rPr>
            </w:pPr>
            <w:r w:rsidRPr="007C574A">
              <w:rPr>
                <w:sz w:val="16"/>
                <w:szCs w:val="16"/>
              </w:rPr>
              <w:t>3.6: M&amp;E and Reporting including (</w:t>
            </w:r>
            <w:proofErr w:type="spellStart"/>
            <w:r w:rsidRPr="007C574A">
              <w:rPr>
                <w:sz w:val="16"/>
                <w:szCs w:val="16"/>
              </w:rPr>
              <w:t>i</w:t>
            </w:r>
            <w:proofErr w:type="spellEnd"/>
            <w:r w:rsidRPr="007C574A">
              <w:rPr>
                <w:sz w:val="16"/>
                <w:szCs w:val="16"/>
              </w:rPr>
              <w:t>) Conducting inception workshop and preparing report, (ii) Ongoing M&amp;E, (iii) Mid Term Evaluation and (iv) Terminal Evaluation</w:t>
            </w:r>
          </w:p>
        </w:tc>
        <w:tc>
          <w:tcPr>
            <w:tcW w:w="1298" w:type="dxa"/>
            <w:tcBorders>
              <w:bottom w:val="single" w:sz="4" w:space="0" w:color="auto"/>
            </w:tcBorders>
            <w:shd w:val="clear" w:color="auto" w:fill="auto"/>
          </w:tcPr>
          <w:p w14:paraId="6E1F2C4D" w14:textId="77777777" w:rsidR="00906AEC" w:rsidRPr="007C574A" w:rsidRDefault="00906AEC" w:rsidP="00906AEC">
            <w:pPr>
              <w:jc w:val="left"/>
              <w:rPr>
                <w:sz w:val="16"/>
                <w:szCs w:val="16"/>
              </w:rPr>
            </w:pPr>
            <w:r w:rsidRPr="007C574A">
              <w:rPr>
                <w:sz w:val="16"/>
                <w:szCs w:val="16"/>
              </w:rPr>
              <w:t xml:space="preserve">Project Board / Steering Committee meeting, review of PIR. </w:t>
            </w:r>
          </w:p>
          <w:p w14:paraId="38C168DA" w14:textId="66AC4F8E" w:rsidR="00906AEC" w:rsidRPr="007C574A" w:rsidRDefault="00906AEC" w:rsidP="00906AEC">
            <w:pPr>
              <w:jc w:val="left"/>
              <w:rPr>
                <w:sz w:val="16"/>
                <w:szCs w:val="16"/>
              </w:rPr>
            </w:pPr>
            <w:r w:rsidRPr="007C574A">
              <w:rPr>
                <w:sz w:val="16"/>
                <w:szCs w:val="16"/>
              </w:rPr>
              <w:t xml:space="preserve">Assess any project changes (if needed) and implement adaptive management if required.  </w:t>
            </w:r>
          </w:p>
        </w:tc>
        <w:tc>
          <w:tcPr>
            <w:tcW w:w="1299" w:type="dxa"/>
            <w:tcBorders>
              <w:bottom w:val="single" w:sz="4" w:space="0" w:color="auto"/>
            </w:tcBorders>
            <w:shd w:val="clear" w:color="auto" w:fill="auto"/>
          </w:tcPr>
          <w:p w14:paraId="6EE036B5" w14:textId="5810C45E" w:rsidR="00906AEC" w:rsidRPr="007C574A" w:rsidRDefault="00906AEC" w:rsidP="00906AEC">
            <w:pPr>
              <w:jc w:val="left"/>
              <w:rPr>
                <w:sz w:val="16"/>
                <w:szCs w:val="16"/>
              </w:rPr>
            </w:pPr>
            <w:r w:rsidRPr="007C574A">
              <w:rPr>
                <w:sz w:val="16"/>
                <w:szCs w:val="16"/>
              </w:rPr>
              <w:t>-</w:t>
            </w:r>
          </w:p>
        </w:tc>
        <w:tc>
          <w:tcPr>
            <w:tcW w:w="1299" w:type="dxa"/>
            <w:tcBorders>
              <w:bottom w:val="single" w:sz="4" w:space="0" w:color="auto"/>
            </w:tcBorders>
            <w:shd w:val="clear" w:color="auto" w:fill="auto"/>
          </w:tcPr>
          <w:p w14:paraId="2A9FA17C" w14:textId="5CEE0C1D" w:rsidR="00906AEC" w:rsidRPr="007C574A" w:rsidRDefault="00906AEC" w:rsidP="00906AEC">
            <w:pPr>
              <w:jc w:val="left"/>
              <w:rPr>
                <w:sz w:val="16"/>
                <w:szCs w:val="16"/>
              </w:rPr>
            </w:pPr>
            <w:r w:rsidRPr="007C574A">
              <w:rPr>
                <w:sz w:val="16"/>
                <w:szCs w:val="16"/>
              </w:rPr>
              <w:t>Project Board / Steering Committee meeting (proposed)</w:t>
            </w:r>
          </w:p>
        </w:tc>
        <w:tc>
          <w:tcPr>
            <w:tcW w:w="1299" w:type="dxa"/>
            <w:tcBorders>
              <w:bottom w:val="single" w:sz="4" w:space="0" w:color="auto"/>
            </w:tcBorders>
            <w:shd w:val="clear" w:color="auto" w:fill="auto"/>
          </w:tcPr>
          <w:p w14:paraId="4902E2E5" w14:textId="3147374F" w:rsidR="00906AEC" w:rsidRPr="007C574A" w:rsidRDefault="00906AEC" w:rsidP="00906AEC">
            <w:pPr>
              <w:jc w:val="left"/>
              <w:rPr>
                <w:sz w:val="16"/>
                <w:szCs w:val="16"/>
              </w:rPr>
            </w:pPr>
            <w:r w:rsidRPr="007C574A">
              <w:rPr>
                <w:sz w:val="16"/>
                <w:szCs w:val="16"/>
              </w:rPr>
              <w:t>Annual PIR for the year completed at end June of current year. (Note. Quarters dependent on alignment with months, but expected to be Q4 of year 2)</w:t>
            </w:r>
          </w:p>
        </w:tc>
        <w:tc>
          <w:tcPr>
            <w:tcW w:w="1299" w:type="dxa"/>
            <w:tcBorders>
              <w:bottom w:val="single" w:sz="4" w:space="0" w:color="auto"/>
            </w:tcBorders>
            <w:shd w:val="clear" w:color="auto" w:fill="auto"/>
          </w:tcPr>
          <w:p w14:paraId="5151F2D1" w14:textId="77777777" w:rsidR="00906AEC" w:rsidRPr="007C574A" w:rsidRDefault="00906AEC" w:rsidP="00906AEC">
            <w:pPr>
              <w:jc w:val="left"/>
              <w:rPr>
                <w:sz w:val="16"/>
                <w:szCs w:val="16"/>
              </w:rPr>
            </w:pPr>
            <w:r w:rsidRPr="007C574A">
              <w:rPr>
                <w:sz w:val="16"/>
                <w:szCs w:val="16"/>
              </w:rPr>
              <w:t xml:space="preserve">Project Board / Steering Committee meeting, review of PIR. </w:t>
            </w:r>
          </w:p>
          <w:p w14:paraId="0EC744A9" w14:textId="275656EB" w:rsidR="00906AEC" w:rsidRPr="007C574A" w:rsidRDefault="00906AEC" w:rsidP="00906AEC">
            <w:pPr>
              <w:jc w:val="left"/>
              <w:rPr>
                <w:sz w:val="16"/>
                <w:szCs w:val="16"/>
              </w:rPr>
            </w:pPr>
            <w:r w:rsidRPr="007C574A">
              <w:rPr>
                <w:sz w:val="16"/>
                <w:szCs w:val="16"/>
              </w:rPr>
              <w:t xml:space="preserve">Assess any project changes (if needed) and implement adaptive management if required.  </w:t>
            </w:r>
          </w:p>
        </w:tc>
        <w:tc>
          <w:tcPr>
            <w:tcW w:w="1299" w:type="dxa"/>
            <w:tcBorders>
              <w:bottom w:val="single" w:sz="4" w:space="0" w:color="auto"/>
            </w:tcBorders>
            <w:shd w:val="clear" w:color="auto" w:fill="auto"/>
          </w:tcPr>
          <w:p w14:paraId="0DA1B63A" w14:textId="7EE30AC8" w:rsidR="00906AEC" w:rsidRPr="007C574A" w:rsidRDefault="00906AEC" w:rsidP="00906AEC">
            <w:pPr>
              <w:jc w:val="left"/>
              <w:rPr>
                <w:sz w:val="16"/>
                <w:szCs w:val="16"/>
              </w:rPr>
            </w:pPr>
            <w:r w:rsidRPr="007C574A">
              <w:rPr>
                <w:sz w:val="16"/>
                <w:szCs w:val="16"/>
              </w:rPr>
              <w:t>-</w:t>
            </w:r>
          </w:p>
        </w:tc>
        <w:tc>
          <w:tcPr>
            <w:tcW w:w="1299" w:type="dxa"/>
            <w:tcBorders>
              <w:bottom w:val="single" w:sz="4" w:space="0" w:color="auto"/>
            </w:tcBorders>
            <w:shd w:val="clear" w:color="auto" w:fill="auto"/>
          </w:tcPr>
          <w:p w14:paraId="14C15F11" w14:textId="77777777" w:rsidR="00906AEC" w:rsidRPr="007C574A" w:rsidRDefault="00906AEC" w:rsidP="00906AEC">
            <w:pPr>
              <w:jc w:val="left"/>
              <w:rPr>
                <w:sz w:val="16"/>
                <w:szCs w:val="16"/>
              </w:rPr>
            </w:pPr>
            <w:r w:rsidRPr="007C574A">
              <w:rPr>
                <w:sz w:val="16"/>
                <w:szCs w:val="16"/>
              </w:rPr>
              <w:t>Project Board / Steering Committee meeting (proposed)</w:t>
            </w:r>
          </w:p>
          <w:p w14:paraId="0FD896B4" w14:textId="5968D755" w:rsidR="00906AEC" w:rsidRPr="007C574A" w:rsidRDefault="00906AEC" w:rsidP="00906AEC">
            <w:pPr>
              <w:jc w:val="left"/>
              <w:rPr>
                <w:sz w:val="16"/>
                <w:szCs w:val="16"/>
              </w:rPr>
            </w:pPr>
            <w:r w:rsidRPr="007C574A">
              <w:rPr>
                <w:sz w:val="16"/>
                <w:szCs w:val="16"/>
              </w:rPr>
              <w:t xml:space="preserve">Develop TOR and procure independent consultant for Terminal Evaluation. </w:t>
            </w:r>
          </w:p>
        </w:tc>
        <w:tc>
          <w:tcPr>
            <w:tcW w:w="1299" w:type="dxa"/>
            <w:tcBorders>
              <w:bottom w:val="single" w:sz="4" w:space="0" w:color="auto"/>
            </w:tcBorders>
            <w:shd w:val="clear" w:color="auto" w:fill="auto"/>
          </w:tcPr>
          <w:p w14:paraId="0451B411" w14:textId="77777777" w:rsidR="00906AEC" w:rsidRPr="007C574A" w:rsidRDefault="00906AEC" w:rsidP="00906AEC">
            <w:pPr>
              <w:jc w:val="left"/>
              <w:rPr>
                <w:sz w:val="16"/>
                <w:szCs w:val="16"/>
              </w:rPr>
            </w:pPr>
            <w:r w:rsidRPr="007C574A">
              <w:rPr>
                <w:sz w:val="16"/>
                <w:szCs w:val="16"/>
              </w:rPr>
              <w:t xml:space="preserve">Final PIR and TE for discussion at final Project Board / Steering Committee meeting. </w:t>
            </w:r>
          </w:p>
          <w:p w14:paraId="4E12F1C2" w14:textId="77777777" w:rsidR="00906AEC" w:rsidRPr="007C574A" w:rsidRDefault="00906AEC" w:rsidP="00906AEC">
            <w:pPr>
              <w:jc w:val="left"/>
              <w:rPr>
                <w:sz w:val="16"/>
                <w:szCs w:val="16"/>
              </w:rPr>
            </w:pPr>
            <w:r w:rsidRPr="007C574A">
              <w:rPr>
                <w:sz w:val="16"/>
                <w:szCs w:val="16"/>
              </w:rPr>
              <w:t>Conduct TE and publish (refer Section VI)</w:t>
            </w:r>
          </w:p>
          <w:p w14:paraId="031A43BF" w14:textId="12A1C856" w:rsidR="00906AEC" w:rsidRPr="007C574A" w:rsidRDefault="00906AEC" w:rsidP="00906AEC">
            <w:pPr>
              <w:jc w:val="left"/>
              <w:rPr>
                <w:sz w:val="16"/>
                <w:szCs w:val="16"/>
              </w:rPr>
            </w:pPr>
            <w:r w:rsidRPr="007C574A">
              <w:rPr>
                <w:sz w:val="16"/>
                <w:szCs w:val="16"/>
              </w:rPr>
              <w:t>Management response to TE findings posted in the ERC within six weeks of the report’s completion.</w:t>
            </w:r>
          </w:p>
        </w:tc>
      </w:tr>
    </w:tbl>
    <w:p w14:paraId="5FE0A897" w14:textId="77777777" w:rsidR="00F13993" w:rsidRPr="007C574A" w:rsidRDefault="00F13993" w:rsidP="00F13993"/>
    <w:p w14:paraId="48B08637" w14:textId="77777777" w:rsidR="00F13993" w:rsidRPr="007C574A" w:rsidRDefault="00F13993" w:rsidP="00F13993"/>
    <w:p w14:paraId="3719D242" w14:textId="77777777" w:rsidR="00F13993" w:rsidRPr="007C574A" w:rsidRDefault="00F13993" w:rsidP="00F13993">
      <w:pPr>
        <w:sectPr w:rsidR="00F13993" w:rsidRPr="007C574A" w:rsidSect="00F13993">
          <w:pgSz w:w="15840" w:h="12240" w:orient="landscape" w:code="1"/>
          <w:pgMar w:top="1440" w:right="1440" w:bottom="1440" w:left="1440" w:header="720" w:footer="720" w:gutter="0"/>
          <w:cols w:space="720"/>
          <w:docGrid w:linePitch="360"/>
        </w:sectPr>
      </w:pPr>
    </w:p>
    <w:p w14:paraId="74A4057D" w14:textId="0FB0FFC7" w:rsidR="00F13993" w:rsidRPr="007C574A" w:rsidRDefault="00F13993" w:rsidP="00F13993">
      <w:pPr>
        <w:pStyle w:val="Heading2"/>
      </w:pPr>
      <w:bookmarkStart w:id="96" w:name="_Toc64484989"/>
      <w:bookmarkStart w:id="97" w:name="_Toc83119393"/>
      <w:r w:rsidRPr="007C574A">
        <w:lastRenderedPageBreak/>
        <w:t>Annex 5: Monitoring Plan</w:t>
      </w:r>
      <w:bookmarkEnd w:id="96"/>
      <w:bookmarkEnd w:id="97"/>
      <w:r w:rsidRPr="007C574A">
        <w:t xml:space="preserve"> </w:t>
      </w:r>
    </w:p>
    <w:p w14:paraId="5373929B" w14:textId="77777777" w:rsidR="00F13993" w:rsidRPr="007C574A" w:rsidRDefault="00F13993" w:rsidP="00F13993">
      <w:bookmarkStart w:id="98" w:name="_Toc10449648"/>
      <w:r w:rsidRPr="007C574A">
        <w:t>This Monitoring Plan and the M&amp;E Plan and Budget in Section VI of this project document will both guide monitoring and evaluation at the project level for the duration of project implementation.</w:t>
      </w:r>
      <w:bookmarkEnd w:id="98"/>
      <w:r w:rsidRPr="007C574A">
        <w:t xml:space="preserve">  </w:t>
      </w:r>
    </w:p>
    <w:tbl>
      <w:tblPr>
        <w:tblW w:w="131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276"/>
        <w:gridCol w:w="1364"/>
        <w:gridCol w:w="1418"/>
        <w:gridCol w:w="1683"/>
        <w:gridCol w:w="1577"/>
        <w:gridCol w:w="1276"/>
        <w:gridCol w:w="1275"/>
        <w:gridCol w:w="1560"/>
        <w:gridCol w:w="1760"/>
      </w:tblGrid>
      <w:tr w:rsidR="00F13993" w:rsidRPr="007C574A" w14:paraId="68417291" w14:textId="77777777" w:rsidTr="5FB05DA4">
        <w:trPr>
          <w:trHeight w:val="530"/>
          <w:tblHeader/>
        </w:trPr>
        <w:tc>
          <w:tcPr>
            <w:tcW w:w="1276" w:type="dxa"/>
            <w:shd w:val="clear" w:color="auto" w:fill="D9D9D9" w:themeFill="background1" w:themeFillShade="D9"/>
            <w:vAlign w:val="center"/>
          </w:tcPr>
          <w:p w14:paraId="13CC2A70" w14:textId="77777777" w:rsidR="00F13993" w:rsidRPr="007C574A" w:rsidRDefault="00F13993" w:rsidP="00F13993">
            <w:pPr>
              <w:spacing w:before="60" w:after="60"/>
              <w:jc w:val="center"/>
              <w:rPr>
                <w:b/>
                <w:sz w:val="18"/>
                <w:szCs w:val="18"/>
              </w:rPr>
            </w:pPr>
            <w:r w:rsidRPr="007C574A">
              <w:rPr>
                <w:b/>
                <w:sz w:val="18"/>
                <w:szCs w:val="18"/>
              </w:rPr>
              <w:t>Monitoring</w:t>
            </w:r>
          </w:p>
        </w:tc>
        <w:tc>
          <w:tcPr>
            <w:tcW w:w="1364" w:type="dxa"/>
            <w:shd w:val="clear" w:color="auto" w:fill="D9D9D9" w:themeFill="background1" w:themeFillShade="D9"/>
            <w:vAlign w:val="center"/>
          </w:tcPr>
          <w:p w14:paraId="1A84D445" w14:textId="77777777" w:rsidR="00F13993" w:rsidRPr="007C574A" w:rsidRDefault="00F13993" w:rsidP="00F13993">
            <w:pPr>
              <w:spacing w:before="60" w:after="60"/>
              <w:jc w:val="center"/>
              <w:rPr>
                <w:b/>
                <w:sz w:val="18"/>
                <w:szCs w:val="18"/>
              </w:rPr>
            </w:pPr>
            <w:r w:rsidRPr="007C574A">
              <w:rPr>
                <w:b/>
                <w:sz w:val="18"/>
                <w:szCs w:val="18"/>
              </w:rPr>
              <w:t>Indicators</w:t>
            </w:r>
          </w:p>
        </w:tc>
        <w:tc>
          <w:tcPr>
            <w:tcW w:w="1418" w:type="dxa"/>
            <w:shd w:val="clear" w:color="auto" w:fill="D9D9D9" w:themeFill="background1" w:themeFillShade="D9"/>
            <w:vAlign w:val="center"/>
          </w:tcPr>
          <w:p w14:paraId="74D01CC7" w14:textId="77777777" w:rsidR="00F13993" w:rsidRPr="007C574A" w:rsidRDefault="00F13993" w:rsidP="00F13993">
            <w:pPr>
              <w:spacing w:before="60" w:after="60"/>
              <w:jc w:val="center"/>
              <w:rPr>
                <w:b/>
                <w:sz w:val="18"/>
                <w:szCs w:val="18"/>
              </w:rPr>
            </w:pPr>
            <w:r w:rsidRPr="007C574A">
              <w:rPr>
                <w:b/>
                <w:sz w:val="18"/>
                <w:szCs w:val="18"/>
              </w:rPr>
              <w:t>Targets</w:t>
            </w:r>
          </w:p>
        </w:tc>
        <w:tc>
          <w:tcPr>
            <w:tcW w:w="1683" w:type="dxa"/>
            <w:shd w:val="clear" w:color="auto" w:fill="D9D9D9" w:themeFill="background1" w:themeFillShade="D9"/>
            <w:vAlign w:val="center"/>
          </w:tcPr>
          <w:p w14:paraId="6EECE398" w14:textId="77777777" w:rsidR="00F13993" w:rsidRPr="007C574A" w:rsidRDefault="00F13993" w:rsidP="00F13993">
            <w:pPr>
              <w:spacing w:before="60" w:after="60"/>
              <w:jc w:val="center"/>
              <w:rPr>
                <w:b/>
                <w:sz w:val="18"/>
                <w:szCs w:val="18"/>
              </w:rPr>
            </w:pPr>
            <w:r w:rsidRPr="007C574A">
              <w:rPr>
                <w:b/>
                <w:sz w:val="18"/>
                <w:szCs w:val="18"/>
              </w:rPr>
              <w:t>Description of indicators and targets</w:t>
            </w:r>
          </w:p>
        </w:tc>
        <w:tc>
          <w:tcPr>
            <w:tcW w:w="1577" w:type="dxa"/>
            <w:shd w:val="clear" w:color="auto" w:fill="D9D9D9" w:themeFill="background1" w:themeFillShade="D9"/>
            <w:vAlign w:val="center"/>
          </w:tcPr>
          <w:p w14:paraId="10E42E3D" w14:textId="77777777" w:rsidR="00F13993" w:rsidRPr="007C574A" w:rsidRDefault="00F13993" w:rsidP="00F13993">
            <w:pPr>
              <w:spacing w:before="60" w:after="60"/>
              <w:jc w:val="center"/>
              <w:rPr>
                <w:b/>
                <w:bCs/>
                <w:sz w:val="18"/>
                <w:szCs w:val="18"/>
              </w:rPr>
            </w:pPr>
            <w:r w:rsidRPr="007C574A">
              <w:rPr>
                <w:b/>
                <w:bCs/>
                <w:sz w:val="18"/>
                <w:szCs w:val="18"/>
              </w:rPr>
              <w:t>Data source/Collection Methods</w:t>
            </w:r>
            <w:r w:rsidRPr="007C574A">
              <w:rPr>
                <w:rStyle w:val="FootnoteReference"/>
                <w:rFonts w:ascii="Calibri" w:hAnsi="Calibri"/>
                <w:b/>
                <w:bCs/>
              </w:rPr>
              <w:footnoteReference w:id="110"/>
            </w:r>
          </w:p>
        </w:tc>
        <w:tc>
          <w:tcPr>
            <w:tcW w:w="1276" w:type="dxa"/>
            <w:shd w:val="clear" w:color="auto" w:fill="D9D9D9" w:themeFill="background1" w:themeFillShade="D9"/>
            <w:vAlign w:val="center"/>
          </w:tcPr>
          <w:p w14:paraId="1CCEA2EB" w14:textId="77777777" w:rsidR="00F13993" w:rsidRPr="007C574A" w:rsidRDefault="00F13993" w:rsidP="00F13993">
            <w:pPr>
              <w:spacing w:before="60" w:after="60"/>
              <w:jc w:val="center"/>
              <w:rPr>
                <w:b/>
                <w:sz w:val="18"/>
                <w:szCs w:val="18"/>
              </w:rPr>
            </w:pPr>
            <w:r w:rsidRPr="007C574A">
              <w:rPr>
                <w:b/>
                <w:sz w:val="18"/>
                <w:szCs w:val="18"/>
              </w:rPr>
              <w:t>Frequency</w:t>
            </w:r>
          </w:p>
        </w:tc>
        <w:tc>
          <w:tcPr>
            <w:tcW w:w="1275" w:type="dxa"/>
            <w:shd w:val="clear" w:color="auto" w:fill="D9D9D9" w:themeFill="background1" w:themeFillShade="D9"/>
            <w:vAlign w:val="center"/>
          </w:tcPr>
          <w:p w14:paraId="3E4CD329" w14:textId="77777777" w:rsidR="00F13993" w:rsidRPr="007C574A" w:rsidRDefault="00F13993" w:rsidP="00F13993">
            <w:pPr>
              <w:spacing w:before="60" w:after="60"/>
              <w:jc w:val="center"/>
              <w:rPr>
                <w:b/>
                <w:sz w:val="18"/>
                <w:szCs w:val="18"/>
              </w:rPr>
            </w:pPr>
            <w:r w:rsidRPr="007C574A">
              <w:rPr>
                <w:b/>
                <w:sz w:val="18"/>
                <w:szCs w:val="18"/>
              </w:rPr>
              <w:t>Responsible for data collection</w:t>
            </w:r>
          </w:p>
        </w:tc>
        <w:tc>
          <w:tcPr>
            <w:tcW w:w="1560" w:type="dxa"/>
            <w:shd w:val="clear" w:color="auto" w:fill="D9D9D9" w:themeFill="background1" w:themeFillShade="D9"/>
            <w:vAlign w:val="center"/>
          </w:tcPr>
          <w:p w14:paraId="244D91CE" w14:textId="77777777" w:rsidR="00F13993" w:rsidRPr="007C574A" w:rsidRDefault="00F13993" w:rsidP="00F13993">
            <w:pPr>
              <w:spacing w:before="60" w:after="60"/>
              <w:jc w:val="center"/>
              <w:rPr>
                <w:b/>
                <w:sz w:val="18"/>
                <w:szCs w:val="18"/>
              </w:rPr>
            </w:pPr>
            <w:r w:rsidRPr="007C574A">
              <w:rPr>
                <w:b/>
                <w:sz w:val="18"/>
                <w:szCs w:val="18"/>
              </w:rPr>
              <w:t>Means of verification</w:t>
            </w:r>
          </w:p>
        </w:tc>
        <w:tc>
          <w:tcPr>
            <w:tcW w:w="1760" w:type="dxa"/>
            <w:shd w:val="clear" w:color="auto" w:fill="D9D9D9" w:themeFill="background1" w:themeFillShade="D9"/>
            <w:vAlign w:val="center"/>
          </w:tcPr>
          <w:p w14:paraId="4EDF515E" w14:textId="77777777" w:rsidR="00F13993" w:rsidRPr="007C574A" w:rsidRDefault="00F13993" w:rsidP="00F13993">
            <w:pPr>
              <w:spacing w:before="60" w:after="60"/>
              <w:jc w:val="center"/>
              <w:rPr>
                <w:b/>
                <w:bCs/>
                <w:sz w:val="18"/>
                <w:szCs w:val="18"/>
              </w:rPr>
            </w:pPr>
            <w:r w:rsidRPr="007C574A">
              <w:rPr>
                <w:b/>
                <w:bCs/>
                <w:sz w:val="18"/>
                <w:szCs w:val="18"/>
              </w:rPr>
              <w:t>Risks/Assumptions</w:t>
            </w:r>
          </w:p>
        </w:tc>
      </w:tr>
      <w:tr w:rsidR="00317DA9" w:rsidRPr="007C574A" w14:paraId="6772B15C" w14:textId="77777777" w:rsidTr="5FB05DA4">
        <w:trPr>
          <w:trHeight w:val="1358"/>
        </w:trPr>
        <w:tc>
          <w:tcPr>
            <w:tcW w:w="1276" w:type="dxa"/>
            <w:vMerge w:val="restart"/>
            <w:shd w:val="clear" w:color="auto" w:fill="auto"/>
          </w:tcPr>
          <w:p w14:paraId="31D50256" w14:textId="77777777" w:rsidR="00317DA9" w:rsidRPr="007C574A" w:rsidRDefault="00317DA9" w:rsidP="00317DA9">
            <w:pPr>
              <w:jc w:val="left"/>
              <w:rPr>
                <w:b/>
                <w:sz w:val="18"/>
                <w:szCs w:val="18"/>
              </w:rPr>
            </w:pPr>
            <w:r w:rsidRPr="007C574A">
              <w:rPr>
                <w:b/>
                <w:sz w:val="18"/>
                <w:szCs w:val="18"/>
              </w:rPr>
              <w:t xml:space="preserve">Project objective from the results framework. </w:t>
            </w:r>
          </w:p>
          <w:p w14:paraId="53C77907" w14:textId="2A35B50C" w:rsidR="00317DA9" w:rsidRPr="007C574A" w:rsidRDefault="00317DA9" w:rsidP="00317DA9">
            <w:pPr>
              <w:jc w:val="left"/>
              <w:rPr>
                <w:bCs/>
                <w:sz w:val="18"/>
                <w:szCs w:val="18"/>
              </w:rPr>
            </w:pPr>
            <w:r w:rsidRPr="007C574A">
              <w:rPr>
                <w:rFonts w:asciiTheme="minorHAnsi" w:hAnsiTheme="minorHAnsi" w:cstheme="minorHAnsi"/>
                <w:iCs/>
                <w:sz w:val="18"/>
                <w:szCs w:val="18"/>
                <w:lang w:val="en-GB"/>
              </w:rPr>
              <w:t xml:space="preserve">Supporting access to clean energy by increasing the financial viability and promoting scaled-up commercial investment in </w:t>
            </w:r>
            <w:proofErr w:type="spellStart"/>
            <w:r w:rsidRPr="007C574A">
              <w:rPr>
                <w:rFonts w:asciiTheme="minorHAnsi" w:hAnsiTheme="minorHAnsi" w:cstheme="minorHAnsi"/>
                <w:iCs/>
                <w:sz w:val="18"/>
                <w:szCs w:val="18"/>
                <w:lang w:val="en-GB"/>
              </w:rPr>
              <w:t>minigrids</w:t>
            </w:r>
            <w:proofErr w:type="spellEnd"/>
            <w:r w:rsidRPr="007C574A">
              <w:rPr>
                <w:rFonts w:asciiTheme="minorHAnsi" w:hAnsiTheme="minorHAnsi" w:cstheme="minorHAnsi"/>
                <w:iCs/>
                <w:sz w:val="18"/>
                <w:szCs w:val="18"/>
                <w:lang w:val="en-GB"/>
              </w:rPr>
              <w:t xml:space="preserve"> in Malawi</w:t>
            </w:r>
            <w:r w:rsidRPr="007C574A">
              <w:rPr>
                <w:rFonts w:asciiTheme="minorHAnsi" w:hAnsiTheme="minorHAnsi" w:cstheme="minorHAnsi"/>
                <w:sz w:val="18"/>
                <w:szCs w:val="18"/>
                <w:lang w:val="en-GB"/>
              </w:rPr>
              <w:t>.</w:t>
            </w:r>
          </w:p>
        </w:tc>
        <w:tc>
          <w:tcPr>
            <w:tcW w:w="1364" w:type="dxa"/>
            <w:shd w:val="clear" w:color="auto" w:fill="auto"/>
          </w:tcPr>
          <w:p w14:paraId="51106F24" w14:textId="409C41FF" w:rsidR="00317DA9" w:rsidRPr="007C574A" w:rsidRDefault="00317DA9" w:rsidP="00317DA9">
            <w:pPr>
              <w:rPr>
                <w:i/>
                <w:sz w:val="18"/>
                <w:szCs w:val="18"/>
              </w:rPr>
            </w:pPr>
            <w:r w:rsidRPr="007C574A">
              <w:rPr>
                <w:b/>
                <w:bCs/>
                <w:i/>
                <w:sz w:val="18"/>
                <w:szCs w:val="18"/>
              </w:rPr>
              <w:t>Indicator 1</w:t>
            </w:r>
            <w:r w:rsidRPr="007C574A">
              <w:rPr>
                <w:i/>
                <w:sz w:val="18"/>
                <w:szCs w:val="18"/>
              </w:rPr>
              <w:t xml:space="preserve">: Greenhouse gas emissions mitigated (metric tons of carbon dioxide equivalent) </w:t>
            </w:r>
          </w:p>
          <w:p w14:paraId="267AEEF1" w14:textId="7E849D87" w:rsidR="00317DA9" w:rsidRPr="007C574A" w:rsidRDefault="00317DA9" w:rsidP="00317DA9">
            <w:pPr>
              <w:rPr>
                <w:i/>
                <w:sz w:val="18"/>
                <w:szCs w:val="18"/>
              </w:rPr>
            </w:pPr>
            <w:r w:rsidRPr="007C574A">
              <w:rPr>
                <w:i/>
                <w:sz w:val="18"/>
                <w:szCs w:val="18"/>
              </w:rPr>
              <w:t>(Units of measure: metric tons of CO2e)</w:t>
            </w:r>
          </w:p>
        </w:tc>
        <w:tc>
          <w:tcPr>
            <w:tcW w:w="1418" w:type="dxa"/>
          </w:tcPr>
          <w:p w14:paraId="0AD43CF6" w14:textId="77777777" w:rsidR="00317DA9" w:rsidRPr="007C574A" w:rsidRDefault="00317DA9" w:rsidP="00317DA9">
            <w:pPr>
              <w:jc w:val="left"/>
              <w:rPr>
                <w:i/>
                <w:sz w:val="18"/>
                <w:szCs w:val="18"/>
                <w:u w:val="single"/>
              </w:rPr>
            </w:pPr>
            <w:r w:rsidRPr="007C574A">
              <w:rPr>
                <w:i/>
                <w:sz w:val="18"/>
                <w:szCs w:val="18"/>
                <w:u w:val="single"/>
              </w:rPr>
              <w:t>Midterm</w:t>
            </w:r>
          </w:p>
          <w:p w14:paraId="0B33580D" w14:textId="77777777" w:rsidR="00317DA9" w:rsidRPr="007C574A" w:rsidRDefault="00317DA9" w:rsidP="00317DA9">
            <w:pPr>
              <w:jc w:val="left"/>
              <w:rPr>
                <w:i/>
                <w:sz w:val="18"/>
                <w:szCs w:val="18"/>
              </w:rPr>
            </w:pPr>
            <w:r w:rsidRPr="007C574A">
              <w:rPr>
                <w:rFonts w:asciiTheme="minorHAnsi" w:hAnsiTheme="minorHAnsi" w:cstheme="minorHAnsi"/>
                <w:bCs/>
                <w:iCs/>
                <w:sz w:val="18"/>
                <w:szCs w:val="18"/>
              </w:rPr>
              <w:t>N/A</w:t>
            </w:r>
          </w:p>
          <w:p w14:paraId="4BC5A46B" w14:textId="77777777" w:rsidR="00317DA9" w:rsidRPr="007C574A" w:rsidRDefault="00317DA9" w:rsidP="00317DA9">
            <w:pPr>
              <w:jc w:val="left"/>
              <w:rPr>
                <w:i/>
                <w:sz w:val="18"/>
                <w:szCs w:val="18"/>
                <w:u w:val="single"/>
              </w:rPr>
            </w:pPr>
            <w:r w:rsidRPr="007C574A">
              <w:rPr>
                <w:i/>
                <w:sz w:val="18"/>
                <w:szCs w:val="18"/>
                <w:u w:val="single"/>
              </w:rPr>
              <w:t xml:space="preserve">End of project: </w:t>
            </w:r>
          </w:p>
          <w:p w14:paraId="0C76BADF" w14:textId="77777777" w:rsidR="00145F90" w:rsidRPr="007C574A" w:rsidRDefault="00145F90" w:rsidP="00145F90">
            <w:pPr>
              <w:jc w:val="left"/>
              <w:rPr>
                <w:rFonts w:asciiTheme="minorHAnsi" w:hAnsiTheme="minorHAnsi" w:cstheme="minorHAnsi"/>
                <w:bCs/>
                <w:iCs/>
                <w:sz w:val="18"/>
                <w:szCs w:val="18"/>
              </w:rPr>
            </w:pPr>
            <w:r w:rsidRPr="007C574A">
              <w:rPr>
                <w:rFonts w:asciiTheme="minorHAnsi" w:hAnsiTheme="minorHAnsi" w:cstheme="minorHAnsi"/>
                <w:bCs/>
                <w:iCs/>
                <w:sz w:val="18"/>
                <w:szCs w:val="18"/>
              </w:rPr>
              <w:t xml:space="preserve">1,068 (direct) </w:t>
            </w:r>
          </w:p>
          <w:p w14:paraId="08216B04" w14:textId="72DB821A" w:rsidR="00317DA9" w:rsidRPr="007C574A" w:rsidRDefault="00145F90" w:rsidP="00317DA9">
            <w:pPr>
              <w:jc w:val="left"/>
              <w:rPr>
                <w:i/>
                <w:sz w:val="18"/>
                <w:szCs w:val="18"/>
              </w:rPr>
            </w:pPr>
            <w:r w:rsidRPr="007C574A">
              <w:rPr>
                <w:rFonts w:asciiTheme="minorHAnsi" w:hAnsiTheme="minorHAnsi" w:cstheme="minorHAnsi"/>
                <w:bCs/>
                <w:iCs/>
                <w:sz w:val="18"/>
                <w:szCs w:val="18"/>
              </w:rPr>
              <w:t xml:space="preserve">2,043,000 (indirect) </w:t>
            </w:r>
          </w:p>
        </w:tc>
        <w:tc>
          <w:tcPr>
            <w:tcW w:w="1683" w:type="dxa"/>
          </w:tcPr>
          <w:p w14:paraId="6E8D500C" w14:textId="77777777" w:rsidR="00317DA9" w:rsidRPr="007C574A" w:rsidRDefault="00317DA9" w:rsidP="00317DA9">
            <w:pPr>
              <w:jc w:val="left"/>
              <w:rPr>
                <w:rFonts w:asciiTheme="minorHAnsi" w:hAnsiTheme="minorHAnsi" w:cstheme="minorHAnsi"/>
                <w:bCs/>
                <w:iCs/>
                <w:sz w:val="18"/>
                <w:szCs w:val="18"/>
              </w:rPr>
            </w:pPr>
            <w:r w:rsidRPr="007C574A">
              <w:rPr>
                <w:rFonts w:asciiTheme="minorHAnsi" w:hAnsiTheme="minorHAnsi" w:cstheme="minorBidi"/>
                <w:sz w:val="18"/>
                <w:szCs w:val="18"/>
              </w:rPr>
              <w:t xml:space="preserve">The target is stated as </w:t>
            </w:r>
            <w:r w:rsidRPr="007C574A">
              <w:rPr>
                <w:rFonts w:asciiTheme="minorHAnsi" w:hAnsiTheme="minorHAnsi" w:cstheme="minorBidi"/>
                <w:sz w:val="18"/>
                <w:szCs w:val="18"/>
                <w:u w:val="single"/>
              </w:rPr>
              <w:t>additional</w:t>
            </w:r>
            <w:r w:rsidRPr="007C574A">
              <w:rPr>
                <w:rFonts w:asciiTheme="minorHAnsi" w:hAnsiTheme="minorHAnsi" w:cstheme="minorBidi"/>
                <w:sz w:val="18"/>
                <w:szCs w:val="18"/>
              </w:rPr>
              <w:t xml:space="preserve"> emission reductions resulting from the added clean energy usage as quantified by the AMP Model </w:t>
            </w:r>
            <w:r w:rsidRPr="007C574A">
              <w:rPr>
                <w:rFonts w:asciiTheme="minorHAnsi" w:hAnsiTheme="minorHAnsi" w:cstheme="minorBidi"/>
                <w:color w:val="000000" w:themeColor="text1"/>
                <w:sz w:val="18"/>
                <w:szCs w:val="18"/>
              </w:rPr>
              <w:t xml:space="preserve">minus </w:t>
            </w:r>
            <w:r w:rsidRPr="007C574A">
              <w:rPr>
                <w:rFonts w:asciiTheme="minorHAnsi" w:hAnsiTheme="minorHAnsi" w:cstheme="minorBidi"/>
                <w:sz w:val="18"/>
                <w:szCs w:val="18"/>
              </w:rPr>
              <w:t>the 10% allocation to the regional project</w:t>
            </w:r>
            <w:r w:rsidRPr="007C574A">
              <w:rPr>
                <w:rStyle w:val="FootnoteReference"/>
              </w:rPr>
              <w:footnoteReference w:id="111"/>
            </w:r>
            <w:r w:rsidRPr="007C574A">
              <w:rPr>
                <w:rFonts w:asciiTheme="minorHAnsi" w:hAnsiTheme="minorHAnsi" w:cstheme="minorBidi"/>
                <w:sz w:val="18"/>
                <w:szCs w:val="18"/>
              </w:rPr>
              <w:t xml:space="preserve">. </w:t>
            </w:r>
          </w:p>
          <w:p w14:paraId="05133D51" w14:textId="3F8615DB" w:rsidR="00317DA9" w:rsidRPr="007C574A" w:rsidRDefault="00317DA9" w:rsidP="00317DA9">
            <w:pPr>
              <w:jc w:val="left"/>
              <w:rPr>
                <w:i/>
                <w:sz w:val="18"/>
                <w:szCs w:val="18"/>
              </w:rPr>
            </w:pPr>
            <w:r w:rsidRPr="007C574A">
              <w:rPr>
                <w:rFonts w:asciiTheme="minorHAnsi" w:hAnsiTheme="minorHAnsi" w:cstheme="minorHAnsi"/>
                <w:bCs/>
                <w:iCs/>
                <w:sz w:val="18"/>
                <w:szCs w:val="18"/>
              </w:rPr>
              <w:t xml:space="preserve">Targets were calculated based on the direct, additional emission reductions and clean energy use from PUE addition. </w:t>
            </w:r>
          </w:p>
        </w:tc>
        <w:tc>
          <w:tcPr>
            <w:tcW w:w="1577" w:type="dxa"/>
            <w:shd w:val="clear" w:color="auto" w:fill="auto"/>
          </w:tcPr>
          <w:p w14:paraId="133CE6EE" w14:textId="77777777" w:rsidR="00317DA9" w:rsidRPr="007C574A" w:rsidRDefault="00317DA9" w:rsidP="00317DA9">
            <w:pPr>
              <w:jc w:val="left"/>
              <w:rPr>
                <w:rFonts w:asciiTheme="minorHAnsi" w:hAnsiTheme="minorHAnsi" w:cstheme="minorHAnsi"/>
                <w:bCs/>
                <w:iCs/>
                <w:sz w:val="18"/>
                <w:szCs w:val="18"/>
              </w:rPr>
            </w:pPr>
            <w:r w:rsidRPr="007C574A">
              <w:rPr>
                <w:rFonts w:asciiTheme="minorHAnsi" w:hAnsiTheme="minorHAnsi" w:cstheme="minorBidi"/>
                <w:sz w:val="18"/>
                <w:szCs w:val="18"/>
                <w:u w:val="single"/>
              </w:rPr>
              <w:t>Baseline:</w:t>
            </w:r>
            <w:r w:rsidRPr="007C574A">
              <w:rPr>
                <w:rFonts w:asciiTheme="minorHAnsi" w:hAnsiTheme="minorHAnsi" w:cstheme="minorBidi"/>
                <w:sz w:val="18"/>
                <w:szCs w:val="18"/>
              </w:rPr>
              <w:t xml:space="preserve"> Taken as </w:t>
            </w:r>
            <w:r w:rsidRPr="007C574A">
              <w:rPr>
                <w:rFonts w:asciiTheme="minorHAnsi" w:hAnsiTheme="minorHAnsi" w:cstheme="minorBidi"/>
                <w:sz w:val="18"/>
                <w:szCs w:val="18"/>
                <w:u w:val="single"/>
              </w:rPr>
              <w:t>zero</w:t>
            </w:r>
            <w:r w:rsidRPr="007C574A">
              <w:rPr>
                <w:rFonts w:asciiTheme="minorHAnsi" w:hAnsiTheme="minorHAnsi" w:cstheme="minorBidi"/>
                <w:sz w:val="18"/>
                <w:szCs w:val="18"/>
              </w:rPr>
              <w:t>, relative to the additional</w:t>
            </w:r>
            <w:r w:rsidRPr="007C574A">
              <w:rPr>
                <w:rStyle w:val="FootnoteReference"/>
              </w:rPr>
              <w:footnoteReference w:id="112"/>
            </w:r>
            <w:r w:rsidRPr="007C574A">
              <w:rPr>
                <w:rFonts w:asciiTheme="minorHAnsi" w:hAnsiTheme="minorHAnsi" w:cstheme="minorBidi"/>
                <w:sz w:val="18"/>
                <w:szCs w:val="18"/>
              </w:rPr>
              <w:t xml:space="preserve"> clean energy usage ascribed to the AMP PUE overlay. </w:t>
            </w:r>
          </w:p>
          <w:p w14:paraId="2273F00F" w14:textId="77777777" w:rsidR="00317DA9" w:rsidRPr="007C574A" w:rsidRDefault="00317DA9" w:rsidP="00317DA9">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4A45F017" w14:textId="62C43064" w:rsidR="00317DA9" w:rsidRPr="007C574A" w:rsidRDefault="00317DA9" w:rsidP="00317DA9">
            <w:pPr>
              <w:jc w:val="left"/>
              <w:rPr>
                <w:i/>
                <w:sz w:val="18"/>
                <w:szCs w:val="18"/>
              </w:rPr>
            </w:pPr>
            <w:r w:rsidRPr="007C574A">
              <w:rPr>
                <w:rFonts w:asciiTheme="minorHAnsi" w:hAnsiTheme="minorHAnsi" w:cstheme="minorHAnsi"/>
                <w:bCs/>
                <w:iCs/>
                <w:sz w:val="18"/>
                <w:szCs w:val="18"/>
              </w:rPr>
              <w:t>Additional, clean energy consumption for both pilot projects to be monitored and emissions reductions calculated using the AMP Model (refer Annex 13).</w:t>
            </w:r>
          </w:p>
        </w:tc>
        <w:tc>
          <w:tcPr>
            <w:tcW w:w="1276" w:type="dxa"/>
            <w:shd w:val="clear" w:color="auto" w:fill="auto"/>
          </w:tcPr>
          <w:p w14:paraId="620BE307" w14:textId="1B815B4D" w:rsidR="00317DA9" w:rsidRPr="007C574A" w:rsidRDefault="00317DA9" w:rsidP="00317DA9">
            <w:pPr>
              <w:jc w:val="left"/>
              <w:rPr>
                <w:sz w:val="18"/>
                <w:szCs w:val="18"/>
              </w:rPr>
            </w:pPr>
            <w:r w:rsidRPr="007C574A">
              <w:rPr>
                <w:sz w:val="18"/>
                <w:szCs w:val="18"/>
              </w:rPr>
              <w:t xml:space="preserve">Annually from commissioning of PUE overlay to </w:t>
            </w:r>
            <w:proofErr w:type="spellStart"/>
            <w:r w:rsidRPr="007C574A">
              <w:rPr>
                <w:sz w:val="18"/>
                <w:szCs w:val="18"/>
              </w:rPr>
              <w:t>Mthembanji</w:t>
            </w:r>
            <w:proofErr w:type="spellEnd"/>
            <w:r w:rsidRPr="007C574A">
              <w:rPr>
                <w:sz w:val="18"/>
                <w:szCs w:val="18"/>
              </w:rPr>
              <w:t xml:space="preserve"> and </w:t>
            </w:r>
            <w:proofErr w:type="spellStart"/>
            <w:r w:rsidRPr="007C574A">
              <w:rPr>
                <w:sz w:val="18"/>
                <w:szCs w:val="18"/>
              </w:rPr>
              <w:t>Kudembe</w:t>
            </w:r>
            <w:proofErr w:type="spellEnd"/>
            <w:r w:rsidRPr="007C574A">
              <w:rPr>
                <w:sz w:val="18"/>
                <w:szCs w:val="18"/>
              </w:rPr>
              <w:t xml:space="preserve"> pilots.</w:t>
            </w:r>
          </w:p>
        </w:tc>
        <w:tc>
          <w:tcPr>
            <w:tcW w:w="1275" w:type="dxa"/>
            <w:shd w:val="clear" w:color="auto" w:fill="auto"/>
          </w:tcPr>
          <w:p w14:paraId="7D116818" w14:textId="4C984CD3" w:rsidR="00317DA9" w:rsidRPr="007C574A" w:rsidRDefault="00317DA9" w:rsidP="00317DA9">
            <w:pPr>
              <w:jc w:val="left"/>
              <w:rPr>
                <w:iCs/>
                <w:sz w:val="18"/>
                <w:szCs w:val="18"/>
              </w:rPr>
            </w:pPr>
            <w:r w:rsidRPr="007C574A">
              <w:rPr>
                <w:iCs/>
                <w:sz w:val="18"/>
                <w:szCs w:val="18"/>
              </w:rPr>
              <w:t xml:space="preserve">System operator, PU, Country Office. </w:t>
            </w:r>
          </w:p>
        </w:tc>
        <w:tc>
          <w:tcPr>
            <w:tcW w:w="1560" w:type="dxa"/>
            <w:shd w:val="clear" w:color="auto" w:fill="auto"/>
          </w:tcPr>
          <w:p w14:paraId="78EE9B51" w14:textId="77777777" w:rsidR="00317DA9" w:rsidRPr="007C574A" w:rsidRDefault="00317DA9" w:rsidP="00317DA9">
            <w:pPr>
              <w:jc w:val="left"/>
              <w:rPr>
                <w:iCs/>
                <w:sz w:val="18"/>
                <w:szCs w:val="18"/>
              </w:rPr>
            </w:pPr>
            <w:r w:rsidRPr="007C574A">
              <w:rPr>
                <w:iCs/>
                <w:sz w:val="18"/>
                <w:szCs w:val="18"/>
              </w:rPr>
              <w:t xml:space="preserve">Records of units of electricity sold or consumed generated from RE </w:t>
            </w:r>
            <w:proofErr w:type="spellStart"/>
            <w:r w:rsidRPr="007C574A">
              <w:rPr>
                <w:iCs/>
                <w:sz w:val="18"/>
                <w:szCs w:val="18"/>
              </w:rPr>
              <w:t>minigrid</w:t>
            </w:r>
            <w:proofErr w:type="spellEnd"/>
            <w:r w:rsidRPr="007C574A">
              <w:rPr>
                <w:iCs/>
                <w:sz w:val="18"/>
                <w:szCs w:val="18"/>
              </w:rPr>
              <w:t xml:space="preserve"> systems. </w:t>
            </w:r>
          </w:p>
          <w:p w14:paraId="1FD357C8" w14:textId="31A87E01" w:rsidR="00317DA9" w:rsidRPr="007C574A" w:rsidRDefault="00317DA9" w:rsidP="00317DA9">
            <w:pPr>
              <w:jc w:val="left"/>
              <w:rPr>
                <w:iCs/>
                <w:sz w:val="18"/>
                <w:szCs w:val="18"/>
              </w:rPr>
            </w:pPr>
            <w:r w:rsidRPr="007C574A">
              <w:rPr>
                <w:iCs/>
                <w:sz w:val="18"/>
                <w:szCs w:val="18"/>
              </w:rPr>
              <w:t xml:space="preserve">Modelling output. </w:t>
            </w:r>
          </w:p>
        </w:tc>
        <w:tc>
          <w:tcPr>
            <w:tcW w:w="1760" w:type="dxa"/>
            <w:shd w:val="clear" w:color="auto" w:fill="auto"/>
          </w:tcPr>
          <w:p w14:paraId="3FE24B61" w14:textId="27F6B040" w:rsidR="00317DA9" w:rsidRPr="007C574A" w:rsidRDefault="00317DA9" w:rsidP="00317DA9">
            <w:pPr>
              <w:jc w:val="left"/>
              <w:rPr>
                <w:bCs/>
                <w:iCs/>
                <w:sz w:val="18"/>
                <w:szCs w:val="18"/>
              </w:rPr>
            </w:pPr>
            <w:r w:rsidRPr="007C574A">
              <w:rPr>
                <w:iCs/>
                <w:sz w:val="18"/>
                <w:szCs w:val="18"/>
              </w:rPr>
              <w:t xml:space="preserve">Development of the pilot projects delayed or not implemented as planned. </w:t>
            </w:r>
          </w:p>
        </w:tc>
      </w:tr>
      <w:tr w:rsidR="00317DA9" w:rsidRPr="007C574A" w14:paraId="094F6CCD" w14:textId="77777777" w:rsidTr="5FB05DA4">
        <w:trPr>
          <w:trHeight w:val="1358"/>
        </w:trPr>
        <w:tc>
          <w:tcPr>
            <w:tcW w:w="1276" w:type="dxa"/>
            <w:vMerge/>
          </w:tcPr>
          <w:p w14:paraId="17EAAE62" w14:textId="77777777" w:rsidR="00317DA9" w:rsidRPr="007C574A" w:rsidRDefault="00317DA9" w:rsidP="00317DA9">
            <w:pPr>
              <w:jc w:val="left"/>
              <w:rPr>
                <w:b/>
                <w:sz w:val="18"/>
                <w:szCs w:val="18"/>
              </w:rPr>
            </w:pPr>
          </w:p>
        </w:tc>
        <w:tc>
          <w:tcPr>
            <w:tcW w:w="1364" w:type="dxa"/>
            <w:shd w:val="clear" w:color="auto" w:fill="auto"/>
          </w:tcPr>
          <w:p w14:paraId="6E5ED883" w14:textId="6F5BEF34" w:rsidR="00317DA9" w:rsidRPr="007C574A" w:rsidRDefault="00317DA9" w:rsidP="00317DA9">
            <w:pPr>
              <w:rPr>
                <w:rFonts w:ascii="Arial" w:eastAsia="Arial" w:hAnsi="Arial" w:cs="Arial"/>
                <w:color w:val="000000" w:themeColor="text1"/>
                <w:sz w:val="16"/>
                <w:szCs w:val="16"/>
              </w:rPr>
            </w:pPr>
            <w:r w:rsidRPr="007C574A">
              <w:rPr>
                <w:b/>
                <w:bCs/>
                <w:i/>
                <w:iCs/>
                <w:sz w:val="18"/>
                <w:szCs w:val="18"/>
              </w:rPr>
              <w:t xml:space="preserve">Indicator 2. </w:t>
            </w:r>
            <w:r w:rsidR="5F7042F3" w:rsidRPr="007C574A">
              <w:rPr>
                <w:rFonts w:ascii="Arial" w:eastAsia="Arial" w:hAnsi="Arial" w:cs="Arial"/>
                <w:color w:val="000000" w:themeColor="text1"/>
                <w:sz w:val="16"/>
                <w:szCs w:val="16"/>
              </w:rPr>
              <w:t xml:space="preserve"> Number of direct beneficiaries benefitting from energy access via </w:t>
            </w:r>
            <w:proofErr w:type="spellStart"/>
            <w:r w:rsidR="5F7042F3" w:rsidRPr="007C574A">
              <w:rPr>
                <w:rFonts w:ascii="Arial" w:eastAsia="Arial" w:hAnsi="Arial" w:cs="Arial"/>
                <w:color w:val="000000" w:themeColor="text1"/>
                <w:sz w:val="16"/>
                <w:szCs w:val="16"/>
              </w:rPr>
              <w:t>minigrids</w:t>
            </w:r>
            <w:proofErr w:type="spellEnd"/>
            <w:r w:rsidR="5F7042F3" w:rsidRPr="007C574A">
              <w:rPr>
                <w:rFonts w:ascii="Arial" w:eastAsia="Arial" w:hAnsi="Arial" w:cs="Arial"/>
                <w:color w:val="000000" w:themeColor="text1"/>
                <w:sz w:val="16"/>
                <w:szCs w:val="16"/>
              </w:rPr>
              <w:t>, disaggregated by gender and by customer segment (residential, social, commercial/productive use), as co-benefit of GEF investment</w:t>
            </w:r>
          </w:p>
          <w:p w14:paraId="2130A4EB" w14:textId="0413BD21" w:rsidR="00317DA9" w:rsidRPr="007C574A" w:rsidRDefault="00317DA9" w:rsidP="00317DA9">
            <w:pPr>
              <w:rPr>
                <w:b/>
                <w:i/>
                <w:sz w:val="18"/>
                <w:szCs w:val="18"/>
              </w:rPr>
            </w:pPr>
            <w:r w:rsidRPr="007C574A">
              <w:rPr>
                <w:i/>
                <w:sz w:val="18"/>
                <w:szCs w:val="18"/>
              </w:rPr>
              <w:t>(Units of measure: Absolute numbers of people who are direct beneficiaries)</w:t>
            </w:r>
          </w:p>
        </w:tc>
        <w:tc>
          <w:tcPr>
            <w:tcW w:w="1418" w:type="dxa"/>
          </w:tcPr>
          <w:p w14:paraId="748A9532" w14:textId="77777777" w:rsidR="00317DA9" w:rsidRPr="007C574A" w:rsidRDefault="00317DA9" w:rsidP="00317DA9">
            <w:pPr>
              <w:jc w:val="left"/>
              <w:rPr>
                <w:i/>
                <w:sz w:val="18"/>
                <w:szCs w:val="18"/>
                <w:u w:val="single"/>
              </w:rPr>
            </w:pPr>
            <w:r w:rsidRPr="007C574A">
              <w:rPr>
                <w:i/>
                <w:sz w:val="18"/>
                <w:szCs w:val="18"/>
                <w:u w:val="single"/>
              </w:rPr>
              <w:t>Midterm</w:t>
            </w:r>
          </w:p>
          <w:p w14:paraId="038A9D1F" w14:textId="77777777" w:rsidR="00317DA9" w:rsidRPr="007C574A" w:rsidRDefault="00317DA9" w:rsidP="00317DA9">
            <w:pPr>
              <w:jc w:val="left"/>
              <w:rPr>
                <w:rStyle w:val="FootnoteReference"/>
              </w:rPr>
            </w:pPr>
            <w:r w:rsidRPr="007C574A">
              <w:rPr>
                <w:rFonts w:asciiTheme="minorHAnsi" w:hAnsiTheme="minorHAnsi" w:cstheme="minorBidi"/>
                <w:sz w:val="18"/>
                <w:szCs w:val="18"/>
              </w:rPr>
              <w:t>500 additional of which at least 250 women</w:t>
            </w:r>
          </w:p>
          <w:p w14:paraId="77BA6EC6" w14:textId="77777777" w:rsidR="00317DA9" w:rsidRPr="007C574A" w:rsidRDefault="00317DA9" w:rsidP="00317DA9">
            <w:pPr>
              <w:jc w:val="left"/>
              <w:rPr>
                <w:i/>
                <w:sz w:val="18"/>
                <w:szCs w:val="18"/>
                <w:u w:val="single"/>
              </w:rPr>
            </w:pPr>
            <w:r w:rsidRPr="007C574A">
              <w:rPr>
                <w:i/>
                <w:sz w:val="18"/>
                <w:szCs w:val="18"/>
                <w:u w:val="single"/>
              </w:rPr>
              <w:t xml:space="preserve">End of project: </w:t>
            </w:r>
          </w:p>
          <w:p w14:paraId="211FB834"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 xml:space="preserve">763 additional persons of which 389 women </w:t>
            </w:r>
          </w:p>
          <w:p w14:paraId="58EA6CC5"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 xml:space="preserve">--- </w:t>
            </w:r>
          </w:p>
          <w:p w14:paraId="345B9F27"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 xml:space="preserve">600 people (residential) </w:t>
            </w:r>
          </w:p>
          <w:p w14:paraId="39F56FFD"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 xml:space="preserve">16 people (social) </w:t>
            </w:r>
          </w:p>
          <w:p w14:paraId="17D60811"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 xml:space="preserve">147 people (commercial/PUE) </w:t>
            </w:r>
          </w:p>
          <w:p w14:paraId="09002EC6"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 xml:space="preserve">763 people (total) </w:t>
            </w:r>
          </w:p>
          <w:p w14:paraId="670F170D" w14:textId="77777777" w:rsidR="00395981" w:rsidRPr="007C574A" w:rsidRDefault="00395981" w:rsidP="00395981">
            <w:pPr>
              <w:jc w:val="left"/>
              <w:rPr>
                <w:rFonts w:asciiTheme="minorHAnsi" w:hAnsiTheme="minorHAnsi" w:cstheme="minorBidi"/>
                <w:sz w:val="18"/>
                <w:szCs w:val="18"/>
              </w:rPr>
            </w:pPr>
          </w:p>
          <w:p w14:paraId="48F4459C"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120 connections (residential)</w:t>
            </w:r>
          </w:p>
          <w:p w14:paraId="5E1F3D20" w14:textId="77777777" w:rsidR="00395981" w:rsidRPr="007C574A" w:rsidRDefault="00395981" w:rsidP="00395981">
            <w:pPr>
              <w:jc w:val="left"/>
              <w:rPr>
                <w:rFonts w:asciiTheme="minorHAnsi" w:hAnsiTheme="minorHAnsi" w:cstheme="minorBidi"/>
                <w:sz w:val="18"/>
                <w:szCs w:val="18"/>
              </w:rPr>
            </w:pPr>
            <w:r w:rsidRPr="007C574A">
              <w:rPr>
                <w:rFonts w:asciiTheme="minorHAnsi" w:hAnsiTheme="minorHAnsi" w:cstheme="minorBidi"/>
                <w:sz w:val="18"/>
                <w:szCs w:val="18"/>
              </w:rPr>
              <w:t>4 connections (social)</w:t>
            </w:r>
          </w:p>
          <w:p w14:paraId="6F78CB17" w14:textId="77777777" w:rsidR="00395981" w:rsidRPr="007C574A" w:rsidRDefault="00395981" w:rsidP="00395981">
            <w:pPr>
              <w:jc w:val="left"/>
              <w:rPr>
                <w:rFonts w:asciiTheme="minorHAnsi" w:hAnsiTheme="minorHAnsi" w:cstheme="minorBidi"/>
                <w:sz w:val="18"/>
                <w:szCs w:val="18"/>
                <w:lang w:val="fr-CA"/>
              </w:rPr>
            </w:pPr>
            <w:r w:rsidRPr="007C574A">
              <w:rPr>
                <w:rFonts w:asciiTheme="minorHAnsi" w:hAnsiTheme="minorHAnsi" w:cstheme="minorBidi"/>
                <w:sz w:val="18"/>
                <w:szCs w:val="18"/>
                <w:lang w:val="fr-CA"/>
              </w:rPr>
              <w:t>49 connections (commercial/PUE)</w:t>
            </w:r>
          </w:p>
          <w:p w14:paraId="62339181" w14:textId="2C2DCC66" w:rsidR="00317DA9" w:rsidRPr="007C574A" w:rsidRDefault="00395981" w:rsidP="00317DA9">
            <w:pPr>
              <w:jc w:val="left"/>
              <w:rPr>
                <w:rFonts w:eastAsia="Calibri" w:cs="Calibri"/>
                <w:b/>
                <w:i/>
                <w:color w:val="000000" w:themeColor="text1"/>
                <w:sz w:val="18"/>
                <w:szCs w:val="18"/>
                <w:lang w:val="fr-CA"/>
              </w:rPr>
            </w:pPr>
            <w:r w:rsidRPr="007C574A">
              <w:rPr>
                <w:rFonts w:asciiTheme="minorHAnsi" w:hAnsiTheme="minorHAnsi" w:cstheme="minorBidi"/>
                <w:sz w:val="18"/>
                <w:szCs w:val="18"/>
                <w:lang w:val="fr-CA"/>
              </w:rPr>
              <w:t>173 connections (total)</w:t>
            </w:r>
          </w:p>
        </w:tc>
        <w:tc>
          <w:tcPr>
            <w:tcW w:w="1683" w:type="dxa"/>
          </w:tcPr>
          <w:p w14:paraId="6F61DC4D" w14:textId="0EC84ED5" w:rsidR="00317DA9" w:rsidRPr="007C574A" w:rsidRDefault="00317DA9" w:rsidP="00317DA9">
            <w:pPr>
              <w:jc w:val="left"/>
              <w:rPr>
                <w:rFonts w:cstheme="minorHAnsi"/>
                <w:iCs/>
                <w:sz w:val="18"/>
                <w:szCs w:val="18"/>
              </w:rPr>
            </w:pPr>
            <w:r w:rsidRPr="007C574A">
              <w:rPr>
                <w:rFonts w:asciiTheme="minorHAnsi" w:hAnsiTheme="minorHAnsi" w:cstheme="minorBidi"/>
                <w:sz w:val="18"/>
                <w:szCs w:val="18"/>
              </w:rPr>
              <w:t xml:space="preserve">The target is stated as </w:t>
            </w:r>
            <w:r w:rsidRPr="007C574A">
              <w:rPr>
                <w:rFonts w:asciiTheme="minorHAnsi" w:hAnsiTheme="minorHAnsi" w:cstheme="minorBidi"/>
                <w:sz w:val="18"/>
                <w:szCs w:val="18"/>
                <w:u w:val="single"/>
              </w:rPr>
              <w:t>additional</w:t>
            </w:r>
            <w:r w:rsidRPr="007C574A">
              <w:rPr>
                <w:rFonts w:asciiTheme="minorHAnsi" w:hAnsiTheme="minorHAnsi" w:cstheme="minorBidi"/>
                <w:sz w:val="18"/>
                <w:szCs w:val="18"/>
              </w:rPr>
              <w:t xml:space="preserve"> beneficiaries who are directly </w:t>
            </w:r>
            <w:r w:rsidR="0DE46EF7" w:rsidRPr="007C574A">
              <w:rPr>
                <w:rFonts w:ascii="Arial" w:eastAsia="Arial" w:hAnsi="Arial" w:cs="Arial"/>
                <w:color w:val="000000" w:themeColor="text1"/>
                <w:sz w:val="16"/>
                <w:szCs w:val="16"/>
              </w:rPr>
              <w:t xml:space="preserve">benefitting from energy access via </w:t>
            </w:r>
            <w:proofErr w:type="spellStart"/>
            <w:r w:rsidR="0DE46EF7" w:rsidRPr="007C574A">
              <w:rPr>
                <w:rFonts w:ascii="Arial" w:eastAsia="Arial" w:hAnsi="Arial" w:cs="Arial"/>
                <w:color w:val="000000" w:themeColor="text1"/>
                <w:sz w:val="16"/>
                <w:szCs w:val="16"/>
              </w:rPr>
              <w:t>minigrids</w:t>
            </w:r>
            <w:proofErr w:type="spellEnd"/>
            <w:r w:rsidR="0DE46EF7" w:rsidRPr="007C574A">
              <w:rPr>
                <w:rFonts w:ascii="Arial" w:eastAsia="Arial" w:hAnsi="Arial" w:cs="Arial"/>
                <w:color w:val="000000" w:themeColor="text1"/>
                <w:sz w:val="16"/>
                <w:szCs w:val="16"/>
              </w:rPr>
              <w:t xml:space="preserve">. </w:t>
            </w:r>
          </w:p>
        </w:tc>
        <w:tc>
          <w:tcPr>
            <w:tcW w:w="1577" w:type="dxa"/>
            <w:shd w:val="clear" w:color="auto" w:fill="auto"/>
          </w:tcPr>
          <w:p w14:paraId="4799693D" w14:textId="77777777" w:rsidR="00317DA9" w:rsidRPr="007C574A" w:rsidRDefault="00317DA9" w:rsidP="00317DA9">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Baseline:</w:t>
            </w:r>
            <w:r w:rsidRPr="007C574A">
              <w:rPr>
                <w:rFonts w:asciiTheme="minorHAnsi" w:hAnsiTheme="minorHAnsi" w:cstheme="minorHAnsi"/>
                <w:bCs/>
                <w:iCs/>
                <w:sz w:val="18"/>
                <w:szCs w:val="18"/>
              </w:rPr>
              <w:t xml:space="preserve"> Taken as </w:t>
            </w:r>
            <w:r w:rsidRPr="007C574A">
              <w:rPr>
                <w:rFonts w:asciiTheme="minorHAnsi" w:hAnsiTheme="minorHAnsi" w:cstheme="minorHAnsi"/>
                <w:bCs/>
                <w:iCs/>
                <w:sz w:val="18"/>
                <w:szCs w:val="18"/>
                <w:u w:val="single"/>
              </w:rPr>
              <w:t>zero</w:t>
            </w:r>
            <w:r w:rsidRPr="007C574A">
              <w:rPr>
                <w:rFonts w:asciiTheme="minorHAnsi" w:hAnsiTheme="minorHAnsi" w:cstheme="minorHAnsi"/>
                <w:bCs/>
                <w:iCs/>
                <w:sz w:val="18"/>
                <w:szCs w:val="18"/>
              </w:rPr>
              <w:t xml:space="preserve">, relative to the specific activities that will be implemented by the AMP. </w:t>
            </w:r>
          </w:p>
          <w:p w14:paraId="636729F7" w14:textId="77777777" w:rsidR="00317DA9" w:rsidRPr="007C574A" w:rsidRDefault="00317DA9" w:rsidP="00317DA9">
            <w:pPr>
              <w:jc w:val="left"/>
              <w:rPr>
                <w:rFonts w:asciiTheme="minorHAnsi" w:hAnsiTheme="minorHAnsi" w:cstheme="minorHAnsi"/>
                <w:bCs/>
                <w:iCs/>
                <w:sz w:val="18"/>
                <w:szCs w:val="18"/>
              </w:rPr>
            </w:pPr>
            <w:r w:rsidRPr="007C574A">
              <w:rPr>
                <w:rFonts w:asciiTheme="minorHAnsi" w:hAnsiTheme="minorHAnsi" w:cstheme="minorBidi"/>
                <w:sz w:val="18"/>
                <w:szCs w:val="18"/>
                <w:u w:val="single"/>
              </w:rPr>
              <w:t>Data source/ collection</w:t>
            </w:r>
            <w:r w:rsidRPr="007C574A">
              <w:rPr>
                <w:rFonts w:asciiTheme="minorHAnsi" w:hAnsiTheme="minorHAnsi" w:cstheme="minorBidi"/>
                <w:sz w:val="18"/>
                <w:szCs w:val="18"/>
              </w:rPr>
              <w:t xml:space="preserve">: </w:t>
            </w:r>
          </w:p>
          <w:p w14:paraId="1C4467BC" w14:textId="3D63B47C" w:rsidR="00317DA9" w:rsidRPr="007C574A" w:rsidDel="005714EF" w:rsidRDefault="4B0BB032">
            <w:pPr>
              <w:rPr>
                <w:rFonts w:asciiTheme="minorHAnsi" w:hAnsiTheme="minorHAnsi" w:cstheme="minorBidi"/>
                <w:sz w:val="18"/>
                <w:szCs w:val="18"/>
                <w:u w:val="single"/>
              </w:rPr>
            </w:pPr>
            <w:r w:rsidRPr="007C574A">
              <w:rPr>
                <w:rFonts w:eastAsia="Calibri" w:cs="Calibri"/>
                <w:color w:val="000000" w:themeColor="text1"/>
                <w:sz w:val="18"/>
                <w:szCs w:val="18"/>
              </w:rPr>
              <w:t xml:space="preserve">All individuals and connections to the pilot </w:t>
            </w:r>
            <w:proofErr w:type="spellStart"/>
            <w:r w:rsidRPr="007C574A">
              <w:rPr>
                <w:rFonts w:eastAsia="Calibri" w:cs="Calibri"/>
                <w:color w:val="000000" w:themeColor="text1"/>
                <w:sz w:val="18"/>
                <w:szCs w:val="18"/>
              </w:rPr>
              <w:t>minigrids</w:t>
            </w:r>
            <w:proofErr w:type="spellEnd"/>
            <w:r w:rsidRPr="007C574A">
              <w:rPr>
                <w:rFonts w:eastAsia="Calibri" w:cs="Calibri"/>
                <w:color w:val="000000" w:themeColor="text1"/>
                <w:sz w:val="18"/>
                <w:szCs w:val="18"/>
              </w:rPr>
              <w:t xml:space="preserve"> across the categories defined in Annex 13.</w:t>
            </w:r>
            <w:r w:rsidRPr="007C574A">
              <w:rPr>
                <w:rFonts w:asciiTheme="minorHAnsi" w:hAnsiTheme="minorHAnsi" w:cstheme="minorBidi"/>
                <w:sz w:val="18"/>
                <w:szCs w:val="18"/>
                <w:u w:val="single"/>
              </w:rPr>
              <w:t xml:space="preserve"> </w:t>
            </w:r>
          </w:p>
          <w:p w14:paraId="184D5908" w14:textId="2CD915FC" w:rsidR="00317DA9" w:rsidRPr="007C574A" w:rsidRDefault="00317DA9" w:rsidP="00317DA9">
            <w:pPr>
              <w:jc w:val="left"/>
              <w:rPr>
                <w:rFonts w:asciiTheme="minorHAnsi" w:hAnsiTheme="minorHAnsi" w:cstheme="minorHAnsi"/>
                <w:bCs/>
                <w:iCs/>
                <w:sz w:val="18"/>
                <w:szCs w:val="18"/>
                <w:u w:val="single"/>
              </w:rPr>
            </w:pPr>
          </w:p>
        </w:tc>
        <w:tc>
          <w:tcPr>
            <w:tcW w:w="1276" w:type="dxa"/>
            <w:shd w:val="clear" w:color="auto" w:fill="auto"/>
          </w:tcPr>
          <w:p w14:paraId="61F6001E" w14:textId="77777777" w:rsidR="00317DA9" w:rsidRPr="007C574A" w:rsidRDefault="00317DA9" w:rsidP="00317DA9">
            <w:pPr>
              <w:jc w:val="left"/>
              <w:rPr>
                <w:sz w:val="18"/>
                <w:szCs w:val="18"/>
              </w:rPr>
            </w:pPr>
            <w:r w:rsidRPr="007C574A">
              <w:rPr>
                <w:sz w:val="18"/>
                <w:szCs w:val="18"/>
              </w:rPr>
              <w:t xml:space="preserve">Annually </w:t>
            </w:r>
          </w:p>
          <w:p w14:paraId="356F5E82" w14:textId="77777777" w:rsidR="00317DA9" w:rsidRPr="007C574A" w:rsidRDefault="00317DA9" w:rsidP="00317DA9">
            <w:pPr>
              <w:jc w:val="left"/>
              <w:rPr>
                <w:sz w:val="18"/>
                <w:szCs w:val="18"/>
              </w:rPr>
            </w:pPr>
            <w:r w:rsidRPr="007C574A">
              <w:rPr>
                <w:sz w:val="18"/>
                <w:szCs w:val="18"/>
              </w:rPr>
              <w:t>Reported in DO tab of the GEF PIR</w:t>
            </w:r>
          </w:p>
          <w:p w14:paraId="6A5D407A" w14:textId="5267E8EE" w:rsidR="00317DA9" w:rsidRPr="007C574A" w:rsidRDefault="00317DA9" w:rsidP="00317DA9">
            <w:pPr>
              <w:jc w:val="left"/>
              <w:rPr>
                <w:sz w:val="18"/>
                <w:szCs w:val="18"/>
              </w:rPr>
            </w:pPr>
          </w:p>
        </w:tc>
        <w:tc>
          <w:tcPr>
            <w:tcW w:w="1275" w:type="dxa"/>
            <w:shd w:val="clear" w:color="auto" w:fill="auto"/>
          </w:tcPr>
          <w:p w14:paraId="167F677B" w14:textId="775FE0AD" w:rsidR="00317DA9" w:rsidRPr="007C574A" w:rsidRDefault="00317DA9" w:rsidP="00317DA9">
            <w:pPr>
              <w:jc w:val="left"/>
              <w:rPr>
                <w:iCs/>
                <w:sz w:val="18"/>
                <w:szCs w:val="18"/>
              </w:rPr>
            </w:pPr>
            <w:r w:rsidRPr="007C574A">
              <w:rPr>
                <w:iCs/>
                <w:sz w:val="18"/>
                <w:szCs w:val="18"/>
              </w:rPr>
              <w:t>Project Unit (PU) with support from responsible parties and beneficiaries of support</w:t>
            </w:r>
          </w:p>
        </w:tc>
        <w:tc>
          <w:tcPr>
            <w:tcW w:w="1560" w:type="dxa"/>
            <w:shd w:val="clear" w:color="auto" w:fill="auto"/>
          </w:tcPr>
          <w:p w14:paraId="30B1A763" w14:textId="343B5478" w:rsidR="00317DA9" w:rsidRPr="007C574A" w:rsidRDefault="00317DA9" w:rsidP="00317DA9">
            <w:pPr>
              <w:jc w:val="left"/>
              <w:rPr>
                <w:iCs/>
                <w:sz w:val="18"/>
                <w:szCs w:val="18"/>
              </w:rPr>
            </w:pPr>
            <w:r w:rsidRPr="007C574A">
              <w:rPr>
                <w:iCs/>
                <w:sz w:val="18"/>
                <w:szCs w:val="18"/>
              </w:rPr>
              <w:t>Annual reports</w:t>
            </w:r>
          </w:p>
        </w:tc>
        <w:tc>
          <w:tcPr>
            <w:tcW w:w="1760" w:type="dxa"/>
            <w:shd w:val="clear" w:color="auto" w:fill="auto"/>
          </w:tcPr>
          <w:p w14:paraId="0E33DCD5" w14:textId="77777777" w:rsidR="00317DA9" w:rsidRPr="007C574A" w:rsidRDefault="00317DA9" w:rsidP="00317DA9">
            <w:pPr>
              <w:jc w:val="left"/>
              <w:rPr>
                <w:bCs/>
                <w:iCs/>
                <w:sz w:val="18"/>
                <w:szCs w:val="18"/>
              </w:rPr>
            </w:pPr>
            <w:r w:rsidRPr="007C574A">
              <w:rPr>
                <w:bCs/>
                <w:iCs/>
                <w:sz w:val="18"/>
                <w:szCs w:val="18"/>
              </w:rPr>
              <w:t xml:space="preserve">Reach of activities not as wide as foreseen, limiting the number of direct beneficiaries. </w:t>
            </w:r>
          </w:p>
          <w:p w14:paraId="2A6F424E" w14:textId="7D7B7B97" w:rsidR="00317DA9" w:rsidRPr="007C574A" w:rsidRDefault="00317DA9" w:rsidP="00317DA9">
            <w:pPr>
              <w:jc w:val="left"/>
              <w:rPr>
                <w:bCs/>
                <w:iCs/>
                <w:sz w:val="18"/>
                <w:szCs w:val="18"/>
              </w:rPr>
            </w:pPr>
            <w:r w:rsidRPr="007C574A">
              <w:rPr>
                <w:bCs/>
                <w:iCs/>
                <w:sz w:val="18"/>
                <w:szCs w:val="18"/>
              </w:rPr>
              <w:t xml:space="preserve">Tracking and monitoring of data not implemented diligently. </w:t>
            </w:r>
          </w:p>
        </w:tc>
      </w:tr>
      <w:tr w:rsidR="00B004D4" w:rsidRPr="007C574A" w14:paraId="66018B3F" w14:textId="77777777" w:rsidTr="5FB05DA4">
        <w:trPr>
          <w:trHeight w:val="278"/>
        </w:trPr>
        <w:tc>
          <w:tcPr>
            <w:tcW w:w="1276" w:type="dxa"/>
            <w:vMerge/>
          </w:tcPr>
          <w:p w14:paraId="51E28342" w14:textId="77777777" w:rsidR="00B004D4" w:rsidRPr="007C574A" w:rsidRDefault="00B004D4" w:rsidP="00B004D4">
            <w:pPr>
              <w:rPr>
                <w:b/>
                <w:sz w:val="18"/>
                <w:szCs w:val="18"/>
              </w:rPr>
            </w:pPr>
          </w:p>
        </w:tc>
        <w:tc>
          <w:tcPr>
            <w:tcW w:w="1364" w:type="dxa"/>
            <w:shd w:val="clear" w:color="auto" w:fill="auto"/>
          </w:tcPr>
          <w:p w14:paraId="23F39E3C" w14:textId="77777777" w:rsidR="00B004D4" w:rsidRPr="007C574A" w:rsidRDefault="00B004D4" w:rsidP="00B004D4">
            <w:pPr>
              <w:jc w:val="left"/>
              <w:rPr>
                <w:rFonts w:cs="Calibri"/>
                <w:bCs/>
                <w:sz w:val="18"/>
                <w:szCs w:val="18"/>
              </w:rPr>
            </w:pPr>
            <w:r w:rsidRPr="007C574A">
              <w:rPr>
                <w:rFonts w:cs="Calibri"/>
                <w:bCs/>
                <w:i/>
                <w:iCs/>
                <w:sz w:val="18"/>
                <w:szCs w:val="18"/>
              </w:rPr>
              <w:t xml:space="preserve">Indicator 3: </w:t>
            </w:r>
            <w:r w:rsidRPr="007C574A">
              <w:rPr>
                <w:rFonts w:cs="Calibri"/>
                <w:bCs/>
                <w:sz w:val="18"/>
                <w:szCs w:val="18"/>
              </w:rPr>
              <w:t xml:space="preserve">Number of direct primary jobs created in the </w:t>
            </w:r>
            <w:proofErr w:type="spellStart"/>
            <w:r w:rsidRPr="007C574A">
              <w:rPr>
                <w:rFonts w:cs="Calibri"/>
                <w:bCs/>
                <w:sz w:val="18"/>
                <w:szCs w:val="18"/>
              </w:rPr>
              <w:t>minigrid</w:t>
            </w:r>
            <w:proofErr w:type="spellEnd"/>
            <w:r w:rsidRPr="007C574A">
              <w:rPr>
                <w:rFonts w:cs="Calibri"/>
                <w:bCs/>
                <w:sz w:val="18"/>
                <w:szCs w:val="18"/>
              </w:rPr>
              <w:t xml:space="preserve"> sector, disaggregated by gender, for </w:t>
            </w:r>
            <w:proofErr w:type="spellStart"/>
            <w:r w:rsidRPr="007C574A">
              <w:rPr>
                <w:rFonts w:cs="Calibri"/>
                <w:bCs/>
                <w:sz w:val="18"/>
                <w:szCs w:val="18"/>
              </w:rPr>
              <w:t>minigrid</w:t>
            </w:r>
            <w:proofErr w:type="spellEnd"/>
            <w:r w:rsidRPr="007C574A">
              <w:rPr>
                <w:rFonts w:cs="Calibri"/>
                <w:bCs/>
                <w:sz w:val="18"/>
                <w:szCs w:val="18"/>
              </w:rPr>
              <w:t xml:space="preserve"> development, </w:t>
            </w:r>
            <w:proofErr w:type="gramStart"/>
            <w:r w:rsidRPr="007C574A">
              <w:rPr>
                <w:rFonts w:cs="Calibri"/>
                <w:bCs/>
                <w:sz w:val="18"/>
                <w:szCs w:val="18"/>
              </w:rPr>
              <w:t>operation</w:t>
            </w:r>
            <w:proofErr w:type="gramEnd"/>
            <w:r w:rsidRPr="007C574A">
              <w:rPr>
                <w:rFonts w:cs="Calibri"/>
                <w:bCs/>
                <w:sz w:val="18"/>
                <w:szCs w:val="18"/>
              </w:rPr>
              <w:t xml:space="preserve"> and productive use. </w:t>
            </w:r>
          </w:p>
          <w:p w14:paraId="79D24B72" w14:textId="540A3C49" w:rsidR="00B004D4" w:rsidRPr="007C574A" w:rsidRDefault="00B004D4" w:rsidP="00B004D4">
            <w:pPr>
              <w:rPr>
                <w:b/>
                <w:i/>
                <w:sz w:val="18"/>
                <w:szCs w:val="18"/>
              </w:rPr>
            </w:pPr>
            <w:r w:rsidRPr="007C574A">
              <w:rPr>
                <w:rFonts w:cs="Calibri"/>
                <w:bCs/>
                <w:i/>
                <w:iCs/>
                <w:sz w:val="18"/>
                <w:szCs w:val="18"/>
              </w:rPr>
              <w:t>(Units of measure: Absolute number of direct jobs created)</w:t>
            </w:r>
          </w:p>
        </w:tc>
        <w:tc>
          <w:tcPr>
            <w:tcW w:w="1418" w:type="dxa"/>
          </w:tcPr>
          <w:p w14:paraId="7A171F50" w14:textId="77777777" w:rsidR="00B004D4" w:rsidRPr="007C574A" w:rsidRDefault="00B004D4" w:rsidP="00B004D4">
            <w:pPr>
              <w:jc w:val="left"/>
              <w:rPr>
                <w:rFonts w:cs="Calibri"/>
                <w:bCs/>
                <w:iCs/>
                <w:sz w:val="18"/>
                <w:szCs w:val="18"/>
              </w:rPr>
            </w:pPr>
            <w:r w:rsidRPr="007C574A">
              <w:rPr>
                <w:rFonts w:cs="Calibri"/>
                <w:bCs/>
                <w:iCs/>
                <w:sz w:val="18"/>
                <w:szCs w:val="18"/>
                <w:u w:val="single"/>
              </w:rPr>
              <w:t>Midterm</w:t>
            </w:r>
            <w:r w:rsidRPr="007C574A">
              <w:rPr>
                <w:rFonts w:cs="Calibri"/>
                <w:bCs/>
                <w:iCs/>
                <w:sz w:val="18"/>
                <w:szCs w:val="18"/>
              </w:rPr>
              <w:t>:</w:t>
            </w:r>
          </w:p>
          <w:p w14:paraId="145C2484" w14:textId="77777777" w:rsidR="00B004D4" w:rsidRPr="007C574A" w:rsidRDefault="00B004D4" w:rsidP="00B004D4">
            <w:pPr>
              <w:jc w:val="left"/>
              <w:rPr>
                <w:rFonts w:cs="Calibri"/>
                <w:bCs/>
                <w:iCs/>
                <w:sz w:val="18"/>
                <w:szCs w:val="18"/>
              </w:rPr>
            </w:pPr>
            <w:r w:rsidRPr="007C574A">
              <w:rPr>
                <w:rFonts w:cs="Calibri"/>
                <w:bCs/>
                <w:iCs/>
                <w:sz w:val="18"/>
                <w:szCs w:val="18"/>
              </w:rPr>
              <w:t xml:space="preserve">5 </w:t>
            </w:r>
            <w:r w:rsidRPr="007C574A">
              <w:rPr>
                <w:rFonts w:cs="Calibri"/>
                <w:bCs/>
                <w:iCs/>
                <w:sz w:val="18"/>
                <w:szCs w:val="18"/>
                <w:u w:val="single"/>
              </w:rPr>
              <w:t>additional</w:t>
            </w:r>
            <w:r w:rsidRPr="007C574A">
              <w:rPr>
                <w:rFonts w:cs="Calibri"/>
                <w:bCs/>
                <w:iCs/>
                <w:sz w:val="18"/>
                <w:szCs w:val="18"/>
              </w:rPr>
              <w:t xml:space="preserve"> of which at least 2 women</w:t>
            </w:r>
          </w:p>
          <w:p w14:paraId="4945531E" w14:textId="77777777" w:rsidR="00B004D4" w:rsidRPr="007C574A" w:rsidRDefault="00B004D4" w:rsidP="00B004D4">
            <w:pPr>
              <w:jc w:val="left"/>
              <w:rPr>
                <w:rFonts w:cs="Calibri"/>
                <w:bCs/>
                <w:iCs/>
                <w:sz w:val="18"/>
                <w:szCs w:val="18"/>
                <w:u w:val="single"/>
              </w:rPr>
            </w:pPr>
            <w:r w:rsidRPr="007C574A">
              <w:rPr>
                <w:rFonts w:cs="Calibri"/>
                <w:bCs/>
                <w:iCs/>
                <w:sz w:val="18"/>
                <w:szCs w:val="18"/>
                <w:u w:val="single"/>
              </w:rPr>
              <w:t>End of project:</w:t>
            </w:r>
          </w:p>
          <w:p w14:paraId="13A557C4" w14:textId="03928B5B" w:rsidR="00B004D4" w:rsidRPr="007C574A" w:rsidRDefault="00B004D4" w:rsidP="00B004D4">
            <w:pPr>
              <w:jc w:val="left"/>
              <w:rPr>
                <w:i/>
                <w:sz w:val="18"/>
                <w:szCs w:val="18"/>
                <w:u w:val="single"/>
              </w:rPr>
            </w:pPr>
            <w:r w:rsidRPr="007C574A">
              <w:rPr>
                <w:rFonts w:cs="Calibri"/>
                <w:bCs/>
                <w:iCs/>
                <w:sz w:val="18"/>
                <w:szCs w:val="18"/>
              </w:rPr>
              <w:t xml:space="preserve">10 </w:t>
            </w:r>
            <w:r w:rsidRPr="007C574A">
              <w:rPr>
                <w:rFonts w:cs="Calibri"/>
                <w:bCs/>
                <w:iCs/>
                <w:sz w:val="18"/>
                <w:szCs w:val="18"/>
                <w:u w:val="single"/>
              </w:rPr>
              <w:t>additional</w:t>
            </w:r>
            <w:r w:rsidRPr="007C574A">
              <w:rPr>
                <w:rFonts w:cs="Calibri"/>
                <w:bCs/>
                <w:iCs/>
                <w:sz w:val="18"/>
                <w:szCs w:val="18"/>
              </w:rPr>
              <w:t xml:space="preserve"> of which at least 5 women</w:t>
            </w:r>
          </w:p>
        </w:tc>
        <w:tc>
          <w:tcPr>
            <w:tcW w:w="1683" w:type="dxa"/>
          </w:tcPr>
          <w:p w14:paraId="1B71E184" w14:textId="77777777" w:rsidR="00B004D4" w:rsidRPr="007C574A" w:rsidRDefault="00B004D4" w:rsidP="00B004D4">
            <w:pPr>
              <w:jc w:val="left"/>
              <w:rPr>
                <w:iCs/>
                <w:sz w:val="18"/>
                <w:szCs w:val="18"/>
              </w:rPr>
            </w:pPr>
            <w:r w:rsidRPr="007C574A">
              <w:rPr>
                <w:iCs/>
                <w:sz w:val="18"/>
                <w:szCs w:val="18"/>
              </w:rPr>
              <w:t xml:space="preserve">The target is stated as the count of people who have found direct employment in the </w:t>
            </w:r>
            <w:proofErr w:type="spellStart"/>
            <w:r w:rsidRPr="007C574A">
              <w:rPr>
                <w:iCs/>
                <w:sz w:val="18"/>
                <w:szCs w:val="18"/>
              </w:rPr>
              <w:t>minigrid</w:t>
            </w:r>
            <w:proofErr w:type="spellEnd"/>
            <w:r w:rsidRPr="007C574A">
              <w:rPr>
                <w:iCs/>
                <w:sz w:val="18"/>
                <w:szCs w:val="18"/>
              </w:rPr>
              <w:t xml:space="preserve"> sector </w:t>
            </w:r>
            <w:proofErr w:type="gramStart"/>
            <w:r w:rsidRPr="007C574A">
              <w:rPr>
                <w:iCs/>
                <w:sz w:val="18"/>
                <w:szCs w:val="18"/>
              </w:rPr>
              <w:t>as a consequence of</w:t>
            </w:r>
            <w:proofErr w:type="gramEnd"/>
            <w:r w:rsidRPr="007C574A">
              <w:rPr>
                <w:iCs/>
                <w:sz w:val="18"/>
                <w:szCs w:val="18"/>
              </w:rPr>
              <w:t xml:space="preserve"> the AMP interventions. </w:t>
            </w:r>
          </w:p>
          <w:p w14:paraId="4924BDB7" w14:textId="793D3CC8" w:rsidR="00B004D4" w:rsidRPr="007C574A" w:rsidRDefault="00B004D4" w:rsidP="00B004D4">
            <w:pPr>
              <w:jc w:val="left"/>
              <w:rPr>
                <w:iCs/>
                <w:sz w:val="18"/>
                <w:szCs w:val="18"/>
              </w:rPr>
            </w:pPr>
          </w:p>
        </w:tc>
        <w:tc>
          <w:tcPr>
            <w:tcW w:w="1577" w:type="dxa"/>
            <w:shd w:val="clear" w:color="auto" w:fill="auto"/>
          </w:tcPr>
          <w:p w14:paraId="1F3FD2CA" w14:textId="0B7612EC"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Baseline</w:t>
            </w:r>
            <w:r w:rsidRPr="007C574A">
              <w:rPr>
                <w:rFonts w:asciiTheme="minorHAnsi" w:hAnsiTheme="minorHAnsi" w:cstheme="minorHAnsi"/>
                <w:bCs/>
                <w:iCs/>
                <w:sz w:val="18"/>
                <w:szCs w:val="18"/>
              </w:rPr>
              <w:t>: Taken as zero, relative to the employment associated with the AMP project interventions.</w:t>
            </w:r>
          </w:p>
          <w:p w14:paraId="3A4CD65D" w14:textId="57382160"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rPr>
              <w:t>Employment opportunities are expected to be found in (</w:t>
            </w:r>
            <w:proofErr w:type="spellStart"/>
            <w:r w:rsidRPr="007C574A">
              <w:rPr>
                <w:rFonts w:asciiTheme="minorHAnsi" w:hAnsiTheme="minorHAnsi" w:cstheme="minorHAnsi"/>
                <w:bCs/>
                <w:iCs/>
                <w:sz w:val="18"/>
                <w:szCs w:val="18"/>
              </w:rPr>
              <w:t>i</w:t>
            </w:r>
            <w:proofErr w:type="spellEnd"/>
            <w:r w:rsidRPr="007C574A">
              <w:rPr>
                <w:rFonts w:asciiTheme="minorHAnsi" w:hAnsiTheme="minorHAnsi" w:cstheme="minorHAnsi"/>
                <w:bCs/>
                <w:iCs/>
                <w:sz w:val="18"/>
                <w:szCs w:val="18"/>
              </w:rPr>
              <w:t xml:space="preserve">) Output 2.1 &amp; 3.4, Strengthening of industry association and hosting of online information </w:t>
            </w:r>
            <w:proofErr w:type="spellStart"/>
            <w:r w:rsidRPr="007C574A">
              <w:rPr>
                <w:rFonts w:asciiTheme="minorHAnsi" w:hAnsiTheme="minorHAnsi" w:cstheme="minorHAnsi"/>
                <w:bCs/>
                <w:iCs/>
                <w:sz w:val="18"/>
                <w:szCs w:val="18"/>
              </w:rPr>
              <w:t>centre</w:t>
            </w:r>
            <w:proofErr w:type="spellEnd"/>
            <w:r w:rsidRPr="007C574A">
              <w:rPr>
                <w:rFonts w:asciiTheme="minorHAnsi" w:hAnsiTheme="minorHAnsi" w:cstheme="minorHAnsi"/>
                <w:bCs/>
                <w:iCs/>
                <w:sz w:val="18"/>
                <w:szCs w:val="18"/>
              </w:rPr>
              <w:t>, and</w:t>
            </w:r>
          </w:p>
          <w:p w14:paraId="218EE236" w14:textId="7D1992D2"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Bidi"/>
                <w:sz w:val="18"/>
                <w:szCs w:val="18"/>
              </w:rPr>
              <w:t>(ii) Output 2.1. Operation and management of productive use overlays and training</w:t>
            </w:r>
            <w:r w:rsidRPr="007C574A">
              <w:rPr>
                <w:rStyle w:val="FootnoteReference"/>
              </w:rPr>
              <w:footnoteReference w:id="113"/>
            </w:r>
            <w:r w:rsidRPr="007C574A">
              <w:rPr>
                <w:rFonts w:asciiTheme="minorHAnsi" w:hAnsiTheme="minorHAnsi" w:cstheme="minorBidi"/>
                <w:sz w:val="18"/>
                <w:szCs w:val="18"/>
              </w:rPr>
              <w:t xml:space="preserve">. </w:t>
            </w:r>
          </w:p>
        </w:tc>
        <w:tc>
          <w:tcPr>
            <w:tcW w:w="1276" w:type="dxa"/>
            <w:shd w:val="clear" w:color="auto" w:fill="auto"/>
          </w:tcPr>
          <w:p w14:paraId="0188E519" w14:textId="0A388AFB" w:rsidR="00B004D4" w:rsidRPr="007C574A" w:rsidRDefault="00B004D4" w:rsidP="00B004D4">
            <w:pPr>
              <w:jc w:val="left"/>
              <w:rPr>
                <w:sz w:val="18"/>
                <w:szCs w:val="18"/>
              </w:rPr>
            </w:pPr>
            <w:r w:rsidRPr="007C574A">
              <w:rPr>
                <w:sz w:val="18"/>
                <w:szCs w:val="18"/>
              </w:rPr>
              <w:t xml:space="preserve">Annually </w:t>
            </w:r>
          </w:p>
        </w:tc>
        <w:tc>
          <w:tcPr>
            <w:tcW w:w="1275" w:type="dxa"/>
            <w:shd w:val="clear" w:color="auto" w:fill="auto"/>
          </w:tcPr>
          <w:p w14:paraId="7BC99B63" w14:textId="2D54C2F2" w:rsidR="00B004D4" w:rsidRPr="007C574A" w:rsidRDefault="00B004D4" w:rsidP="00B004D4">
            <w:pPr>
              <w:jc w:val="left"/>
              <w:rPr>
                <w:iCs/>
                <w:sz w:val="18"/>
                <w:szCs w:val="18"/>
              </w:rPr>
            </w:pPr>
            <w:proofErr w:type="spellStart"/>
            <w:r w:rsidRPr="007C574A">
              <w:rPr>
                <w:iCs/>
                <w:sz w:val="18"/>
                <w:szCs w:val="18"/>
              </w:rPr>
              <w:t>Minigrid</w:t>
            </w:r>
            <w:proofErr w:type="spellEnd"/>
            <w:r w:rsidRPr="007C574A">
              <w:rPr>
                <w:iCs/>
                <w:sz w:val="18"/>
                <w:szCs w:val="18"/>
              </w:rPr>
              <w:t xml:space="preserve"> System operator, Industry association, PU</w:t>
            </w:r>
          </w:p>
        </w:tc>
        <w:tc>
          <w:tcPr>
            <w:tcW w:w="1560" w:type="dxa"/>
            <w:shd w:val="clear" w:color="auto" w:fill="auto"/>
          </w:tcPr>
          <w:p w14:paraId="005B24B9" w14:textId="30056051" w:rsidR="00B004D4" w:rsidRPr="007C574A" w:rsidRDefault="30959BFB" w:rsidP="00C828FE">
            <w:pPr>
              <w:spacing w:line="259" w:lineRule="auto"/>
              <w:jc w:val="left"/>
              <w:rPr>
                <w:sz w:val="18"/>
                <w:szCs w:val="18"/>
              </w:rPr>
            </w:pPr>
            <w:r w:rsidRPr="007C574A">
              <w:rPr>
                <w:sz w:val="18"/>
                <w:szCs w:val="18"/>
              </w:rPr>
              <w:t xml:space="preserve">Confirmed employment numbers from Industry Association, Online information </w:t>
            </w:r>
            <w:proofErr w:type="spellStart"/>
            <w:r w:rsidRPr="007C574A">
              <w:rPr>
                <w:sz w:val="18"/>
                <w:szCs w:val="18"/>
              </w:rPr>
              <w:t>centre</w:t>
            </w:r>
            <w:proofErr w:type="spellEnd"/>
            <w:r w:rsidRPr="007C574A">
              <w:rPr>
                <w:sz w:val="18"/>
                <w:szCs w:val="18"/>
              </w:rPr>
              <w:t xml:space="preserve"> and pilot sites. </w:t>
            </w:r>
          </w:p>
        </w:tc>
        <w:tc>
          <w:tcPr>
            <w:tcW w:w="1760" w:type="dxa"/>
            <w:shd w:val="clear" w:color="auto" w:fill="auto"/>
          </w:tcPr>
          <w:p w14:paraId="72DA922F" w14:textId="73BCACBF" w:rsidR="00B004D4" w:rsidRPr="007C574A" w:rsidRDefault="43E2C837" w:rsidP="5FB05DA4">
            <w:pPr>
              <w:jc w:val="left"/>
              <w:rPr>
                <w:sz w:val="18"/>
                <w:szCs w:val="18"/>
              </w:rPr>
            </w:pPr>
            <w:r w:rsidRPr="007C574A">
              <w:rPr>
                <w:sz w:val="18"/>
                <w:szCs w:val="18"/>
              </w:rPr>
              <w:t xml:space="preserve">Reskilling of existing employees rather than new appointments. </w:t>
            </w:r>
          </w:p>
          <w:p w14:paraId="439C80AF" w14:textId="5EF7ACDA" w:rsidR="00B004D4" w:rsidRPr="007C574A" w:rsidRDefault="00B004D4" w:rsidP="5FB05DA4">
            <w:pPr>
              <w:jc w:val="left"/>
              <w:rPr>
                <w:sz w:val="18"/>
                <w:szCs w:val="18"/>
              </w:rPr>
            </w:pPr>
          </w:p>
        </w:tc>
      </w:tr>
      <w:tr w:rsidR="00B004D4" w:rsidRPr="007C574A" w14:paraId="16B24A55" w14:textId="77777777" w:rsidTr="5FB05DA4">
        <w:trPr>
          <w:trHeight w:val="424"/>
        </w:trPr>
        <w:tc>
          <w:tcPr>
            <w:tcW w:w="1276" w:type="dxa"/>
            <w:vMerge w:val="restart"/>
            <w:shd w:val="clear" w:color="auto" w:fill="auto"/>
          </w:tcPr>
          <w:p w14:paraId="2A95ED97" w14:textId="24197F3B" w:rsidR="00B004D4" w:rsidRPr="007C574A" w:rsidRDefault="00B004D4" w:rsidP="00B004D4">
            <w:pPr>
              <w:rPr>
                <w:b/>
                <w:sz w:val="18"/>
                <w:szCs w:val="18"/>
              </w:rPr>
            </w:pPr>
            <w:r w:rsidRPr="007C574A">
              <w:rPr>
                <w:b/>
                <w:sz w:val="18"/>
                <w:szCs w:val="18"/>
              </w:rPr>
              <w:lastRenderedPageBreak/>
              <w:t xml:space="preserve">Project Outcome 1. </w:t>
            </w:r>
            <w:r w:rsidRPr="007C574A">
              <w:rPr>
                <w:b/>
                <w:sz w:val="18"/>
                <w:szCs w:val="18"/>
              </w:rPr>
              <w:br/>
            </w:r>
            <w:r w:rsidRPr="007C574A">
              <w:rPr>
                <w:sz w:val="18"/>
                <w:szCs w:val="18"/>
              </w:rPr>
              <w:t xml:space="preserve">Stakeholder ownership in a national </w:t>
            </w:r>
            <w:proofErr w:type="spellStart"/>
            <w:r w:rsidRPr="007C574A">
              <w:rPr>
                <w:sz w:val="18"/>
                <w:szCs w:val="18"/>
              </w:rPr>
              <w:t>minigrid</w:t>
            </w:r>
            <w:proofErr w:type="spellEnd"/>
            <w:r w:rsidRPr="007C574A">
              <w:rPr>
                <w:sz w:val="18"/>
                <w:szCs w:val="18"/>
              </w:rPr>
              <w:t xml:space="preserve"> delivery model is advanced, and appropriate </w:t>
            </w:r>
            <w:r w:rsidRPr="007C574A">
              <w:rPr>
                <w:sz w:val="18"/>
                <w:szCs w:val="18"/>
              </w:rPr>
              <w:lastRenderedPageBreak/>
              <w:t xml:space="preserve">policies and regulations are adopted to facilitate investment in </w:t>
            </w:r>
            <w:r w:rsidR="00B013EE">
              <w:rPr>
                <w:sz w:val="18"/>
                <w:szCs w:val="18"/>
              </w:rPr>
              <w:t>RE</w:t>
            </w:r>
            <w:r w:rsidRPr="007C574A">
              <w:rPr>
                <w:sz w:val="18"/>
                <w:szCs w:val="18"/>
              </w:rPr>
              <w:t xml:space="preserve"> </w:t>
            </w:r>
            <w:proofErr w:type="spellStart"/>
            <w:r w:rsidRPr="007C574A">
              <w:rPr>
                <w:sz w:val="18"/>
                <w:szCs w:val="18"/>
              </w:rPr>
              <w:t>minigrids</w:t>
            </w:r>
            <w:proofErr w:type="spellEnd"/>
            <w:r w:rsidRPr="007C574A">
              <w:rPr>
                <w:sz w:val="18"/>
                <w:szCs w:val="18"/>
              </w:rPr>
              <w:t>.</w:t>
            </w:r>
          </w:p>
        </w:tc>
        <w:tc>
          <w:tcPr>
            <w:tcW w:w="1364" w:type="dxa"/>
            <w:shd w:val="clear" w:color="auto" w:fill="auto"/>
          </w:tcPr>
          <w:p w14:paraId="3B457C27"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
                <w:i/>
                <w:sz w:val="18"/>
                <w:szCs w:val="18"/>
              </w:rPr>
              <w:lastRenderedPageBreak/>
              <w:t>Indicator 4.</w:t>
            </w:r>
            <w:r w:rsidRPr="007C574A">
              <w:rPr>
                <w:rFonts w:asciiTheme="minorHAnsi" w:hAnsiTheme="minorHAnsi" w:cstheme="minorHAnsi"/>
                <w:bCs/>
                <w:i/>
                <w:sz w:val="18"/>
                <w:szCs w:val="18"/>
              </w:rPr>
              <w:t xml:space="preserve"> </w:t>
            </w:r>
            <w:r w:rsidRPr="007C574A">
              <w:rPr>
                <w:rFonts w:asciiTheme="minorHAnsi" w:hAnsiTheme="minorHAnsi" w:cstheme="minorHAnsi"/>
                <w:bCs/>
                <w:iCs/>
                <w:sz w:val="18"/>
                <w:szCs w:val="18"/>
              </w:rPr>
              <w:t>Policy and regulatory action plan formulated and endorsed by key stakeholders</w:t>
            </w:r>
          </w:p>
          <w:p w14:paraId="73B8B41D" w14:textId="77777777" w:rsidR="00B004D4" w:rsidRPr="007C574A" w:rsidRDefault="00B004D4" w:rsidP="00B004D4">
            <w:pPr>
              <w:rPr>
                <w:rFonts w:asciiTheme="majorHAnsi" w:hAnsiTheme="majorHAnsi" w:cstheme="majorHAnsi"/>
                <w:bCs/>
                <w:sz w:val="18"/>
                <w:szCs w:val="18"/>
              </w:rPr>
            </w:pPr>
            <w:r w:rsidRPr="007C574A">
              <w:rPr>
                <w:rFonts w:asciiTheme="majorHAnsi" w:hAnsiTheme="majorHAnsi" w:cstheme="majorBidi"/>
                <w:i/>
                <w:iCs/>
                <w:sz w:val="18"/>
                <w:szCs w:val="18"/>
              </w:rPr>
              <w:lastRenderedPageBreak/>
              <w:t xml:space="preserve">(Units of measure: Absolute number of </w:t>
            </w:r>
            <w:proofErr w:type="gramStart"/>
            <w:r w:rsidRPr="007C574A">
              <w:rPr>
                <w:rFonts w:asciiTheme="majorHAnsi" w:hAnsiTheme="majorHAnsi" w:cstheme="majorBidi"/>
                <w:i/>
                <w:iCs/>
                <w:sz w:val="18"/>
                <w:szCs w:val="18"/>
              </w:rPr>
              <w:t>policy</w:t>
            </w:r>
            <w:proofErr w:type="gramEnd"/>
            <w:r w:rsidRPr="007C574A">
              <w:rPr>
                <w:rFonts w:asciiTheme="majorHAnsi" w:hAnsiTheme="majorHAnsi" w:cstheme="majorBidi"/>
                <w:i/>
                <w:iCs/>
                <w:sz w:val="18"/>
                <w:szCs w:val="18"/>
              </w:rPr>
              <w:t xml:space="preserve"> </w:t>
            </w:r>
            <w:proofErr w:type="spellStart"/>
            <w:r w:rsidRPr="007C574A">
              <w:rPr>
                <w:rFonts w:asciiTheme="majorHAnsi" w:hAnsiTheme="majorHAnsi" w:cstheme="majorBidi"/>
                <w:i/>
                <w:iCs/>
                <w:sz w:val="18"/>
                <w:szCs w:val="18"/>
              </w:rPr>
              <w:t>derisking</w:t>
            </w:r>
            <w:proofErr w:type="spellEnd"/>
            <w:r w:rsidRPr="007C574A">
              <w:rPr>
                <w:rFonts w:asciiTheme="majorHAnsi" w:hAnsiTheme="majorHAnsi" w:cstheme="majorBidi"/>
                <w:i/>
                <w:iCs/>
                <w:sz w:val="18"/>
                <w:szCs w:val="18"/>
              </w:rPr>
              <w:t xml:space="preserve"> instruments)</w:t>
            </w:r>
          </w:p>
          <w:p w14:paraId="54C881A3" w14:textId="29DDC118" w:rsidR="00B004D4" w:rsidRPr="007C574A" w:rsidRDefault="00B004D4" w:rsidP="00B004D4">
            <w:pPr>
              <w:jc w:val="left"/>
              <w:rPr>
                <w:rFonts w:asciiTheme="minorHAnsi" w:hAnsiTheme="minorHAnsi" w:cstheme="minorHAnsi"/>
                <w:bCs/>
                <w:i/>
                <w:sz w:val="18"/>
                <w:szCs w:val="18"/>
              </w:rPr>
            </w:pPr>
          </w:p>
        </w:tc>
        <w:tc>
          <w:tcPr>
            <w:tcW w:w="1418" w:type="dxa"/>
          </w:tcPr>
          <w:p w14:paraId="560FD079" w14:textId="270BD2A5" w:rsidR="00B004D4" w:rsidRPr="007C574A" w:rsidRDefault="00B004D4" w:rsidP="00B004D4">
            <w:pPr>
              <w:rPr>
                <w:iCs/>
                <w:sz w:val="18"/>
                <w:szCs w:val="18"/>
              </w:rPr>
            </w:pPr>
            <w:r w:rsidRPr="007C574A">
              <w:rPr>
                <w:i/>
                <w:sz w:val="18"/>
                <w:szCs w:val="18"/>
                <w:u w:val="single"/>
              </w:rPr>
              <w:lastRenderedPageBreak/>
              <w:t>Midterm</w:t>
            </w:r>
            <w:r w:rsidRPr="007C574A">
              <w:rPr>
                <w:i/>
                <w:sz w:val="18"/>
                <w:szCs w:val="18"/>
                <w:u w:val="single"/>
              </w:rPr>
              <w:br/>
            </w:r>
            <w:r w:rsidRPr="007C574A">
              <w:rPr>
                <w:iCs/>
                <w:sz w:val="18"/>
                <w:szCs w:val="18"/>
              </w:rPr>
              <w:t xml:space="preserve">Remaining development risks identified </w:t>
            </w:r>
            <w:proofErr w:type="gramStart"/>
            <w:r w:rsidRPr="007C574A">
              <w:rPr>
                <w:iCs/>
                <w:sz w:val="18"/>
                <w:szCs w:val="18"/>
              </w:rPr>
              <w:t>on the basis of</w:t>
            </w:r>
            <w:proofErr w:type="gramEnd"/>
            <w:r w:rsidRPr="007C574A">
              <w:rPr>
                <w:iCs/>
                <w:sz w:val="18"/>
                <w:szCs w:val="18"/>
              </w:rPr>
              <w:t xml:space="preserve"> the </w:t>
            </w:r>
            <w:proofErr w:type="spellStart"/>
            <w:r w:rsidRPr="007C574A">
              <w:rPr>
                <w:iCs/>
                <w:sz w:val="18"/>
                <w:szCs w:val="18"/>
              </w:rPr>
              <w:t>Derisking</w:t>
            </w:r>
            <w:proofErr w:type="spellEnd"/>
            <w:r w:rsidRPr="007C574A">
              <w:rPr>
                <w:iCs/>
                <w:sz w:val="18"/>
                <w:szCs w:val="18"/>
              </w:rPr>
              <w:t xml:space="preserve"> of Renewable Energy </w:t>
            </w:r>
            <w:r w:rsidRPr="007C574A">
              <w:rPr>
                <w:iCs/>
                <w:sz w:val="18"/>
                <w:szCs w:val="18"/>
              </w:rPr>
              <w:lastRenderedPageBreak/>
              <w:t xml:space="preserve">Investments study. </w:t>
            </w:r>
          </w:p>
          <w:p w14:paraId="17774710" w14:textId="77777777" w:rsidR="005978C4" w:rsidRPr="007C574A" w:rsidRDefault="005978C4" w:rsidP="005978C4">
            <w:pPr>
              <w:jc w:val="left"/>
              <w:rPr>
                <w:iCs/>
                <w:sz w:val="18"/>
                <w:szCs w:val="18"/>
              </w:rPr>
            </w:pPr>
            <w:r w:rsidRPr="007C574A">
              <w:rPr>
                <w:iCs/>
                <w:sz w:val="18"/>
                <w:szCs w:val="18"/>
              </w:rPr>
              <w:t xml:space="preserve">Next tier of policy and regulatory interventions for </w:t>
            </w:r>
            <w:proofErr w:type="spellStart"/>
            <w:r w:rsidRPr="007C574A">
              <w:rPr>
                <w:iCs/>
                <w:sz w:val="18"/>
                <w:szCs w:val="18"/>
              </w:rPr>
              <w:t>derisking</w:t>
            </w:r>
            <w:proofErr w:type="spellEnd"/>
            <w:r w:rsidRPr="007C574A">
              <w:rPr>
                <w:iCs/>
                <w:sz w:val="18"/>
                <w:szCs w:val="18"/>
              </w:rPr>
              <w:t xml:space="preserve"> identified and prioritized for Malawi.</w:t>
            </w:r>
          </w:p>
          <w:p w14:paraId="0B9CBFD0" w14:textId="55EDE2A4" w:rsidR="005978C4" w:rsidRPr="007C574A" w:rsidRDefault="005978C4" w:rsidP="005978C4">
            <w:pPr>
              <w:rPr>
                <w:iCs/>
                <w:sz w:val="18"/>
                <w:szCs w:val="18"/>
              </w:rPr>
            </w:pPr>
            <w:r w:rsidRPr="007C574A">
              <w:rPr>
                <w:iCs/>
                <w:sz w:val="18"/>
                <w:szCs w:val="18"/>
              </w:rPr>
              <w:t>Policy and regulatory action plan formulated and endorsed by key stakeholders.</w:t>
            </w:r>
          </w:p>
          <w:p w14:paraId="039181E5" w14:textId="5CB63B5A" w:rsidR="00B004D4" w:rsidRPr="007C574A" w:rsidRDefault="00B004D4" w:rsidP="00B004D4">
            <w:pPr>
              <w:jc w:val="left"/>
              <w:rPr>
                <w:i/>
                <w:sz w:val="18"/>
                <w:szCs w:val="18"/>
                <w:u w:val="single"/>
              </w:rPr>
            </w:pPr>
            <w:r w:rsidRPr="007C574A">
              <w:rPr>
                <w:i/>
                <w:sz w:val="18"/>
                <w:szCs w:val="18"/>
                <w:u w:val="single"/>
              </w:rPr>
              <w:t>End of project</w:t>
            </w:r>
          </w:p>
          <w:p w14:paraId="4D56C117" w14:textId="0132AFA3" w:rsidR="00B004D4" w:rsidRPr="007C574A" w:rsidRDefault="005978C4" w:rsidP="00B004D4">
            <w:pPr>
              <w:jc w:val="left"/>
              <w:rPr>
                <w:i/>
                <w:sz w:val="18"/>
                <w:szCs w:val="18"/>
              </w:rPr>
            </w:pPr>
            <w:r w:rsidRPr="007C574A">
              <w:rPr>
                <w:color w:val="000000"/>
                <w:sz w:val="18"/>
                <w:szCs w:val="18"/>
              </w:rPr>
              <w:t xml:space="preserve">At least 1 new policy </w:t>
            </w:r>
            <w:proofErr w:type="spellStart"/>
            <w:r w:rsidRPr="007C574A">
              <w:rPr>
                <w:color w:val="000000"/>
                <w:sz w:val="18"/>
                <w:szCs w:val="18"/>
              </w:rPr>
              <w:t>derisking</w:t>
            </w:r>
            <w:proofErr w:type="spellEnd"/>
            <w:r w:rsidRPr="007C574A">
              <w:rPr>
                <w:color w:val="000000"/>
                <w:sz w:val="18"/>
                <w:szCs w:val="18"/>
              </w:rPr>
              <w:t xml:space="preserve"> instrument for </w:t>
            </w:r>
            <w:r w:rsidR="00B013EE">
              <w:rPr>
                <w:color w:val="000000"/>
                <w:sz w:val="18"/>
                <w:szCs w:val="18"/>
              </w:rPr>
              <w:t>RE</w:t>
            </w:r>
            <w:r w:rsidRPr="007C574A">
              <w:rPr>
                <w:color w:val="000000"/>
                <w:sz w:val="18"/>
                <w:szCs w:val="18"/>
              </w:rPr>
              <w:t xml:space="preserve"> </w:t>
            </w:r>
            <w:proofErr w:type="spellStart"/>
            <w:r w:rsidRPr="007C574A">
              <w:rPr>
                <w:color w:val="000000"/>
                <w:sz w:val="18"/>
                <w:szCs w:val="18"/>
              </w:rPr>
              <w:t>minigrids</w:t>
            </w:r>
            <w:proofErr w:type="spellEnd"/>
            <w:r w:rsidRPr="007C574A">
              <w:rPr>
                <w:color w:val="000000"/>
                <w:sz w:val="18"/>
                <w:szCs w:val="18"/>
              </w:rPr>
              <w:t xml:space="preserve"> investment (</w:t>
            </w:r>
            <w:proofErr w:type="gramStart"/>
            <w:r w:rsidRPr="007C574A">
              <w:rPr>
                <w:color w:val="000000"/>
                <w:sz w:val="18"/>
                <w:szCs w:val="18"/>
              </w:rPr>
              <w:t>e.g.</w:t>
            </w:r>
            <w:proofErr w:type="gramEnd"/>
            <w:r w:rsidRPr="007C574A">
              <w:rPr>
                <w:color w:val="000000"/>
                <w:sz w:val="18"/>
                <w:szCs w:val="18"/>
              </w:rPr>
              <w:t xml:space="preserve"> standards, financial incentives / subsidy, etc.)</w:t>
            </w:r>
            <w:r w:rsidRPr="007C574A">
              <w:rPr>
                <w:rStyle w:val="apple-converted-space"/>
                <w:color w:val="000000"/>
                <w:sz w:val="18"/>
                <w:szCs w:val="18"/>
              </w:rPr>
              <w:t> </w:t>
            </w:r>
            <w:r w:rsidRPr="007C574A">
              <w:rPr>
                <w:color w:val="000000"/>
                <w:sz w:val="18"/>
                <w:szCs w:val="18"/>
                <w:lang w:val="en-GB"/>
              </w:rPr>
              <w:t>identified and endorsed by the national government.</w:t>
            </w:r>
          </w:p>
        </w:tc>
        <w:tc>
          <w:tcPr>
            <w:tcW w:w="1683" w:type="dxa"/>
          </w:tcPr>
          <w:p w14:paraId="5040386C" w14:textId="600F715D" w:rsidR="00B004D4" w:rsidRPr="007C574A" w:rsidRDefault="00B004D4" w:rsidP="00B004D4">
            <w:pPr>
              <w:rPr>
                <w:iCs/>
                <w:sz w:val="18"/>
                <w:szCs w:val="18"/>
              </w:rPr>
            </w:pPr>
            <w:r w:rsidRPr="007C574A">
              <w:rPr>
                <w:iCs/>
                <w:sz w:val="18"/>
                <w:szCs w:val="18"/>
              </w:rPr>
              <w:lastRenderedPageBreak/>
              <w:t xml:space="preserve">Indicator confirms the formulation and endorsement of a policy and regulatory action plan for Malawi based on the intelligence </w:t>
            </w:r>
            <w:r w:rsidRPr="007C574A">
              <w:rPr>
                <w:iCs/>
                <w:sz w:val="18"/>
                <w:szCs w:val="18"/>
              </w:rPr>
              <w:lastRenderedPageBreak/>
              <w:t xml:space="preserve">provided by the DREI study. </w:t>
            </w:r>
          </w:p>
          <w:p w14:paraId="0CF045CC" w14:textId="77777777" w:rsidR="00B004D4" w:rsidRPr="007C574A" w:rsidRDefault="00B004D4" w:rsidP="00B004D4">
            <w:pPr>
              <w:rPr>
                <w:iCs/>
                <w:sz w:val="18"/>
                <w:szCs w:val="18"/>
              </w:rPr>
            </w:pPr>
            <w:r w:rsidRPr="007C574A">
              <w:rPr>
                <w:iCs/>
                <w:sz w:val="18"/>
                <w:szCs w:val="18"/>
              </w:rPr>
              <w:t xml:space="preserve">The aim is to gauge the extent to which the DREI analysis and access to regional knowledge resources allows the country to develop a clear, prioritized action plan to support accelerated development of clean energy </w:t>
            </w:r>
            <w:proofErr w:type="spellStart"/>
            <w:r w:rsidRPr="007C574A">
              <w:rPr>
                <w:iCs/>
                <w:sz w:val="18"/>
                <w:szCs w:val="18"/>
              </w:rPr>
              <w:t>minigrids</w:t>
            </w:r>
            <w:proofErr w:type="spellEnd"/>
            <w:r w:rsidRPr="007C574A">
              <w:rPr>
                <w:iCs/>
                <w:sz w:val="18"/>
                <w:szCs w:val="18"/>
              </w:rPr>
              <w:t xml:space="preserve"> in line with national targets. </w:t>
            </w:r>
          </w:p>
          <w:p w14:paraId="205B2F68" w14:textId="37476F92" w:rsidR="00B004D4" w:rsidRPr="007C574A" w:rsidRDefault="00B004D4" w:rsidP="00B004D4">
            <w:pPr>
              <w:rPr>
                <w:iCs/>
                <w:sz w:val="18"/>
                <w:szCs w:val="18"/>
              </w:rPr>
            </w:pPr>
            <w:r w:rsidRPr="007C574A">
              <w:rPr>
                <w:iCs/>
                <w:sz w:val="18"/>
                <w:szCs w:val="18"/>
              </w:rPr>
              <w:t xml:space="preserve">The target is stated as having a plan formulated and endorsed. </w:t>
            </w:r>
          </w:p>
        </w:tc>
        <w:tc>
          <w:tcPr>
            <w:tcW w:w="1577" w:type="dxa"/>
            <w:shd w:val="clear" w:color="auto" w:fill="auto"/>
          </w:tcPr>
          <w:p w14:paraId="21AD9C06" w14:textId="1A168283" w:rsidR="00B004D4" w:rsidRPr="007C574A" w:rsidRDefault="00B004D4" w:rsidP="00B004D4">
            <w:pPr>
              <w:rPr>
                <w:rFonts w:asciiTheme="minorHAnsi" w:hAnsiTheme="minorHAnsi" w:cstheme="minorHAnsi"/>
                <w:bCs/>
                <w:iCs/>
                <w:sz w:val="18"/>
                <w:szCs w:val="18"/>
              </w:rPr>
            </w:pPr>
            <w:r w:rsidRPr="007C574A">
              <w:rPr>
                <w:iCs/>
                <w:sz w:val="18"/>
                <w:szCs w:val="18"/>
                <w:u w:val="single"/>
              </w:rPr>
              <w:lastRenderedPageBreak/>
              <w:t>Baseline</w:t>
            </w:r>
            <w:r w:rsidRPr="007C574A">
              <w:rPr>
                <w:iCs/>
                <w:sz w:val="18"/>
                <w:szCs w:val="18"/>
              </w:rPr>
              <w:t xml:space="preserve">: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regulatory Framework was newly published in July 2020. The resulting changes in the investment environment have </w:t>
            </w:r>
            <w:r w:rsidRPr="007C574A">
              <w:rPr>
                <w:rFonts w:asciiTheme="minorHAnsi" w:hAnsiTheme="minorHAnsi" w:cstheme="minorHAnsi"/>
                <w:bCs/>
                <w:iCs/>
                <w:sz w:val="18"/>
                <w:szCs w:val="18"/>
              </w:rPr>
              <w:lastRenderedPageBreak/>
              <w:t xml:space="preserve">not been assessed. </w:t>
            </w:r>
          </w:p>
          <w:p w14:paraId="5C7F34E9"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22D06624" w14:textId="204882B6" w:rsidR="00B004D4" w:rsidRPr="007C574A" w:rsidRDefault="00B004D4" w:rsidP="00B004D4">
            <w:pPr>
              <w:rPr>
                <w:rFonts w:asciiTheme="minorHAnsi" w:hAnsiTheme="minorHAnsi" w:cstheme="minorHAnsi"/>
                <w:bCs/>
                <w:iCs/>
                <w:sz w:val="18"/>
                <w:szCs w:val="18"/>
              </w:rPr>
            </w:pPr>
            <w:r w:rsidRPr="007C574A">
              <w:rPr>
                <w:rFonts w:asciiTheme="minorHAnsi" w:hAnsiTheme="minorHAnsi" w:cstheme="minorHAnsi"/>
                <w:bCs/>
                <w:iCs/>
                <w:sz w:val="18"/>
                <w:szCs w:val="18"/>
              </w:rPr>
              <w:t xml:space="preserve">Completion of full, 4-stage DREI analysis with all standard outputs shared in publicly available deliverables. </w:t>
            </w:r>
          </w:p>
          <w:p w14:paraId="2581FA23" w14:textId="77777777" w:rsidR="00B004D4" w:rsidRPr="007C574A" w:rsidRDefault="00B004D4" w:rsidP="00B004D4">
            <w:pPr>
              <w:rPr>
                <w:rFonts w:asciiTheme="minorHAnsi" w:hAnsiTheme="minorHAnsi" w:cstheme="minorHAnsi"/>
                <w:bCs/>
                <w:iCs/>
                <w:sz w:val="18"/>
                <w:szCs w:val="18"/>
              </w:rPr>
            </w:pPr>
            <w:r w:rsidRPr="007C574A">
              <w:rPr>
                <w:rFonts w:asciiTheme="minorHAnsi" w:hAnsiTheme="minorHAnsi" w:cstheme="minorHAnsi"/>
                <w:bCs/>
                <w:iCs/>
                <w:sz w:val="18"/>
                <w:szCs w:val="18"/>
              </w:rPr>
              <w:t xml:space="preserve">Workshop(s) with key stakeholders to assess DREI findings and formulate a national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policy action plan. </w:t>
            </w:r>
          </w:p>
          <w:p w14:paraId="29FAA405" w14:textId="1CE940D5" w:rsidR="00B004D4" w:rsidRPr="007C574A" w:rsidRDefault="00B004D4" w:rsidP="00B004D4">
            <w:pPr>
              <w:rPr>
                <w:sz w:val="18"/>
                <w:szCs w:val="18"/>
              </w:rPr>
            </w:pPr>
            <w:r w:rsidRPr="007C574A">
              <w:rPr>
                <w:rFonts w:asciiTheme="minorHAnsi" w:hAnsiTheme="minorHAnsi" w:cstheme="minorHAnsi"/>
                <w:bCs/>
                <w:iCs/>
                <w:sz w:val="18"/>
                <w:szCs w:val="18"/>
              </w:rPr>
              <w:t>Plan developed and endorsed by key stakeholders.</w:t>
            </w:r>
          </w:p>
        </w:tc>
        <w:tc>
          <w:tcPr>
            <w:tcW w:w="1276" w:type="dxa"/>
            <w:shd w:val="clear" w:color="auto" w:fill="auto"/>
          </w:tcPr>
          <w:p w14:paraId="0F730A71" w14:textId="77777777" w:rsidR="00B004D4" w:rsidRPr="007C574A" w:rsidRDefault="00B004D4" w:rsidP="00B004D4">
            <w:pPr>
              <w:rPr>
                <w:sz w:val="18"/>
                <w:szCs w:val="18"/>
              </w:rPr>
            </w:pPr>
            <w:r w:rsidRPr="007C574A">
              <w:rPr>
                <w:sz w:val="18"/>
                <w:szCs w:val="18"/>
              </w:rPr>
              <w:lastRenderedPageBreak/>
              <w:t xml:space="preserve">Annually. </w:t>
            </w:r>
          </w:p>
        </w:tc>
        <w:tc>
          <w:tcPr>
            <w:tcW w:w="1275" w:type="dxa"/>
            <w:shd w:val="clear" w:color="auto" w:fill="auto"/>
          </w:tcPr>
          <w:p w14:paraId="4B64547C" w14:textId="1088B258" w:rsidR="00B004D4" w:rsidRPr="007C574A" w:rsidRDefault="00B004D4" w:rsidP="00B004D4">
            <w:pPr>
              <w:rPr>
                <w:sz w:val="18"/>
                <w:szCs w:val="18"/>
              </w:rPr>
            </w:pPr>
            <w:r w:rsidRPr="007C574A">
              <w:rPr>
                <w:sz w:val="18"/>
                <w:szCs w:val="18"/>
              </w:rPr>
              <w:t xml:space="preserve">PU and </w:t>
            </w:r>
            <w:r w:rsidR="00987D7D">
              <w:rPr>
                <w:sz w:val="18"/>
                <w:szCs w:val="18"/>
              </w:rPr>
              <w:t>Implementing Partner</w:t>
            </w:r>
            <w:r w:rsidRPr="007C574A">
              <w:rPr>
                <w:sz w:val="18"/>
                <w:szCs w:val="18"/>
              </w:rPr>
              <w:t xml:space="preserve"> as custodian of policy development</w:t>
            </w:r>
          </w:p>
        </w:tc>
        <w:tc>
          <w:tcPr>
            <w:tcW w:w="1560" w:type="dxa"/>
            <w:shd w:val="clear" w:color="auto" w:fill="auto"/>
          </w:tcPr>
          <w:p w14:paraId="196589F4" w14:textId="3844E4AE" w:rsidR="00B004D4" w:rsidRPr="007C574A" w:rsidRDefault="00B004D4" w:rsidP="00B004D4">
            <w:pPr>
              <w:rPr>
                <w:iCs/>
                <w:sz w:val="18"/>
                <w:szCs w:val="18"/>
              </w:rPr>
            </w:pPr>
            <w:r w:rsidRPr="007C574A">
              <w:rPr>
                <w:iCs/>
                <w:sz w:val="18"/>
                <w:szCs w:val="18"/>
              </w:rPr>
              <w:t xml:space="preserve">Outputs (DREI analysis, action plan) produced as planned. </w:t>
            </w:r>
          </w:p>
          <w:p w14:paraId="630A052B" w14:textId="661D71A5" w:rsidR="00B004D4" w:rsidRPr="007C574A" w:rsidRDefault="00B004D4" w:rsidP="00B004D4">
            <w:pPr>
              <w:rPr>
                <w:sz w:val="18"/>
                <w:szCs w:val="18"/>
              </w:rPr>
            </w:pPr>
            <w:r w:rsidRPr="007C574A">
              <w:rPr>
                <w:sz w:val="18"/>
                <w:szCs w:val="18"/>
              </w:rPr>
              <w:t xml:space="preserve">Endorsement of policy and regulatory action plan confirmed in minutes or </w:t>
            </w:r>
            <w:r w:rsidRPr="007C574A">
              <w:rPr>
                <w:sz w:val="18"/>
                <w:szCs w:val="18"/>
              </w:rPr>
              <w:lastRenderedPageBreak/>
              <w:t xml:space="preserve">suitable alternative record of proceedings. </w:t>
            </w:r>
          </w:p>
        </w:tc>
        <w:tc>
          <w:tcPr>
            <w:tcW w:w="1760" w:type="dxa"/>
            <w:shd w:val="clear" w:color="auto" w:fill="auto"/>
          </w:tcPr>
          <w:p w14:paraId="47FBDEB4" w14:textId="40214D1E" w:rsidR="00B004D4" w:rsidRPr="007C574A" w:rsidRDefault="00B004D4" w:rsidP="00B004D4">
            <w:pPr>
              <w:rPr>
                <w:iCs/>
                <w:sz w:val="18"/>
                <w:szCs w:val="18"/>
              </w:rPr>
            </w:pPr>
            <w:r w:rsidRPr="007C574A">
              <w:rPr>
                <w:iCs/>
                <w:sz w:val="18"/>
                <w:szCs w:val="18"/>
              </w:rPr>
              <w:lastRenderedPageBreak/>
              <w:t xml:space="preserve">Meeting this target assumes that: </w:t>
            </w:r>
          </w:p>
          <w:p w14:paraId="5CF5081B" w14:textId="2E5090BB" w:rsidR="00B004D4" w:rsidRPr="007C574A" w:rsidRDefault="00B004D4" w:rsidP="00B004D4">
            <w:pPr>
              <w:rPr>
                <w:iCs/>
                <w:sz w:val="18"/>
                <w:szCs w:val="18"/>
              </w:rPr>
            </w:pPr>
            <w:r w:rsidRPr="007C574A">
              <w:rPr>
                <w:iCs/>
                <w:sz w:val="18"/>
                <w:szCs w:val="18"/>
              </w:rPr>
              <w:t xml:space="preserve">The DREI findings will provide clear direction with regards priority policy instruments. </w:t>
            </w:r>
          </w:p>
          <w:p w14:paraId="19F0CA83" w14:textId="35A7E9D4" w:rsidR="00B004D4" w:rsidRPr="007C574A" w:rsidRDefault="00B004D4" w:rsidP="00B004D4">
            <w:pPr>
              <w:rPr>
                <w:iCs/>
                <w:sz w:val="18"/>
                <w:szCs w:val="18"/>
              </w:rPr>
            </w:pPr>
            <w:r w:rsidRPr="007C574A">
              <w:rPr>
                <w:iCs/>
                <w:sz w:val="18"/>
                <w:szCs w:val="18"/>
              </w:rPr>
              <w:t xml:space="preserve">Key government stakeholders will </w:t>
            </w:r>
            <w:r w:rsidRPr="007C574A">
              <w:rPr>
                <w:iCs/>
                <w:sz w:val="18"/>
                <w:szCs w:val="18"/>
              </w:rPr>
              <w:lastRenderedPageBreak/>
              <w:t xml:space="preserve">actively participate in translating the findings of the DREI analysis and other knowledge resources into a clearly </w:t>
            </w:r>
            <w:proofErr w:type="spellStart"/>
            <w:r w:rsidRPr="007C574A">
              <w:rPr>
                <w:iCs/>
                <w:sz w:val="18"/>
                <w:szCs w:val="18"/>
              </w:rPr>
              <w:t>prioritised</w:t>
            </w:r>
            <w:proofErr w:type="spellEnd"/>
            <w:r w:rsidRPr="007C574A">
              <w:rPr>
                <w:iCs/>
                <w:sz w:val="18"/>
                <w:szCs w:val="18"/>
              </w:rPr>
              <w:t xml:space="preserve"> action plan appropriate to Malawi. </w:t>
            </w:r>
          </w:p>
          <w:p w14:paraId="38052750" w14:textId="6824212F" w:rsidR="00B004D4" w:rsidRPr="007C574A" w:rsidRDefault="00B004D4" w:rsidP="00B004D4">
            <w:pPr>
              <w:rPr>
                <w:iCs/>
                <w:sz w:val="18"/>
                <w:szCs w:val="18"/>
              </w:rPr>
            </w:pPr>
            <w:r w:rsidRPr="007C574A">
              <w:rPr>
                <w:iCs/>
                <w:sz w:val="18"/>
                <w:szCs w:val="18"/>
              </w:rPr>
              <w:t xml:space="preserve">All participants will be adequately engaged and supportive of the action plan to endorse it. </w:t>
            </w:r>
          </w:p>
          <w:p w14:paraId="635A350E" w14:textId="51734648" w:rsidR="005978C4" w:rsidRPr="007C574A" w:rsidRDefault="00B004D4" w:rsidP="00B004D4">
            <w:pPr>
              <w:rPr>
                <w:iCs/>
                <w:sz w:val="18"/>
                <w:szCs w:val="18"/>
              </w:rPr>
            </w:pPr>
            <w:r w:rsidRPr="007C574A">
              <w:rPr>
                <w:iCs/>
                <w:sz w:val="18"/>
                <w:szCs w:val="18"/>
              </w:rPr>
              <w:t xml:space="preserve">Once endorsed, the Action Plan will be implemented. </w:t>
            </w:r>
          </w:p>
        </w:tc>
      </w:tr>
      <w:tr w:rsidR="00B004D4" w:rsidRPr="007C574A" w14:paraId="24D64F02" w14:textId="77777777" w:rsidTr="5FB05DA4">
        <w:trPr>
          <w:trHeight w:val="424"/>
        </w:trPr>
        <w:tc>
          <w:tcPr>
            <w:tcW w:w="1276" w:type="dxa"/>
            <w:vMerge/>
          </w:tcPr>
          <w:p w14:paraId="50DA561A" w14:textId="77777777" w:rsidR="00B004D4" w:rsidRPr="007C574A" w:rsidRDefault="00B004D4" w:rsidP="00B004D4">
            <w:pPr>
              <w:rPr>
                <w:b/>
                <w:sz w:val="18"/>
                <w:szCs w:val="18"/>
              </w:rPr>
            </w:pPr>
          </w:p>
        </w:tc>
        <w:tc>
          <w:tcPr>
            <w:tcW w:w="1364" w:type="dxa"/>
            <w:shd w:val="clear" w:color="auto" w:fill="auto"/>
          </w:tcPr>
          <w:p w14:paraId="585019ED"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
                <w:i/>
                <w:sz w:val="18"/>
                <w:szCs w:val="18"/>
              </w:rPr>
              <w:t>Indicator 5.</w:t>
            </w:r>
            <w:r w:rsidRPr="007C574A">
              <w:rPr>
                <w:rFonts w:asciiTheme="minorHAnsi" w:hAnsiTheme="minorHAnsi" w:cstheme="minorHAnsi"/>
                <w:bCs/>
                <w:i/>
                <w:sz w:val="18"/>
                <w:szCs w:val="18"/>
              </w:rPr>
              <w:t xml:space="preserve"> </w:t>
            </w:r>
            <w:r w:rsidRPr="007C574A">
              <w:rPr>
                <w:rFonts w:asciiTheme="minorHAnsi" w:hAnsiTheme="minorHAnsi" w:cstheme="minorHAnsi"/>
                <w:bCs/>
                <w:iCs/>
                <w:sz w:val="18"/>
                <w:szCs w:val="18"/>
              </w:rPr>
              <w:t xml:space="preserve">MSME, productive uses and </w:t>
            </w:r>
            <w:r w:rsidRPr="007C574A">
              <w:rPr>
                <w:rFonts w:asciiTheme="minorHAnsi" w:hAnsiTheme="minorHAnsi" w:cstheme="minorHAnsi"/>
                <w:bCs/>
                <w:iCs/>
                <w:sz w:val="18"/>
                <w:szCs w:val="18"/>
              </w:rPr>
              <w:lastRenderedPageBreak/>
              <w:t xml:space="preserve">district level data mapped and shared online to inform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developments</w:t>
            </w:r>
          </w:p>
          <w:p w14:paraId="6325F843" w14:textId="55DBB036" w:rsidR="00B004D4" w:rsidRPr="007C574A" w:rsidRDefault="00B004D4" w:rsidP="00B004D4">
            <w:pPr>
              <w:rPr>
                <w:rFonts w:asciiTheme="majorHAnsi" w:hAnsiTheme="majorHAnsi" w:cstheme="majorHAnsi"/>
                <w:bCs/>
                <w:sz w:val="18"/>
                <w:szCs w:val="18"/>
              </w:rPr>
            </w:pPr>
            <w:r w:rsidRPr="007C574A">
              <w:rPr>
                <w:rFonts w:asciiTheme="majorHAnsi" w:hAnsiTheme="majorHAnsi" w:cstheme="majorBidi"/>
                <w:i/>
                <w:iCs/>
                <w:sz w:val="18"/>
                <w:szCs w:val="18"/>
              </w:rPr>
              <w:t>(Units of measure: binary (1/0))</w:t>
            </w:r>
          </w:p>
        </w:tc>
        <w:tc>
          <w:tcPr>
            <w:tcW w:w="1418" w:type="dxa"/>
          </w:tcPr>
          <w:p w14:paraId="6D5752FE" w14:textId="77777777" w:rsidR="00B004D4" w:rsidRPr="007C574A" w:rsidRDefault="00B004D4" w:rsidP="00B004D4">
            <w:pPr>
              <w:jc w:val="left"/>
              <w:rPr>
                <w:i/>
                <w:sz w:val="18"/>
                <w:szCs w:val="18"/>
                <w:u w:val="single"/>
              </w:rPr>
            </w:pPr>
            <w:r w:rsidRPr="007C574A">
              <w:rPr>
                <w:i/>
                <w:sz w:val="18"/>
                <w:szCs w:val="18"/>
                <w:u w:val="single"/>
              </w:rPr>
              <w:lastRenderedPageBreak/>
              <w:t>Midterm</w:t>
            </w:r>
          </w:p>
          <w:p w14:paraId="4A17D42E"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rPr>
              <w:t xml:space="preserve">First iteration of map, visualizing </w:t>
            </w:r>
            <w:r w:rsidRPr="007C574A">
              <w:rPr>
                <w:rFonts w:asciiTheme="minorHAnsi" w:hAnsiTheme="minorHAnsi" w:cstheme="minorHAnsi"/>
                <w:bCs/>
                <w:iCs/>
                <w:sz w:val="18"/>
                <w:szCs w:val="18"/>
              </w:rPr>
              <w:lastRenderedPageBreak/>
              <w:t xml:space="preserve">relevant data produced and shared. </w:t>
            </w:r>
          </w:p>
          <w:p w14:paraId="0F33D6EF" w14:textId="77777777" w:rsidR="00B004D4" w:rsidRPr="007C574A" w:rsidRDefault="00B004D4" w:rsidP="00B004D4">
            <w:pPr>
              <w:jc w:val="left"/>
              <w:rPr>
                <w:i/>
                <w:sz w:val="18"/>
                <w:szCs w:val="18"/>
                <w:u w:val="single"/>
              </w:rPr>
            </w:pPr>
            <w:r w:rsidRPr="007C574A">
              <w:rPr>
                <w:i/>
                <w:sz w:val="18"/>
                <w:szCs w:val="18"/>
                <w:u w:val="single"/>
              </w:rPr>
              <w:t xml:space="preserve">End of project: </w:t>
            </w:r>
          </w:p>
          <w:p w14:paraId="4B638ADB" w14:textId="7FEE4B1E" w:rsidR="00B004D4" w:rsidRPr="007C574A" w:rsidRDefault="00B004D4" w:rsidP="00B004D4">
            <w:pPr>
              <w:rPr>
                <w:i/>
                <w:sz w:val="18"/>
                <w:szCs w:val="18"/>
                <w:u w:val="single"/>
              </w:rPr>
            </w:pPr>
            <w:r w:rsidRPr="007C574A">
              <w:rPr>
                <w:iCs/>
                <w:sz w:val="18"/>
                <w:szCs w:val="18"/>
              </w:rPr>
              <w:t xml:space="preserve">Updated map incorporating MSME, productive uses and </w:t>
            </w:r>
            <w:proofErr w:type="spellStart"/>
            <w:r w:rsidRPr="007C574A">
              <w:rPr>
                <w:iCs/>
                <w:sz w:val="18"/>
                <w:szCs w:val="18"/>
              </w:rPr>
              <w:t>energyscaping</w:t>
            </w:r>
            <w:proofErr w:type="spellEnd"/>
            <w:r w:rsidRPr="007C574A">
              <w:rPr>
                <w:iCs/>
                <w:sz w:val="18"/>
                <w:szCs w:val="18"/>
              </w:rPr>
              <w:t xml:space="preserve"> data published on an open access, online platform.</w:t>
            </w:r>
          </w:p>
        </w:tc>
        <w:tc>
          <w:tcPr>
            <w:tcW w:w="1683" w:type="dxa"/>
          </w:tcPr>
          <w:p w14:paraId="3E93DA38" w14:textId="3243001D" w:rsidR="00B004D4" w:rsidRPr="007C574A" w:rsidRDefault="00B004D4" w:rsidP="00B004D4">
            <w:pPr>
              <w:rPr>
                <w:iCs/>
                <w:sz w:val="18"/>
                <w:szCs w:val="18"/>
              </w:rPr>
            </w:pPr>
            <w:r w:rsidRPr="007C574A">
              <w:rPr>
                <w:iCs/>
                <w:sz w:val="18"/>
                <w:szCs w:val="18"/>
              </w:rPr>
              <w:lastRenderedPageBreak/>
              <w:t>Tracks the development and availability of additional GIS-</w:t>
            </w:r>
            <w:r w:rsidRPr="007C574A">
              <w:rPr>
                <w:iCs/>
                <w:sz w:val="18"/>
                <w:szCs w:val="18"/>
              </w:rPr>
              <w:lastRenderedPageBreak/>
              <w:t xml:space="preserve">based mapping information that are key to identifying viable </w:t>
            </w:r>
            <w:proofErr w:type="spellStart"/>
            <w:r w:rsidRPr="007C574A">
              <w:rPr>
                <w:iCs/>
                <w:sz w:val="18"/>
                <w:szCs w:val="18"/>
              </w:rPr>
              <w:t>minigrid</w:t>
            </w:r>
            <w:proofErr w:type="spellEnd"/>
            <w:r w:rsidRPr="007C574A">
              <w:rPr>
                <w:iCs/>
                <w:sz w:val="18"/>
                <w:szCs w:val="18"/>
              </w:rPr>
              <w:t xml:space="preserve"> sites and integration of this data with conventional planning data and maps to inform site selection for </w:t>
            </w:r>
            <w:proofErr w:type="spellStart"/>
            <w:r w:rsidRPr="007C574A">
              <w:rPr>
                <w:iCs/>
                <w:sz w:val="18"/>
                <w:szCs w:val="18"/>
              </w:rPr>
              <w:t>minigrids</w:t>
            </w:r>
            <w:proofErr w:type="spellEnd"/>
            <w:r w:rsidRPr="007C574A">
              <w:rPr>
                <w:iCs/>
                <w:sz w:val="18"/>
                <w:szCs w:val="18"/>
              </w:rPr>
              <w:t xml:space="preserve">. </w:t>
            </w:r>
          </w:p>
          <w:p w14:paraId="659D398B" w14:textId="2D967409" w:rsidR="00B004D4" w:rsidRPr="007C574A" w:rsidRDefault="00B004D4" w:rsidP="00B004D4">
            <w:pPr>
              <w:rPr>
                <w:iCs/>
                <w:sz w:val="18"/>
                <w:szCs w:val="18"/>
                <w:u w:val="single"/>
              </w:rPr>
            </w:pPr>
            <w:r w:rsidRPr="007C574A">
              <w:rPr>
                <w:iCs/>
                <w:sz w:val="18"/>
                <w:szCs w:val="18"/>
              </w:rPr>
              <w:t>(Note: gender-sensitive data to be collected and shown where possible).</w:t>
            </w:r>
            <w:r w:rsidRPr="007C574A">
              <w:rPr>
                <w:rFonts w:asciiTheme="minorHAnsi" w:hAnsiTheme="minorHAnsi" w:cstheme="minorHAnsi"/>
                <w:bCs/>
                <w:iCs/>
                <w:sz w:val="18"/>
                <w:szCs w:val="18"/>
              </w:rPr>
              <w:t xml:space="preserve"> </w:t>
            </w:r>
          </w:p>
        </w:tc>
        <w:tc>
          <w:tcPr>
            <w:tcW w:w="1577" w:type="dxa"/>
            <w:shd w:val="clear" w:color="auto" w:fill="auto"/>
          </w:tcPr>
          <w:p w14:paraId="0E45DA9E"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lastRenderedPageBreak/>
              <w:t>Baseline</w:t>
            </w:r>
            <w:r w:rsidRPr="007C574A">
              <w:rPr>
                <w:rFonts w:asciiTheme="minorHAnsi" w:hAnsiTheme="minorHAnsi" w:cstheme="minorHAnsi"/>
                <w:bCs/>
                <w:iCs/>
                <w:sz w:val="18"/>
                <w:szCs w:val="18"/>
              </w:rPr>
              <w:t xml:space="preserve">. Least cost electrification plan for Malawi has been </w:t>
            </w:r>
            <w:r w:rsidRPr="007C574A">
              <w:rPr>
                <w:rFonts w:asciiTheme="minorHAnsi" w:hAnsiTheme="minorHAnsi" w:cstheme="minorHAnsi"/>
                <w:bCs/>
                <w:iCs/>
                <w:sz w:val="18"/>
                <w:szCs w:val="18"/>
              </w:rPr>
              <w:lastRenderedPageBreak/>
              <w:t xml:space="preserve">prepared, not including the proposed detail of interest to </w:t>
            </w:r>
            <w:proofErr w:type="spellStart"/>
            <w:r w:rsidRPr="007C574A">
              <w:rPr>
                <w:rFonts w:asciiTheme="minorHAnsi" w:hAnsiTheme="minorHAnsi" w:cstheme="minorHAnsi"/>
                <w:bCs/>
                <w:iCs/>
                <w:sz w:val="18"/>
                <w:szCs w:val="18"/>
              </w:rPr>
              <w:t>minigrids</w:t>
            </w:r>
            <w:proofErr w:type="spellEnd"/>
            <w:r w:rsidRPr="007C574A">
              <w:rPr>
                <w:rFonts w:asciiTheme="minorHAnsi" w:hAnsiTheme="minorHAnsi" w:cstheme="minorHAnsi"/>
                <w:bCs/>
                <w:iCs/>
                <w:sz w:val="18"/>
                <w:szCs w:val="18"/>
              </w:rPr>
              <w:t xml:space="preserve">. </w:t>
            </w:r>
          </w:p>
          <w:p w14:paraId="28E096EC" w14:textId="25881D9A"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rPr>
              <w:t>Malawi Rural Electrification Plan published.</w:t>
            </w:r>
          </w:p>
          <w:p w14:paraId="60C57BB2"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4B0AA610" w14:textId="77777777" w:rsidR="00B004D4" w:rsidRPr="007C574A" w:rsidRDefault="00B004D4" w:rsidP="00B004D4">
            <w:pPr>
              <w:rPr>
                <w:sz w:val="18"/>
                <w:szCs w:val="18"/>
              </w:rPr>
            </w:pPr>
            <w:r w:rsidRPr="007C574A">
              <w:rPr>
                <w:sz w:val="18"/>
                <w:szCs w:val="18"/>
              </w:rPr>
              <w:t xml:space="preserve">Data sourcing and map development progress tracked during first two years. </w:t>
            </w:r>
          </w:p>
          <w:p w14:paraId="06A43042" w14:textId="49CE842D" w:rsidR="00B004D4" w:rsidRPr="007C574A" w:rsidRDefault="00B004D4" w:rsidP="00B004D4">
            <w:pPr>
              <w:rPr>
                <w:iCs/>
                <w:sz w:val="18"/>
                <w:szCs w:val="18"/>
              </w:rPr>
            </w:pPr>
            <w:r w:rsidRPr="007C574A">
              <w:rPr>
                <w:sz w:val="18"/>
                <w:szCs w:val="18"/>
              </w:rPr>
              <w:t>Additional data developed and mapped, available as overlays to the base map and published and/or available in the public domain</w:t>
            </w:r>
            <w:r w:rsidRPr="007C574A">
              <w:rPr>
                <w:iCs/>
                <w:sz w:val="18"/>
                <w:szCs w:val="18"/>
              </w:rPr>
              <w:t xml:space="preserve"> </w:t>
            </w:r>
          </w:p>
        </w:tc>
        <w:tc>
          <w:tcPr>
            <w:tcW w:w="1276" w:type="dxa"/>
            <w:shd w:val="clear" w:color="auto" w:fill="auto"/>
          </w:tcPr>
          <w:p w14:paraId="63DC1B3B" w14:textId="77777777" w:rsidR="00B004D4" w:rsidRPr="007C574A" w:rsidRDefault="00B004D4" w:rsidP="00B004D4">
            <w:pPr>
              <w:jc w:val="left"/>
              <w:rPr>
                <w:iCs/>
                <w:sz w:val="18"/>
                <w:szCs w:val="18"/>
              </w:rPr>
            </w:pPr>
            <w:r w:rsidRPr="007C574A">
              <w:rPr>
                <w:iCs/>
                <w:sz w:val="18"/>
                <w:szCs w:val="18"/>
              </w:rPr>
              <w:lastRenderedPageBreak/>
              <w:t xml:space="preserve">Annually </w:t>
            </w:r>
          </w:p>
          <w:p w14:paraId="0E0D9CAC" w14:textId="77777777" w:rsidR="00B004D4" w:rsidRPr="007C574A" w:rsidRDefault="00B004D4" w:rsidP="00B004D4">
            <w:pPr>
              <w:jc w:val="left"/>
              <w:rPr>
                <w:iCs/>
                <w:sz w:val="18"/>
                <w:szCs w:val="18"/>
              </w:rPr>
            </w:pPr>
            <w:r w:rsidRPr="007C574A">
              <w:rPr>
                <w:iCs/>
                <w:sz w:val="18"/>
                <w:szCs w:val="18"/>
              </w:rPr>
              <w:lastRenderedPageBreak/>
              <w:t xml:space="preserve">Progress on key outputs tracked in PIR. </w:t>
            </w:r>
          </w:p>
        </w:tc>
        <w:tc>
          <w:tcPr>
            <w:tcW w:w="1275" w:type="dxa"/>
            <w:shd w:val="clear" w:color="auto" w:fill="auto"/>
          </w:tcPr>
          <w:p w14:paraId="3B403E16" w14:textId="672EA14D" w:rsidR="00B004D4" w:rsidRPr="007C574A" w:rsidRDefault="00B004D4" w:rsidP="00B004D4">
            <w:pPr>
              <w:rPr>
                <w:iCs/>
                <w:sz w:val="18"/>
                <w:szCs w:val="18"/>
              </w:rPr>
            </w:pPr>
            <w:r w:rsidRPr="007C574A">
              <w:rPr>
                <w:sz w:val="18"/>
                <w:szCs w:val="18"/>
              </w:rPr>
              <w:lastRenderedPageBreak/>
              <w:t xml:space="preserve">PU and </w:t>
            </w:r>
            <w:r w:rsidR="00987D7D">
              <w:rPr>
                <w:sz w:val="18"/>
                <w:szCs w:val="18"/>
              </w:rPr>
              <w:t>Implementing Partner</w:t>
            </w:r>
            <w:r w:rsidRPr="007C574A">
              <w:rPr>
                <w:sz w:val="18"/>
                <w:szCs w:val="18"/>
              </w:rPr>
              <w:t xml:space="preserve"> as </w:t>
            </w:r>
            <w:r w:rsidRPr="007C574A">
              <w:rPr>
                <w:sz w:val="18"/>
                <w:szCs w:val="18"/>
              </w:rPr>
              <w:lastRenderedPageBreak/>
              <w:t>owner of base map</w:t>
            </w:r>
          </w:p>
        </w:tc>
        <w:tc>
          <w:tcPr>
            <w:tcW w:w="1560" w:type="dxa"/>
            <w:shd w:val="clear" w:color="auto" w:fill="auto"/>
          </w:tcPr>
          <w:p w14:paraId="2A9AB666" w14:textId="077DBB74" w:rsidR="00B004D4" w:rsidRPr="007C574A" w:rsidRDefault="00B004D4" w:rsidP="00B004D4">
            <w:pPr>
              <w:rPr>
                <w:iCs/>
                <w:sz w:val="18"/>
                <w:szCs w:val="18"/>
              </w:rPr>
            </w:pPr>
            <w:r w:rsidRPr="007C574A">
              <w:rPr>
                <w:sz w:val="18"/>
                <w:szCs w:val="18"/>
              </w:rPr>
              <w:lastRenderedPageBreak/>
              <w:t xml:space="preserve">Data mapped, available as overlays to the base map and </w:t>
            </w:r>
            <w:r w:rsidRPr="007C574A">
              <w:rPr>
                <w:sz w:val="18"/>
                <w:szCs w:val="18"/>
              </w:rPr>
              <w:lastRenderedPageBreak/>
              <w:t>published and/or available in the public domain.</w:t>
            </w:r>
          </w:p>
        </w:tc>
        <w:tc>
          <w:tcPr>
            <w:tcW w:w="1760" w:type="dxa"/>
            <w:shd w:val="clear" w:color="auto" w:fill="auto"/>
          </w:tcPr>
          <w:p w14:paraId="028B6544" w14:textId="71D71E20" w:rsidR="00B004D4" w:rsidRPr="007C574A" w:rsidRDefault="00B004D4" w:rsidP="00B004D4">
            <w:pPr>
              <w:rPr>
                <w:sz w:val="18"/>
                <w:szCs w:val="18"/>
              </w:rPr>
            </w:pPr>
            <w:r w:rsidRPr="007C574A">
              <w:rPr>
                <w:sz w:val="18"/>
                <w:szCs w:val="18"/>
              </w:rPr>
              <w:lastRenderedPageBreak/>
              <w:t xml:space="preserve">It is assumed that the existing online platform, identified for the purpose by </w:t>
            </w:r>
            <w:r w:rsidRPr="007C574A">
              <w:rPr>
                <w:sz w:val="18"/>
                <w:szCs w:val="18"/>
              </w:rPr>
              <w:lastRenderedPageBreak/>
              <w:t xml:space="preserve">the </w:t>
            </w:r>
            <w:proofErr w:type="spellStart"/>
            <w:r w:rsidRPr="007C574A">
              <w:rPr>
                <w:sz w:val="18"/>
                <w:szCs w:val="18"/>
              </w:rPr>
              <w:t>MoE</w:t>
            </w:r>
            <w:proofErr w:type="spellEnd"/>
            <w:r w:rsidRPr="007C574A">
              <w:rPr>
                <w:sz w:val="18"/>
                <w:szCs w:val="18"/>
              </w:rPr>
              <w:t xml:space="preserve">, is suitable and will be available to host mapping data and will be publicly accessible. </w:t>
            </w:r>
          </w:p>
          <w:p w14:paraId="01F82AEB" w14:textId="77777777" w:rsidR="00B004D4" w:rsidRPr="007C574A" w:rsidRDefault="00B004D4" w:rsidP="00B004D4">
            <w:pPr>
              <w:rPr>
                <w:sz w:val="18"/>
                <w:szCs w:val="18"/>
              </w:rPr>
            </w:pPr>
            <w:r w:rsidRPr="007C574A">
              <w:rPr>
                <w:sz w:val="18"/>
                <w:szCs w:val="18"/>
              </w:rPr>
              <w:t xml:space="preserve">Risks include: </w:t>
            </w:r>
          </w:p>
          <w:p w14:paraId="21DF20BC" w14:textId="1B4940E3" w:rsidR="00B004D4" w:rsidRPr="007C574A" w:rsidRDefault="00B004D4" w:rsidP="00B004D4">
            <w:pPr>
              <w:rPr>
                <w:sz w:val="18"/>
                <w:szCs w:val="18"/>
              </w:rPr>
            </w:pPr>
            <w:r w:rsidRPr="007C574A">
              <w:rPr>
                <w:sz w:val="18"/>
                <w:szCs w:val="18"/>
              </w:rPr>
              <w:t>Not all anticipated data inputs suitable for visualization or not available (</w:t>
            </w:r>
            <w:proofErr w:type="gramStart"/>
            <w:r w:rsidRPr="007C574A">
              <w:rPr>
                <w:sz w:val="18"/>
                <w:szCs w:val="18"/>
              </w:rPr>
              <w:t>i.e.</w:t>
            </w:r>
            <w:proofErr w:type="gramEnd"/>
            <w:r w:rsidRPr="007C574A">
              <w:rPr>
                <w:sz w:val="18"/>
                <w:szCs w:val="18"/>
              </w:rPr>
              <w:t xml:space="preserve"> UNCDF MSME and productive use data, District Energy Officers data, appliance data)</w:t>
            </w:r>
          </w:p>
          <w:p w14:paraId="03D964C1" w14:textId="77777777" w:rsidR="00B004D4" w:rsidRPr="007C574A" w:rsidRDefault="00B004D4" w:rsidP="00B004D4">
            <w:pPr>
              <w:rPr>
                <w:sz w:val="18"/>
                <w:szCs w:val="18"/>
              </w:rPr>
            </w:pPr>
            <w:r w:rsidRPr="007C574A">
              <w:rPr>
                <w:sz w:val="18"/>
                <w:szCs w:val="18"/>
              </w:rPr>
              <w:t>Integration of overlays to base map not implemented.</w:t>
            </w:r>
          </w:p>
          <w:p w14:paraId="2773E99F" w14:textId="4B558BD9" w:rsidR="00B004D4" w:rsidRPr="007C574A" w:rsidRDefault="00B004D4" w:rsidP="00B004D4">
            <w:pPr>
              <w:rPr>
                <w:sz w:val="18"/>
                <w:szCs w:val="18"/>
              </w:rPr>
            </w:pPr>
            <w:r w:rsidRPr="007C574A">
              <w:rPr>
                <w:sz w:val="18"/>
                <w:szCs w:val="18"/>
              </w:rPr>
              <w:t xml:space="preserve">Mapping data not shared publicly to support planning by the private sector. </w:t>
            </w:r>
          </w:p>
        </w:tc>
      </w:tr>
      <w:tr w:rsidR="00B004D4" w:rsidRPr="007C574A" w14:paraId="7AE437B7" w14:textId="77777777" w:rsidTr="5FB05DA4">
        <w:trPr>
          <w:trHeight w:val="424"/>
        </w:trPr>
        <w:tc>
          <w:tcPr>
            <w:tcW w:w="1276" w:type="dxa"/>
            <w:vMerge w:val="restart"/>
            <w:shd w:val="clear" w:color="auto" w:fill="auto"/>
          </w:tcPr>
          <w:p w14:paraId="4CA1B5D3" w14:textId="77777777" w:rsidR="00B004D4" w:rsidRPr="007C574A" w:rsidRDefault="00B004D4" w:rsidP="00B004D4">
            <w:pPr>
              <w:rPr>
                <w:b/>
                <w:sz w:val="18"/>
                <w:szCs w:val="18"/>
              </w:rPr>
            </w:pPr>
            <w:r w:rsidRPr="007C574A">
              <w:rPr>
                <w:b/>
                <w:sz w:val="18"/>
                <w:szCs w:val="18"/>
              </w:rPr>
              <w:lastRenderedPageBreak/>
              <w:t>Project Outcome 2.</w:t>
            </w:r>
          </w:p>
          <w:p w14:paraId="72C93F09" w14:textId="02EEE952" w:rsidR="00B004D4" w:rsidRPr="007C574A" w:rsidRDefault="00B004D4" w:rsidP="00B004D4">
            <w:pPr>
              <w:rPr>
                <w:bCs/>
                <w:sz w:val="18"/>
                <w:szCs w:val="18"/>
              </w:rPr>
            </w:pPr>
            <w:r w:rsidRPr="007C574A">
              <w:rPr>
                <w:rFonts w:asciiTheme="minorHAnsi" w:hAnsiTheme="minorHAnsi" w:cstheme="minorHAnsi"/>
                <w:sz w:val="18"/>
                <w:szCs w:val="18"/>
              </w:rPr>
              <w:t>Innovative business models based on cost reduction operationalize</w:t>
            </w:r>
            <w:r w:rsidRPr="007C574A">
              <w:rPr>
                <w:rFonts w:asciiTheme="minorHAnsi" w:hAnsiTheme="minorHAnsi" w:cstheme="minorHAnsi"/>
                <w:sz w:val="18"/>
                <w:szCs w:val="18"/>
              </w:rPr>
              <w:lastRenderedPageBreak/>
              <w:t xml:space="preserve">d, with strengthened private sector participation in </w:t>
            </w:r>
            <w:r w:rsidR="00B013EE">
              <w:rPr>
                <w:rFonts w:asciiTheme="minorHAnsi" w:hAnsiTheme="minorHAnsi" w:cstheme="minorHAnsi"/>
                <w:sz w:val="18"/>
                <w:szCs w:val="18"/>
              </w:rPr>
              <w:t>RE</w:t>
            </w:r>
            <w:r w:rsidRPr="007C574A">
              <w:rPr>
                <w:rFonts w:asciiTheme="minorHAnsi" w:hAnsiTheme="minorHAnsi" w:cstheme="minorHAnsi"/>
                <w:sz w:val="18"/>
                <w:szCs w:val="18"/>
              </w:rPr>
              <w:t xml:space="preserve"> </w:t>
            </w:r>
            <w:proofErr w:type="spellStart"/>
            <w:r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development.</w:t>
            </w:r>
          </w:p>
        </w:tc>
        <w:tc>
          <w:tcPr>
            <w:tcW w:w="1364" w:type="dxa"/>
            <w:shd w:val="clear" w:color="auto" w:fill="auto"/>
          </w:tcPr>
          <w:p w14:paraId="7846332A" w14:textId="77777777" w:rsidR="00B004D4" w:rsidRPr="007C574A" w:rsidRDefault="00B004D4" w:rsidP="00B004D4">
            <w:pPr>
              <w:rPr>
                <w:sz w:val="18"/>
                <w:szCs w:val="18"/>
              </w:rPr>
            </w:pPr>
            <w:r w:rsidRPr="007C574A">
              <w:rPr>
                <w:b/>
                <w:i/>
                <w:sz w:val="18"/>
                <w:szCs w:val="18"/>
              </w:rPr>
              <w:lastRenderedPageBreak/>
              <w:t xml:space="preserve">Indicator 6. </w:t>
            </w:r>
            <w:r w:rsidRPr="007C574A">
              <w:rPr>
                <w:sz w:val="18"/>
                <w:szCs w:val="18"/>
              </w:rPr>
              <w:t xml:space="preserve">‘Blueprint’ for financially self-sustainable, small scale </w:t>
            </w:r>
            <w:proofErr w:type="spellStart"/>
            <w:r w:rsidRPr="007C574A">
              <w:rPr>
                <w:sz w:val="18"/>
                <w:szCs w:val="18"/>
              </w:rPr>
              <w:t>minigrid</w:t>
            </w:r>
            <w:proofErr w:type="spellEnd"/>
            <w:r w:rsidRPr="007C574A">
              <w:rPr>
                <w:sz w:val="18"/>
                <w:szCs w:val="18"/>
              </w:rPr>
              <w:t xml:space="preserve"> operations defined</w:t>
            </w:r>
          </w:p>
          <w:p w14:paraId="2D841EE0" w14:textId="396DB46C" w:rsidR="00B004D4" w:rsidRPr="007C574A" w:rsidRDefault="00B004D4" w:rsidP="00B004D4">
            <w:pPr>
              <w:rPr>
                <w:rFonts w:asciiTheme="majorHAnsi" w:hAnsiTheme="majorHAnsi" w:cstheme="majorHAnsi"/>
                <w:bCs/>
                <w:sz w:val="18"/>
                <w:szCs w:val="18"/>
              </w:rPr>
            </w:pPr>
            <w:r w:rsidRPr="007C574A">
              <w:rPr>
                <w:rFonts w:asciiTheme="majorHAnsi" w:hAnsiTheme="majorHAnsi" w:cstheme="majorBidi"/>
                <w:i/>
                <w:iCs/>
                <w:sz w:val="18"/>
                <w:szCs w:val="18"/>
              </w:rPr>
              <w:lastRenderedPageBreak/>
              <w:t>(Units of measure: binary (1/0))</w:t>
            </w:r>
          </w:p>
        </w:tc>
        <w:tc>
          <w:tcPr>
            <w:tcW w:w="1418" w:type="dxa"/>
          </w:tcPr>
          <w:p w14:paraId="40A152B6" w14:textId="77777777" w:rsidR="00B004D4" w:rsidRPr="007C574A" w:rsidRDefault="00B004D4" w:rsidP="00B004D4">
            <w:pPr>
              <w:jc w:val="left"/>
              <w:rPr>
                <w:i/>
                <w:sz w:val="18"/>
                <w:szCs w:val="18"/>
                <w:u w:val="single"/>
              </w:rPr>
            </w:pPr>
            <w:r w:rsidRPr="007C574A">
              <w:rPr>
                <w:i/>
                <w:sz w:val="18"/>
                <w:szCs w:val="18"/>
                <w:u w:val="single"/>
              </w:rPr>
              <w:lastRenderedPageBreak/>
              <w:t>Midterm</w:t>
            </w:r>
          </w:p>
          <w:p w14:paraId="07EEFA12" w14:textId="10412AF0"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rPr>
              <w:t xml:space="preserve">Productive use offtake on two small </w:t>
            </w:r>
            <w:proofErr w:type="spellStart"/>
            <w:r w:rsidRPr="007C574A">
              <w:rPr>
                <w:rFonts w:asciiTheme="minorHAnsi" w:hAnsiTheme="minorHAnsi" w:cstheme="minorHAnsi"/>
                <w:bCs/>
                <w:iCs/>
                <w:sz w:val="18"/>
                <w:szCs w:val="18"/>
              </w:rPr>
              <w:t>minigrids</w:t>
            </w:r>
            <w:proofErr w:type="spellEnd"/>
            <w:r w:rsidRPr="007C574A">
              <w:rPr>
                <w:rFonts w:asciiTheme="minorHAnsi" w:hAnsiTheme="minorHAnsi" w:cstheme="minorHAnsi"/>
                <w:bCs/>
                <w:iCs/>
                <w:sz w:val="18"/>
                <w:szCs w:val="18"/>
              </w:rPr>
              <w:t xml:space="preserve"> significantly developed to identify inflection point </w:t>
            </w:r>
            <w:r w:rsidRPr="007C574A">
              <w:rPr>
                <w:rFonts w:asciiTheme="minorHAnsi" w:hAnsiTheme="minorHAnsi" w:cstheme="minorHAnsi"/>
                <w:bCs/>
                <w:iCs/>
                <w:sz w:val="18"/>
                <w:szCs w:val="18"/>
              </w:rPr>
              <w:lastRenderedPageBreak/>
              <w:t xml:space="preserve">for self-sustainability.   </w:t>
            </w:r>
          </w:p>
          <w:p w14:paraId="75FC31DE" w14:textId="77777777" w:rsidR="00B004D4" w:rsidRPr="007C574A" w:rsidRDefault="00B004D4" w:rsidP="00B004D4">
            <w:pPr>
              <w:jc w:val="left"/>
              <w:rPr>
                <w:i/>
                <w:sz w:val="18"/>
                <w:szCs w:val="18"/>
                <w:u w:val="single"/>
              </w:rPr>
            </w:pPr>
            <w:r w:rsidRPr="007C574A">
              <w:rPr>
                <w:i/>
                <w:sz w:val="18"/>
                <w:szCs w:val="18"/>
                <w:u w:val="single"/>
              </w:rPr>
              <w:t>End of project</w:t>
            </w:r>
          </w:p>
          <w:p w14:paraId="3AA590FB" w14:textId="2759F89B" w:rsidR="00B004D4" w:rsidRPr="007C574A" w:rsidRDefault="00B004D4" w:rsidP="00B004D4">
            <w:pPr>
              <w:jc w:val="left"/>
              <w:rPr>
                <w:i/>
                <w:sz w:val="18"/>
                <w:szCs w:val="18"/>
              </w:rPr>
            </w:pPr>
            <w:r w:rsidRPr="007C574A">
              <w:rPr>
                <w:rFonts w:asciiTheme="minorHAnsi" w:hAnsiTheme="minorHAnsi" w:cstheme="minorHAnsi"/>
                <w:iCs/>
                <w:sz w:val="18"/>
                <w:szCs w:val="18"/>
              </w:rPr>
              <w:t xml:space="preserve">Business model defined with recommendations to guide future implementation of </w:t>
            </w:r>
            <w:proofErr w:type="spellStart"/>
            <w:r w:rsidRPr="007C574A">
              <w:rPr>
                <w:rFonts w:asciiTheme="minorHAnsi" w:hAnsiTheme="minorHAnsi" w:cstheme="minorHAnsi"/>
                <w:iCs/>
                <w:sz w:val="18"/>
                <w:szCs w:val="18"/>
              </w:rPr>
              <w:t>minigrids</w:t>
            </w:r>
            <w:proofErr w:type="spellEnd"/>
            <w:r w:rsidRPr="007C574A">
              <w:rPr>
                <w:rFonts w:asciiTheme="minorHAnsi" w:hAnsiTheme="minorHAnsi" w:cstheme="minorHAnsi"/>
                <w:iCs/>
                <w:sz w:val="18"/>
                <w:szCs w:val="18"/>
              </w:rPr>
              <w:t>.</w:t>
            </w:r>
          </w:p>
        </w:tc>
        <w:tc>
          <w:tcPr>
            <w:tcW w:w="1683" w:type="dxa"/>
          </w:tcPr>
          <w:p w14:paraId="1CBE1440" w14:textId="29837933"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Bidi"/>
                <w:sz w:val="18"/>
                <w:szCs w:val="18"/>
              </w:rPr>
              <w:lastRenderedPageBreak/>
              <w:t xml:space="preserve">The indicator gauges whether a ‘blueprint’ business model for small scale </w:t>
            </w:r>
            <w:proofErr w:type="spellStart"/>
            <w:r w:rsidRPr="007C574A">
              <w:rPr>
                <w:rFonts w:asciiTheme="minorHAnsi" w:hAnsiTheme="minorHAnsi" w:cstheme="minorBidi"/>
                <w:sz w:val="18"/>
                <w:szCs w:val="18"/>
              </w:rPr>
              <w:t>minigrid</w:t>
            </w:r>
            <w:proofErr w:type="spellEnd"/>
            <w:r w:rsidRPr="007C574A">
              <w:rPr>
                <w:rFonts w:asciiTheme="minorHAnsi" w:hAnsiTheme="minorHAnsi" w:cstheme="minorBidi"/>
                <w:sz w:val="18"/>
                <w:szCs w:val="18"/>
              </w:rPr>
              <w:t xml:space="preserve"> operations was defined with guidance to achieve </w:t>
            </w:r>
            <w:r w:rsidRPr="007C574A">
              <w:rPr>
                <w:rFonts w:asciiTheme="minorHAnsi" w:hAnsiTheme="minorHAnsi" w:cstheme="minorBidi"/>
                <w:sz w:val="18"/>
                <w:szCs w:val="18"/>
              </w:rPr>
              <w:lastRenderedPageBreak/>
              <w:t>(or approach) self-sustainability</w:t>
            </w:r>
            <w:r w:rsidRPr="007C574A">
              <w:rPr>
                <w:rStyle w:val="FootnoteReference"/>
              </w:rPr>
              <w:footnoteReference w:id="114"/>
            </w:r>
            <w:r w:rsidRPr="007C574A">
              <w:rPr>
                <w:rFonts w:asciiTheme="minorHAnsi" w:hAnsiTheme="minorHAnsi" w:cstheme="minorBidi"/>
                <w:sz w:val="18"/>
                <w:szCs w:val="18"/>
              </w:rPr>
              <w:t xml:space="preserve">. </w:t>
            </w:r>
          </w:p>
          <w:p w14:paraId="672C843B"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rPr>
              <w:t xml:space="preserve">The business model will be shaped and tested by assessing the costs and impacts of introducing a basket of interventions that draws together learnings from existing </w:t>
            </w:r>
            <w:proofErr w:type="spellStart"/>
            <w:r w:rsidRPr="007C574A">
              <w:rPr>
                <w:rFonts w:asciiTheme="minorHAnsi" w:hAnsiTheme="minorHAnsi" w:cstheme="minorHAnsi"/>
                <w:bCs/>
                <w:iCs/>
                <w:sz w:val="18"/>
                <w:szCs w:val="18"/>
              </w:rPr>
              <w:t>minigrids</w:t>
            </w:r>
            <w:proofErr w:type="spellEnd"/>
            <w:r w:rsidRPr="007C574A">
              <w:rPr>
                <w:rFonts w:asciiTheme="minorHAnsi" w:hAnsiTheme="minorHAnsi" w:cstheme="minorHAnsi"/>
                <w:bCs/>
                <w:iCs/>
                <w:sz w:val="18"/>
                <w:szCs w:val="18"/>
              </w:rPr>
              <w:t xml:space="preserve"> in Malawi, knowledge from the regional project, system operator experience and the analytical capacity of the project team. </w:t>
            </w:r>
          </w:p>
          <w:p w14:paraId="7CB7C30C" w14:textId="554A77E2"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rPr>
              <w:t>The target is defined as the delivery of a template business model with guidance for achieving (or approaching) self-sustainability</w:t>
            </w:r>
          </w:p>
        </w:tc>
        <w:tc>
          <w:tcPr>
            <w:tcW w:w="1577" w:type="dxa"/>
            <w:shd w:val="clear" w:color="auto" w:fill="auto"/>
          </w:tcPr>
          <w:p w14:paraId="0C4AEC0A" w14:textId="77777777" w:rsidR="00B004D4" w:rsidRPr="007C574A" w:rsidRDefault="00B004D4" w:rsidP="00B004D4">
            <w:pPr>
              <w:rPr>
                <w:rFonts w:asciiTheme="minorHAnsi" w:hAnsiTheme="minorHAnsi" w:cstheme="minorHAnsi"/>
                <w:bCs/>
                <w:iCs/>
                <w:sz w:val="18"/>
                <w:szCs w:val="18"/>
              </w:rPr>
            </w:pPr>
            <w:r w:rsidRPr="007C574A">
              <w:rPr>
                <w:rFonts w:asciiTheme="minorHAnsi" w:hAnsiTheme="minorHAnsi" w:cstheme="minorBidi"/>
                <w:sz w:val="18"/>
                <w:szCs w:val="18"/>
                <w:u w:val="single"/>
              </w:rPr>
              <w:lastRenderedPageBreak/>
              <w:t>Baseline</w:t>
            </w:r>
            <w:r w:rsidRPr="007C574A">
              <w:rPr>
                <w:rFonts w:asciiTheme="minorHAnsi" w:hAnsiTheme="minorHAnsi" w:cstheme="minorBidi"/>
                <w:sz w:val="18"/>
                <w:szCs w:val="18"/>
              </w:rPr>
              <w:t xml:space="preserve">: Currently none of the </w:t>
            </w:r>
            <w:proofErr w:type="spellStart"/>
            <w:r w:rsidRPr="007C574A">
              <w:rPr>
                <w:rFonts w:asciiTheme="minorHAnsi" w:hAnsiTheme="minorHAnsi" w:cstheme="minorBidi"/>
                <w:sz w:val="18"/>
                <w:szCs w:val="18"/>
              </w:rPr>
              <w:t>minigrids</w:t>
            </w:r>
            <w:proofErr w:type="spellEnd"/>
            <w:r w:rsidRPr="007C574A">
              <w:rPr>
                <w:rFonts w:asciiTheme="minorHAnsi" w:hAnsiTheme="minorHAnsi" w:cstheme="minorBidi"/>
                <w:sz w:val="18"/>
                <w:szCs w:val="18"/>
              </w:rPr>
              <w:t xml:space="preserve"> operating in Malawi are self-sustainable</w:t>
            </w:r>
            <w:r w:rsidRPr="007C574A">
              <w:rPr>
                <w:rStyle w:val="FootnoteReference"/>
              </w:rPr>
              <w:footnoteReference w:id="115"/>
            </w:r>
            <w:r w:rsidRPr="007C574A">
              <w:rPr>
                <w:rFonts w:asciiTheme="minorHAnsi" w:hAnsiTheme="minorHAnsi" w:cstheme="minorBidi"/>
                <w:sz w:val="18"/>
                <w:szCs w:val="18"/>
              </w:rPr>
              <w:t xml:space="preserve">. </w:t>
            </w:r>
          </w:p>
          <w:p w14:paraId="36F55275" w14:textId="3CB7DD3E" w:rsidR="00B004D4" w:rsidRPr="007C574A" w:rsidRDefault="00B004D4" w:rsidP="00B004D4">
            <w:pPr>
              <w:rPr>
                <w:rFonts w:asciiTheme="minorHAnsi" w:hAnsiTheme="minorHAnsi" w:cstheme="minorHAnsi"/>
                <w:bCs/>
                <w:iCs/>
                <w:sz w:val="18"/>
                <w:szCs w:val="18"/>
              </w:rPr>
            </w:pPr>
            <w:r w:rsidRPr="007C574A">
              <w:rPr>
                <w:rFonts w:asciiTheme="minorHAnsi" w:hAnsiTheme="minorHAnsi" w:cstheme="minorHAnsi"/>
                <w:bCs/>
                <w:iCs/>
                <w:sz w:val="18"/>
                <w:szCs w:val="18"/>
              </w:rPr>
              <w:t xml:space="preserve">The baselines for the two pilot </w:t>
            </w:r>
            <w:r w:rsidRPr="007C574A">
              <w:rPr>
                <w:rFonts w:asciiTheme="minorHAnsi" w:hAnsiTheme="minorHAnsi" w:cstheme="minorHAnsi"/>
                <w:bCs/>
                <w:iCs/>
                <w:sz w:val="18"/>
                <w:szCs w:val="18"/>
              </w:rPr>
              <w:lastRenderedPageBreak/>
              <w:t xml:space="preserve">systems will be defined at the start of implementation to allow each AMP intervention to be assessed in terms of financial impact / contribution. </w:t>
            </w:r>
          </w:p>
          <w:p w14:paraId="09E0B081" w14:textId="77777777" w:rsidR="00B004D4" w:rsidRPr="007C574A" w:rsidRDefault="00B004D4" w:rsidP="00B004D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43C2EF2C" w14:textId="77777777" w:rsidR="00B004D4" w:rsidRPr="007C574A" w:rsidRDefault="00B004D4" w:rsidP="00B004D4">
            <w:pPr>
              <w:rPr>
                <w:sz w:val="18"/>
                <w:szCs w:val="18"/>
              </w:rPr>
            </w:pPr>
            <w:r w:rsidRPr="007C574A">
              <w:rPr>
                <w:sz w:val="18"/>
                <w:szCs w:val="18"/>
              </w:rPr>
              <w:t xml:space="preserve">Record of interventions and data showing corresponding impact on grid utilization / capacity factor, revenue, and financials. </w:t>
            </w:r>
          </w:p>
          <w:p w14:paraId="28DF840C" w14:textId="41F137B8" w:rsidR="00B004D4" w:rsidRPr="007C574A" w:rsidRDefault="00B004D4" w:rsidP="00B004D4">
            <w:pPr>
              <w:rPr>
                <w:sz w:val="18"/>
                <w:szCs w:val="18"/>
              </w:rPr>
            </w:pPr>
            <w:r w:rsidRPr="007C574A">
              <w:rPr>
                <w:sz w:val="18"/>
                <w:szCs w:val="18"/>
              </w:rPr>
              <w:t xml:space="preserve">Techno-economic modelling results. </w:t>
            </w:r>
          </w:p>
          <w:p w14:paraId="09C4CFB1" w14:textId="00CC2D6D" w:rsidR="00B004D4" w:rsidRPr="007C574A" w:rsidRDefault="00B004D4" w:rsidP="00B004D4">
            <w:pPr>
              <w:rPr>
                <w:sz w:val="18"/>
                <w:szCs w:val="18"/>
              </w:rPr>
            </w:pPr>
            <w:r w:rsidRPr="007C574A">
              <w:rPr>
                <w:sz w:val="18"/>
                <w:szCs w:val="18"/>
              </w:rPr>
              <w:t xml:space="preserve">Delivery of detailed PUE business model templates. </w:t>
            </w:r>
          </w:p>
          <w:p w14:paraId="7C6913D7" w14:textId="2812EBCF" w:rsidR="00B004D4" w:rsidRPr="007C574A" w:rsidRDefault="00B004D4" w:rsidP="00B004D4">
            <w:pPr>
              <w:rPr>
                <w:sz w:val="18"/>
                <w:szCs w:val="18"/>
              </w:rPr>
            </w:pPr>
            <w:r w:rsidRPr="007C574A">
              <w:rPr>
                <w:sz w:val="18"/>
                <w:szCs w:val="18"/>
              </w:rPr>
              <w:t xml:space="preserve">Business modelling findings shared using academic papers, </w:t>
            </w:r>
            <w:r w:rsidRPr="007C574A">
              <w:rPr>
                <w:sz w:val="18"/>
                <w:szCs w:val="18"/>
              </w:rPr>
              <w:lastRenderedPageBreak/>
              <w:t>policy briefs, data sets and webinars.</w:t>
            </w:r>
          </w:p>
        </w:tc>
        <w:tc>
          <w:tcPr>
            <w:tcW w:w="1276" w:type="dxa"/>
            <w:shd w:val="clear" w:color="auto" w:fill="auto"/>
          </w:tcPr>
          <w:p w14:paraId="662B07EE" w14:textId="35496743" w:rsidR="00B004D4" w:rsidRPr="007C574A" w:rsidRDefault="00B004D4" w:rsidP="00B004D4">
            <w:pPr>
              <w:rPr>
                <w:sz w:val="18"/>
                <w:szCs w:val="18"/>
              </w:rPr>
            </w:pPr>
            <w:r w:rsidRPr="007C574A">
              <w:rPr>
                <w:sz w:val="18"/>
                <w:szCs w:val="18"/>
              </w:rPr>
              <w:lastRenderedPageBreak/>
              <w:t>Annually</w:t>
            </w:r>
          </w:p>
        </w:tc>
        <w:tc>
          <w:tcPr>
            <w:tcW w:w="1275" w:type="dxa"/>
            <w:shd w:val="clear" w:color="auto" w:fill="auto"/>
          </w:tcPr>
          <w:p w14:paraId="52E4E3E2" w14:textId="23C672CD" w:rsidR="00B004D4" w:rsidRPr="007C574A" w:rsidRDefault="00B004D4" w:rsidP="00B004D4">
            <w:pPr>
              <w:rPr>
                <w:sz w:val="18"/>
                <w:szCs w:val="18"/>
              </w:rPr>
            </w:pPr>
            <w:r w:rsidRPr="007C574A">
              <w:rPr>
                <w:sz w:val="18"/>
                <w:szCs w:val="18"/>
              </w:rPr>
              <w:t>Responsible party to provide data of project financials.</w:t>
            </w:r>
          </w:p>
          <w:p w14:paraId="1BDC13CC" w14:textId="0395A955" w:rsidR="00B004D4" w:rsidRPr="007C574A" w:rsidRDefault="00B004D4" w:rsidP="00B004D4">
            <w:pPr>
              <w:rPr>
                <w:sz w:val="18"/>
                <w:szCs w:val="18"/>
              </w:rPr>
            </w:pPr>
            <w:r w:rsidRPr="007C574A">
              <w:rPr>
                <w:sz w:val="18"/>
                <w:szCs w:val="18"/>
              </w:rPr>
              <w:t xml:space="preserve">Progress and delivery of </w:t>
            </w:r>
            <w:r w:rsidRPr="007C574A">
              <w:rPr>
                <w:sz w:val="18"/>
                <w:szCs w:val="18"/>
              </w:rPr>
              <w:lastRenderedPageBreak/>
              <w:t xml:space="preserve">outputs tracked by PU. </w:t>
            </w:r>
          </w:p>
        </w:tc>
        <w:tc>
          <w:tcPr>
            <w:tcW w:w="1560" w:type="dxa"/>
            <w:shd w:val="clear" w:color="auto" w:fill="auto"/>
          </w:tcPr>
          <w:p w14:paraId="0DCA04A0" w14:textId="4123A919" w:rsidR="00B004D4" w:rsidRPr="007C574A" w:rsidRDefault="00B004D4" w:rsidP="00B004D4">
            <w:pPr>
              <w:rPr>
                <w:sz w:val="18"/>
                <w:szCs w:val="18"/>
              </w:rPr>
            </w:pPr>
            <w:r w:rsidRPr="007C574A">
              <w:rPr>
                <w:sz w:val="18"/>
                <w:szCs w:val="18"/>
              </w:rPr>
              <w:lastRenderedPageBreak/>
              <w:t xml:space="preserve">Blueprint business model / business model templates developed and shared / published. </w:t>
            </w:r>
          </w:p>
          <w:p w14:paraId="28A905E7" w14:textId="77777777" w:rsidR="00B004D4" w:rsidRPr="007C574A" w:rsidRDefault="00B004D4" w:rsidP="00B004D4">
            <w:pPr>
              <w:rPr>
                <w:sz w:val="18"/>
                <w:szCs w:val="18"/>
              </w:rPr>
            </w:pPr>
            <w:r w:rsidRPr="007C574A">
              <w:rPr>
                <w:sz w:val="18"/>
                <w:szCs w:val="18"/>
              </w:rPr>
              <w:t xml:space="preserve">Academic papers, policy briefs, data </w:t>
            </w:r>
            <w:r w:rsidRPr="007C574A">
              <w:rPr>
                <w:sz w:val="18"/>
                <w:szCs w:val="18"/>
              </w:rPr>
              <w:lastRenderedPageBreak/>
              <w:t>sets and webinars sharing business modelling findings and recommendations.</w:t>
            </w:r>
          </w:p>
          <w:p w14:paraId="4BC77C45" w14:textId="13F46C53" w:rsidR="00B004D4" w:rsidRPr="007C574A" w:rsidRDefault="00B004D4" w:rsidP="00B004D4">
            <w:pPr>
              <w:rPr>
                <w:sz w:val="18"/>
                <w:szCs w:val="18"/>
              </w:rPr>
            </w:pPr>
            <w:r w:rsidRPr="007C574A">
              <w:rPr>
                <w:sz w:val="18"/>
                <w:szCs w:val="18"/>
              </w:rPr>
              <w:t xml:space="preserve">Additional verification can be done, if needed, using ‘raw’ system data. </w:t>
            </w:r>
          </w:p>
        </w:tc>
        <w:tc>
          <w:tcPr>
            <w:tcW w:w="1760" w:type="dxa"/>
            <w:shd w:val="clear" w:color="auto" w:fill="auto"/>
          </w:tcPr>
          <w:p w14:paraId="1EE2B91C" w14:textId="4BF20365" w:rsidR="00B004D4" w:rsidRPr="007C574A" w:rsidRDefault="00B004D4" w:rsidP="00B004D4">
            <w:pPr>
              <w:rPr>
                <w:sz w:val="18"/>
                <w:szCs w:val="18"/>
              </w:rPr>
            </w:pPr>
            <w:r w:rsidRPr="007C574A">
              <w:rPr>
                <w:sz w:val="18"/>
                <w:szCs w:val="18"/>
              </w:rPr>
              <w:lastRenderedPageBreak/>
              <w:t xml:space="preserve">A fully self-sustainable business model might not be achieved, but significant advances can be demonstrated with recommendations to achieve a financially </w:t>
            </w:r>
            <w:r w:rsidRPr="007C574A">
              <w:rPr>
                <w:sz w:val="18"/>
                <w:szCs w:val="18"/>
              </w:rPr>
              <w:lastRenderedPageBreak/>
              <w:t xml:space="preserve">self-sustainable, small scale </w:t>
            </w:r>
            <w:proofErr w:type="spellStart"/>
            <w:r w:rsidRPr="007C574A">
              <w:rPr>
                <w:sz w:val="18"/>
                <w:szCs w:val="18"/>
              </w:rPr>
              <w:t>minigrid</w:t>
            </w:r>
            <w:proofErr w:type="spellEnd"/>
            <w:r w:rsidRPr="007C574A">
              <w:rPr>
                <w:sz w:val="18"/>
                <w:szCs w:val="18"/>
              </w:rPr>
              <w:t xml:space="preserve"> operation. </w:t>
            </w:r>
          </w:p>
        </w:tc>
      </w:tr>
      <w:tr w:rsidR="005978C4" w:rsidRPr="007C574A" w14:paraId="264220EA" w14:textId="77777777" w:rsidTr="5FB05DA4">
        <w:trPr>
          <w:trHeight w:val="424"/>
        </w:trPr>
        <w:tc>
          <w:tcPr>
            <w:tcW w:w="1276" w:type="dxa"/>
            <w:vMerge/>
          </w:tcPr>
          <w:p w14:paraId="6E69758C" w14:textId="77777777" w:rsidR="005978C4" w:rsidRPr="007C574A" w:rsidRDefault="005978C4" w:rsidP="005978C4">
            <w:pPr>
              <w:rPr>
                <w:b/>
                <w:sz w:val="18"/>
                <w:szCs w:val="18"/>
              </w:rPr>
            </w:pPr>
          </w:p>
        </w:tc>
        <w:tc>
          <w:tcPr>
            <w:tcW w:w="1364" w:type="dxa"/>
            <w:shd w:val="clear" w:color="auto" w:fill="auto"/>
          </w:tcPr>
          <w:p w14:paraId="265F6CE9" w14:textId="77777777" w:rsidR="005978C4" w:rsidRPr="007C574A" w:rsidRDefault="005978C4" w:rsidP="005978C4">
            <w:pPr>
              <w:rPr>
                <w:sz w:val="18"/>
                <w:szCs w:val="18"/>
              </w:rPr>
            </w:pPr>
            <w:r w:rsidRPr="007C574A">
              <w:rPr>
                <w:b/>
                <w:i/>
                <w:sz w:val="18"/>
                <w:szCs w:val="18"/>
              </w:rPr>
              <w:t xml:space="preserve">Indicator 7. </w:t>
            </w:r>
            <w:r w:rsidRPr="007C574A">
              <w:rPr>
                <w:sz w:val="18"/>
                <w:szCs w:val="18"/>
              </w:rPr>
              <w:t xml:space="preserve"> Number of </w:t>
            </w:r>
            <w:proofErr w:type="spellStart"/>
            <w:r w:rsidRPr="007C574A">
              <w:rPr>
                <w:sz w:val="18"/>
                <w:szCs w:val="18"/>
              </w:rPr>
              <w:t>minigrid</w:t>
            </w:r>
            <w:proofErr w:type="spellEnd"/>
            <w:r w:rsidRPr="007C574A">
              <w:rPr>
                <w:sz w:val="18"/>
                <w:szCs w:val="18"/>
              </w:rPr>
              <w:t xml:space="preserve"> pilots implemented that demonstrate a delivery model, cost-reduction measure(s) and/or productive use of electricity </w:t>
            </w:r>
          </w:p>
          <w:p w14:paraId="5ECF63C9" w14:textId="35E1E3DD" w:rsidR="005978C4" w:rsidRPr="007C574A" w:rsidRDefault="005978C4" w:rsidP="005978C4">
            <w:pPr>
              <w:rPr>
                <w:b/>
                <w:i/>
                <w:sz w:val="18"/>
                <w:szCs w:val="18"/>
              </w:rPr>
            </w:pPr>
            <w:r w:rsidRPr="007C574A">
              <w:rPr>
                <w:sz w:val="18"/>
                <w:szCs w:val="18"/>
              </w:rPr>
              <w:t>(</w:t>
            </w:r>
            <w:r w:rsidRPr="007C574A">
              <w:rPr>
                <w:i/>
                <w:iCs/>
                <w:sz w:val="18"/>
                <w:szCs w:val="18"/>
              </w:rPr>
              <w:t xml:space="preserve">Units of measure: Absolute number of </w:t>
            </w:r>
            <w:proofErr w:type="spellStart"/>
            <w:r w:rsidRPr="007C574A">
              <w:rPr>
                <w:i/>
                <w:iCs/>
                <w:sz w:val="18"/>
                <w:szCs w:val="18"/>
              </w:rPr>
              <w:t>minigrid</w:t>
            </w:r>
            <w:proofErr w:type="spellEnd"/>
            <w:r w:rsidRPr="007C574A">
              <w:rPr>
                <w:i/>
                <w:iCs/>
                <w:sz w:val="18"/>
                <w:szCs w:val="18"/>
              </w:rPr>
              <w:t xml:space="preserve"> sites where pilots are implemented with project support</w:t>
            </w:r>
            <w:r w:rsidRPr="007C574A">
              <w:rPr>
                <w:sz w:val="18"/>
                <w:szCs w:val="18"/>
              </w:rPr>
              <w:t>)</w:t>
            </w:r>
          </w:p>
        </w:tc>
        <w:tc>
          <w:tcPr>
            <w:tcW w:w="1418" w:type="dxa"/>
          </w:tcPr>
          <w:p w14:paraId="35EF581F" w14:textId="77777777" w:rsidR="005978C4" w:rsidRPr="007C574A" w:rsidRDefault="005978C4" w:rsidP="005978C4">
            <w:pPr>
              <w:jc w:val="left"/>
              <w:rPr>
                <w:i/>
                <w:sz w:val="18"/>
                <w:szCs w:val="18"/>
                <w:u w:val="single"/>
              </w:rPr>
            </w:pPr>
            <w:r w:rsidRPr="007C574A">
              <w:rPr>
                <w:i/>
                <w:sz w:val="18"/>
                <w:szCs w:val="18"/>
                <w:u w:val="single"/>
              </w:rPr>
              <w:t>Midterm</w:t>
            </w:r>
          </w:p>
          <w:p w14:paraId="3A147800" w14:textId="423571A1"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Cs/>
                <w:iCs/>
                <w:sz w:val="18"/>
                <w:szCs w:val="18"/>
              </w:rPr>
              <w:t xml:space="preserve">Two pilot </w:t>
            </w:r>
            <w:r w:rsidR="00041C16" w:rsidRPr="007C574A">
              <w:rPr>
                <w:rFonts w:asciiTheme="minorHAnsi" w:hAnsiTheme="minorHAnsi" w:cstheme="minorHAnsi"/>
                <w:bCs/>
                <w:iCs/>
                <w:sz w:val="18"/>
                <w:szCs w:val="18"/>
              </w:rPr>
              <w:t xml:space="preserve">sites </w:t>
            </w:r>
            <w:r w:rsidRPr="007C574A">
              <w:rPr>
                <w:rFonts w:asciiTheme="minorHAnsi" w:hAnsiTheme="minorHAnsi" w:cstheme="minorHAnsi"/>
                <w:bCs/>
                <w:iCs/>
                <w:sz w:val="18"/>
                <w:szCs w:val="18"/>
              </w:rPr>
              <w:t xml:space="preserve">demonstrating improved feasibility with PUE overlay </w:t>
            </w:r>
          </w:p>
          <w:p w14:paraId="3E4C7091" w14:textId="77777777" w:rsidR="005978C4" w:rsidRPr="007C574A" w:rsidRDefault="005978C4" w:rsidP="005978C4">
            <w:pPr>
              <w:jc w:val="left"/>
              <w:rPr>
                <w:i/>
                <w:sz w:val="18"/>
                <w:szCs w:val="18"/>
                <w:u w:val="single"/>
              </w:rPr>
            </w:pPr>
            <w:r w:rsidRPr="007C574A">
              <w:rPr>
                <w:i/>
                <w:sz w:val="18"/>
                <w:szCs w:val="18"/>
                <w:u w:val="single"/>
              </w:rPr>
              <w:t>End of project</w:t>
            </w:r>
          </w:p>
          <w:p w14:paraId="5533ED76" w14:textId="5239D20C" w:rsidR="005978C4" w:rsidRPr="007C574A" w:rsidRDefault="00041C16" w:rsidP="005978C4">
            <w:pPr>
              <w:jc w:val="left"/>
              <w:rPr>
                <w:i/>
                <w:sz w:val="18"/>
                <w:szCs w:val="18"/>
                <w:u w:val="single"/>
              </w:rPr>
            </w:pPr>
            <w:r w:rsidRPr="007C574A">
              <w:rPr>
                <w:rFonts w:asciiTheme="minorHAnsi" w:hAnsiTheme="minorHAnsi" w:cstheme="minorHAnsi"/>
                <w:iCs/>
                <w:sz w:val="18"/>
                <w:szCs w:val="18"/>
              </w:rPr>
              <w:t xml:space="preserve">No further target. </w:t>
            </w:r>
          </w:p>
        </w:tc>
        <w:tc>
          <w:tcPr>
            <w:tcW w:w="1683" w:type="dxa"/>
          </w:tcPr>
          <w:p w14:paraId="4429A0BB" w14:textId="7FA1A18A"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Cs/>
                <w:iCs/>
                <w:sz w:val="18"/>
                <w:szCs w:val="18"/>
              </w:rPr>
              <w:t xml:space="preserve">The number of pilot projects implemented </w:t>
            </w:r>
            <w:r w:rsidRPr="007C574A">
              <w:rPr>
                <w:sz w:val="18"/>
                <w:szCs w:val="18"/>
              </w:rPr>
              <w:t>that demonstrate a delivery model, cost-reduction measure(s) and/or productive use of electricity.</w:t>
            </w:r>
          </w:p>
        </w:tc>
        <w:tc>
          <w:tcPr>
            <w:tcW w:w="1577" w:type="dxa"/>
            <w:shd w:val="clear" w:color="auto" w:fill="auto"/>
          </w:tcPr>
          <w:p w14:paraId="0C08101C" w14:textId="7B1E566A" w:rsidR="00041C16" w:rsidRPr="007C574A" w:rsidRDefault="005978C4" w:rsidP="005978C4">
            <w:pPr>
              <w:rPr>
                <w:rFonts w:asciiTheme="minorHAnsi" w:hAnsiTheme="minorHAnsi" w:cstheme="minorHAnsi"/>
                <w:bCs/>
                <w:iCs/>
                <w:sz w:val="18"/>
                <w:szCs w:val="18"/>
              </w:rPr>
            </w:pPr>
            <w:r w:rsidRPr="007C574A">
              <w:rPr>
                <w:rFonts w:asciiTheme="minorHAnsi" w:hAnsiTheme="minorHAnsi" w:cstheme="minorHAnsi"/>
                <w:bCs/>
                <w:iCs/>
                <w:sz w:val="18"/>
                <w:szCs w:val="18"/>
                <w:u w:val="single"/>
              </w:rPr>
              <w:t>Baseline</w:t>
            </w:r>
            <w:r w:rsidRPr="007C574A">
              <w:rPr>
                <w:rFonts w:asciiTheme="minorHAnsi" w:hAnsiTheme="minorHAnsi" w:cstheme="minorHAnsi"/>
                <w:bCs/>
                <w:iCs/>
                <w:sz w:val="18"/>
                <w:szCs w:val="18"/>
              </w:rPr>
              <w:t xml:space="preserve">: </w:t>
            </w:r>
            <w:r w:rsidR="00041C16" w:rsidRPr="007C574A">
              <w:rPr>
                <w:rFonts w:asciiTheme="minorHAnsi" w:hAnsiTheme="minorHAnsi" w:cstheme="minorHAnsi"/>
                <w:bCs/>
                <w:iCs/>
                <w:sz w:val="18"/>
                <w:szCs w:val="18"/>
              </w:rPr>
              <w:t>Taken as zero, measured relative to the AMP</w:t>
            </w:r>
            <w:r w:rsidRPr="007C574A">
              <w:rPr>
                <w:rFonts w:asciiTheme="minorHAnsi" w:hAnsiTheme="minorHAnsi" w:cstheme="minorHAnsi"/>
                <w:bCs/>
                <w:iCs/>
                <w:sz w:val="18"/>
                <w:szCs w:val="18"/>
              </w:rPr>
              <w:t xml:space="preserve"> </w:t>
            </w:r>
            <w:r w:rsidR="00041C16" w:rsidRPr="007C574A">
              <w:rPr>
                <w:rFonts w:asciiTheme="minorHAnsi" w:hAnsiTheme="minorHAnsi" w:cstheme="minorHAnsi"/>
                <w:bCs/>
                <w:iCs/>
                <w:sz w:val="18"/>
                <w:szCs w:val="18"/>
              </w:rPr>
              <w:t xml:space="preserve">interventions. </w:t>
            </w:r>
          </w:p>
        </w:tc>
        <w:tc>
          <w:tcPr>
            <w:tcW w:w="1276" w:type="dxa"/>
            <w:shd w:val="clear" w:color="auto" w:fill="auto"/>
          </w:tcPr>
          <w:p w14:paraId="2C5EC469" w14:textId="1C3C7308" w:rsidR="005978C4" w:rsidRPr="007C574A" w:rsidRDefault="005978C4" w:rsidP="005978C4">
            <w:pPr>
              <w:rPr>
                <w:sz w:val="18"/>
                <w:szCs w:val="18"/>
              </w:rPr>
            </w:pPr>
            <w:r w:rsidRPr="007C574A">
              <w:rPr>
                <w:sz w:val="18"/>
                <w:szCs w:val="18"/>
              </w:rPr>
              <w:t>Annually</w:t>
            </w:r>
          </w:p>
        </w:tc>
        <w:tc>
          <w:tcPr>
            <w:tcW w:w="1275" w:type="dxa"/>
            <w:shd w:val="clear" w:color="auto" w:fill="auto"/>
          </w:tcPr>
          <w:p w14:paraId="4AA1B980" w14:textId="037D05FD" w:rsidR="005978C4" w:rsidRPr="007C574A" w:rsidRDefault="005978C4" w:rsidP="005978C4">
            <w:pPr>
              <w:rPr>
                <w:sz w:val="18"/>
                <w:szCs w:val="18"/>
              </w:rPr>
            </w:pPr>
            <w:r w:rsidRPr="007C574A">
              <w:rPr>
                <w:sz w:val="18"/>
                <w:szCs w:val="18"/>
              </w:rPr>
              <w:t xml:space="preserve">PMU / </w:t>
            </w:r>
            <w:proofErr w:type="spellStart"/>
            <w:r w:rsidR="00041C16" w:rsidRPr="007C574A">
              <w:rPr>
                <w:sz w:val="18"/>
                <w:szCs w:val="18"/>
              </w:rPr>
              <w:t>MoE</w:t>
            </w:r>
            <w:proofErr w:type="spellEnd"/>
          </w:p>
        </w:tc>
        <w:tc>
          <w:tcPr>
            <w:tcW w:w="1560" w:type="dxa"/>
            <w:shd w:val="clear" w:color="auto" w:fill="auto"/>
          </w:tcPr>
          <w:p w14:paraId="395636AC" w14:textId="18645D61" w:rsidR="005978C4" w:rsidRPr="007C574A" w:rsidRDefault="005978C4" w:rsidP="005978C4">
            <w:pPr>
              <w:rPr>
                <w:sz w:val="18"/>
                <w:szCs w:val="18"/>
              </w:rPr>
            </w:pPr>
            <w:r w:rsidRPr="007C574A">
              <w:rPr>
                <w:sz w:val="18"/>
                <w:szCs w:val="18"/>
              </w:rPr>
              <w:t>Physical installations</w:t>
            </w:r>
          </w:p>
        </w:tc>
        <w:tc>
          <w:tcPr>
            <w:tcW w:w="1760" w:type="dxa"/>
            <w:shd w:val="clear" w:color="auto" w:fill="auto"/>
          </w:tcPr>
          <w:p w14:paraId="3B7C2FCA" w14:textId="54C56CC0" w:rsidR="005978C4" w:rsidRPr="007C574A" w:rsidRDefault="005978C4" w:rsidP="005978C4">
            <w:pPr>
              <w:rPr>
                <w:sz w:val="18"/>
                <w:szCs w:val="18"/>
              </w:rPr>
            </w:pPr>
            <w:r w:rsidRPr="007C574A">
              <w:rPr>
                <w:sz w:val="18"/>
                <w:szCs w:val="18"/>
              </w:rPr>
              <w:t xml:space="preserve">Development of second pilot </w:t>
            </w:r>
            <w:r w:rsidR="00041C16" w:rsidRPr="007C574A">
              <w:rPr>
                <w:sz w:val="18"/>
                <w:szCs w:val="18"/>
              </w:rPr>
              <w:t xml:space="preserve">site </w:t>
            </w:r>
            <w:r w:rsidRPr="007C574A">
              <w:rPr>
                <w:sz w:val="18"/>
                <w:szCs w:val="18"/>
              </w:rPr>
              <w:t xml:space="preserve">delayed. </w:t>
            </w:r>
          </w:p>
        </w:tc>
      </w:tr>
      <w:tr w:rsidR="005978C4" w:rsidRPr="007C574A" w14:paraId="6B11EC20" w14:textId="77777777" w:rsidTr="5FB05DA4">
        <w:trPr>
          <w:trHeight w:val="424"/>
        </w:trPr>
        <w:tc>
          <w:tcPr>
            <w:tcW w:w="1276" w:type="dxa"/>
            <w:vMerge/>
          </w:tcPr>
          <w:p w14:paraId="203A71CD" w14:textId="77777777" w:rsidR="005978C4" w:rsidRPr="007C574A" w:rsidRDefault="005978C4" w:rsidP="005978C4">
            <w:pPr>
              <w:rPr>
                <w:b/>
                <w:sz w:val="18"/>
                <w:szCs w:val="18"/>
              </w:rPr>
            </w:pPr>
          </w:p>
        </w:tc>
        <w:tc>
          <w:tcPr>
            <w:tcW w:w="1364" w:type="dxa"/>
            <w:shd w:val="clear" w:color="auto" w:fill="auto"/>
          </w:tcPr>
          <w:p w14:paraId="233AB79F" w14:textId="52DF83E2" w:rsidR="005978C4" w:rsidRPr="007C574A" w:rsidRDefault="005978C4" w:rsidP="005978C4">
            <w:pPr>
              <w:jc w:val="left"/>
              <w:rPr>
                <w:rFonts w:asciiTheme="minorHAnsi" w:hAnsiTheme="minorHAnsi" w:cstheme="minorHAnsi"/>
                <w:bCs/>
                <w:iCs/>
                <w:sz w:val="18"/>
                <w:szCs w:val="18"/>
              </w:rPr>
            </w:pPr>
            <w:r w:rsidRPr="007C574A">
              <w:rPr>
                <w:b/>
                <w:i/>
                <w:sz w:val="18"/>
                <w:szCs w:val="18"/>
              </w:rPr>
              <w:t xml:space="preserve">Indicator 8. </w:t>
            </w:r>
            <w:r w:rsidRPr="007C574A">
              <w:rPr>
                <w:rFonts w:asciiTheme="minorHAnsi" w:hAnsiTheme="minorHAnsi" w:cstheme="minorHAnsi"/>
                <w:bCs/>
                <w:iCs/>
                <w:sz w:val="18"/>
                <w:szCs w:val="18"/>
              </w:rPr>
              <w:t xml:space="preserve">Shortened development timelines for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systems</w:t>
            </w:r>
          </w:p>
          <w:p w14:paraId="7D2C84EF" w14:textId="6EEE604F" w:rsidR="005978C4" w:rsidRPr="007C574A" w:rsidRDefault="005978C4" w:rsidP="005978C4">
            <w:pPr>
              <w:rPr>
                <w:rFonts w:asciiTheme="majorHAnsi" w:hAnsiTheme="majorHAnsi" w:cstheme="majorHAnsi"/>
                <w:bCs/>
                <w:sz w:val="18"/>
                <w:szCs w:val="18"/>
              </w:rPr>
            </w:pPr>
            <w:r w:rsidRPr="007C574A">
              <w:rPr>
                <w:rFonts w:asciiTheme="majorHAnsi" w:hAnsiTheme="majorHAnsi" w:cstheme="majorBidi"/>
                <w:i/>
                <w:iCs/>
                <w:sz w:val="18"/>
                <w:szCs w:val="18"/>
              </w:rPr>
              <w:t xml:space="preserve">(Units of measure: percentage reduction in </w:t>
            </w:r>
            <w:r w:rsidRPr="007C574A">
              <w:rPr>
                <w:rFonts w:asciiTheme="majorHAnsi" w:hAnsiTheme="majorHAnsi" w:cstheme="majorBidi"/>
                <w:i/>
                <w:iCs/>
                <w:sz w:val="18"/>
                <w:szCs w:val="18"/>
              </w:rPr>
              <w:lastRenderedPageBreak/>
              <w:t>development timelines)</w:t>
            </w:r>
          </w:p>
        </w:tc>
        <w:tc>
          <w:tcPr>
            <w:tcW w:w="1418" w:type="dxa"/>
          </w:tcPr>
          <w:p w14:paraId="2FF4BF42" w14:textId="77777777" w:rsidR="005978C4" w:rsidRPr="007C574A" w:rsidRDefault="005978C4" w:rsidP="005978C4">
            <w:pPr>
              <w:rPr>
                <w:i/>
                <w:sz w:val="18"/>
                <w:szCs w:val="18"/>
                <w:u w:val="single"/>
              </w:rPr>
            </w:pPr>
            <w:r w:rsidRPr="007C574A">
              <w:rPr>
                <w:i/>
                <w:sz w:val="18"/>
                <w:szCs w:val="18"/>
                <w:u w:val="single"/>
              </w:rPr>
              <w:lastRenderedPageBreak/>
              <w:t>Midterm</w:t>
            </w:r>
          </w:p>
          <w:p w14:paraId="46A31A33" w14:textId="367B7449" w:rsidR="005978C4" w:rsidRPr="007C574A" w:rsidRDefault="005978C4" w:rsidP="005978C4">
            <w:pPr>
              <w:rPr>
                <w:rFonts w:asciiTheme="minorHAnsi" w:hAnsiTheme="minorHAnsi" w:cstheme="minorHAnsi"/>
                <w:bCs/>
                <w:iCs/>
                <w:sz w:val="18"/>
                <w:szCs w:val="18"/>
              </w:rPr>
            </w:pPr>
            <w:r w:rsidRPr="007C574A">
              <w:rPr>
                <w:rFonts w:asciiTheme="minorHAnsi" w:hAnsiTheme="minorHAnsi" w:cstheme="minorHAnsi"/>
                <w:bCs/>
                <w:iCs/>
                <w:sz w:val="18"/>
                <w:szCs w:val="18"/>
              </w:rPr>
              <w:t xml:space="preserve">Baseline developed. </w:t>
            </w:r>
          </w:p>
          <w:p w14:paraId="5B5A1952" w14:textId="45D5556D" w:rsidR="005978C4" w:rsidRPr="007C574A" w:rsidRDefault="005978C4" w:rsidP="005978C4">
            <w:pPr>
              <w:rPr>
                <w:sz w:val="18"/>
                <w:szCs w:val="18"/>
              </w:rPr>
            </w:pPr>
            <w:r w:rsidRPr="007C574A">
              <w:rPr>
                <w:rFonts w:asciiTheme="minorHAnsi" w:hAnsiTheme="minorHAnsi" w:cstheme="minorHAnsi"/>
                <w:bCs/>
                <w:iCs/>
                <w:sz w:val="18"/>
                <w:szCs w:val="18"/>
              </w:rPr>
              <w:t xml:space="preserve">First set of How to Guides and ‘One Stop Information Centre’ established. Development </w:t>
            </w:r>
            <w:r w:rsidRPr="007C574A">
              <w:rPr>
                <w:rFonts w:asciiTheme="minorHAnsi" w:hAnsiTheme="minorHAnsi" w:cstheme="minorHAnsi"/>
                <w:bCs/>
                <w:iCs/>
                <w:sz w:val="18"/>
                <w:szCs w:val="18"/>
              </w:rPr>
              <w:lastRenderedPageBreak/>
              <w:t xml:space="preserve">timelines monitored for users of the facility. </w:t>
            </w:r>
          </w:p>
          <w:p w14:paraId="2A8A5088" w14:textId="77777777" w:rsidR="005978C4" w:rsidRPr="007C574A" w:rsidRDefault="005978C4" w:rsidP="005978C4">
            <w:pPr>
              <w:rPr>
                <w:i/>
                <w:sz w:val="18"/>
                <w:szCs w:val="18"/>
                <w:u w:val="single"/>
              </w:rPr>
            </w:pPr>
            <w:r w:rsidRPr="007C574A">
              <w:rPr>
                <w:i/>
                <w:sz w:val="18"/>
                <w:szCs w:val="18"/>
                <w:u w:val="single"/>
              </w:rPr>
              <w:t>End of project</w:t>
            </w:r>
          </w:p>
          <w:p w14:paraId="174040E8" w14:textId="21A4E70F" w:rsidR="005978C4" w:rsidRPr="007C574A" w:rsidRDefault="005978C4" w:rsidP="005978C4">
            <w:pPr>
              <w:rPr>
                <w:i/>
                <w:sz w:val="18"/>
                <w:szCs w:val="18"/>
              </w:rPr>
            </w:pPr>
            <w:r w:rsidRPr="007C574A">
              <w:rPr>
                <w:rFonts w:asciiTheme="minorHAnsi" w:hAnsiTheme="minorHAnsi" w:cstheme="minorHAnsi"/>
                <w:bCs/>
                <w:iCs/>
                <w:sz w:val="18"/>
                <w:szCs w:val="18"/>
              </w:rPr>
              <w:t xml:space="preserve">Development timelines for new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systems improved by 25% relative to baseline. </w:t>
            </w:r>
          </w:p>
        </w:tc>
        <w:tc>
          <w:tcPr>
            <w:tcW w:w="1683" w:type="dxa"/>
          </w:tcPr>
          <w:p w14:paraId="44B8099D" w14:textId="38875861" w:rsidR="005978C4" w:rsidRPr="007C574A" w:rsidRDefault="005978C4" w:rsidP="005978C4">
            <w:pPr>
              <w:jc w:val="left"/>
              <w:rPr>
                <w:iCs/>
                <w:sz w:val="18"/>
                <w:szCs w:val="18"/>
              </w:rPr>
            </w:pPr>
            <w:r w:rsidRPr="007C574A">
              <w:rPr>
                <w:iCs/>
                <w:sz w:val="18"/>
                <w:szCs w:val="18"/>
              </w:rPr>
              <w:lastRenderedPageBreak/>
              <w:t xml:space="preserve">The indicator is targeting a marked (25%) reduction in the time it takes </w:t>
            </w:r>
            <w:r w:rsidRPr="007C574A">
              <w:rPr>
                <w:iCs/>
                <w:sz w:val="18"/>
                <w:szCs w:val="18"/>
                <w:u w:val="single"/>
              </w:rPr>
              <w:t>for users of the online facility</w:t>
            </w:r>
            <w:r w:rsidRPr="007C574A">
              <w:rPr>
                <w:iCs/>
                <w:sz w:val="18"/>
                <w:szCs w:val="18"/>
              </w:rPr>
              <w:t xml:space="preserve"> to advance projects through processes and approvals by different authorities by </w:t>
            </w:r>
            <w:r w:rsidRPr="007C574A">
              <w:rPr>
                <w:iCs/>
                <w:sz w:val="18"/>
                <w:szCs w:val="18"/>
              </w:rPr>
              <w:lastRenderedPageBreak/>
              <w:t xml:space="preserve">providing clear practical guidance on contact points, requirements, order of </w:t>
            </w:r>
            <w:proofErr w:type="spellStart"/>
            <w:r w:rsidRPr="007C574A">
              <w:rPr>
                <w:iCs/>
                <w:sz w:val="18"/>
                <w:szCs w:val="18"/>
              </w:rPr>
              <w:t>authorisations</w:t>
            </w:r>
            <w:proofErr w:type="spellEnd"/>
            <w:r w:rsidRPr="007C574A">
              <w:rPr>
                <w:iCs/>
                <w:sz w:val="18"/>
                <w:szCs w:val="18"/>
              </w:rPr>
              <w:t xml:space="preserve">, critical paths, preparation timelines, etc. </w:t>
            </w:r>
          </w:p>
          <w:p w14:paraId="1706D369" w14:textId="22115D36" w:rsidR="005978C4" w:rsidRPr="007C574A" w:rsidRDefault="005978C4" w:rsidP="005978C4">
            <w:pPr>
              <w:jc w:val="left"/>
              <w:rPr>
                <w:iCs/>
                <w:sz w:val="18"/>
                <w:szCs w:val="18"/>
              </w:rPr>
            </w:pPr>
            <w:r w:rsidRPr="007C574A">
              <w:rPr>
                <w:iCs/>
                <w:sz w:val="18"/>
                <w:szCs w:val="18"/>
              </w:rPr>
              <w:t>The indicator is intended to track the time it takes to progress between two defined points in the process (or parts of the process) relative to a baseline. The baseline methodology will inform the approach to monitoring to ensure consistent measuring.</w:t>
            </w:r>
          </w:p>
        </w:tc>
        <w:tc>
          <w:tcPr>
            <w:tcW w:w="1577" w:type="dxa"/>
            <w:shd w:val="clear" w:color="auto" w:fill="auto"/>
          </w:tcPr>
          <w:p w14:paraId="23082B56" w14:textId="6577C8E3" w:rsidR="005978C4" w:rsidRPr="007C574A" w:rsidRDefault="005978C4" w:rsidP="005978C4">
            <w:pPr>
              <w:jc w:val="left"/>
              <w:rPr>
                <w:rFonts w:asciiTheme="minorHAnsi" w:hAnsiTheme="minorHAnsi" w:cstheme="minorHAnsi"/>
                <w:bCs/>
                <w:iCs/>
                <w:sz w:val="18"/>
                <w:szCs w:val="18"/>
              </w:rPr>
            </w:pPr>
            <w:r w:rsidRPr="007C574A">
              <w:rPr>
                <w:iCs/>
                <w:sz w:val="18"/>
                <w:szCs w:val="18"/>
                <w:u w:val="single"/>
              </w:rPr>
              <w:lastRenderedPageBreak/>
              <w:t>Baseline</w:t>
            </w:r>
            <w:r w:rsidRPr="007C574A">
              <w:rPr>
                <w:iCs/>
                <w:sz w:val="18"/>
                <w:szCs w:val="18"/>
              </w:rPr>
              <w:t xml:space="preserve">: </w:t>
            </w:r>
            <w:r w:rsidRPr="007C574A">
              <w:rPr>
                <w:rFonts w:asciiTheme="minorHAnsi" w:hAnsiTheme="minorHAnsi" w:cstheme="minorHAnsi"/>
                <w:bCs/>
                <w:iCs/>
                <w:sz w:val="18"/>
                <w:szCs w:val="18"/>
              </w:rPr>
              <w:t xml:space="preserve">Baseline to be quantified at start of implementation. Processes were reported by multiple developers to be lengthy and unclear, especially for first time </w:t>
            </w:r>
            <w:r w:rsidRPr="007C574A">
              <w:rPr>
                <w:rFonts w:asciiTheme="minorHAnsi" w:hAnsiTheme="minorHAnsi" w:cstheme="minorHAnsi"/>
                <w:bCs/>
                <w:iCs/>
                <w:sz w:val="18"/>
                <w:szCs w:val="18"/>
              </w:rPr>
              <w:lastRenderedPageBreak/>
              <w:t xml:space="preserve">developers, but timelines have not been quantified / measured. </w:t>
            </w:r>
          </w:p>
          <w:p w14:paraId="23DF8226" w14:textId="5988A451"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07981920" w14:textId="7D1144E2" w:rsidR="005978C4" w:rsidRPr="007C574A" w:rsidRDefault="005978C4" w:rsidP="005978C4">
            <w:pPr>
              <w:rPr>
                <w:rFonts w:asciiTheme="minorHAnsi" w:hAnsiTheme="minorHAnsi" w:cstheme="minorHAnsi"/>
                <w:bCs/>
                <w:iCs/>
                <w:sz w:val="18"/>
                <w:szCs w:val="18"/>
              </w:rPr>
            </w:pPr>
            <w:r w:rsidRPr="007C574A">
              <w:rPr>
                <w:rFonts w:asciiTheme="minorHAnsi" w:hAnsiTheme="minorHAnsi" w:cstheme="minorBidi"/>
                <w:sz w:val="18"/>
                <w:szCs w:val="18"/>
              </w:rPr>
              <w:t>Development timelines monitored for users of the online One Stop facility using questionnaires, surveys, follow up emails, requesting supporting documentation</w:t>
            </w:r>
            <w:r w:rsidRPr="007C574A">
              <w:rPr>
                <w:rStyle w:val="FootnoteReference"/>
              </w:rPr>
              <w:footnoteReference w:id="116"/>
            </w:r>
            <w:r w:rsidRPr="007C574A">
              <w:rPr>
                <w:rFonts w:asciiTheme="minorHAnsi" w:hAnsiTheme="minorHAnsi" w:cstheme="minorBidi"/>
                <w:sz w:val="18"/>
                <w:szCs w:val="18"/>
              </w:rPr>
              <w:t xml:space="preserve"> </w:t>
            </w:r>
          </w:p>
          <w:p w14:paraId="774D89D6" w14:textId="77777777" w:rsidR="005978C4" w:rsidRPr="007C574A" w:rsidRDefault="005978C4" w:rsidP="005978C4">
            <w:pPr>
              <w:rPr>
                <w:rFonts w:asciiTheme="minorHAnsi" w:hAnsiTheme="minorHAnsi" w:cstheme="minorHAnsi"/>
                <w:bCs/>
                <w:iCs/>
                <w:sz w:val="18"/>
                <w:szCs w:val="18"/>
              </w:rPr>
            </w:pPr>
            <w:r w:rsidRPr="007C574A">
              <w:rPr>
                <w:rFonts w:asciiTheme="minorHAnsi" w:hAnsiTheme="minorHAnsi" w:cstheme="minorHAnsi"/>
                <w:bCs/>
                <w:iCs/>
                <w:sz w:val="18"/>
                <w:szCs w:val="18"/>
              </w:rPr>
              <w:t xml:space="preserve">Corroborate with relevant government institutions where workflow data is available. </w:t>
            </w:r>
          </w:p>
          <w:p w14:paraId="7D55CFDC" w14:textId="6D847643" w:rsidR="005978C4" w:rsidRPr="007C574A" w:rsidRDefault="005978C4" w:rsidP="005978C4">
            <w:pPr>
              <w:rPr>
                <w:rFonts w:asciiTheme="minorHAnsi" w:hAnsiTheme="minorHAnsi" w:cstheme="minorHAnsi"/>
                <w:bCs/>
                <w:iCs/>
                <w:sz w:val="18"/>
                <w:szCs w:val="18"/>
              </w:rPr>
            </w:pPr>
            <w:r w:rsidRPr="007C574A">
              <w:rPr>
                <w:rFonts w:asciiTheme="minorHAnsi" w:hAnsiTheme="minorHAnsi" w:cstheme="minorHAnsi"/>
                <w:bCs/>
                <w:iCs/>
                <w:sz w:val="18"/>
                <w:szCs w:val="18"/>
              </w:rPr>
              <w:t xml:space="preserve">If possible, time savings experienced by users of the One Stop Information Centre can also be assessed against the experience of </w:t>
            </w:r>
            <w:r w:rsidRPr="007C574A">
              <w:rPr>
                <w:rFonts w:asciiTheme="minorHAnsi" w:hAnsiTheme="minorHAnsi" w:cstheme="minorHAnsi"/>
                <w:bCs/>
                <w:iCs/>
                <w:sz w:val="18"/>
                <w:szCs w:val="18"/>
              </w:rPr>
              <w:lastRenderedPageBreak/>
              <w:t xml:space="preserve">non-users with data collected through survey or interviews if &amp; as appropriate.  </w:t>
            </w:r>
          </w:p>
        </w:tc>
        <w:tc>
          <w:tcPr>
            <w:tcW w:w="1276" w:type="dxa"/>
            <w:shd w:val="clear" w:color="auto" w:fill="auto"/>
          </w:tcPr>
          <w:p w14:paraId="60143397" w14:textId="77777777" w:rsidR="005978C4" w:rsidRPr="007C574A" w:rsidRDefault="005978C4" w:rsidP="005978C4">
            <w:pPr>
              <w:rPr>
                <w:iCs/>
                <w:sz w:val="18"/>
                <w:szCs w:val="18"/>
              </w:rPr>
            </w:pPr>
            <w:r w:rsidRPr="007C574A">
              <w:rPr>
                <w:iCs/>
                <w:sz w:val="18"/>
                <w:szCs w:val="18"/>
              </w:rPr>
              <w:lastRenderedPageBreak/>
              <w:t>Annually</w:t>
            </w:r>
          </w:p>
        </w:tc>
        <w:tc>
          <w:tcPr>
            <w:tcW w:w="1275" w:type="dxa"/>
            <w:shd w:val="clear" w:color="auto" w:fill="auto"/>
          </w:tcPr>
          <w:p w14:paraId="46905644" w14:textId="48C73202" w:rsidR="005978C4" w:rsidRPr="007C574A" w:rsidRDefault="005978C4" w:rsidP="005978C4">
            <w:pPr>
              <w:rPr>
                <w:iCs/>
                <w:sz w:val="18"/>
                <w:szCs w:val="18"/>
              </w:rPr>
            </w:pPr>
            <w:r w:rsidRPr="007C574A">
              <w:rPr>
                <w:iCs/>
                <w:sz w:val="18"/>
                <w:szCs w:val="18"/>
              </w:rPr>
              <w:t xml:space="preserve">REIAMA as host of online One Stop Information Centre, </w:t>
            </w:r>
          </w:p>
          <w:p w14:paraId="020C0DB0" w14:textId="515B5507" w:rsidR="005978C4" w:rsidRPr="007C574A" w:rsidRDefault="005978C4" w:rsidP="005978C4">
            <w:pPr>
              <w:rPr>
                <w:iCs/>
                <w:sz w:val="18"/>
                <w:szCs w:val="18"/>
              </w:rPr>
            </w:pPr>
            <w:r w:rsidRPr="007C574A">
              <w:rPr>
                <w:iCs/>
                <w:sz w:val="18"/>
                <w:szCs w:val="18"/>
              </w:rPr>
              <w:t xml:space="preserve">PU to consolidate, confirm and if needed, commission </w:t>
            </w:r>
            <w:r w:rsidRPr="007C574A">
              <w:rPr>
                <w:iCs/>
                <w:sz w:val="18"/>
                <w:szCs w:val="18"/>
              </w:rPr>
              <w:lastRenderedPageBreak/>
              <w:t xml:space="preserve">an evaluation against the baseline. </w:t>
            </w:r>
          </w:p>
        </w:tc>
        <w:tc>
          <w:tcPr>
            <w:tcW w:w="1560" w:type="dxa"/>
            <w:shd w:val="clear" w:color="auto" w:fill="auto"/>
          </w:tcPr>
          <w:p w14:paraId="04E3040C" w14:textId="24407FCB" w:rsidR="005978C4" w:rsidRPr="007C574A" w:rsidRDefault="005978C4" w:rsidP="005978C4">
            <w:pPr>
              <w:rPr>
                <w:iCs/>
                <w:sz w:val="18"/>
                <w:szCs w:val="18"/>
              </w:rPr>
            </w:pPr>
            <w:r w:rsidRPr="007C574A">
              <w:rPr>
                <w:iCs/>
                <w:sz w:val="18"/>
                <w:szCs w:val="18"/>
              </w:rPr>
              <w:lastRenderedPageBreak/>
              <w:t xml:space="preserve">Record of agreements captured on registration to access “How-to” guides / online resources. </w:t>
            </w:r>
          </w:p>
          <w:p w14:paraId="597361EA" w14:textId="4C4D0539" w:rsidR="005978C4" w:rsidRPr="007C574A" w:rsidRDefault="005978C4" w:rsidP="005978C4">
            <w:pPr>
              <w:rPr>
                <w:iCs/>
                <w:sz w:val="18"/>
                <w:szCs w:val="18"/>
              </w:rPr>
            </w:pPr>
            <w:r w:rsidRPr="007C574A">
              <w:rPr>
                <w:iCs/>
                <w:sz w:val="18"/>
                <w:szCs w:val="18"/>
              </w:rPr>
              <w:t xml:space="preserve">Review / analysis of timelines reported by </w:t>
            </w:r>
            <w:r w:rsidRPr="007C574A">
              <w:rPr>
                <w:iCs/>
                <w:sz w:val="18"/>
                <w:szCs w:val="18"/>
              </w:rPr>
              <w:lastRenderedPageBreak/>
              <w:t xml:space="preserve">developers and any reported data from government institutions. </w:t>
            </w:r>
          </w:p>
          <w:p w14:paraId="0F248B87" w14:textId="506A16B3" w:rsidR="005978C4" w:rsidRPr="007C574A" w:rsidRDefault="005978C4" w:rsidP="005978C4">
            <w:pPr>
              <w:rPr>
                <w:iCs/>
                <w:sz w:val="18"/>
                <w:szCs w:val="18"/>
              </w:rPr>
            </w:pPr>
            <w:r w:rsidRPr="007C574A">
              <w:rPr>
                <w:iCs/>
                <w:sz w:val="18"/>
                <w:szCs w:val="18"/>
              </w:rPr>
              <w:t xml:space="preserve">If needed, additional verification can be done on ‘raw’ data including survey data, questionnaire feedback, submitted supporting data, etc. </w:t>
            </w:r>
          </w:p>
        </w:tc>
        <w:tc>
          <w:tcPr>
            <w:tcW w:w="1760" w:type="dxa"/>
            <w:shd w:val="clear" w:color="auto" w:fill="auto"/>
          </w:tcPr>
          <w:p w14:paraId="7F22E069" w14:textId="6A588A85" w:rsidR="005978C4" w:rsidRPr="007C574A" w:rsidRDefault="005978C4" w:rsidP="005978C4">
            <w:pPr>
              <w:rPr>
                <w:iCs/>
                <w:sz w:val="18"/>
                <w:szCs w:val="18"/>
              </w:rPr>
            </w:pPr>
            <w:r w:rsidRPr="007C574A">
              <w:rPr>
                <w:iCs/>
                <w:sz w:val="18"/>
                <w:szCs w:val="18"/>
              </w:rPr>
              <w:lastRenderedPageBreak/>
              <w:t xml:space="preserve">Baseline not appropriately defined to gauge time saving. </w:t>
            </w:r>
          </w:p>
          <w:p w14:paraId="4B37F3A3" w14:textId="20EEAB00" w:rsidR="005978C4" w:rsidRPr="007C574A" w:rsidRDefault="005978C4" w:rsidP="005978C4">
            <w:pPr>
              <w:rPr>
                <w:iCs/>
                <w:sz w:val="18"/>
                <w:szCs w:val="18"/>
              </w:rPr>
            </w:pPr>
            <w:r w:rsidRPr="007C574A">
              <w:rPr>
                <w:iCs/>
                <w:sz w:val="18"/>
                <w:szCs w:val="18"/>
              </w:rPr>
              <w:t>Commitment from developers to provide feedback and evidence not obtained.</w:t>
            </w:r>
          </w:p>
          <w:p w14:paraId="3310091B" w14:textId="77777777" w:rsidR="005978C4" w:rsidRPr="007C574A" w:rsidRDefault="005978C4" w:rsidP="005978C4">
            <w:pPr>
              <w:rPr>
                <w:iCs/>
                <w:sz w:val="18"/>
                <w:szCs w:val="18"/>
              </w:rPr>
            </w:pPr>
            <w:r w:rsidRPr="007C574A">
              <w:rPr>
                <w:iCs/>
                <w:sz w:val="18"/>
                <w:szCs w:val="18"/>
              </w:rPr>
              <w:lastRenderedPageBreak/>
              <w:t xml:space="preserve">Supporting evidence not requested, </w:t>
            </w:r>
            <w:proofErr w:type="gramStart"/>
            <w:r w:rsidRPr="007C574A">
              <w:rPr>
                <w:iCs/>
                <w:sz w:val="18"/>
                <w:szCs w:val="18"/>
              </w:rPr>
              <w:t>pursued</w:t>
            </w:r>
            <w:proofErr w:type="gramEnd"/>
            <w:r w:rsidRPr="007C574A">
              <w:rPr>
                <w:iCs/>
                <w:sz w:val="18"/>
                <w:szCs w:val="18"/>
              </w:rPr>
              <w:t xml:space="preserve"> or effectively captured to be able to demonstrate the impact on timelines. </w:t>
            </w:r>
          </w:p>
          <w:p w14:paraId="0809626F" w14:textId="7E4AF052" w:rsidR="005978C4" w:rsidRPr="007C574A" w:rsidRDefault="005978C4" w:rsidP="005978C4">
            <w:pPr>
              <w:rPr>
                <w:iCs/>
                <w:sz w:val="18"/>
                <w:szCs w:val="18"/>
              </w:rPr>
            </w:pPr>
            <w:r w:rsidRPr="007C574A">
              <w:rPr>
                <w:iCs/>
                <w:sz w:val="18"/>
                <w:szCs w:val="18"/>
              </w:rPr>
              <w:t xml:space="preserve">Discrepancies or disputes between developer and government records. </w:t>
            </w:r>
          </w:p>
        </w:tc>
      </w:tr>
      <w:tr w:rsidR="005978C4" w:rsidRPr="007C574A" w14:paraId="3A7649F9" w14:textId="77777777" w:rsidTr="5FB05DA4">
        <w:trPr>
          <w:trHeight w:val="424"/>
        </w:trPr>
        <w:tc>
          <w:tcPr>
            <w:tcW w:w="1276" w:type="dxa"/>
            <w:vMerge w:val="restart"/>
            <w:shd w:val="clear" w:color="auto" w:fill="auto"/>
          </w:tcPr>
          <w:p w14:paraId="299C837C" w14:textId="77777777" w:rsidR="005978C4" w:rsidRPr="007C574A" w:rsidRDefault="005978C4" w:rsidP="005978C4">
            <w:pPr>
              <w:rPr>
                <w:b/>
                <w:sz w:val="18"/>
                <w:szCs w:val="18"/>
              </w:rPr>
            </w:pPr>
            <w:r w:rsidRPr="007C574A">
              <w:rPr>
                <w:b/>
                <w:sz w:val="18"/>
                <w:szCs w:val="18"/>
              </w:rPr>
              <w:lastRenderedPageBreak/>
              <w:t>Project Outcome 3.</w:t>
            </w:r>
          </w:p>
          <w:p w14:paraId="746CE943" w14:textId="2A3A27D0" w:rsidR="005978C4" w:rsidRPr="007C574A" w:rsidRDefault="005978C4" w:rsidP="005978C4">
            <w:pPr>
              <w:rPr>
                <w:bCs/>
                <w:sz w:val="18"/>
                <w:szCs w:val="18"/>
              </w:rPr>
            </w:pPr>
            <w:r w:rsidRPr="007C574A">
              <w:rPr>
                <w:rFonts w:asciiTheme="minorHAnsi" w:hAnsiTheme="minorHAnsi" w:cstheme="minorHAnsi"/>
                <w:sz w:val="18"/>
                <w:szCs w:val="18"/>
              </w:rPr>
              <w:t xml:space="preserve">Data and digitalization are mainstreamed, across stakeholders, into local </w:t>
            </w:r>
            <w:proofErr w:type="spellStart"/>
            <w:r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market development.  Increased knowledge, </w:t>
            </w:r>
            <w:proofErr w:type="gramStart"/>
            <w:r w:rsidRPr="007C574A">
              <w:rPr>
                <w:rFonts w:asciiTheme="minorHAnsi" w:hAnsiTheme="minorHAnsi" w:cstheme="minorHAnsi"/>
                <w:sz w:val="18"/>
                <w:szCs w:val="18"/>
              </w:rPr>
              <w:t>awareness</w:t>
            </w:r>
            <w:proofErr w:type="gramEnd"/>
            <w:r w:rsidRPr="007C574A">
              <w:rPr>
                <w:rFonts w:asciiTheme="minorHAnsi" w:hAnsiTheme="minorHAnsi" w:cstheme="minorHAnsi"/>
                <w:sz w:val="18"/>
                <w:szCs w:val="18"/>
              </w:rPr>
              <w:t xml:space="preserve"> and network opportunities in the </w:t>
            </w:r>
            <w:proofErr w:type="spellStart"/>
            <w:r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market and among stakeholders, including benefitting from linkages to international good practice.</w:t>
            </w:r>
          </w:p>
        </w:tc>
        <w:tc>
          <w:tcPr>
            <w:tcW w:w="1364" w:type="dxa"/>
            <w:shd w:val="clear" w:color="auto" w:fill="auto"/>
            <w:vAlign w:val="center"/>
          </w:tcPr>
          <w:p w14:paraId="27A682E0" w14:textId="7538C6B7"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
                <w:i/>
                <w:sz w:val="18"/>
                <w:szCs w:val="18"/>
              </w:rPr>
              <w:t>Indicator 9</w:t>
            </w:r>
            <w:r w:rsidRPr="007C574A">
              <w:rPr>
                <w:rFonts w:asciiTheme="minorHAnsi" w:hAnsiTheme="minorHAnsi" w:cstheme="minorHAnsi"/>
                <w:b/>
                <w:iCs/>
                <w:sz w:val="18"/>
                <w:szCs w:val="18"/>
              </w:rPr>
              <w:t xml:space="preserve">. </w:t>
            </w:r>
            <w:r w:rsidRPr="007C574A">
              <w:rPr>
                <w:rFonts w:asciiTheme="minorHAnsi" w:hAnsiTheme="minorHAnsi" w:cstheme="minorHAnsi"/>
                <w:bCs/>
                <w:iCs/>
                <w:sz w:val="18"/>
                <w:szCs w:val="18"/>
              </w:rPr>
              <w:t xml:space="preserve">A </w:t>
            </w:r>
            <w:r w:rsidR="00EF7271" w:rsidRPr="007C574A">
              <w:rPr>
                <w:rFonts w:asciiTheme="minorHAnsi" w:hAnsiTheme="minorHAnsi" w:cstheme="minorHAnsi"/>
                <w:bCs/>
                <w:iCs/>
                <w:sz w:val="18"/>
                <w:szCs w:val="18"/>
              </w:rPr>
              <w:t>digital</w:t>
            </w:r>
            <w:r w:rsidRPr="007C574A">
              <w:rPr>
                <w:rFonts w:asciiTheme="minorHAnsi" w:hAnsiTheme="minorHAnsi" w:cstheme="minorHAnsi"/>
                <w:bCs/>
                <w:iCs/>
                <w:sz w:val="18"/>
                <w:szCs w:val="18"/>
              </w:rPr>
              <w:t xml:space="preserve"> strategy for the project is prepared and implemented by the relevant Project Unit to contribute to project implementation and local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market development.</w:t>
            </w:r>
          </w:p>
          <w:p w14:paraId="113D988B" w14:textId="39F78FA3" w:rsidR="005978C4" w:rsidRPr="007C574A" w:rsidRDefault="005978C4" w:rsidP="005978C4">
            <w:pPr>
              <w:jc w:val="left"/>
              <w:rPr>
                <w:sz w:val="18"/>
                <w:szCs w:val="18"/>
              </w:rPr>
            </w:pPr>
            <w:r w:rsidRPr="007C574A">
              <w:rPr>
                <w:rFonts w:asciiTheme="majorHAnsi" w:hAnsiTheme="majorHAnsi" w:cstheme="majorBidi"/>
                <w:i/>
                <w:iCs/>
                <w:sz w:val="18"/>
                <w:szCs w:val="18"/>
              </w:rPr>
              <w:t>(Units of measure: binary (1/0))</w:t>
            </w:r>
          </w:p>
        </w:tc>
        <w:tc>
          <w:tcPr>
            <w:tcW w:w="1418" w:type="dxa"/>
          </w:tcPr>
          <w:p w14:paraId="0311C0E0" w14:textId="77777777" w:rsidR="005978C4" w:rsidRPr="007C574A" w:rsidRDefault="005978C4" w:rsidP="005978C4">
            <w:pPr>
              <w:rPr>
                <w:i/>
                <w:sz w:val="18"/>
                <w:szCs w:val="18"/>
                <w:u w:val="single"/>
              </w:rPr>
            </w:pPr>
            <w:r w:rsidRPr="007C574A">
              <w:rPr>
                <w:i/>
                <w:sz w:val="18"/>
                <w:szCs w:val="18"/>
                <w:u w:val="single"/>
              </w:rPr>
              <w:t>Midterm</w:t>
            </w:r>
          </w:p>
          <w:p w14:paraId="28205B07" w14:textId="1E2C5F55" w:rsidR="005978C4" w:rsidRPr="007C574A" w:rsidRDefault="6B5C9A8E" w:rsidP="5FB05DA4">
            <w:pPr>
              <w:rPr>
                <w:sz w:val="18"/>
                <w:szCs w:val="18"/>
              </w:rPr>
            </w:pPr>
            <w:r w:rsidRPr="007C574A">
              <w:rPr>
                <w:sz w:val="18"/>
                <w:szCs w:val="18"/>
              </w:rPr>
              <w:t>Digital strategy</w:t>
            </w:r>
            <w:r w:rsidR="193DA883" w:rsidRPr="007C574A">
              <w:rPr>
                <w:sz w:val="18"/>
                <w:szCs w:val="18"/>
              </w:rPr>
              <w:t xml:space="preserve"> developed and being implemented</w:t>
            </w:r>
            <w:r w:rsidR="123F7CC1" w:rsidRPr="007C574A">
              <w:rPr>
                <w:sz w:val="18"/>
                <w:szCs w:val="18"/>
              </w:rPr>
              <w:t xml:space="preserve"> for the project</w:t>
            </w:r>
            <w:r w:rsidR="193DA883" w:rsidRPr="007C574A">
              <w:rPr>
                <w:sz w:val="18"/>
                <w:szCs w:val="18"/>
              </w:rPr>
              <w:t>.</w:t>
            </w:r>
          </w:p>
          <w:p w14:paraId="271E1A29" w14:textId="77777777" w:rsidR="005978C4" w:rsidRPr="007C574A" w:rsidRDefault="005978C4" w:rsidP="005978C4">
            <w:pPr>
              <w:rPr>
                <w:iCs/>
                <w:sz w:val="18"/>
                <w:szCs w:val="18"/>
              </w:rPr>
            </w:pPr>
            <w:r w:rsidRPr="007C574A">
              <w:rPr>
                <w:iCs/>
                <w:sz w:val="18"/>
                <w:szCs w:val="18"/>
              </w:rPr>
              <w:t xml:space="preserve">Data from all participating </w:t>
            </w:r>
            <w:proofErr w:type="spellStart"/>
            <w:r w:rsidRPr="007C574A">
              <w:rPr>
                <w:iCs/>
                <w:sz w:val="18"/>
                <w:szCs w:val="18"/>
              </w:rPr>
              <w:t>minigrid</w:t>
            </w:r>
            <w:proofErr w:type="spellEnd"/>
            <w:r w:rsidRPr="007C574A">
              <w:rPr>
                <w:iCs/>
                <w:sz w:val="18"/>
                <w:szCs w:val="18"/>
              </w:rPr>
              <w:t xml:space="preserve"> pilot projects actively aggregated, anonymized, </w:t>
            </w:r>
            <w:proofErr w:type="spellStart"/>
            <w:r w:rsidRPr="007C574A">
              <w:rPr>
                <w:iCs/>
                <w:sz w:val="18"/>
                <w:szCs w:val="18"/>
              </w:rPr>
              <w:t>analysed</w:t>
            </w:r>
            <w:proofErr w:type="spellEnd"/>
            <w:r w:rsidRPr="007C574A">
              <w:rPr>
                <w:iCs/>
                <w:sz w:val="18"/>
                <w:szCs w:val="18"/>
              </w:rPr>
              <w:t xml:space="preserve">, </w:t>
            </w:r>
            <w:proofErr w:type="gramStart"/>
            <w:r w:rsidRPr="007C574A">
              <w:rPr>
                <w:iCs/>
                <w:sz w:val="18"/>
                <w:szCs w:val="18"/>
              </w:rPr>
              <w:t>interpreted</w:t>
            </w:r>
            <w:proofErr w:type="gramEnd"/>
            <w:r w:rsidRPr="007C574A">
              <w:rPr>
                <w:iCs/>
                <w:sz w:val="18"/>
                <w:szCs w:val="18"/>
              </w:rPr>
              <w:t xml:space="preserve"> and utilized / processed into knowledge resources. </w:t>
            </w:r>
          </w:p>
          <w:p w14:paraId="514F5CE6" w14:textId="4783D20D" w:rsidR="005978C4" w:rsidRPr="007C574A" w:rsidRDefault="005978C4" w:rsidP="005978C4">
            <w:pPr>
              <w:rPr>
                <w:i/>
                <w:sz w:val="18"/>
                <w:szCs w:val="18"/>
                <w:u w:val="single"/>
              </w:rPr>
            </w:pPr>
            <w:r w:rsidRPr="007C574A">
              <w:rPr>
                <w:i/>
                <w:sz w:val="18"/>
                <w:szCs w:val="18"/>
                <w:u w:val="single"/>
              </w:rPr>
              <w:t>End of project</w:t>
            </w:r>
          </w:p>
          <w:p w14:paraId="6F9C202A" w14:textId="0E3C785F" w:rsidR="005978C4" w:rsidRPr="007C574A" w:rsidRDefault="0341FFD1" w:rsidP="5FB05DA4">
            <w:pPr>
              <w:pStyle w:val="NormalWeb"/>
              <w:spacing w:before="60" w:after="60"/>
              <w:rPr>
                <w:rFonts w:asciiTheme="minorHAnsi" w:hAnsiTheme="minorHAnsi" w:cstheme="minorBidi"/>
                <w:sz w:val="18"/>
                <w:szCs w:val="18"/>
              </w:rPr>
            </w:pPr>
            <w:r w:rsidRPr="007C574A">
              <w:rPr>
                <w:rFonts w:asciiTheme="minorHAnsi" w:hAnsiTheme="minorHAnsi" w:cstheme="minorBidi"/>
                <w:sz w:val="18"/>
                <w:szCs w:val="18"/>
              </w:rPr>
              <w:t xml:space="preserve"> Project </w:t>
            </w:r>
            <w:r w:rsidR="6B5C9A8E" w:rsidRPr="007C574A">
              <w:rPr>
                <w:rFonts w:asciiTheme="minorHAnsi" w:hAnsiTheme="minorHAnsi" w:cstheme="minorBidi"/>
                <w:sz w:val="18"/>
                <w:szCs w:val="18"/>
              </w:rPr>
              <w:t xml:space="preserve">Digital </w:t>
            </w:r>
            <w:r w:rsidR="1330334C" w:rsidRPr="007C574A">
              <w:rPr>
                <w:rFonts w:asciiTheme="minorHAnsi" w:hAnsiTheme="minorHAnsi" w:cstheme="minorBidi"/>
                <w:sz w:val="18"/>
                <w:szCs w:val="18"/>
              </w:rPr>
              <w:t>S</w:t>
            </w:r>
            <w:r w:rsidR="6B5C9A8E" w:rsidRPr="007C574A">
              <w:rPr>
                <w:rFonts w:asciiTheme="minorHAnsi" w:hAnsiTheme="minorHAnsi" w:cstheme="minorBidi"/>
                <w:sz w:val="18"/>
                <w:szCs w:val="18"/>
              </w:rPr>
              <w:t>trategy</w:t>
            </w:r>
            <w:r w:rsidR="193DA883" w:rsidRPr="007C574A">
              <w:rPr>
                <w:rFonts w:asciiTheme="minorHAnsi" w:hAnsiTheme="minorHAnsi" w:cstheme="minorBidi"/>
                <w:sz w:val="18"/>
                <w:szCs w:val="18"/>
              </w:rPr>
              <w:t xml:space="preserve"> implemented. </w:t>
            </w:r>
          </w:p>
          <w:p w14:paraId="538AD4E8" w14:textId="6EC9FE01" w:rsidR="005978C4" w:rsidRPr="007C574A" w:rsidRDefault="005978C4" w:rsidP="005978C4">
            <w:pPr>
              <w:pStyle w:val="NormalWeb"/>
              <w:spacing w:before="60" w:after="60"/>
              <w:rPr>
                <w:rFonts w:asciiTheme="minorHAnsi" w:hAnsiTheme="minorHAnsi" w:cstheme="minorHAnsi"/>
                <w:bCs/>
                <w:iCs/>
                <w:sz w:val="18"/>
                <w:szCs w:val="18"/>
              </w:rPr>
            </w:pPr>
            <w:r w:rsidRPr="007C574A">
              <w:rPr>
                <w:rFonts w:asciiTheme="minorHAnsi" w:hAnsiTheme="minorHAnsi" w:cstheme="minorHAnsi"/>
                <w:bCs/>
                <w:iCs/>
                <w:sz w:val="18"/>
                <w:szCs w:val="18"/>
              </w:rPr>
              <w:t xml:space="preserve">Complete dataset of all outputs and measured data </w:t>
            </w:r>
            <w:r w:rsidRPr="007C574A">
              <w:rPr>
                <w:rFonts w:asciiTheme="minorHAnsi" w:hAnsiTheme="minorHAnsi" w:cstheme="minorHAnsi"/>
                <w:bCs/>
                <w:iCs/>
                <w:sz w:val="18"/>
                <w:szCs w:val="18"/>
              </w:rPr>
              <w:lastRenderedPageBreak/>
              <w:t>from pilot projects.</w:t>
            </w:r>
          </w:p>
          <w:p w14:paraId="153FA9D7" w14:textId="1016A69F" w:rsidR="005978C4" w:rsidRPr="007C574A" w:rsidRDefault="005978C4" w:rsidP="005978C4">
            <w:pPr>
              <w:rPr>
                <w:i/>
                <w:sz w:val="18"/>
                <w:szCs w:val="18"/>
              </w:rPr>
            </w:pPr>
            <w:r w:rsidRPr="007C574A">
              <w:rPr>
                <w:rFonts w:asciiTheme="minorHAnsi" w:hAnsiTheme="minorHAnsi" w:cstheme="minorHAnsi"/>
                <w:bCs/>
                <w:iCs/>
                <w:sz w:val="18"/>
                <w:szCs w:val="18"/>
              </w:rPr>
              <w:t xml:space="preserve">Comprehensive country specific knowledge resource with case studies, </w:t>
            </w:r>
            <w:proofErr w:type="gramStart"/>
            <w:r w:rsidRPr="007C574A">
              <w:rPr>
                <w:rFonts w:asciiTheme="minorHAnsi" w:hAnsiTheme="minorHAnsi" w:cstheme="minorHAnsi"/>
                <w:bCs/>
                <w:iCs/>
                <w:sz w:val="18"/>
                <w:szCs w:val="18"/>
              </w:rPr>
              <w:t>communications</w:t>
            </w:r>
            <w:proofErr w:type="gramEnd"/>
            <w:r w:rsidRPr="007C574A">
              <w:rPr>
                <w:rFonts w:asciiTheme="minorHAnsi" w:hAnsiTheme="minorHAnsi" w:cstheme="minorHAnsi"/>
                <w:bCs/>
                <w:iCs/>
                <w:sz w:val="18"/>
                <w:szCs w:val="18"/>
              </w:rPr>
              <w:t xml:space="preserve"> and training material.</w:t>
            </w:r>
          </w:p>
        </w:tc>
        <w:tc>
          <w:tcPr>
            <w:tcW w:w="1683" w:type="dxa"/>
          </w:tcPr>
          <w:p w14:paraId="15EFE593" w14:textId="40E28F7B" w:rsidR="005978C4" w:rsidRPr="007C574A" w:rsidRDefault="005978C4" w:rsidP="005978C4">
            <w:pPr>
              <w:rPr>
                <w:sz w:val="18"/>
                <w:szCs w:val="18"/>
              </w:rPr>
            </w:pPr>
            <w:r w:rsidRPr="007C574A">
              <w:rPr>
                <w:sz w:val="18"/>
                <w:szCs w:val="18"/>
              </w:rPr>
              <w:lastRenderedPageBreak/>
              <w:t xml:space="preserve">The indicator checks whether a </w:t>
            </w:r>
            <w:r w:rsidR="00D072CB" w:rsidRPr="007C574A">
              <w:rPr>
                <w:sz w:val="18"/>
                <w:szCs w:val="18"/>
              </w:rPr>
              <w:t>digital strategy</w:t>
            </w:r>
            <w:r w:rsidRPr="007C574A">
              <w:rPr>
                <w:sz w:val="18"/>
                <w:szCs w:val="18"/>
              </w:rPr>
              <w:t xml:space="preserve"> that aligns with the regional project’s data requirements was both developed and implemented. </w:t>
            </w:r>
          </w:p>
          <w:p w14:paraId="23C7EE8C" w14:textId="77777777" w:rsidR="005978C4" w:rsidRPr="007C574A" w:rsidRDefault="005978C4" w:rsidP="005978C4">
            <w:pPr>
              <w:rPr>
                <w:sz w:val="18"/>
                <w:szCs w:val="18"/>
              </w:rPr>
            </w:pPr>
            <w:r w:rsidRPr="007C574A">
              <w:rPr>
                <w:sz w:val="18"/>
                <w:szCs w:val="18"/>
              </w:rPr>
              <w:t xml:space="preserve">Implementation will be assessed by the physical existence of a database, knowledge resources and integration with the regional project. </w:t>
            </w:r>
          </w:p>
          <w:p w14:paraId="69C4050F" w14:textId="267D99E0" w:rsidR="005978C4" w:rsidRPr="007C574A" w:rsidRDefault="005978C4" w:rsidP="005978C4">
            <w:pPr>
              <w:rPr>
                <w:sz w:val="18"/>
                <w:szCs w:val="18"/>
              </w:rPr>
            </w:pPr>
            <w:r w:rsidRPr="007C574A">
              <w:rPr>
                <w:sz w:val="18"/>
                <w:szCs w:val="18"/>
              </w:rPr>
              <w:t xml:space="preserve">It should </w:t>
            </w:r>
            <w:r w:rsidRPr="007C574A">
              <w:rPr>
                <w:sz w:val="18"/>
                <w:szCs w:val="18"/>
                <w:u w:val="single"/>
              </w:rPr>
              <w:t>additionally</w:t>
            </w:r>
            <w:r w:rsidRPr="007C574A">
              <w:rPr>
                <w:sz w:val="18"/>
                <w:szCs w:val="18"/>
              </w:rPr>
              <w:t xml:space="preserve"> assess whether a </w:t>
            </w:r>
            <w:r w:rsidRPr="007C574A">
              <w:rPr>
                <w:iCs/>
                <w:sz w:val="18"/>
                <w:szCs w:val="18"/>
              </w:rPr>
              <w:t xml:space="preserve">centrally located, readily available facility (online and otherwise, as needed) containing all AMP knowledge resources was put in place as a national resource. </w:t>
            </w:r>
          </w:p>
        </w:tc>
        <w:tc>
          <w:tcPr>
            <w:tcW w:w="1577" w:type="dxa"/>
            <w:shd w:val="clear" w:color="auto" w:fill="auto"/>
          </w:tcPr>
          <w:p w14:paraId="24A3D708" w14:textId="4EA739A6" w:rsidR="005978C4" w:rsidRPr="007C574A" w:rsidRDefault="005978C4" w:rsidP="005978C4">
            <w:pPr>
              <w:rPr>
                <w:sz w:val="18"/>
                <w:szCs w:val="18"/>
              </w:rPr>
            </w:pPr>
            <w:r w:rsidRPr="007C574A">
              <w:rPr>
                <w:sz w:val="18"/>
                <w:szCs w:val="18"/>
                <w:u w:val="single"/>
              </w:rPr>
              <w:t>Baseline</w:t>
            </w:r>
            <w:r w:rsidRPr="007C574A">
              <w:rPr>
                <w:sz w:val="18"/>
                <w:szCs w:val="18"/>
              </w:rPr>
              <w:t xml:space="preserve">: This indicator is newly introduced for the AMP and therefore no </w:t>
            </w:r>
            <w:r w:rsidR="00D072CB" w:rsidRPr="007C574A">
              <w:rPr>
                <w:sz w:val="18"/>
                <w:szCs w:val="18"/>
              </w:rPr>
              <w:t>digital strategy</w:t>
            </w:r>
            <w:r w:rsidRPr="007C574A">
              <w:rPr>
                <w:sz w:val="18"/>
                <w:szCs w:val="18"/>
              </w:rPr>
              <w:t xml:space="preserve"> is currently in place.</w:t>
            </w:r>
          </w:p>
          <w:p w14:paraId="3951B4DF" w14:textId="0E94AE2D" w:rsidR="005978C4" w:rsidRPr="007C574A" w:rsidRDefault="005978C4" w:rsidP="005978C4">
            <w:pPr>
              <w:rPr>
                <w:sz w:val="18"/>
                <w:szCs w:val="18"/>
              </w:rPr>
            </w:pPr>
            <w:r w:rsidRPr="007C574A">
              <w:rPr>
                <w:sz w:val="18"/>
                <w:szCs w:val="18"/>
              </w:rPr>
              <w:t xml:space="preserve">Baseline data from </w:t>
            </w:r>
            <w:proofErr w:type="spellStart"/>
            <w:r w:rsidRPr="007C574A">
              <w:rPr>
                <w:sz w:val="18"/>
                <w:szCs w:val="18"/>
              </w:rPr>
              <w:t>Mthembanji</w:t>
            </w:r>
            <w:proofErr w:type="spellEnd"/>
            <w:r w:rsidRPr="007C574A">
              <w:rPr>
                <w:sz w:val="18"/>
                <w:szCs w:val="18"/>
              </w:rPr>
              <w:t xml:space="preserve"> </w:t>
            </w:r>
            <w:proofErr w:type="spellStart"/>
            <w:r w:rsidRPr="007C574A">
              <w:rPr>
                <w:sz w:val="18"/>
                <w:szCs w:val="18"/>
              </w:rPr>
              <w:t>minigrid</w:t>
            </w:r>
            <w:proofErr w:type="spellEnd"/>
            <w:r w:rsidRPr="007C574A">
              <w:rPr>
                <w:sz w:val="18"/>
                <w:szCs w:val="18"/>
              </w:rPr>
              <w:t xml:space="preserve"> pilot project, </w:t>
            </w:r>
            <w:proofErr w:type="spellStart"/>
            <w:r w:rsidRPr="007C574A">
              <w:rPr>
                <w:sz w:val="18"/>
                <w:szCs w:val="18"/>
              </w:rPr>
              <w:t>Sitolo</w:t>
            </w:r>
            <w:proofErr w:type="spellEnd"/>
            <w:r w:rsidRPr="007C574A">
              <w:rPr>
                <w:sz w:val="18"/>
                <w:szCs w:val="18"/>
              </w:rPr>
              <w:t xml:space="preserve"> </w:t>
            </w:r>
            <w:proofErr w:type="spellStart"/>
            <w:r w:rsidRPr="007C574A">
              <w:rPr>
                <w:sz w:val="18"/>
                <w:szCs w:val="18"/>
              </w:rPr>
              <w:t>Minigrid</w:t>
            </w:r>
            <w:proofErr w:type="spellEnd"/>
            <w:r w:rsidRPr="007C574A">
              <w:rPr>
                <w:sz w:val="18"/>
                <w:szCs w:val="18"/>
              </w:rPr>
              <w:t xml:space="preserve"> and Mulanje Electricity Generation Company are being collected by the respective system operators </w:t>
            </w:r>
            <w:proofErr w:type="gramStart"/>
            <w:r w:rsidRPr="007C574A">
              <w:rPr>
                <w:sz w:val="18"/>
                <w:szCs w:val="18"/>
              </w:rPr>
              <w:t>but,</w:t>
            </w:r>
            <w:proofErr w:type="gramEnd"/>
            <w:r w:rsidRPr="007C574A">
              <w:rPr>
                <w:sz w:val="18"/>
                <w:szCs w:val="18"/>
              </w:rPr>
              <w:t xml:space="preserve"> is not aggregated.</w:t>
            </w:r>
          </w:p>
          <w:p w14:paraId="34746EF6" w14:textId="77777777"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54216019" w14:textId="3B84ED2F" w:rsidR="005978C4" w:rsidRPr="007C574A" w:rsidRDefault="005978C4" w:rsidP="005978C4">
            <w:pPr>
              <w:rPr>
                <w:sz w:val="18"/>
                <w:szCs w:val="18"/>
              </w:rPr>
            </w:pPr>
            <w:r w:rsidRPr="007C574A">
              <w:rPr>
                <w:sz w:val="18"/>
                <w:szCs w:val="18"/>
              </w:rPr>
              <w:t xml:space="preserve">Confirmation or sign-off from the regional project confirming the strategy meets requirements. </w:t>
            </w:r>
          </w:p>
          <w:p w14:paraId="758BF080" w14:textId="4705A134" w:rsidR="005978C4" w:rsidRPr="007C574A" w:rsidRDefault="005978C4" w:rsidP="005978C4">
            <w:pPr>
              <w:rPr>
                <w:sz w:val="18"/>
                <w:szCs w:val="18"/>
              </w:rPr>
            </w:pPr>
            <w:r w:rsidRPr="007C574A">
              <w:rPr>
                <w:sz w:val="18"/>
                <w:szCs w:val="18"/>
              </w:rPr>
              <w:lastRenderedPageBreak/>
              <w:t xml:space="preserve">Confirmation that the strategy includes a section on collating and managing knowledge resources for the country. </w:t>
            </w:r>
          </w:p>
          <w:p w14:paraId="10B5A10C" w14:textId="1F709300" w:rsidR="005978C4" w:rsidRPr="007C574A" w:rsidRDefault="005978C4" w:rsidP="005978C4">
            <w:pPr>
              <w:rPr>
                <w:sz w:val="18"/>
                <w:szCs w:val="18"/>
              </w:rPr>
            </w:pPr>
            <w:r w:rsidRPr="007C574A">
              <w:rPr>
                <w:sz w:val="18"/>
                <w:szCs w:val="18"/>
              </w:rPr>
              <w:t>Strategy in place and implemented to collate data and knowledge resources from various sources and activities, including:</w:t>
            </w:r>
          </w:p>
          <w:p w14:paraId="200303C4" w14:textId="22CAD720" w:rsidR="005978C4" w:rsidRPr="007C574A" w:rsidRDefault="005978C4" w:rsidP="005978C4">
            <w:pPr>
              <w:rPr>
                <w:i/>
                <w:iCs/>
                <w:sz w:val="18"/>
                <w:szCs w:val="18"/>
              </w:rPr>
            </w:pPr>
            <w:r w:rsidRPr="007C574A">
              <w:rPr>
                <w:i/>
                <w:iCs/>
                <w:sz w:val="18"/>
                <w:szCs w:val="18"/>
              </w:rPr>
              <w:t>Smart metering data from AMP and other pilot projects.</w:t>
            </w:r>
          </w:p>
          <w:p w14:paraId="2EB43E96" w14:textId="77777777" w:rsidR="005978C4" w:rsidRPr="007C574A" w:rsidRDefault="005978C4" w:rsidP="005978C4">
            <w:pPr>
              <w:rPr>
                <w:i/>
                <w:iCs/>
                <w:sz w:val="18"/>
                <w:szCs w:val="18"/>
              </w:rPr>
            </w:pPr>
            <w:r w:rsidRPr="007C574A">
              <w:rPr>
                <w:i/>
                <w:iCs/>
                <w:sz w:val="18"/>
                <w:szCs w:val="18"/>
              </w:rPr>
              <w:t xml:space="preserve">Surveys, focus groups, interviews, and any other data collection instruments used. </w:t>
            </w:r>
          </w:p>
          <w:p w14:paraId="53D1C5CD" w14:textId="6E3F4430" w:rsidR="005978C4" w:rsidRPr="007C574A" w:rsidRDefault="005978C4" w:rsidP="005978C4">
            <w:pPr>
              <w:rPr>
                <w:i/>
                <w:iCs/>
                <w:sz w:val="18"/>
                <w:szCs w:val="18"/>
              </w:rPr>
            </w:pPr>
            <w:r w:rsidRPr="007C574A">
              <w:rPr>
                <w:i/>
                <w:iCs/>
                <w:sz w:val="18"/>
                <w:szCs w:val="18"/>
              </w:rPr>
              <w:t>CSO statistics and publications.</w:t>
            </w:r>
          </w:p>
          <w:p w14:paraId="30FF27B9" w14:textId="1E3F3D65" w:rsidR="005978C4" w:rsidRPr="007C574A" w:rsidRDefault="005978C4" w:rsidP="005978C4">
            <w:pPr>
              <w:rPr>
                <w:i/>
                <w:iCs/>
                <w:sz w:val="18"/>
                <w:szCs w:val="18"/>
              </w:rPr>
            </w:pPr>
            <w:r w:rsidRPr="007C574A">
              <w:rPr>
                <w:i/>
                <w:iCs/>
                <w:sz w:val="18"/>
                <w:szCs w:val="18"/>
              </w:rPr>
              <w:t xml:space="preserve">MERA </w:t>
            </w:r>
            <w:proofErr w:type="spellStart"/>
            <w:r w:rsidRPr="007C574A">
              <w:rPr>
                <w:i/>
                <w:iCs/>
                <w:sz w:val="18"/>
                <w:szCs w:val="18"/>
              </w:rPr>
              <w:t>minigrid</w:t>
            </w:r>
            <w:proofErr w:type="spellEnd"/>
            <w:r w:rsidRPr="007C574A">
              <w:rPr>
                <w:i/>
                <w:iCs/>
                <w:sz w:val="18"/>
                <w:szCs w:val="18"/>
              </w:rPr>
              <w:t xml:space="preserve"> application and licensing statistics. </w:t>
            </w:r>
          </w:p>
          <w:p w14:paraId="52793DFD" w14:textId="55941B80" w:rsidR="005978C4" w:rsidRPr="007C574A" w:rsidRDefault="005978C4" w:rsidP="005978C4">
            <w:pPr>
              <w:rPr>
                <w:i/>
                <w:iCs/>
                <w:sz w:val="18"/>
                <w:szCs w:val="18"/>
              </w:rPr>
            </w:pPr>
            <w:r w:rsidRPr="007C574A">
              <w:rPr>
                <w:i/>
                <w:iCs/>
                <w:sz w:val="18"/>
                <w:szCs w:val="18"/>
              </w:rPr>
              <w:t xml:space="preserve">Any publications, insight or policy </w:t>
            </w:r>
            <w:r w:rsidRPr="007C574A">
              <w:rPr>
                <w:i/>
                <w:iCs/>
                <w:sz w:val="18"/>
                <w:szCs w:val="18"/>
              </w:rPr>
              <w:lastRenderedPageBreak/>
              <w:t>briefs, case studies</w:t>
            </w:r>
            <w:r w:rsidRPr="007C574A">
              <w:rPr>
                <w:sz w:val="18"/>
                <w:szCs w:val="18"/>
              </w:rPr>
              <w:t xml:space="preserve">, papers, etc. </w:t>
            </w:r>
          </w:p>
        </w:tc>
        <w:tc>
          <w:tcPr>
            <w:tcW w:w="1276" w:type="dxa"/>
            <w:shd w:val="clear" w:color="auto" w:fill="auto"/>
          </w:tcPr>
          <w:p w14:paraId="104BE556" w14:textId="005B7897" w:rsidR="005978C4" w:rsidRPr="007C574A" w:rsidRDefault="005978C4" w:rsidP="005978C4">
            <w:pPr>
              <w:rPr>
                <w:sz w:val="18"/>
                <w:szCs w:val="18"/>
              </w:rPr>
            </w:pPr>
            <w:r w:rsidRPr="007C574A">
              <w:rPr>
                <w:sz w:val="18"/>
                <w:szCs w:val="18"/>
              </w:rPr>
              <w:lastRenderedPageBreak/>
              <w:t xml:space="preserve">Dependent on </w:t>
            </w:r>
            <w:r w:rsidR="00D072CB" w:rsidRPr="007C574A">
              <w:rPr>
                <w:sz w:val="18"/>
                <w:szCs w:val="18"/>
              </w:rPr>
              <w:t>digital strategy</w:t>
            </w:r>
            <w:r w:rsidRPr="007C574A">
              <w:rPr>
                <w:sz w:val="18"/>
                <w:szCs w:val="18"/>
              </w:rPr>
              <w:t xml:space="preserve"> and regional project guidance. </w:t>
            </w:r>
          </w:p>
          <w:p w14:paraId="1AAE9A5A" w14:textId="77777777" w:rsidR="005978C4" w:rsidRPr="007C574A" w:rsidRDefault="005978C4" w:rsidP="005978C4">
            <w:pPr>
              <w:rPr>
                <w:sz w:val="18"/>
                <w:szCs w:val="18"/>
              </w:rPr>
            </w:pPr>
            <w:r w:rsidRPr="007C574A">
              <w:rPr>
                <w:sz w:val="18"/>
                <w:szCs w:val="18"/>
              </w:rPr>
              <w:t xml:space="preserve">Different data sets will be collected monthly, quarterly and/or ad hoc as relevant, and collated and reported annually. </w:t>
            </w:r>
          </w:p>
          <w:p w14:paraId="4AA9C03A" w14:textId="170CC8D5" w:rsidR="005978C4" w:rsidRPr="007C574A" w:rsidRDefault="005978C4" w:rsidP="005978C4">
            <w:pPr>
              <w:rPr>
                <w:sz w:val="18"/>
                <w:szCs w:val="18"/>
              </w:rPr>
            </w:pPr>
            <w:r w:rsidRPr="007C574A">
              <w:rPr>
                <w:sz w:val="18"/>
                <w:szCs w:val="18"/>
              </w:rPr>
              <w:t xml:space="preserve">Confirm up to date every six months. </w:t>
            </w:r>
          </w:p>
        </w:tc>
        <w:tc>
          <w:tcPr>
            <w:tcW w:w="1275" w:type="dxa"/>
            <w:shd w:val="clear" w:color="auto" w:fill="auto"/>
          </w:tcPr>
          <w:p w14:paraId="6D403C72" w14:textId="504A4153" w:rsidR="005978C4" w:rsidRPr="007C574A" w:rsidRDefault="005978C4" w:rsidP="005978C4">
            <w:pPr>
              <w:rPr>
                <w:sz w:val="18"/>
                <w:szCs w:val="18"/>
              </w:rPr>
            </w:pPr>
            <w:r w:rsidRPr="007C574A">
              <w:rPr>
                <w:sz w:val="18"/>
                <w:szCs w:val="18"/>
              </w:rPr>
              <w:t>PU, Country Office</w:t>
            </w:r>
          </w:p>
        </w:tc>
        <w:tc>
          <w:tcPr>
            <w:tcW w:w="1560" w:type="dxa"/>
            <w:shd w:val="clear" w:color="auto" w:fill="auto"/>
          </w:tcPr>
          <w:p w14:paraId="607A22E3" w14:textId="67AF4D03" w:rsidR="005978C4" w:rsidRPr="007C574A" w:rsidRDefault="005978C4" w:rsidP="005978C4">
            <w:pPr>
              <w:rPr>
                <w:sz w:val="18"/>
                <w:szCs w:val="18"/>
              </w:rPr>
            </w:pPr>
            <w:r w:rsidRPr="007C574A">
              <w:rPr>
                <w:sz w:val="18"/>
                <w:szCs w:val="18"/>
              </w:rPr>
              <w:t>Physical inspection of (</w:t>
            </w:r>
            <w:proofErr w:type="spellStart"/>
            <w:r w:rsidRPr="007C574A">
              <w:rPr>
                <w:sz w:val="18"/>
                <w:szCs w:val="18"/>
              </w:rPr>
              <w:t>i</w:t>
            </w:r>
            <w:proofErr w:type="spellEnd"/>
            <w:r w:rsidRPr="007C574A">
              <w:rPr>
                <w:sz w:val="18"/>
                <w:szCs w:val="18"/>
              </w:rPr>
              <w:t xml:space="preserve">) data base or bank of collected data, (ii) knowledge resources made available on the website, and (iii) submissions to regional project against approved strategy. </w:t>
            </w:r>
          </w:p>
        </w:tc>
        <w:tc>
          <w:tcPr>
            <w:tcW w:w="1760" w:type="dxa"/>
            <w:shd w:val="clear" w:color="auto" w:fill="auto"/>
          </w:tcPr>
          <w:p w14:paraId="48994198" w14:textId="502DDFD1" w:rsidR="005978C4" w:rsidRPr="007C574A" w:rsidRDefault="00D072CB" w:rsidP="005978C4">
            <w:pPr>
              <w:rPr>
                <w:sz w:val="18"/>
                <w:szCs w:val="18"/>
              </w:rPr>
            </w:pPr>
            <w:r w:rsidRPr="007C574A">
              <w:rPr>
                <w:sz w:val="18"/>
                <w:szCs w:val="18"/>
              </w:rPr>
              <w:t>Digital strategy</w:t>
            </w:r>
            <w:r w:rsidR="005978C4" w:rsidRPr="007C574A">
              <w:rPr>
                <w:sz w:val="18"/>
                <w:szCs w:val="18"/>
              </w:rPr>
              <w:t xml:space="preserve"> not consistently followed resulting in an incomplete or outdated data set.</w:t>
            </w:r>
          </w:p>
        </w:tc>
      </w:tr>
      <w:tr w:rsidR="005978C4" w:rsidRPr="007C574A" w14:paraId="2EFC722A" w14:textId="77777777" w:rsidTr="5FB05DA4">
        <w:trPr>
          <w:trHeight w:val="424"/>
        </w:trPr>
        <w:tc>
          <w:tcPr>
            <w:tcW w:w="1276" w:type="dxa"/>
            <w:vMerge/>
          </w:tcPr>
          <w:p w14:paraId="6700A28E" w14:textId="77777777" w:rsidR="005978C4" w:rsidRPr="007C574A" w:rsidRDefault="005978C4" w:rsidP="005978C4">
            <w:pPr>
              <w:rPr>
                <w:b/>
                <w:sz w:val="18"/>
                <w:szCs w:val="18"/>
              </w:rPr>
            </w:pPr>
          </w:p>
        </w:tc>
        <w:tc>
          <w:tcPr>
            <w:tcW w:w="1364" w:type="dxa"/>
            <w:shd w:val="clear" w:color="auto" w:fill="auto"/>
            <w:vAlign w:val="center"/>
          </w:tcPr>
          <w:p w14:paraId="6E6093F4" w14:textId="532030B0"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
                <w:i/>
                <w:sz w:val="18"/>
                <w:szCs w:val="18"/>
              </w:rPr>
              <w:t>Indicator 10</w:t>
            </w:r>
            <w:r w:rsidRPr="007C574A">
              <w:rPr>
                <w:rFonts w:asciiTheme="minorHAnsi" w:hAnsiTheme="minorHAnsi" w:cstheme="minorHAnsi"/>
                <w:b/>
                <w:iCs/>
                <w:sz w:val="18"/>
                <w:szCs w:val="18"/>
              </w:rPr>
              <w:t>.</w:t>
            </w:r>
            <w:r w:rsidRPr="007C574A">
              <w:rPr>
                <w:rFonts w:asciiTheme="minorHAnsi" w:hAnsiTheme="minorHAnsi" w:cstheme="minorHAnsi"/>
                <w:bCs/>
                <w:iCs/>
                <w:sz w:val="18"/>
                <w:szCs w:val="18"/>
              </w:rPr>
              <w:t xml:space="preserve"> Number of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pilots sharing data on </w:t>
            </w:r>
            <w:proofErr w:type="spellStart"/>
            <w:r w:rsidRPr="007C574A">
              <w:rPr>
                <w:rFonts w:asciiTheme="minorHAnsi" w:hAnsiTheme="minorHAnsi" w:cstheme="minorHAnsi"/>
                <w:bCs/>
                <w:iCs/>
                <w:sz w:val="18"/>
                <w:szCs w:val="18"/>
              </w:rPr>
              <w:t>minigrid</w:t>
            </w:r>
            <w:proofErr w:type="spellEnd"/>
            <w:r w:rsidRPr="007C574A">
              <w:rPr>
                <w:rFonts w:asciiTheme="minorHAnsi" w:hAnsiTheme="minorHAnsi" w:cstheme="minorHAnsi"/>
                <w:bCs/>
                <w:iCs/>
                <w:sz w:val="18"/>
                <w:szCs w:val="18"/>
              </w:rPr>
              <w:t xml:space="preserve"> performance with the regional project and other stakeholders following best practices and guidance provided by the AMP Regional Project.</w:t>
            </w:r>
          </w:p>
          <w:p w14:paraId="1E691E45" w14:textId="7ABC3268" w:rsidR="005978C4" w:rsidRPr="007C574A" w:rsidRDefault="005978C4" w:rsidP="005978C4">
            <w:pPr>
              <w:jc w:val="left"/>
              <w:rPr>
                <w:b/>
                <w:i/>
                <w:sz w:val="18"/>
                <w:szCs w:val="18"/>
              </w:rPr>
            </w:pPr>
            <w:r w:rsidRPr="007C574A">
              <w:rPr>
                <w:rFonts w:asciiTheme="majorHAnsi" w:hAnsiTheme="majorHAnsi" w:cstheme="majorBidi"/>
                <w:i/>
                <w:iCs/>
                <w:sz w:val="18"/>
                <w:szCs w:val="18"/>
              </w:rPr>
              <w:t>(Units of measure: Absolute number of pilots reporting data)</w:t>
            </w:r>
          </w:p>
        </w:tc>
        <w:tc>
          <w:tcPr>
            <w:tcW w:w="1418" w:type="dxa"/>
          </w:tcPr>
          <w:p w14:paraId="41BAFA22" w14:textId="77777777" w:rsidR="005978C4" w:rsidRPr="007C574A" w:rsidRDefault="005978C4" w:rsidP="005978C4">
            <w:pPr>
              <w:rPr>
                <w:i/>
                <w:sz w:val="18"/>
                <w:szCs w:val="18"/>
                <w:u w:val="single"/>
              </w:rPr>
            </w:pPr>
            <w:r w:rsidRPr="007C574A">
              <w:rPr>
                <w:i/>
                <w:sz w:val="18"/>
                <w:szCs w:val="18"/>
                <w:u w:val="single"/>
              </w:rPr>
              <w:t>Midterm</w:t>
            </w:r>
          </w:p>
          <w:p w14:paraId="1207B3D6" w14:textId="3DD9D742" w:rsidR="005978C4" w:rsidRPr="007C574A" w:rsidRDefault="0B2A42AE" w:rsidP="02E39845">
            <w:pPr>
              <w:rPr>
                <w:rFonts w:eastAsia="Calibri" w:cs="Calibri"/>
                <w:color w:val="000000" w:themeColor="text1"/>
                <w:sz w:val="18"/>
                <w:szCs w:val="18"/>
              </w:rPr>
            </w:pPr>
            <w:r w:rsidRPr="007C574A">
              <w:rPr>
                <w:rFonts w:eastAsia="Calibri" w:cs="Calibri"/>
                <w:color w:val="000000" w:themeColor="text1"/>
                <w:sz w:val="18"/>
                <w:szCs w:val="18"/>
              </w:rPr>
              <w:t xml:space="preserve"> The project’s ‘digital &amp; data management platform’ is procured and operational, ready for data collection from the project’s mini-grid pilot(s), and for data sharing with the AMP regional project’s digital platform.</w:t>
            </w:r>
          </w:p>
          <w:p w14:paraId="5448FE7A" w14:textId="672A2353" w:rsidR="58F9D06D" w:rsidRPr="007C574A" w:rsidRDefault="58F9D06D" w:rsidP="5FB05DA4">
            <w:pPr>
              <w:rPr>
                <w:rFonts w:eastAsia="Calibri" w:cs="Calibri"/>
                <w:color w:val="E3008C"/>
                <w:sz w:val="18"/>
                <w:szCs w:val="18"/>
                <w:u w:val="single"/>
              </w:rPr>
            </w:pPr>
            <w:r w:rsidRPr="007C574A">
              <w:rPr>
                <w:rFonts w:eastAsia="Calibri" w:cs="Calibri"/>
                <w:color w:val="000000" w:themeColor="text1"/>
                <w:sz w:val="18"/>
                <w:szCs w:val="18"/>
              </w:rPr>
              <w:t xml:space="preserve">Both (2) AMP </w:t>
            </w:r>
            <w:proofErr w:type="spellStart"/>
            <w:r w:rsidRPr="007C574A">
              <w:rPr>
                <w:rFonts w:eastAsia="Calibri" w:cs="Calibri"/>
                <w:color w:val="000000" w:themeColor="text1"/>
                <w:sz w:val="18"/>
                <w:szCs w:val="18"/>
              </w:rPr>
              <w:t>minigrid</w:t>
            </w:r>
            <w:proofErr w:type="spellEnd"/>
            <w:r w:rsidRPr="007C574A">
              <w:rPr>
                <w:rFonts w:eastAsia="Calibri" w:cs="Calibri"/>
                <w:color w:val="000000" w:themeColor="text1"/>
                <w:sz w:val="18"/>
                <w:szCs w:val="18"/>
              </w:rPr>
              <w:t xml:space="preserve"> pilot sites collecting and sharing data with the </w:t>
            </w:r>
            <w:r w:rsidRPr="007C574A">
              <w:rPr>
                <w:rFonts w:eastAsia="Calibri" w:cs="Calibri"/>
                <w:color w:val="E3008C"/>
                <w:sz w:val="18"/>
                <w:szCs w:val="18"/>
                <w:u w:val="single"/>
              </w:rPr>
              <w:t>AMP Regional Project using the project’s ‘digital &amp; data management platform’.</w:t>
            </w:r>
          </w:p>
          <w:p w14:paraId="3D1AC59D" w14:textId="47BBBF33" w:rsidR="005978C4" w:rsidRPr="007C574A" w:rsidRDefault="1E2BFD65" w:rsidP="005978C4">
            <w:pPr>
              <w:rPr>
                <w:i/>
                <w:sz w:val="18"/>
                <w:szCs w:val="18"/>
                <w:u w:val="single"/>
              </w:rPr>
            </w:pPr>
            <w:r w:rsidRPr="007C574A">
              <w:rPr>
                <w:i/>
                <w:iCs/>
                <w:sz w:val="18"/>
                <w:szCs w:val="18"/>
              </w:rPr>
              <w:t xml:space="preserve"> </w:t>
            </w:r>
          </w:p>
          <w:p w14:paraId="471BFB04" w14:textId="77777777" w:rsidR="005978C4" w:rsidRPr="007C574A" w:rsidRDefault="005978C4" w:rsidP="005978C4">
            <w:pPr>
              <w:rPr>
                <w:i/>
                <w:sz w:val="18"/>
                <w:szCs w:val="18"/>
                <w:u w:val="single"/>
              </w:rPr>
            </w:pPr>
            <w:r w:rsidRPr="007C574A">
              <w:rPr>
                <w:i/>
                <w:sz w:val="18"/>
                <w:szCs w:val="18"/>
                <w:u w:val="single"/>
              </w:rPr>
              <w:t>End of project</w:t>
            </w:r>
          </w:p>
          <w:p w14:paraId="1779A046" w14:textId="1EEB5F7B" w:rsidR="005978C4" w:rsidRPr="007C574A" w:rsidRDefault="1439E502" w:rsidP="5FB05DA4">
            <w:pPr>
              <w:rPr>
                <w:rFonts w:eastAsia="Calibri" w:cs="Calibri"/>
                <w:color w:val="000000" w:themeColor="text1"/>
                <w:sz w:val="18"/>
                <w:szCs w:val="18"/>
              </w:rPr>
            </w:pPr>
            <w:r w:rsidRPr="007C574A">
              <w:rPr>
                <w:rFonts w:eastAsia="Calibri" w:cs="Calibri"/>
                <w:color w:val="0078D4"/>
                <w:sz w:val="18"/>
                <w:szCs w:val="18"/>
                <w:u w:val="single"/>
              </w:rPr>
              <w:lastRenderedPageBreak/>
              <w:t xml:space="preserve">At least 4 </w:t>
            </w:r>
            <w:proofErr w:type="spellStart"/>
            <w:r w:rsidRPr="007C574A">
              <w:rPr>
                <w:rFonts w:eastAsia="Calibri" w:cs="Calibri"/>
                <w:color w:val="E3008C"/>
                <w:sz w:val="18"/>
                <w:szCs w:val="18"/>
                <w:u w:val="single"/>
              </w:rPr>
              <w:t>minigrid</w:t>
            </w:r>
            <w:proofErr w:type="spellEnd"/>
            <w:r w:rsidRPr="007C574A">
              <w:rPr>
                <w:rFonts w:eastAsia="Calibri" w:cs="Calibri"/>
                <w:color w:val="E3008C"/>
                <w:sz w:val="18"/>
                <w:szCs w:val="18"/>
                <w:u w:val="single"/>
              </w:rPr>
              <w:t xml:space="preserve"> </w:t>
            </w:r>
            <w:proofErr w:type="gramStart"/>
            <w:r w:rsidRPr="007C574A">
              <w:rPr>
                <w:rFonts w:eastAsia="Calibri" w:cs="Calibri"/>
                <w:color w:val="E3008C"/>
                <w:sz w:val="18"/>
                <w:szCs w:val="18"/>
                <w:u w:val="single"/>
              </w:rPr>
              <w:t>pilots</w:t>
            </w:r>
            <w:r w:rsidRPr="007C574A">
              <w:rPr>
                <w:rFonts w:eastAsia="Calibri" w:cs="Calibri"/>
                <w:color w:val="0078D4"/>
                <w:sz w:val="18"/>
                <w:szCs w:val="18"/>
                <w:u w:val="single"/>
              </w:rPr>
              <w:t xml:space="preserve"> </w:t>
            </w:r>
            <w:r w:rsidRPr="007C574A">
              <w:rPr>
                <w:rFonts w:eastAsia="Calibri" w:cs="Calibri"/>
                <w:strike/>
                <w:color w:val="0078D4"/>
                <w:sz w:val="18"/>
                <w:szCs w:val="18"/>
                <w:u w:val="single"/>
              </w:rPr>
              <w:t xml:space="preserve"> </w:t>
            </w:r>
            <w:r w:rsidRPr="007C574A">
              <w:rPr>
                <w:rFonts w:eastAsia="Calibri" w:cs="Calibri"/>
                <w:color w:val="E3008C"/>
                <w:sz w:val="18"/>
                <w:szCs w:val="18"/>
                <w:u w:val="single"/>
              </w:rPr>
              <w:t>are</w:t>
            </w:r>
            <w:proofErr w:type="gramEnd"/>
            <w:r w:rsidRPr="007C574A">
              <w:rPr>
                <w:rFonts w:eastAsia="Calibri" w:cs="Calibri"/>
                <w:color w:val="E3008C"/>
                <w:sz w:val="18"/>
                <w:szCs w:val="18"/>
                <w:u w:val="single"/>
              </w:rPr>
              <w:t xml:space="preserve"> collecting and sharing data with the AMP Regional Project using the project’s ‘digital &amp; data management platform’.</w:t>
            </w:r>
            <w:r w:rsidRPr="007C574A">
              <w:rPr>
                <w:rFonts w:eastAsia="Calibri" w:cs="Calibri"/>
                <w:color w:val="0078D4"/>
                <w:sz w:val="18"/>
                <w:szCs w:val="18"/>
                <w:u w:val="single"/>
              </w:rPr>
              <w:t xml:space="preserve"> </w:t>
            </w:r>
            <w:r w:rsidRPr="007C574A">
              <w:rPr>
                <w:rFonts w:eastAsia="Calibri" w:cs="Calibri"/>
                <w:color w:val="000000" w:themeColor="text1"/>
                <w:sz w:val="18"/>
                <w:szCs w:val="18"/>
              </w:rPr>
              <w:t xml:space="preserve"> </w:t>
            </w:r>
          </w:p>
        </w:tc>
        <w:tc>
          <w:tcPr>
            <w:tcW w:w="1683" w:type="dxa"/>
          </w:tcPr>
          <w:p w14:paraId="30064C69" w14:textId="087F978E" w:rsidR="005978C4" w:rsidRPr="007C574A" w:rsidRDefault="005978C4" w:rsidP="005978C4">
            <w:pPr>
              <w:rPr>
                <w:i/>
                <w:sz w:val="18"/>
                <w:szCs w:val="18"/>
              </w:rPr>
            </w:pPr>
            <w:r w:rsidRPr="007C574A">
              <w:rPr>
                <w:i/>
                <w:sz w:val="18"/>
                <w:szCs w:val="18"/>
              </w:rPr>
              <w:lastRenderedPageBreak/>
              <w:t xml:space="preserve">The indicator counts the number of </w:t>
            </w:r>
            <w:proofErr w:type="spellStart"/>
            <w:r w:rsidRPr="007C574A">
              <w:rPr>
                <w:i/>
                <w:sz w:val="18"/>
                <w:szCs w:val="18"/>
              </w:rPr>
              <w:t>minigrid</w:t>
            </w:r>
            <w:proofErr w:type="spellEnd"/>
            <w:r w:rsidRPr="007C574A">
              <w:rPr>
                <w:i/>
                <w:sz w:val="18"/>
                <w:szCs w:val="18"/>
              </w:rPr>
              <w:t xml:space="preserve"> pilot sites that are contributing data to the regional project. </w:t>
            </w:r>
          </w:p>
        </w:tc>
        <w:tc>
          <w:tcPr>
            <w:tcW w:w="1577" w:type="dxa"/>
            <w:shd w:val="clear" w:color="auto" w:fill="auto"/>
          </w:tcPr>
          <w:p w14:paraId="736A9F26" w14:textId="38E42517" w:rsidR="005978C4" w:rsidRPr="007C574A" w:rsidRDefault="005978C4" w:rsidP="005978C4">
            <w:pPr>
              <w:rPr>
                <w:rFonts w:asciiTheme="minorHAnsi" w:hAnsiTheme="minorHAnsi" w:cstheme="minorHAnsi"/>
                <w:bCs/>
                <w:iCs/>
                <w:sz w:val="18"/>
                <w:szCs w:val="18"/>
              </w:rPr>
            </w:pPr>
            <w:r w:rsidRPr="007C574A">
              <w:rPr>
                <w:iCs/>
                <w:sz w:val="18"/>
                <w:szCs w:val="18"/>
                <w:u w:val="single"/>
              </w:rPr>
              <w:t>Baseline:</w:t>
            </w:r>
            <w:r w:rsidRPr="007C574A">
              <w:rPr>
                <w:i/>
                <w:sz w:val="18"/>
                <w:szCs w:val="18"/>
              </w:rPr>
              <w:t xml:space="preserve"> </w:t>
            </w:r>
            <w:r w:rsidRPr="007C574A">
              <w:rPr>
                <w:rFonts w:asciiTheme="minorHAnsi" w:hAnsiTheme="minorHAnsi" w:cstheme="minorHAnsi"/>
                <w:bCs/>
                <w:iCs/>
                <w:sz w:val="18"/>
                <w:szCs w:val="18"/>
              </w:rPr>
              <w:t>No pilot data currently linked to regional project.</w:t>
            </w:r>
          </w:p>
          <w:p w14:paraId="7DD19B5F" w14:textId="236FB7A7"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386EE456" w14:textId="1E35B32D" w:rsidR="005978C4" w:rsidRPr="007C574A" w:rsidRDefault="005978C4" w:rsidP="005978C4">
            <w:pPr>
              <w:rPr>
                <w:iCs/>
                <w:sz w:val="18"/>
                <w:szCs w:val="18"/>
              </w:rPr>
            </w:pPr>
            <w:r w:rsidRPr="007C574A">
              <w:rPr>
                <w:iCs/>
                <w:sz w:val="18"/>
                <w:szCs w:val="18"/>
              </w:rPr>
              <w:t xml:space="preserve">Confirm data sharing agreements in place. </w:t>
            </w:r>
          </w:p>
          <w:p w14:paraId="0D2790BB" w14:textId="1BE9EB3A" w:rsidR="005978C4" w:rsidRPr="007C574A" w:rsidRDefault="005978C4" w:rsidP="005978C4">
            <w:pPr>
              <w:rPr>
                <w:iCs/>
                <w:sz w:val="18"/>
                <w:szCs w:val="18"/>
              </w:rPr>
            </w:pPr>
            <w:r w:rsidRPr="007C574A">
              <w:rPr>
                <w:iCs/>
                <w:sz w:val="18"/>
                <w:szCs w:val="18"/>
              </w:rPr>
              <w:t xml:space="preserve">Confirm mechanism and protocol for sharing data in place for each site. </w:t>
            </w:r>
          </w:p>
          <w:p w14:paraId="77F1D7EC" w14:textId="27E33215" w:rsidR="005978C4" w:rsidRPr="007C574A" w:rsidRDefault="005978C4" w:rsidP="005978C4">
            <w:pPr>
              <w:rPr>
                <w:iCs/>
                <w:sz w:val="18"/>
                <w:szCs w:val="18"/>
              </w:rPr>
            </w:pPr>
            <w:r w:rsidRPr="007C574A">
              <w:rPr>
                <w:iCs/>
                <w:sz w:val="18"/>
                <w:szCs w:val="18"/>
              </w:rPr>
              <w:t xml:space="preserve">Confirm data sharing with pilot owner. </w:t>
            </w:r>
          </w:p>
          <w:p w14:paraId="292C0841" w14:textId="77777777" w:rsidR="005978C4" w:rsidRPr="007C574A" w:rsidRDefault="005978C4" w:rsidP="005978C4">
            <w:pPr>
              <w:rPr>
                <w:iCs/>
                <w:sz w:val="18"/>
                <w:szCs w:val="18"/>
              </w:rPr>
            </w:pPr>
            <w:r w:rsidRPr="007C574A">
              <w:rPr>
                <w:iCs/>
                <w:sz w:val="18"/>
                <w:szCs w:val="18"/>
              </w:rPr>
              <w:t xml:space="preserve">Confirm receipt of data with regional project. </w:t>
            </w:r>
          </w:p>
          <w:p w14:paraId="411C8997" w14:textId="658E20E4" w:rsidR="005978C4" w:rsidRPr="007C574A" w:rsidRDefault="005978C4" w:rsidP="005978C4">
            <w:pPr>
              <w:rPr>
                <w:iCs/>
                <w:sz w:val="18"/>
                <w:szCs w:val="18"/>
              </w:rPr>
            </w:pPr>
            <w:r w:rsidRPr="007C574A">
              <w:rPr>
                <w:iCs/>
                <w:sz w:val="18"/>
                <w:szCs w:val="18"/>
              </w:rPr>
              <w:t xml:space="preserve">Physical evidence of and reports on consolidated data at regional level. </w:t>
            </w:r>
          </w:p>
        </w:tc>
        <w:tc>
          <w:tcPr>
            <w:tcW w:w="1276" w:type="dxa"/>
            <w:shd w:val="clear" w:color="auto" w:fill="auto"/>
          </w:tcPr>
          <w:p w14:paraId="0026C481" w14:textId="78B54801" w:rsidR="005978C4" w:rsidRPr="007C574A" w:rsidRDefault="005978C4" w:rsidP="005978C4">
            <w:pPr>
              <w:jc w:val="left"/>
              <w:rPr>
                <w:iCs/>
                <w:sz w:val="18"/>
                <w:szCs w:val="18"/>
              </w:rPr>
            </w:pPr>
            <w:r w:rsidRPr="007C574A">
              <w:rPr>
                <w:iCs/>
                <w:sz w:val="18"/>
                <w:szCs w:val="18"/>
              </w:rPr>
              <w:t>Reporting to be informed by the strategy, but expected to include:</w:t>
            </w:r>
          </w:p>
          <w:p w14:paraId="7ED74409" w14:textId="1890A56B" w:rsidR="005978C4" w:rsidRPr="007C574A" w:rsidRDefault="005978C4" w:rsidP="005978C4">
            <w:pPr>
              <w:jc w:val="left"/>
              <w:rPr>
                <w:iCs/>
                <w:sz w:val="18"/>
                <w:szCs w:val="18"/>
              </w:rPr>
            </w:pPr>
            <w:r w:rsidRPr="007C574A">
              <w:rPr>
                <w:iCs/>
                <w:sz w:val="18"/>
                <w:szCs w:val="18"/>
              </w:rPr>
              <w:t>Monthly collection of metering data</w:t>
            </w:r>
          </w:p>
          <w:p w14:paraId="4151A8BB" w14:textId="77777777" w:rsidR="005978C4" w:rsidRPr="007C574A" w:rsidRDefault="005978C4" w:rsidP="005978C4">
            <w:pPr>
              <w:jc w:val="left"/>
              <w:rPr>
                <w:i/>
                <w:sz w:val="18"/>
                <w:szCs w:val="18"/>
              </w:rPr>
            </w:pPr>
            <w:r w:rsidRPr="007C574A">
              <w:rPr>
                <w:iCs/>
                <w:sz w:val="18"/>
                <w:szCs w:val="18"/>
              </w:rPr>
              <w:t>Annual collection of socio-economic impact data.</w:t>
            </w:r>
            <w:r w:rsidRPr="007C574A">
              <w:rPr>
                <w:i/>
                <w:sz w:val="18"/>
                <w:szCs w:val="18"/>
              </w:rPr>
              <w:t xml:space="preserve"> </w:t>
            </w:r>
          </w:p>
          <w:p w14:paraId="235A19D6" w14:textId="46BAAD40" w:rsidR="005978C4" w:rsidRPr="007C574A" w:rsidRDefault="005978C4" w:rsidP="005978C4">
            <w:pPr>
              <w:jc w:val="left"/>
              <w:rPr>
                <w:iCs/>
                <w:sz w:val="18"/>
                <w:szCs w:val="18"/>
              </w:rPr>
            </w:pPr>
            <w:r w:rsidRPr="007C574A">
              <w:rPr>
                <w:iCs/>
                <w:sz w:val="18"/>
                <w:szCs w:val="18"/>
              </w:rPr>
              <w:t xml:space="preserve">Frequency of interface with regional project to be defined by the </w:t>
            </w:r>
            <w:r w:rsidR="00D072CB" w:rsidRPr="007C574A">
              <w:rPr>
                <w:iCs/>
                <w:sz w:val="18"/>
                <w:szCs w:val="18"/>
              </w:rPr>
              <w:t>digital strategy</w:t>
            </w:r>
            <w:r w:rsidRPr="007C574A">
              <w:rPr>
                <w:iCs/>
                <w:sz w:val="18"/>
                <w:szCs w:val="18"/>
              </w:rPr>
              <w:t xml:space="preserve">. </w:t>
            </w:r>
          </w:p>
        </w:tc>
        <w:tc>
          <w:tcPr>
            <w:tcW w:w="1275" w:type="dxa"/>
            <w:shd w:val="clear" w:color="auto" w:fill="auto"/>
          </w:tcPr>
          <w:p w14:paraId="529DF74A" w14:textId="59969DCF" w:rsidR="005978C4" w:rsidRPr="007C574A" w:rsidRDefault="005978C4" w:rsidP="005978C4">
            <w:pPr>
              <w:jc w:val="left"/>
              <w:rPr>
                <w:i/>
                <w:sz w:val="18"/>
                <w:szCs w:val="18"/>
              </w:rPr>
            </w:pPr>
            <w:r w:rsidRPr="007C574A">
              <w:rPr>
                <w:sz w:val="18"/>
                <w:szCs w:val="18"/>
              </w:rPr>
              <w:t>Pilot project operator or owner, PU (with support of appointed service providers if required)</w:t>
            </w:r>
          </w:p>
        </w:tc>
        <w:tc>
          <w:tcPr>
            <w:tcW w:w="1560" w:type="dxa"/>
            <w:shd w:val="clear" w:color="auto" w:fill="auto"/>
          </w:tcPr>
          <w:p w14:paraId="1124B5D7" w14:textId="0295599A" w:rsidR="005978C4" w:rsidRPr="007C574A" w:rsidRDefault="00D072CB" w:rsidP="005978C4">
            <w:pPr>
              <w:rPr>
                <w:iCs/>
                <w:sz w:val="18"/>
                <w:szCs w:val="18"/>
              </w:rPr>
            </w:pPr>
            <w:r w:rsidRPr="007C574A">
              <w:rPr>
                <w:iCs/>
                <w:sz w:val="18"/>
                <w:szCs w:val="18"/>
              </w:rPr>
              <w:t>Digital strategy</w:t>
            </w:r>
            <w:r w:rsidR="005978C4" w:rsidRPr="007C574A">
              <w:rPr>
                <w:iCs/>
                <w:sz w:val="18"/>
                <w:szCs w:val="18"/>
              </w:rPr>
              <w:t xml:space="preserve"> documented. </w:t>
            </w:r>
          </w:p>
          <w:p w14:paraId="4860B86B" w14:textId="77777777" w:rsidR="005978C4" w:rsidRPr="007C574A" w:rsidRDefault="005978C4" w:rsidP="005978C4">
            <w:pPr>
              <w:rPr>
                <w:iCs/>
                <w:sz w:val="18"/>
                <w:szCs w:val="18"/>
              </w:rPr>
            </w:pPr>
            <w:r w:rsidRPr="007C574A">
              <w:rPr>
                <w:iCs/>
                <w:sz w:val="18"/>
                <w:szCs w:val="18"/>
              </w:rPr>
              <w:t xml:space="preserve">Physical data sets. </w:t>
            </w:r>
          </w:p>
          <w:p w14:paraId="418FCD5E" w14:textId="77777777" w:rsidR="005978C4" w:rsidRPr="007C574A" w:rsidRDefault="005978C4" w:rsidP="005978C4">
            <w:pPr>
              <w:rPr>
                <w:i/>
                <w:sz w:val="18"/>
                <w:szCs w:val="18"/>
              </w:rPr>
            </w:pPr>
            <w:r w:rsidRPr="007C574A">
              <w:rPr>
                <w:iCs/>
                <w:sz w:val="18"/>
                <w:szCs w:val="18"/>
              </w:rPr>
              <w:t>Corresponding CSO data where relevant.</w:t>
            </w:r>
            <w:r w:rsidRPr="007C574A">
              <w:rPr>
                <w:i/>
                <w:sz w:val="18"/>
                <w:szCs w:val="18"/>
              </w:rPr>
              <w:t xml:space="preserve"> </w:t>
            </w:r>
          </w:p>
        </w:tc>
        <w:tc>
          <w:tcPr>
            <w:tcW w:w="1760" w:type="dxa"/>
            <w:shd w:val="clear" w:color="auto" w:fill="auto"/>
          </w:tcPr>
          <w:p w14:paraId="73D3ED26" w14:textId="3CF0F0E4" w:rsidR="005978C4" w:rsidRPr="007C574A" w:rsidRDefault="005978C4" w:rsidP="005978C4">
            <w:pPr>
              <w:rPr>
                <w:iCs/>
                <w:sz w:val="18"/>
                <w:szCs w:val="18"/>
              </w:rPr>
            </w:pPr>
            <w:r w:rsidRPr="007C574A">
              <w:rPr>
                <w:iCs/>
                <w:sz w:val="18"/>
                <w:szCs w:val="18"/>
              </w:rPr>
              <w:t xml:space="preserve">Agreements or protocol do not provide adequate assurance to system owners that data will be treated as confidential. </w:t>
            </w:r>
          </w:p>
          <w:p w14:paraId="44C66996" w14:textId="6C717156" w:rsidR="005978C4" w:rsidRPr="007C574A" w:rsidRDefault="005978C4" w:rsidP="005978C4">
            <w:pPr>
              <w:rPr>
                <w:iCs/>
                <w:sz w:val="18"/>
                <w:szCs w:val="18"/>
              </w:rPr>
            </w:pPr>
            <w:r w:rsidRPr="007C574A">
              <w:rPr>
                <w:iCs/>
                <w:sz w:val="18"/>
                <w:szCs w:val="18"/>
              </w:rPr>
              <w:t>Metering systems not functioning as planned, preventing data from being collected and shared as planned/ agreed.</w:t>
            </w:r>
          </w:p>
          <w:p w14:paraId="091613A6" w14:textId="6613D333" w:rsidR="005978C4" w:rsidRPr="007C574A" w:rsidRDefault="005978C4" w:rsidP="005978C4">
            <w:pPr>
              <w:rPr>
                <w:iCs/>
                <w:sz w:val="18"/>
                <w:szCs w:val="18"/>
              </w:rPr>
            </w:pPr>
            <w:r w:rsidRPr="007C574A">
              <w:rPr>
                <w:iCs/>
                <w:sz w:val="18"/>
                <w:szCs w:val="18"/>
              </w:rPr>
              <w:t>Remote reading of data not actively implemented and/or interface with regional project not operational.</w:t>
            </w:r>
          </w:p>
        </w:tc>
      </w:tr>
      <w:tr w:rsidR="005978C4" w:rsidRPr="007C574A" w14:paraId="6AB773C4" w14:textId="77777777" w:rsidTr="5FB05DA4">
        <w:trPr>
          <w:trHeight w:val="424"/>
        </w:trPr>
        <w:tc>
          <w:tcPr>
            <w:tcW w:w="1276" w:type="dxa"/>
            <w:vMerge/>
          </w:tcPr>
          <w:p w14:paraId="422276E1" w14:textId="77777777" w:rsidR="005978C4" w:rsidRPr="007C574A" w:rsidRDefault="005978C4" w:rsidP="005978C4">
            <w:pPr>
              <w:rPr>
                <w:b/>
                <w:sz w:val="18"/>
                <w:szCs w:val="18"/>
              </w:rPr>
            </w:pPr>
          </w:p>
        </w:tc>
        <w:tc>
          <w:tcPr>
            <w:tcW w:w="1364" w:type="dxa"/>
            <w:shd w:val="clear" w:color="auto" w:fill="auto"/>
            <w:vAlign w:val="center"/>
          </w:tcPr>
          <w:p w14:paraId="3F37616B" w14:textId="2356A04D" w:rsidR="005978C4" w:rsidRPr="007C574A" w:rsidRDefault="005978C4" w:rsidP="005978C4">
            <w:pPr>
              <w:rPr>
                <w:b/>
                <w:i/>
                <w:sz w:val="18"/>
                <w:szCs w:val="18"/>
              </w:rPr>
            </w:pPr>
            <w:r w:rsidRPr="007C574A">
              <w:rPr>
                <w:rFonts w:asciiTheme="minorHAnsi" w:hAnsiTheme="minorHAnsi" w:cstheme="minorHAnsi"/>
                <w:b/>
                <w:i/>
                <w:sz w:val="18"/>
                <w:szCs w:val="18"/>
              </w:rPr>
              <w:t>Indicator 11</w:t>
            </w:r>
            <w:r w:rsidRPr="007C574A">
              <w:rPr>
                <w:rFonts w:asciiTheme="minorHAnsi" w:hAnsiTheme="minorHAnsi" w:cstheme="minorHAnsi"/>
                <w:b/>
                <w:iCs/>
                <w:sz w:val="18"/>
                <w:szCs w:val="18"/>
              </w:rPr>
              <w:t>.</w:t>
            </w:r>
            <w:r w:rsidRPr="007C574A">
              <w:rPr>
                <w:rFonts w:asciiTheme="minorHAnsi" w:hAnsiTheme="minorHAnsi" w:cstheme="minorHAnsi"/>
                <w:bCs/>
                <w:iCs/>
                <w:sz w:val="18"/>
                <w:szCs w:val="18"/>
              </w:rPr>
              <w:t xml:space="preserve"> Measurement, Reporting and Verification (MRV) framework linked to and compliant with regional project requirements.</w:t>
            </w:r>
          </w:p>
        </w:tc>
        <w:tc>
          <w:tcPr>
            <w:tcW w:w="1418" w:type="dxa"/>
          </w:tcPr>
          <w:p w14:paraId="4AA10AE1" w14:textId="77777777" w:rsidR="005978C4" w:rsidRPr="007C574A" w:rsidRDefault="005978C4" w:rsidP="005978C4">
            <w:pPr>
              <w:rPr>
                <w:i/>
                <w:sz w:val="18"/>
                <w:szCs w:val="18"/>
                <w:u w:val="single"/>
              </w:rPr>
            </w:pPr>
            <w:r w:rsidRPr="007C574A">
              <w:rPr>
                <w:i/>
                <w:sz w:val="18"/>
                <w:szCs w:val="18"/>
                <w:u w:val="single"/>
              </w:rPr>
              <w:t>Midterm</w:t>
            </w:r>
          </w:p>
          <w:p w14:paraId="5912D32B" w14:textId="14E9B6EA" w:rsidR="005978C4" w:rsidRPr="007C574A" w:rsidRDefault="005978C4" w:rsidP="005978C4">
            <w:pPr>
              <w:rPr>
                <w:iCs/>
                <w:sz w:val="18"/>
                <w:szCs w:val="18"/>
              </w:rPr>
            </w:pPr>
            <w:r w:rsidRPr="007C574A">
              <w:rPr>
                <w:iCs/>
                <w:sz w:val="18"/>
                <w:szCs w:val="18"/>
              </w:rPr>
              <w:t xml:space="preserve">MRV framework designed to meet at least regional project requirements. Indicators monitored and captured to specification. </w:t>
            </w:r>
          </w:p>
          <w:p w14:paraId="423BF1C9" w14:textId="77777777" w:rsidR="005978C4" w:rsidRPr="007C574A" w:rsidRDefault="005978C4" w:rsidP="005978C4">
            <w:pPr>
              <w:rPr>
                <w:i/>
                <w:sz w:val="18"/>
                <w:szCs w:val="18"/>
                <w:u w:val="single"/>
              </w:rPr>
            </w:pPr>
            <w:r w:rsidRPr="007C574A">
              <w:rPr>
                <w:i/>
                <w:sz w:val="18"/>
                <w:szCs w:val="18"/>
                <w:u w:val="single"/>
              </w:rPr>
              <w:t>End of project</w:t>
            </w:r>
          </w:p>
          <w:p w14:paraId="10B78BB5" w14:textId="1BB5C6BC" w:rsidR="005978C4" w:rsidRPr="007C574A" w:rsidRDefault="005978C4" w:rsidP="005978C4">
            <w:pPr>
              <w:rPr>
                <w:i/>
                <w:sz w:val="18"/>
                <w:szCs w:val="18"/>
              </w:rPr>
            </w:pPr>
            <w:r w:rsidRPr="007C574A">
              <w:rPr>
                <w:iCs/>
                <w:sz w:val="18"/>
                <w:szCs w:val="18"/>
              </w:rPr>
              <w:t>MRV framework complete, up to date and integrated into regional project</w:t>
            </w:r>
          </w:p>
        </w:tc>
        <w:tc>
          <w:tcPr>
            <w:tcW w:w="1683" w:type="dxa"/>
          </w:tcPr>
          <w:p w14:paraId="6C775081" w14:textId="4B0177B0" w:rsidR="005978C4" w:rsidRPr="007C574A" w:rsidRDefault="005978C4" w:rsidP="005978C4">
            <w:pPr>
              <w:rPr>
                <w:iCs/>
                <w:sz w:val="18"/>
                <w:szCs w:val="18"/>
              </w:rPr>
            </w:pPr>
            <w:r w:rsidRPr="007C574A">
              <w:rPr>
                <w:iCs/>
                <w:sz w:val="18"/>
                <w:szCs w:val="18"/>
              </w:rPr>
              <w:t xml:space="preserve">The indicator confirms that a MRV framework has been established, is </w:t>
            </w:r>
            <w:proofErr w:type="gramStart"/>
            <w:r w:rsidRPr="007C574A">
              <w:rPr>
                <w:iCs/>
                <w:sz w:val="18"/>
                <w:szCs w:val="18"/>
              </w:rPr>
              <w:t>implemented</w:t>
            </w:r>
            <w:proofErr w:type="gramEnd"/>
            <w:r w:rsidRPr="007C574A">
              <w:rPr>
                <w:iCs/>
                <w:sz w:val="18"/>
                <w:szCs w:val="18"/>
              </w:rPr>
              <w:t xml:space="preserve"> and linked to the regional project to ensure (</w:t>
            </w:r>
            <w:proofErr w:type="spellStart"/>
            <w:r w:rsidRPr="007C574A">
              <w:rPr>
                <w:iCs/>
                <w:sz w:val="18"/>
                <w:szCs w:val="18"/>
              </w:rPr>
              <w:t>i</w:t>
            </w:r>
            <w:proofErr w:type="spellEnd"/>
            <w:r w:rsidRPr="007C574A">
              <w:rPr>
                <w:iCs/>
                <w:sz w:val="18"/>
                <w:szCs w:val="18"/>
              </w:rPr>
              <w:t xml:space="preserve">) compliance with the requirements of the GEF and UNDP and (ii) that all project impacts can be adequately assessed and demonstrated. </w:t>
            </w:r>
          </w:p>
        </w:tc>
        <w:tc>
          <w:tcPr>
            <w:tcW w:w="1577" w:type="dxa"/>
            <w:shd w:val="clear" w:color="auto" w:fill="auto"/>
          </w:tcPr>
          <w:p w14:paraId="0758B70D" w14:textId="77777777" w:rsidR="005978C4" w:rsidRPr="007C574A" w:rsidRDefault="005978C4" w:rsidP="005978C4">
            <w:pPr>
              <w:rPr>
                <w:rFonts w:asciiTheme="minorHAnsi" w:hAnsiTheme="minorHAnsi" w:cstheme="minorHAnsi"/>
                <w:bCs/>
                <w:iCs/>
                <w:sz w:val="18"/>
                <w:szCs w:val="18"/>
              </w:rPr>
            </w:pPr>
            <w:r w:rsidRPr="007C574A">
              <w:rPr>
                <w:iCs/>
                <w:sz w:val="18"/>
                <w:szCs w:val="18"/>
                <w:u w:val="single"/>
              </w:rPr>
              <w:t>Baseline:</w:t>
            </w:r>
            <w:r w:rsidRPr="007C574A">
              <w:rPr>
                <w:iCs/>
                <w:sz w:val="18"/>
                <w:szCs w:val="18"/>
              </w:rPr>
              <w:t xml:space="preserve"> </w:t>
            </w:r>
            <w:r w:rsidRPr="007C574A">
              <w:rPr>
                <w:rFonts w:asciiTheme="minorHAnsi" w:hAnsiTheme="minorHAnsi" w:cstheme="minorHAnsi"/>
                <w:bCs/>
                <w:iCs/>
                <w:sz w:val="18"/>
                <w:szCs w:val="18"/>
              </w:rPr>
              <w:t>No MRV framework in place.</w:t>
            </w:r>
          </w:p>
          <w:p w14:paraId="717331E8" w14:textId="77777777" w:rsidR="005978C4" w:rsidRPr="007C574A" w:rsidRDefault="005978C4" w:rsidP="005978C4">
            <w:pPr>
              <w:jc w:val="left"/>
              <w:rPr>
                <w:rFonts w:asciiTheme="minorHAnsi" w:hAnsiTheme="minorHAnsi" w:cstheme="minorHAnsi"/>
                <w:bCs/>
                <w:iCs/>
                <w:sz w:val="18"/>
                <w:szCs w:val="18"/>
              </w:rPr>
            </w:pPr>
            <w:r w:rsidRPr="007C574A">
              <w:rPr>
                <w:rFonts w:asciiTheme="minorHAnsi" w:hAnsiTheme="minorHAnsi" w:cstheme="minorHAnsi"/>
                <w:bCs/>
                <w:iCs/>
                <w:sz w:val="18"/>
                <w:szCs w:val="18"/>
                <w:u w:val="single"/>
              </w:rPr>
              <w:t>Data source/ collection</w:t>
            </w:r>
            <w:r w:rsidRPr="007C574A">
              <w:rPr>
                <w:rFonts w:asciiTheme="minorHAnsi" w:hAnsiTheme="minorHAnsi" w:cstheme="minorHAnsi"/>
                <w:bCs/>
                <w:iCs/>
                <w:sz w:val="18"/>
                <w:szCs w:val="18"/>
              </w:rPr>
              <w:t xml:space="preserve">: </w:t>
            </w:r>
          </w:p>
          <w:p w14:paraId="648C8C97" w14:textId="77777777" w:rsidR="005978C4" w:rsidRPr="007C574A" w:rsidRDefault="005978C4" w:rsidP="005978C4">
            <w:pPr>
              <w:rPr>
                <w:iCs/>
                <w:sz w:val="18"/>
                <w:szCs w:val="18"/>
              </w:rPr>
            </w:pPr>
            <w:r w:rsidRPr="007C574A">
              <w:rPr>
                <w:iCs/>
                <w:sz w:val="18"/>
                <w:szCs w:val="18"/>
              </w:rPr>
              <w:t>MRV framework designed and established.</w:t>
            </w:r>
          </w:p>
          <w:p w14:paraId="103B4CF3" w14:textId="77777777" w:rsidR="005978C4" w:rsidRPr="007C574A" w:rsidRDefault="005978C4" w:rsidP="005978C4">
            <w:pPr>
              <w:rPr>
                <w:iCs/>
                <w:sz w:val="18"/>
                <w:szCs w:val="18"/>
              </w:rPr>
            </w:pPr>
            <w:r w:rsidRPr="007C574A">
              <w:rPr>
                <w:iCs/>
                <w:sz w:val="18"/>
                <w:szCs w:val="18"/>
              </w:rPr>
              <w:t xml:space="preserve">Datasets and reports with evidence that indicators identified in the MRV framework are being monitored with data collated and reported. </w:t>
            </w:r>
          </w:p>
          <w:p w14:paraId="38585615" w14:textId="09C462BE" w:rsidR="005978C4" w:rsidRPr="007C574A" w:rsidRDefault="005978C4" w:rsidP="005978C4">
            <w:pPr>
              <w:rPr>
                <w:iCs/>
                <w:sz w:val="18"/>
                <w:szCs w:val="18"/>
              </w:rPr>
            </w:pPr>
            <w:r w:rsidRPr="007C574A">
              <w:rPr>
                <w:iCs/>
                <w:sz w:val="18"/>
                <w:szCs w:val="18"/>
              </w:rPr>
              <w:t xml:space="preserve">Confirmed receipt of complete and compliant data by regional project. </w:t>
            </w:r>
          </w:p>
        </w:tc>
        <w:tc>
          <w:tcPr>
            <w:tcW w:w="1276" w:type="dxa"/>
            <w:shd w:val="clear" w:color="auto" w:fill="auto"/>
          </w:tcPr>
          <w:p w14:paraId="760F5746" w14:textId="77777777" w:rsidR="005978C4" w:rsidRPr="007C574A" w:rsidRDefault="005978C4" w:rsidP="005978C4">
            <w:pPr>
              <w:rPr>
                <w:iCs/>
                <w:sz w:val="18"/>
                <w:szCs w:val="18"/>
              </w:rPr>
            </w:pPr>
            <w:r w:rsidRPr="007C574A">
              <w:rPr>
                <w:iCs/>
                <w:sz w:val="18"/>
                <w:szCs w:val="18"/>
              </w:rPr>
              <w:t>As defined by the MRV framework, but not less frequent than annually.</w:t>
            </w:r>
          </w:p>
          <w:p w14:paraId="2FEB28CA" w14:textId="4593FE7B" w:rsidR="005978C4" w:rsidRPr="007C574A" w:rsidRDefault="005978C4" w:rsidP="005978C4">
            <w:pPr>
              <w:rPr>
                <w:iCs/>
                <w:sz w:val="18"/>
                <w:szCs w:val="18"/>
              </w:rPr>
            </w:pPr>
            <w:r w:rsidRPr="007C574A">
              <w:rPr>
                <w:iCs/>
                <w:sz w:val="18"/>
                <w:szCs w:val="18"/>
              </w:rPr>
              <w:t>Progress on key outputs tracked in PIR.</w:t>
            </w:r>
          </w:p>
        </w:tc>
        <w:tc>
          <w:tcPr>
            <w:tcW w:w="1275" w:type="dxa"/>
            <w:shd w:val="clear" w:color="auto" w:fill="auto"/>
          </w:tcPr>
          <w:p w14:paraId="31BC4572" w14:textId="41E62B9F" w:rsidR="005978C4" w:rsidRPr="007C574A" w:rsidRDefault="005978C4" w:rsidP="005978C4">
            <w:pPr>
              <w:rPr>
                <w:iCs/>
                <w:sz w:val="18"/>
                <w:szCs w:val="18"/>
              </w:rPr>
            </w:pPr>
            <w:r w:rsidRPr="007C574A">
              <w:rPr>
                <w:iCs/>
                <w:sz w:val="18"/>
                <w:szCs w:val="18"/>
              </w:rPr>
              <w:t>PU, Country Office</w:t>
            </w:r>
          </w:p>
          <w:p w14:paraId="6B8899F5" w14:textId="22799E98" w:rsidR="005978C4" w:rsidRPr="007C574A" w:rsidRDefault="00987D7D" w:rsidP="005978C4">
            <w:pPr>
              <w:rPr>
                <w:iCs/>
                <w:sz w:val="18"/>
                <w:szCs w:val="18"/>
              </w:rPr>
            </w:pPr>
            <w:r>
              <w:rPr>
                <w:iCs/>
                <w:sz w:val="18"/>
                <w:szCs w:val="18"/>
              </w:rPr>
              <w:t>Implementing Partner</w:t>
            </w:r>
            <w:r w:rsidR="005978C4" w:rsidRPr="007C574A">
              <w:rPr>
                <w:iCs/>
                <w:sz w:val="18"/>
                <w:szCs w:val="18"/>
              </w:rPr>
              <w:t xml:space="preserve"> (accountable)</w:t>
            </w:r>
          </w:p>
        </w:tc>
        <w:tc>
          <w:tcPr>
            <w:tcW w:w="1560" w:type="dxa"/>
            <w:shd w:val="clear" w:color="auto" w:fill="auto"/>
          </w:tcPr>
          <w:p w14:paraId="2177C118" w14:textId="77777777" w:rsidR="005978C4" w:rsidRPr="007C574A" w:rsidRDefault="005978C4" w:rsidP="005978C4">
            <w:pPr>
              <w:rPr>
                <w:iCs/>
                <w:sz w:val="18"/>
                <w:szCs w:val="18"/>
              </w:rPr>
            </w:pPr>
            <w:r w:rsidRPr="007C574A">
              <w:rPr>
                <w:iCs/>
                <w:sz w:val="18"/>
                <w:szCs w:val="18"/>
              </w:rPr>
              <w:t>Framework documented</w:t>
            </w:r>
          </w:p>
          <w:p w14:paraId="72873E44" w14:textId="1360E82C" w:rsidR="005978C4" w:rsidRPr="007C574A" w:rsidRDefault="005978C4" w:rsidP="005978C4">
            <w:pPr>
              <w:rPr>
                <w:i/>
                <w:sz w:val="18"/>
                <w:szCs w:val="18"/>
              </w:rPr>
            </w:pPr>
            <w:r w:rsidRPr="007C574A">
              <w:rPr>
                <w:iCs/>
                <w:sz w:val="18"/>
                <w:szCs w:val="18"/>
              </w:rPr>
              <w:t>Physical data and status of indicators</w:t>
            </w:r>
          </w:p>
        </w:tc>
        <w:tc>
          <w:tcPr>
            <w:tcW w:w="1760" w:type="dxa"/>
            <w:shd w:val="clear" w:color="auto" w:fill="auto"/>
          </w:tcPr>
          <w:p w14:paraId="496CB70E" w14:textId="2C1019E4" w:rsidR="005978C4" w:rsidRPr="007C574A" w:rsidRDefault="005978C4" w:rsidP="005978C4">
            <w:pPr>
              <w:rPr>
                <w:iCs/>
                <w:sz w:val="18"/>
                <w:szCs w:val="18"/>
              </w:rPr>
            </w:pPr>
            <w:r w:rsidRPr="007C574A">
              <w:rPr>
                <w:iCs/>
                <w:sz w:val="18"/>
                <w:szCs w:val="18"/>
              </w:rPr>
              <w:t>Data collection instruments necessary to inform the MRV indicators not defined, put in place on time and implemented to adequately demonstrate progress and impact.</w:t>
            </w:r>
          </w:p>
        </w:tc>
      </w:tr>
      <w:tr w:rsidR="005978C4" w:rsidRPr="007C574A" w14:paraId="4A49186D" w14:textId="77777777" w:rsidTr="5FB05DA4">
        <w:trPr>
          <w:trHeight w:val="424"/>
        </w:trPr>
        <w:tc>
          <w:tcPr>
            <w:tcW w:w="13189" w:type="dxa"/>
            <w:gridSpan w:val="9"/>
            <w:shd w:val="clear" w:color="auto" w:fill="F2F2F2" w:themeFill="background1" w:themeFillShade="F2"/>
          </w:tcPr>
          <w:p w14:paraId="1AE124AF" w14:textId="77777777" w:rsidR="005978C4" w:rsidRPr="007C574A" w:rsidRDefault="005978C4" w:rsidP="005978C4">
            <w:pPr>
              <w:spacing w:before="60" w:after="60"/>
              <w:rPr>
                <w:i/>
                <w:sz w:val="18"/>
                <w:szCs w:val="18"/>
              </w:rPr>
            </w:pPr>
            <w:r w:rsidRPr="007C574A">
              <w:rPr>
                <w:b/>
                <w:i/>
                <w:sz w:val="18"/>
                <w:szCs w:val="18"/>
              </w:rPr>
              <w:lastRenderedPageBreak/>
              <w:t xml:space="preserve">Add indicators included in gender action plan, stakeholder engagement plan or other monitoring plans as needed.  </w:t>
            </w:r>
          </w:p>
        </w:tc>
      </w:tr>
      <w:tr w:rsidR="005978C4" w:rsidRPr="007C574A" w14:paraId="1B51475E" w14:textId="77777777" w:rsidTr="5FB05DA4">
        <w:trPr>
          <w:trHeight w:val="278"/>
        </w:trPr>
        <w:tc>
          <w:tcPr>
            <w:tcW w:w="1276" w:type="dxa"/>
            <w:shd w:val="clear" w:color="auto" w:fill="auto"/>
          </w:tcPr>
          <w:p w14:paraId="713AF90B" w14:textId="32E75F7C" w:rsidR="005978C4" w:rsidRPr="007C574A" w:rsidRDefault="005978C4" w:rsidP="005978C4">
            <w:pPr>
              <w:jc w:val="left"/>
              <w:rPr>
                <w:rFonts w:asciiTheme="minorHAnsi" w:hAnsiTheme="minorHAnsi" w:cstheme="minorHAnsi"/>
                <w:b/>
                <w:sz w:val="18"/>
                <w:szCs w:val="18"/>
              </w:rPr>
            </w:pPr>
            <w:r w:rsidRPr="007C574A">
              <w:rPr>
                <w:rFonts w:asciiTheme="minorHAnsi" w:hAnsiTheme="minorHAnsi" w:cstheme="minorHAnsi"/>
                <w:b/>
                <w:sz w:val="18"/>
                <w:szCs w:val="18"/>
              </w:rPr>
              <w:t>Gender Component 1, Output 1.1</w:t>
            </w:r>
          </w:p>
        </w:tc>
        <w:tc>
          <w:tcPr>
            <w:tcW w:w="1364" w:type="dxa"/>
            <w:shd w:val="clear" w:color="auto" w:fill="auto"/>
          </w:tcPr>
          <w:p w14:paraId="7E7106F7" w14:textId="4516A936" w:rsidR="005978C4" w:rsidRPr="007C574A" w:rsidRDefault="005978C4" w:rsidP="005978C4">
            <w:pPr>
              <w:jc w:val="left"/>
              <w:rPr>
                <w:rFonts w:asciiTheme="minorHAnsi" w:hAnsiTheme="minorHAnsi" w:cstheme="minorHAnsi"/>
                <w:bCs/>
                <w:sz w:val="18"/>
                <w:szCs w:val="18"/>
              </w:rPr>
            </w:pPr>
            <w:r w:rsidRPr="007C574A">
              <w:rPr>
                <w:rFonts w:asciiTheme="minorHAnsi" w:hAnsiTheme="minorHAnsi" w:cstheme="minorHAnsi"/>
                <w:bCs/>
                <w:sz w:val="18"/>
                <w:szCs w:val="18"/>
              </w:rPr>
              <w:t>Percentage of digitally mapped data entries or digitally catalogued appliances having some associated gender information</w:t>
            </w:r>
          </w:p>
        </w:tc>
        <w:tc>
          <w:tcPr>
            <w:tcW w:w="1418" w:type="dxa"/>
          </w:tcPr>
          <w:p w14:paraId="51252831" w14:textId="1280C685" w:rsidR="005978C4" w:rsidRPr="007C574A" w:rsidRDefault="005978C4" w:rsidP="005978C4">
            <w:pPr>
              <w:jc w:val="left"/>
              <w:rPr>
                <w:iCs/>
                <w:sz w:val="18"/>
                <w:szCs w:val="18"/>
              </w:rPr>
            </w:pPr>
            <w:r w:rsidRPr="007C574A">
              <w:rPr>
                <w:iCs/>
                <w:sz w:val="18"/>
                <w:szCs w:val="18"/>
              </w:rPr>
              <w:t>20% of digitally mapped data entries can be associated with a gender variable and 50% of catalogued appliances are linked to form of gender information</w:t>
            </w:r>
          </w:p>
        </w:tc>
        <w:tc>
          <w:tcPr>
            <w:tcW w:w="1683" w:type="dxa"/>
          </w:tcPr>
          <w:p w14:paraId="36877E6D" w14:textId="722C6239" w:rsidR="005978C4" w:rsidRPr="007C574A" w:rsidRDefault="005978C4" w:rsidP="005978C4">
            <w:pPr>
              <w:jc w:val="left"/>
              <w:rPr>
                <w:iCs/>
                <w:sz w:val="18"/>
                <w:szCs w:val="18"/>
              </w:rPr>
            </w:pPr>
            <w:r w:rsidRPr="007C574A">
              <w:rPr>
                <w:iCs/>
                <w:sz w:val="18"/>
                <w:szCs w:val="18"/>
                <w:u w:val="single"/>
              </w:rPr>
              <w:t>Baseline</w:t>
            </w:r>
            <w:r w:rsidRPr="007C574A">
              <w:rPr>
                <w:iCs/>
                <w:sz w:val="18"/>
                <w:szCs w:val="18"/>
              </w:rPr>
              <w:t xml:space="preserve">: No local gender analysis aggregated of energy infrastructure and potential demand, including appliances. </w:t>
            </w:r>
          </w:p>
          <w:p w14:paraId="1983C063" w14:textId="6DB43CA5" w:rsidR="005978C4" w:rsidRPr="007C574A" w:rsidRDefault="005978C4" w:rsidP="005978C4">
            <w:pPr>
              <w:jc w:val="left"/>
              <w:rPr>
                <w:iCs/>
                <w:sz w:val="18"/>
                <w:szCs w:val="18"/>
              </w:rPr>
            </w:pPr>
            <w:r w:rsidRPr="007C574A">
              <w:rPr>
                <w:iCs/>
                <w:sz w:val="18"/>
                <w:szCs w:val="18"/>
              </w:rPr>
              <w:t>Percentage of digitally mapped data entries (MSMEs, enabling organizations, energy assets, energy needs) or digitally catalogued appliances having some associated (i.e., database relational) gender information</w:t>
            </w:r>
          </w:p>
        </w:tc>
        <w:tc>
          <w:tcPr>
            <w:tcW w:w="1577" w:type="dxa"/>
            <w:shd w:val="clear" w:color="auto" w:fill="auto"/>
          </w:tcPr>
          <w:p w14:paraId="6E784E9C" w14:textId="2440A887" w:rsidR="005978C4" w:rsidRPr="007C574A" w:rsidRDefault="005978C4" w:rsidP="005978C4">
            <w:pPr>
              <w:jc w:val="left"/>
              <w:rPr>
                <w:iCs/>
                <w:sz w:val="18"/>
                <w:szCs w:val="18"/>
              </w:rPr>
            </w:pPr>
            <w:r w:rsidRPr="007C574A">
              <w:rPr>
                <w:iCs/>
                <w:sz w:val="18"/>
                <w:szCs w:val="18"/>
              </w:rPr>
              <w:t>Count of data entries or appliance records captured for Output 1.1</w:t>
            </w:r>
          </w:p>
        </w:tc>
        <w:tc>
          <w:tcPr>
            <w:tcW w:w="1276" w:type="dxa"/>
            <w:shd w:val="clear" w:color="auto" w:fill="auto"/>
          </w:tcPr>
          <w:p w14:paraId="186C9CCD" w14:textId="4ECD5E2A" w:rsidR="005978C4" w:rsidRPr="007C574A" w:rsidRDefault="005978C4" w:rsidP="005978C4">
            <w:pPr>
              <w:jc w:val="left"/>
              <w:rPr>
                <w:iCs/>
                <w:sz w:val="18"/>
                <w:szCs w:val="18"/>
              </w:rPr>
            </w:pPr>
            <w:r w:rsidRPr="007C574A">
              <w:rPr>
                <w:iCs/>
                <w:sz w:val="18"/>
                <w:szCs w:val="18"/>
              </w:rPr>
              <w:t>As for Indicator 5</w:t>
            </w:r>
          </w:p>
        </w:tc>
        <w:tc>
          <w:tcPr>
            <w:tcW w:w="1275" w:type="dxa"/>
            <w:shd w:val="clear" w:color="auto" w:fill="auto"/>
          </w:tcPr>
          <w:p w14:paraId="01C6B942" w14:textId="0ED8315C" w:rsidR="005978C4" w:rsidRPr="007C574A" w:rsidRDefault="005978C4" w:rsidP="005978C4">
            <w:pPr>
              <w:jc w:val="left"/>
              <w:rPr>
                <w:sz w:val="18"/>
                <w:szCs w:val="18"/>
              </w:rPr>
            </w:pPr>
            <w:r w:rsidRPr="007C574A">
              <w:rPr>
                <w:sz w:val="18"/>
                <w:szCs w:val="18"/>
              </w:rPr>
              <w:t>UNCDF</w:t>
            </w:r>
          </w:p>
          <w:p w14:paraId="19C82E21" w14:textId="2EC602B7" w:rsidR="005978C4" w:rsidRPr="007C574A" w:rsidRDefault="005978C4" w:rsidP="005978C4">
            <w:pPr>
              <w:jc w:val="left"/>
              <w:rPr>
                <w:iCs/>
                <w:sz w:val="18"/>
                <w:szCs w:val="18"/>
              </w:rPr>
            </w:pPr>
            <w:r w:rsidRPr="007C574A">
              <w:rPr>
                <w:sz w:val="18"/>
                <w:szCs w:val="18"/>
              </w:rPr>
              <w:t xml:space="preserve">PU and </w:t>
            </w:r>
            <w:r w:rsidR="00987D7D">
              <w:rPr>
                <w:sz w:val="18"/>
                <w:szCs w:val="18"/>
              </w:rPr>
              <w:t>Implementing Partner</w:t>
            </w:r>
            <w:r w:rsidRPr="007C574A">
              <w:rPr>
                <w:sz w:val="18"/>
                <w:szCs w:val="18"/>
              </w:rPr>
              <w:t xml:space="preserve"> as owner of base map</w:t>
            </w:r>
          </w:p>
        </w:tc>
        <w:tc>
          <w:tcPr>
            <w:tcW w:w="1560" w:type="dxa"/>
            <w:shd w:val="clear" w:color="auto" w:fill="auto"/>
          </w:tcPr>
          <w:p w14:paraId="2F9E70AC" w14:textId="28530CEC" w:rsidR="005978C4" w:rsidRPr="007C574A" w:rsidRDefault="005978C4" w:rsidP="005978C4">
            <w:pPr>
              <w:jc w:val="left"/>
              <w:rPr>
                <w:iCs/>
                <w:sz w:val="18"/>
                <w:szCs w:val="18"/>
              </w:rPr>
            </w:pPr>
            <w:r w:rsidRPr="007C574A">
              <w:rPr>
                <w:iCs/>
                <w:sz w:val="18"/>
                <w:szCs w:val="18"/>
              </w:rPr>
              <w:t>Review of mapping data in Output 1.1</w:t>
            </w:r>
          </w:p>
        </w:tc>
        <w:tc>
          <w:tcPr>
            <w:tcW w:w="1760" w:type="dxa"/>
            <w:shd w:val="clear" w:color="auto" w:fill="auto"/>
          </w:tcPr>
          <w:p w14:paraId="6C55314D" w14:textId="307D2B62" w:rsidR="005978C4" w:rsidRPr="007C574A" w:rsidRDefault="005978C4" w:rsidP="005978C4">
            <w:pPr>
              <w:jc w:val="left"/>
              <w:rPr>
                <w:iCs/>
                <w:sz w:val="18"/>
                <w:szCs w:val="18"/>
              </w:rPr>
            </w:pPr>
            <w:r w:rsidRPr="007C574A">
              <w:rPr>
                <w:iCs/>
                <w:sz w:val="18"/>
                <w:szCs w:val="18"/>
              </w:rPr>
              <w:t>Gender data points not distinctly captured</w:t>
            </w:r>
          </w:p>
        </w:tc>
      </w:tr>
      <w:tr w:rsidR="005978C4" w:rsidRPr="007C574A" w14:paraId="65256712" w14:textId="77777777" w:rsidTr="5FB05DA4">
        <w:trPr>
          <w:trHeight w:val="278"/>
        </w:trPr>
        <w:tc>
          <w:tcPr>
            <w:tcW w:w="1276" w:type="dxa"/>
            <w:vMerge w:val="restart"/>
            <w:shd w:val="clear" w:color="auto" w:fill="auto"/>
          </w:tcPr>
          <w:p w14:paraId="182BA64F" w14:textId="3FF0DD18" w:rsidR="005978C4" w:rsidRPr="007C574A" w:rsidRDefault="005978C4" w:rsidP="005978C4">
            <w:pPr>
              <w:rPr>
                <w:b/>
                <w:sz w:val="18"/>
                <w:szCs w:val="18"/>
              </w:rPr>
            </w:pPr>
            <w:r w:rsidRPr="007C574A">
              <w:rPr>
                <w:b/>
                <w:sz w:val="18"/>
                <w:szCs w:val="18"/>
              </w:rPr>
              <w:t>Gender, Component 2, Output 2.1</w:t>
            </w:r>
          </w:p>
        </w:tc>
        <w:tc>
          <w:tcPr>
            <w:tcW w:w="1364" w:type="dxa"/>
            <w:shd w:val="clear" w:color="auto" w:fill="auto"/>
          </w:tcPr>
          <w:p w14:paraId="1D139E68" w14:textId="77777777" w:rsidR="005978C4" w:rsidRPr="007C574A" w:rsidRDefault="005978C4" w:rsidP="005978C4">
            <w:pPr>
              <w:jc w:val="left"/>
              <w:rPr>
                <w:iCs/>
                <w:sz w:val="18"/>
                <w:szCs w:val="18"/>
              </w:rPr>
            </w:pPr>
            <w:r w:rsidRPr="007C574A">
              <w:rPr>
                <w:sz w:val="18"/>
                <w:szCs w:val="18"/>
              </w:rPr>
              <w:t>Number of all-female or gender balanced lessees of rice and oil processing, or other “large,” equipment</w:t>
            </w:r>
            <w:r w:rsidRPr="007C574A">
              <w:rPr>
                <w:rStyle w:val="FootnoteReference"/>
              </w:rPr>
              <w:footnoteReference w:id="117"/>
            </w:r>
            <w:r w:rsidRPr="007C574A">
              <w:rPr>
                <w:sz w:val="18"/>
                <w:szCs w:val="18"/>
              </w:rPr>
              <w:t xml:space="preserve"> </w:t>
            </w:r>
          </w:p>
          <w:p w14:paraId="5D97F146" w14:textId="754CC44C" w:rsidR="005978C4" w:rsidRPr="007C574A" w:rsidRDefault="005978C4" w:rsidP="005978C4">
            <w:pPr>
              <w:jc w:val="left"/>
              <w:rPr>
                <w:rFonts w:asciiTheme="minorHAnsi" w:hAnsiTheme="minorHAnsi" w:cstheme="minorHAnsi"/>
                <w:bCs/>
                <w:iCs/>
                <w:sz w:val="18"/>
                <w:szCs w:val="18"/>
              </w:rPr>
            </w:pPr>
            <w:r w:rsidRPr="007C574A">
              <w:rPr>
                <w:sz w:val="18"/>
                <w:szCs w:val="18"/>
              </w:rPr>
              <w:lastRenderedPageBreak/>
              <w:t>OR accessibility</w:t>
            </w:r>
            <w:r w:rsidRPr="007C574A">
              <w:rPr>
                <w:rStyle w:val="FootnoteReference"/>
              </w:rPr>
              <w:footnoteReference w:id="118"/>
            </w:r>
            <w:r w:rsidRPr="007C574A">
              <w:rPr>
                <w:sz w:val="18"/>
                <w:szCs w:val="18"/>
              </w:rPr>
              <w:t xml:space="preserve"> of the equipment or facility(</w:t>
            </w:r>
            <w:proofErr w:type="spellStart"/>
            <w:r w:rsidRPr="007C574A">
              <w:rPr>
                <w:sz w:val="18"/>
                <w:szCs w:val="18"/>
              </w:rPr>
              <w:t>ies</w:t>
            </w:r>
            <w:proofErr w:type="spellEnd"/>
            <w:r w:rsidRPr="007C574A">
              <w:rPr>
                <w:sz w:val="18"/>
                <w:szCs w:val="18"/>
              </w:rPr>
              <w:t>) to women</w:t>
            </w:r>
          </w:p>
        </w:tc>
        <w:tc>
          <w:tcPr>
            <w:tcW w:w="1418" w:type="dxa"/>
          </w:tcPr>
          <w:p w14:paraId="6F8FA8D4" w14:textId="77777777" w:rsidR="005978C4" w:rsidRPr="007C574A" w:rsidRDefault="005978C4" w:rsidP="005978C4">
            <w:pPr>
              <w:jc w:val="left"/>
              <w:rPr>
                <w:iCs/>
                <w:sz w:val="18"/>
                <w:szCs w:val="18"/>
              </w:rPr>
            </w:pPr>
            <w:r w:rsidRPr="007C574A">
              <w:rPr>
                <w:iCs/>
                <w:sz w:val="18"/>
                <w:szCs w:val="18"/>
              </w:rPr>
              <w:lastRenderedPageBreak/>
              <w:t xml:space="preserve">At least 1/3 of ‘large’ anchor users are women- (or gender diverse) controlled enterprises; </w:t>
            </w:r>
            <w:r w:rsidRPr="007C574A">
              <w:rPr>
                <w:iCs/>
                <w:sz w:val="18"/>
                <w:szCs w:val="18"/>
              </w:rPr>
              <w:br/>
            </w:r>
          </w:p>
          <w:p w14:paraId="290FFCB2" w14:textId="357BF5C0" w:rsidR="005978C4" w:rsidRPr="007C574A" w:rsidRDefault="005978C4" w:rsidP="005978C4">
            <w:pPr>
              <w:jc w:val="left"/>
              <w:rPr>
                <w:iCs/>
                <w:sz w:val="18"/>
                <w:szCs w:val="18"/>
              </w:rPr>
            </w:pPr>
            <w:r w:rsidRPr="007C574A">
              <w:rPr>
                <w:iCs/>
                <w:sz w:val="18"/>
                <w:szCs w:val="18"/>
              </w:rPr>
              <w:lastRenderedPageBreak/>
              <w:t>OR any improvement over baseline</w:t>
            </w:r>
          </w:p>
        </w:tc>
        <w:tc>
          <w:tcPr>
            <w:tcW w:w="1683" w:type="dxa"/>
          </w:tcPr>
          <w:p w14:paraId="1C261B10" w14:textId="05DF72C1" w:rsidR="005978C4" w:rsidRPr="007C574A" w:rsidRDefault="005978C4" w:rsidP="005978C4">
            <w:pPr>
              <w:jc w:val="left"/>
              <w:rPr>
                <w:iCs/>
                <w:sz w:val="18"/>
                <w:szCs w:val="18"/>
              </w:rPr>
            </w:pPr>
            <w:r w:rsidRPr="007C574A">
              <w:rPr>
                <w:iCs/>
                <w:sz w:val="18"/>
                <w:szCs w:val="18"/>
                <w:u w:val="single"/>
              </w:rPr>
              <w:lastRenderedPageBreak/>
              <w:t>Baseline</w:t>
            </w:r>
            <w:r w:rsidRPr="007C574A">
              <w:rPr>
                <w:iCs/>
                <w:sz w:val="18"/>
                <w:szCs w:val="18"/>
              </w:rPr>
              <w:t>: No female ownership/management of MG-connected rice processing equipment or oil pressing machines.</w:t>
            </w:r>
          </w:p>
          <w:p w14:paraId="4E70DF92" w14:textId="77777777" w:rsidR="005978C4" w:rsidRPr="007C574A" w:rsidRDefault="005978C4" w:rsidP="005978C4">
            <w:pPr>
              <w:jc w:val="left"/>
              <w:rPr>
                <w:iCs/>
                <w:sz w:val="18"/>
                <w:szCs w:val="18"/>
              </w:rPr>
            </w:pPr>
            <w:r w:rsidRPr="007C574A">
              <w:rPr>
                <w:iCs/>
                <w:sz w:val="18"/>
                <w:szCs w:val="18"/>
              </w:rPr>
              <w:t xml:space="preserve">Number of all-female or gender balanced lessees or </w:t>
            </w:r>
            <w:r w:rsidRPr="007C574A">
              <w:rPr>
                <w:iCs/>
                <w:sz w:val="18"/>
                <w:szCs w:val="18"/>
              </w:rPr>
              <w:lastRenderedPageBreak/>
              <w:t>managers of rice and oil processing, or other “large,” equipment</w:t>
            </w:r>
          </w:p>
          <w:p w14:paraId="655E1293" w14:textId="462CFCA3" w:rsidR="005978C4" w:rsidRPr="007C574A" w:rsidRDefault="005978C4" w:rsidP="005978C4">
            <w:pPr>
              <w:jc w:val="left"/>
              <w:rPr>
                <w:iCs/>
                <w:sz w:val="18"/>
                <w:szCs w:val="18"/>
              </w:rPr>
            </w:pPr>
            <w:r w:rsidRPr="007C574A">
              <w:rPr>
                <w:iCs/>
                <w:sz w:val="18"/>
                <w:szCs w:val="18"/>
              </w:rPr>
              <w:t>OR assessing the accessibility/ availability of the equipment or facility(</w:t>
            </w:r>
            <w:proofErr w:type="spellStart"/>
            <w:r w:rsidRPr="007C574A">
              <w:rPr>
                <w:iCs/>
                <w:sz w:val="18"/>
                <w:szCs w:val="18"/>
              </w:rPr>
              <w:t>ies</w:t>
            </w:r>
            <w:proofErr w:type="spellEnd"/>
            <w:r w:rsidRPr="007C574A">
              <w:rPr>
                <w:iCs/>
                <w:sz w:val="18"/>
                <w:szCs w:val="18"/>
              </w:rPr>
              <w:t xml:space="preserve">) to women and any barriers to adoption. </w:t>
            </w:r>
          </w:p>
        </w:tc>
        <w:tc>
          <w:tcPr>
            <w:tcW w:w="1577" w:type="dxa"/>
            <w:shd w:val="clear" w:color="auto" w:fill="auto"/>
          </w:tcPr>
          <w:p w14:paraId="5464A78A" w14:textId="77777777" w:rsidR="005978C4" w:rsidRPr="007C574A" w:rsidRDefault="005978C4" w:rsidP="005978C4">
            <w:pPr>
              <w:jc w:val="left"/>
              <w:rPr>
                <w:iCs/>
                <w:sz w:val="18"/>
                <w:szCs w:val="18"/>
              </w:rPr>
            </w:pPr>
            <w:r w:rsidRPr="007C574A">
              <w:rPr>
                <w:iCs/>
                <w:sz w:val="18"/>
                <w:szCs w:val="18"/>
              </w:rPr>
              <w:lastRenderedPageBreak/>
              <w:t xml:space="preserve">Data reported by system operator/ owner on behalf of Responsible Party and confirmed by gender analyst and/or social and environmental safeguards </w:t>
            </w:r>
            <w:r w:rsidRPr="007C574A">
              <w:rPr>
                <w:iCs/>
                <w:sz w:val="18"/>
                <w:szCs w:val="18"/>
              </w:rPr>
              <w:lastRenderedPageBreak/>
              <w:t>specialist for QAMF where relevant</w:t>
            </w:r>
          </w:p>
          <w:p w14:paraId="64FB9067" w14:textId="5F17F76D" w:rsidR="005978C4" w:rsidRPr="007C574A" w:rsidRDefault="005978C4" w:rsidP="005978C4">
            <w:pPr>
              <w:jc w:val="left"/>
              <w:rPr>
                <w:iCs/>
                <w:sz w:val="18"/>
                <w:szCs w:val="18"/>
              </w:rPr>
            </w:pPr>
            <w:r w:rsidRPr="007C574A">
              <w:rPr>
                <w:iCs/>
                <w:sz w:val="18"/>
                <w:szCs w:val="18"/>
              </w:rPr>
              <w:t>OR survey of / interviews with community members and local farmers.</w:t>
            </w:r>
          </w:p>
        </w:tc>
        <w:tc>
          <w:tcPr>
            <w:tcW w:w="1276" w:type="dxa"/>
            <w:shd w:val="clear" w:color="auto" w:fill="auto"/>
          </w:tcPr>
          <w:p w14:paraId="21DFBB0D" w14:textId="6A0B49BB" w:rsidR="005978C4" w:rsidRPr="007C574A" w:rsidRDefault="005978C4" w:rsidP="005978C4">
            <w:pPr>
              <w:jc w:val="left"/>
              <w:rPr>
                <w:iCs/>
                <w:sz w:val="18"/>
                <w:szCs w:val="18"/>
              </w:rPr>
            </w:pPr>
            <w:r w:rsidRPr="007C574A">
              <w:rPr>
                <w:iCs/>
                <w:sz w:val="18"/>
                <w:szCs w:val="18"/>
              </w:rPr>
              <w:lastRenderedPageBreak/>
              <w:t>Annually</w:t>
            </w:r>
          </w:p>
        </w:tc>
        <w:tc>
          <w:tcPr>
            <w:tcW w:w="1275" w:type="dxa"/>
            <w:shd w:val="clear" w:color="auto" w:fill="auto"/>
          </w:tcPr>
          <w:p w14:paraId="16B94D47" w14:textId="24693BDF" w:rsidR="005978C4" w:rsidRPr="007C574A" w:rsidRDefault="005978C4" w:rsidP="005978C4">
            <w:pPr>
              <w:jc w:val="left"/>
              <w:rPr>
                <w:iCs/>
                <w:sz w:val="18"/>
                <w:szCs w:val="18"/>
              </w:rPr>
            </w:pPr>
            <w:r w:rsidRPr="007C574A">
              <w:rPr>
                <w:iCs/>
                <w:sz w:val="18"/>
                <w:szCs w:val="18"/>
              </w:rPr>
              <w:t>United Purpose as system operator/owner to collect data</w:t>
            </w:r>
          </w:p>
          <w:p w14:paraId="1F17B053" w14:textId="7D62FA9F" w:rsidR="005978C4" w:rsidRPr="007C574A" w:rsidRDefault="005978C4" w:rsidP="005978C4">
            <w:pPr>
              <w:jc w:val="left"/>
              <w:rPr>
                <w:i/>
                <w:sz w:val="18"/>
                <w:szCs w:val="18"/>
              </w:rPr>
            </w:pPr>
            <w:r w:rsidRPr="007C574A">
              <w:rPr>
                <w:sz w:val="18"/>
                <w:szCs w:val="18"/>
              </w:rPr>
              <w:t xml:space="preserve">PU and </w:t>
            </w:r>
            <w:r w:rsidR="00987D7D">
              <w:rPr>
                <w:sz w:val="18"/>
                <w:szCs w:val="18"/>
              </w:rPr>
              <w:t>Implementing Partner</w:t>
            </w:r>
            <w:r w:rsidRPr="007C574A">
              <w:rPr>
                <w:sz w:val="18"/>
                <w:szCs w:val="18"/>
              </w:rPr>
              <w:t xml:space="preserve"> to ensure data is </w:t>
            </w:r>
            <w:r w:rsidRPr="007C574A">
              <w:rPr>
                <w:sz w:val="18"/>
                <w:szCs w:val="18"/>
              </w:rPr>
              <w:lastRenderedPageBreak/>
              <w:t>collected and reported</w:t>
            </w:r>
          </w:p>
        </w:tc>
        <w:tc>
          <w:tcPr>
            <w:tcW w:w="1560" w:type="dxa"/>
            <w:shd w:val="clear" w:color="auto" w:fill="auto"/>
          </w:tcPr>
          <w:p w14:paraId="67FFB6BC" w14:textId="4A4DE399" w:rsidR="005978C4" w:rsidRPr="007C574A" w:rsidRDefault="005978C4" w:rsidP="005978C4">
            <w:pPr>
              <w:jc w:val="left"/>
              <w:rPr>
                <w:iCs/>
                <w:sz w:val="18"/>
                <w:szCs w:val="18"/>
              </w:rPr>
            </w:pPr>
            <w:r w:rsidRPr="007C574A">
              <w:rPr>
                <w:iCs/>
                <w:sz w:val="18"/>
                <w:szCs w:val="18"/>
              </w:rPr>
              <w:lastRenderedPageBreak/>
              <w:t>Review of monitoring reports, data collected and provided for QAMF framework, SES and/or gender specialist reports</w:t>
            </w:r>
          </w:p>
          <w:p w14:paraId="6AD42862" w14:textId="14B0CCEE" w:rsidR="005978C4" w:rsidRPr="007C574A" w:rsidRDefault="005978C4" w:rsidP="005978C4">
            <w:pPr>
              <w:jc w:val="left"/>
              <w:rPr>
                <w:iCs/>
                <w:sz w:val="18"/>
                <w:szCs w:val="18"/>
              </w:rPr>
            </w:pPr>
            <w:r w:rsidRPr="007C574A">
              <w:rPr>
                <w:iCs/>
                <w:sz w:val="18"/>
                <w:szCs w:val="18"/>
              </w:rPr>
              <w:lastRenderedPageBreak/>
              <w:t>If needed, can be verified through a physical site visit</w:t>
            </w:r>
          </w:p>
        </w:tc>
        <w:tc>
          <w:tcPr>
            <w:tcW w:w="1760" w:type="dxa"/>
            <w:shd w:val="clear" w:color="auto" w:fill="auto"/>
          </w:tcPr>
          <w:p w14:paraId="681E1556" w14:textId="3CA68031" w:rsidR="005978C4" w:rsidRPr="007C574A" w:rsidRDefault="005978C4" w:rsidP="005978C4">
            <w:pPr>
              <w:jc w:val="left"/>
              <w:rPr>
                <w:iCs/>
                <w:sz w:val="18"/>
                <w:szCs w:val="18"/>
              </w:rPr>
            </w:pPr>
            <w:r w:rsidRPr="007C574A">
              <w:rPr>
                <w:iCs/>
                <w:sz w:val="18"/>
                <w:szCs w:val="18"/>
              </w:rPr>
              <w:lastRenderedPageBreak/>
              <w:t>None foreseen</w:t>
            </w:r>
          </w:p>
        </w:tc>
      </w:tr>
      <w:tr w:rsidR="005978C4" w:rsidRPr="007C574A" w14:paraId="10CE8931" w14:textId="77777777" w:rsidTr="5FB05DA4">
        <w:trPr>
          <w:trHeight w:val="278"/>
        </w:trPr>
        <w:tc>
          <w:tcPr>
            <w:tcW w:w="1276" w:type="dxa"/>
            <w:vMerge/>
          </w:tcPr>
          <w:p w14:paraId="66F00DC8" w14:textId="77777777" w:rsidR="005978C4" w:rsidRPr="007C574A" w:rsidRDefault="005978C4" w:rsidP="005978C4">
            <w:pPr>
              <w:rPr>
                <w:b/>
                <w:sz w:val="18"/>
                <w:szCs w:val="18"/>
              </w:rPr>
            </w:pPr>
          </w:p>
        </w:tc>
        <w:tc>
          <w:tcPr>
            <w:tcW w:w="1364" w:type="dxa"/>
            <w:shd w:val="clear" w:color="auto" w:fill="auto"/>
          </w:tcPr>
          <w:p w14:paraId="224D8F3E" w14:textId="547ADE8A" w:rsidR="005978C4" w:rsidRPr="007C574A" w:rsidRDefault="005978C4" w:rsidP="005978C4">
            <w:pPr>
              <w:jc w:val="left"/>
              <w:rPr>
                <w:iCs/>
                <w:sz w:val="18"/>
                <w:szCs w:val="18"/>
              </w:rPr>
            </w:pPr>
            <w:r w:rsidRPr="007C574A">
              <w:rPr>
                <w:iCs/>
                <w:sz w:val="18"/>
                <w:szCs w:val="18"/>
              </w:rPr>
              <w:t xml:space="preserve">Percent of male and female micro- and small enterprises connected to and using MG electricity </w:t>
            </w:r>
          </w:p>
        </w:tc>
        <w:tc>
          <w:tcPr>
            <w:tcW w:w="1418" w:type="dxa"/>
          </w:tcPr>
          <w:p w14:paraId="147D1258" w14:textId="6F092757" w:rsidR="005978C4" w:rsidRPr="007C574A" w:rsidRDefault="005978C4" w:rsidP="005978C4">
            <w:pPr>
              <w:jc w:val="left"/>
              <w:rPr>
                <w:iCs/>
                <w:sz w:val="18"/>
                <w:szCs w:val="18"/>
              </w:rPr>
            </w:pPr>
            <w:r w:rsidRPr="007C574A">
              <w:rPr>
                <w:iCs/>
                <w:sz w:val="18"/>
                <w:szCs w:val="18"/>
              </w:rPr>
              <w:t xml:space="preserve">At least 40% of connected ‘second layer’ micro-enterprises are </w:t>
            </w:r>
            <w:proofErr w:type="gramStart"/>
            <w:r w:rsidRPr="007C574A">
              <w:rPr>
                <w:iCs/>
                <w:sz w:val="18"/>
                <w:szCs w:val="18"/>
              </w:rPr>
              <w:t>female-led</w:t>
            </w:r>
            <w:proofErr w:type="gramEnd"/>
            <w:r w:rsidRPr="007C574A">
              <w:rPr>
                <w:iCs/>
                <w:sz w:val="18"/>
                <w:szCs w:val="18"/>
              </w:rPr>
              <w:t>;</w:t>
            </w:r>
          </w:p>
        </w:tc>
        <w:tc>
          <w:tcPr>
            <w:tcW w:w="1683" w:type="dxa"/>
          </w:tcPr>
          <w:p w14:paraId="4A794061" w14:textId="28A799DD" w:rsidR="005978C4" w:rsidRPr="007C574A" w:rsidRDefault="005978C4" w:rsidP="005978C4">
            <w:pPr>
              <w:jc w:val="left"/>
              <w:rPr>
                <w:iCs/>
                <w:sz w:val="18"/>
                <w:szCs w:val="18"/>
              </w:rPr>
            </w:pPr>
            <w:r w:rsidRPr="007C574A">
              <w:rPr>
                <w:iCs/>
                <w:sz w:val="18"/>
                <w:szCs w:val="18"/>
                <w:u w:val="single"/>
              </w:rPr>
              <w:t>Baseline</w:t>
            </w:r>
            <w:r w:rsidRPr="007C574A">
              <w:rPr>
                <w:iCs/>
                <w:sz w:val="18"/>
                <w:szCs w:val="18"/>
              </w:rPr>
              <w:t>: No deliberate targets set for outreach to support of female-led businesses using electricity.</w:t>
            </w:r>
          </w:p>
          <w:p w14:paraId="1D358520" w14:textId="16A9E615" w:rsidR="005978C4" w:rsidRPr="007C574A" w:rsidRDefault="005978C4" w:rsidP="005978C4">
            <w:pPr>
              <w:jc w:val="left"/>
              <w:rPr>
                <w:i/>
                <w:sz w:val="18"/>
                <w:szCs w:val="18"/>
              </w:rPr>
            </w:pPr>
            <w:r w:rsidRPr="007C574A">
              <w:rPr>
                <w:iCs/>
                <w:sz w:val="18"/>
                <w:szCs w:val="18"/>
              </w:rPr>
              <w:t xml:space="preserve">Percent of male and female micro- and small enterprises connected to and using MG electricity </w:t>
            </w:r>
          </w:p>
        </w:tc>
        <w:tc>
          <w:tcPr>
            <w:tcW w:w="1577" w:type="dxa"/>
            <w:shd w:val="clear" w:color="auto" w:fill="auto"/>
          </w:tcPr>
          <w:p w14:paraId="2940D738" w14:textId="02A9633A" w:rsidR="005978C4" w:rsidRPr="007C574A" w:rsidRDefault="005978C4" w:rsidP="005978C4">
            <w:pPr>
              <w:jc w:val="left"/>
              <w:rPr>
                <w:i/>
                <w:sz w:val="18"/>
                <w:szCs w:val="18"/>
              </w:rPr>
            </w:pPr>
            <w:r w:rsidRPr="007C574A">
              <w:rPr>
                <w:iCs/>
                <w:sz w:val="18"/>
                <w:szCs w:val="18"/>
              </w:rPr>
              <w:t>Data reported by system operator/ owner on behalf of Responsible Party and confirmed by gender analyst and/or social and environmental safeguards specialist for QAMF where relevant</w:t>
            </w:r>
          </w:p>
        </w:tc>
        <w:tc>
          <w:tcPr>
            <w:tcW w:w="1276" w:type="dxa"/>
            <w:shd w:val="clear" w:color="auto" w:fill="auto"/>
          </w:tcPr>
          <w:p w14:paraId="378D5AD5" w14:textId="2336401E" w:rsidR="005978C4" w:rsidRPr="007C574A" w:rsidRDefault="005978C4" w:rsidP="005978C4">
            <w:pPr>
              <w:jc w:val="left"/>
              <w:rPr>
                <w:i/>
                <w:sz w:val="18"/>
                <w:szCs w:val="18"/>
              </w:rPr>
            </w:pPr>
            <w:r w:rsidRPr="007C574A">
              <w:rPr>
                <w:iCs/>
                <w:sz w:val="18"/>
                <w:szCs w:val="18"/>
              </w:rPr>
              <w:t>Annually</w:t>
            </w:r>
          </w:p>
        </w:tc>
        <w:tc>
          <w:tcPr>
            <w:tcW w:w="1275" w:type="dxa"/>
            <w:shd w:val="clear" w:color="auto" w:fill="auto"/>
          </w:tcPr>
          <w:p w14:paraId="754D489D" w14:textId="77777777" w:rsidR="005978C4" w:rsidRPr="007C574A" w:rsidRDefault="005978C4" w:rsidP="005978C4">
            <w:pPr>
              <w:jc w:val="left"/>
              <w:rPr>
                <w:iCs/>
                <w:sz w:val="18"/>
                <w:szCs w:val="18"/>
              </w:rPr>
            </w:pPr>
            <w:r w:rsidRPr="007C574A">
              <w:rPr>
                <w:iCs/>
                <w:sz w:val="18"/>
                <w:szCs w:val="18"/>
              </w:rPr>
              <w:t>United Purpose as system operator/owner to collect data</w:t>
            </w:r>
          </w:p>
          <w:p w14:paraId="44E26EE7" w14:textId="5935A54A" w:rsidR="005978C4" w:rsidRPr="007C574A" w:rsidRDefault="005978C4" w:rsidP="005978C4">
            <w:pPr>
              <w:jc w:val="left"/>
              <w:rPr>
                <w:i/>
                <w:sz w:val="18"/>
                <w:szCs w:val="18"/>
              </w:rPr>
            </w:pPr>
            <w:r w:rsidRPr="007C574A">
              <w:rPr>
                <w:sz w:val="18"/>
                <w:szCs w:val="18"/>
              </w:rPr>
              <w:t xml:space="preserve">PU and </w:t>
            </w:r>
            <w:r w:rsidR="00987D7D">
              <w:rPr>
                <w:sz w:val="18"/>
                <w:szCs w:val="18"/>
              </w:rPr>
              <w:t>Implementing Partner</w:t>
            </w:r>
            <w:r w:rsidRPr="007C574A">
              <w:rPr>
                <w:sz w:val="18"/>
                <w:szCs w:val="18"/>
              </w:rPr>
              <w:t xml:space="preserve"> to ensure data is collected and reported</w:t>
            </w:r>
          </w:p>
        </w:tc>
        <w:tc>
          <w:tcPr>
            <w:tcW w:w="1560" w:type="dxa"/>
            <w:shd w:val="clear" w:color="auto" w:fill="auto"/>
          </w:tcPr>
          <w:p w14:paraId="4B2469B4" w14:textId="77777777" w:rsidR="005978C4" w:rsidRPr="007C574A" w:rsidRDefault="005978C4" w:rsidP="005978C4">
            <w:pPr>
              <w:jc w:val="left"/>
              <w:rPr>
                <w:iCs/>
                <w:sz w:val="18"/>
                <w:szCs w:val="18"/>
              </w:rPr>
            </w:pPr>
            <w:r w:rsidRPr="007C574A">
              <w:rPr>
                <w:iCs/>
                <w:sz w:val="18"/>
                <w:szCs w:val="18"/>
              </w:rPr>
              <w:t>Review of monitoring reports, data collected and provided for QAMF framework, SES and/or gender specialist reports</w:t>
            </w:r>
          </w:p>
          <w:p w14:paraId="3DC55F5F" w14:textId="4EF80DF5" w:rsidR="005978C4" w:rsidRPr="007C574A" w:rsidRDefault="005978C4" w:rsidP="005978C4">
            <w:pPr>
              <w:jc w:val="left"/>
              <w:rPr>
                <w:i/>
                <w:sz w:val="18"/>
                <w:szCs w:val="18"/>
              </w:rPr>
            </w:pPr>
            <w:r w:rsidRPr="007C574A">
              <w:rPr>
                <w:iCs/>
                <w:sz w:val="18"/>
                <w:szCs w:val="18"/>
              </w:rPr>
              <w:t xml:space="preserve">If needed, can be verified through a physical site visit </w:t>
            </w:r>
          </w:p>
        </w:tc>
        <w:tc>
          <w:tcPr>
            <w:tcW w:w="1760" w:type="dxa"/>
            <w:shd w:val="clear" w:color="auto" w:fill="auto"/>
          </w:tcPr>
          <w:p w14:paraId="57E895FA" w14:textId="2F92F67E" w:rsidR="005978C4" w:rsidRPr="007C574A" w:rsidRDefault="005978C4" w:rsidP="005978C4">
            <w:pPr>
              <w:jc w:val="left"/>
              <w:rPr>
                <w:i/>
                <w:sz w:val="18"/>
                <w:szCs w:val="18"/>
              </w:rPr>
            </w:pPr>
            <w:r w:rsidRPr="007C574A">
              <w:rPr>
                <w:iCs/>
                <w:sz w:val="18"/>
                <w:szCs w:val="18"/>
              </w:rPr>
              <w:t>None foreseen</w:t>
            </w:r>
          </w:p>
        </w:tc>
      </w:tr>
      <w:tr w:rsidR="005978C4" w:rsidRPr="007C574A" w14:paraId="2842FF8C" w14:textId="77777777" w:rsidTr="5FB05DA4">
        <w:trPr>
          <w:trHeight w:val="278"/>
        </w:trPr>
        <w:tc>
          <w:tcPr>
            <w:tcW w:w="1276" w:type="dxa"/>
            <w:vMerge/>
          </w:tcPr>
          <w:p w14:paraId="5F1934F6" w14:textId="77777777" w:rsidR="005978C4" w:rsidRPr="007C574A" w:rsidRDefault="005978C4" w:rsidP="005978C4">
            <w:pPr>
              <w:jc w:val="left"/>
              <w:rPr>
                <w:b/>
                <w:bCs/>
                <w:iCs/>
                <w:sz w:val="18"/>
                <w:szCs w:val="18"/>
              </w:rPr>
            </w:pPr>
          </w:p>
        </w:tc>
        <w:tc>
          <w:tcPr>
            <w:tcW w:w="1364" w:type="dxa"/>
            <w:shd w:val="clear" w:color="auto" w:fill="auto"/>
          </w:tcPr>
          <w:p w14:paraId="6511AD0A" w14:textId="2215A0AF" w:rsidR="005978C4" w:rsidRPr="007C574A" w:rsidRDefault="005978C4" w:rsidP="005978C4">
            <w:pPr>
              <w:jc w:val="left"/>
              <w:rPr>
                <w:iCs/>
                <w:sz w:val="18"/>
                <w:szCs w:val="18"/>
              </w:rPr>
            </w:pPr>
            <w:r w:rsidRPr="007C574A">
              <w:rPr>
                <w:iCs/>
                <w:sz w:val="18"/>
                <w:szCs w:val="18"/>
              </w:rPr>
              <w:t xml:space="preserve">Presence/ absence of demand and affordability feasibility analysis for </w:t>
            </w:r>
            <w:r w:rsidRPr="007C574A">
              <w:rPr>
                <w:iCs/>
                <w:sz w:val="18"/>
                <w:szCs w:val="18"/>
              </w:rPr>
              <w:lastRenderedPageBreak/>
              <w:t xml:space="preserve">EPCs in </w:t>
            </w:r>
            <w:proofErr w:type="spellStart"/>
            <w:r w:rsidRPr="007C574A">
              <w:rPr>
                <w:iCs/>
                <w:sz w:val="18"/>
                <w:szCs w:val="18"/>
              </w:rPr>
              <w:t>Mthembanji</w:t>
            </w:r>
            <w:proofErr w:type="spellEnd"/>
            <w:r w:rsidRPr="007C574A">
              <w:rPr>
                <w:iCs/>
                <w:sz w:val="18"/>
                <w:szCs w:val="18"/>
              </w:rPr>
              <w:t xml:space="preserve"> and </w:t>
            </w:r>
            <w:proofErr w:type="spellStart"/>
            <w:r w:rsidRPr="007C574A">
              <w:rPr>
                <w:iCs/>
                <w:sz w:val="18"/>
                <w:szCs w:val="18"/>
              </w:rPr>
              <w:t>Kudembe</w:t>
            </w:r>
            <w:proofErr w:type="spellEnd"/>
            <w:r w:rsidRPr="007C574A">
              <w:rPr>
                <w:iCs/>
                <w:sz w:val="18"/>
                <w:szCs w:val="18"/>
              </w:rPr>
              <w:t xml:space="preserve"> and environs</w:t>
            </w:r>
          </w:p>
        </w:tc>
        <w:tc>
          <w:tcPr>
            <w:tcW w:w="1418" w:type="dxa"/>
          </w:tcPr>
          <w:p w14:paraId="72283325" w14:textId="516EC2EF" w:rsidR="005978C4" w:rsidRPr="007C574A" w:rsidRDefault="005978C4" w:rsidP="005978C4">
            <w:pPr>
              <w:jc w:val="left"/>
              <w:rPr>
                <w:iCs/>
                <w:sz w:val="18"/>
                <w:szCs w:val="18"/>
              </w:rPr>
            </w:pPr>
            <w:r w:rsidRPr="007C574A">
              <w:rPr>
                <w:iCs/>
                <w:sz w:val="18"/>
                <w:szCs w:val="18"/>
              </w:rPr>
              <w:lastRenderedPageBreak/>
              <w:t xml:space="preserve">Publication of technical/ economic/gender feasibility analysis for MG-powered EPCs </w:t>
            </w:r>
            <w:r w:rsidRPr="007C574A">
              <w:rPr>
                <w:iCs/>
                <w:sz w:val="18"/>
                <w:szCs w:val="18"/>
              </w:rPr>
              <w:lastRenderedPageBreak/>
              <w:t>in the community.</w:t>
            </w:r>
          </w:p>
        </w:tc>
        <w:tc>
          <w:tcPr>
            <w:tcW w:w="1683" w:type="dxa"/>
          </w:tcPr>
          <w:p w14:paraId="54F665FE" w14:textId="0F6F4D7B" w:rsidR="005978C4" w:rsidRPr="007C574A" w:rsidRDefault="005978C4" w:rsidP="005978C4">
            <w:pPr>
              <w:jc w:val="left"/>
              <w:rPr>
                <w:iCs/>
                <w:sz w:val="18"/>
                <w:szCs w:val="18"/>
              </w:rPr>
            </w:pPr>
            <w:r w:rsidRPr="007C574A">
              <w:rPr>
                <w:iCs/>
                <w:sz w:val="18"/>
                <w:szCs w:val="18"/>
              </w:rPr>
              <w:lastRenderedPageBreak/>
              <w:t>Baseline: No experience with EPCs</w:t>
            </w:r>
          </w:p>
          <w:p w14:paraId="0B3EFC78" w14:textId="35E95F36" w:rsidR="005978C4" w:rsidRPr="007C574A" w:rsidRDefault="005978C4" w:rsidP="005978C4">
            <w:pPr>
              <w:jc w:val="left"/>
              <w:rPr>
                <w:iCs/>
                <w:sz w:val="18"/>
                <w:szCs w:val="18"/>
              </w:rPr>
            </w:pPr>
            <w:r w:rsidRPr="007C574A">
              <w:rPr>
                <w:iCs/>
                <w:sz w:val="18"/>
                <w:szCs w:val="18"/>
              </w:rPr>
              <w:t xml:space="preserve">Presence/ absence of demand and </w:t>
            </w:r>
            <w:r w:rsidRPr="007C574A">
              <w:rPr>
                <w:iCs/>
                <w:sz w:val="18"/>
                <w:szCs w:val="18"/>
              </w:rPr>
              <w:lastRenderedPageBreak/>
              <w:t xml:space="preserve">affordability feasibility analysis for EPCs in </w:t>
            </w:r>
            <w:proofErr w:type="spellStart"/>
            <w:r w:rsidRPr="007C574A">
              <w:rPr>
                <w:iCs/>
                <w:sz w:val="18"/>
                <w:szCs w:val="18"/>
              </w:rPr>
              <w:t>Mthembanji</w:t>
            </w:r>
            <w:proofErr w:type="spellEnd"/>
            <w:r w:rsidRPr="007C574A">
              <w:rPr>
                <w:iCs/>
                <w:sz w:val="18"/>
                <w:szCs w:val="18"/>
              </w:rPr>
              <w:t xml:space="preserve"> and </w:t>
            </w:r>
            <w:proofErr w:type="spellStart"/>
            <w:r w:rsidRPr="007C574A">
              <w:rPr>
                <w:iCs/>
                <w:sz w:val="18"/>
                <w:szCs w:val="18"/>
              </w:rPr>
              <w:t>Kudembe</w:t>
            </w:r>
            <w:proofErr w:type="spellEnd"/>
            <w:r w:rsidRPr="007C574A">
              <w:rPr>
                <w:iCs/>
                <w:sz w:val="18"/>
                <w:szCs w:val="18"/>
              </w:rPr>
              <w:t xml:space="preserve"> and environs</w:t>
            </w:r>
          </w:p>
        </w:tc>
        <w:tc>
          <w:tcPr>
            <w:tcW w:w="1577" w:type="dxa"/>
            <w:shd w:val="clear" w:color="auto" w:fill="auto"/>
          </w:tcPr>
          <w:p w14:paraId="0A683BF9" w14:textId="1ECA0B1E" w:rsidR="005978C4" w:rsidRPr="007C574A" w:rsidRDefault="005978C4" w:rsidP="005978C4">
            <w:pPr>
              <w:jc w:val="left"/>
              <w:rPr>
                <w:iCs/>
                <w:sz w:val="18"/>
                <w:szCs w:val="18"/>
              </w:rPr>
            </w:pPr>
            <w:r w:rsidRPr="007C574A">
              <w:rPr>
                <w:iCs/>
                <w:sz w:val="18"/>
                <w:szCs w:val="18"/>
              </w:rPr>
              <w:lastRenderedPageBreak/>
              <w:t xml:space="preserve">Data reported by system operator/ owner on behalf of Responsible Party and confirmed by </w:t>
            </w:r>
            <w:r w:rsidRPr="007C574A">
              <w:rPr>
                <w:iCs/>
                <w:sz w:val="18"/>
                <w:szCs w:val="18"/>
              </w:rPr>
              <w:lastRenderedPageBreak/>
              <w:t>gender analyst and/or social and environmental safeguards specialist for QAMF where relevant</w:t>
            </w:r>
          </w:p>
        </w:tc>
        <w:tc>
          <w:tcPr>
            <w:tcW w:w="1276" w:type="dxa"/>
            <w:shd w:val="clear" w:color="auto" w:fill="auto"/>
          </w:tcPr>
          <w:p w14:paraId="5BD171A8" w14:textId="481944EE" w:rsidR="005978C4" w:rsidRPr="007C574A" w:rsidRDefault="005978C4" w:rsidP="005978C4">
            <w:pPr>
              <w:jc w:val="left"/>
              <w:rPr>
                <w:iCs/>
                <w:sz w:val="18"/>
                <w:szCs w:val="18"/>
              </w:rPr>
            </w:pPr>
            <w:r w:rsidRPr="007C574A">
              <w:rPr>
                <w:iCs/>
                <w:sz w:val="18"/>
                <w:szCs w:val="18"/>
              </w:rPr>
              <w:lastRenderedPageBreak/>
              <w:t>Annually</w:t>
            </w:r>
          </w:p>
        </w:tc>
        <w:tc>
          <w:tcPr>
            <w:tcW w:w="1275" w:type="dxa"/>
            <w:shd w:val="clear" w:color="auto" w:fill="auto"/>
          </w:tcPr>
          <w:p w14:paraId="0C763FCC" w14:textId="77777777" w:rsidR="005978C4" w:rsidRPr="007C574A" w:rsidRDefault="005978C4" w:rsidP="005978C4">
            <w:pPr>
              <w:jc w:val="left"/>
              <w:rPr>
                <w:iCs/>
                <w:sz w:val="18"/>
                <w:szCs w:val="18"/>
              </w:rPr>
            </w:pPr>
            <w:r w:rsidRPr="007C574A">
              <w:rPr>
                <w:iCs/>
                <w:sz w:val="18"/>
                <w:szCs w:val="18"/>
              </w:rPr>
              <w:t>United Purpose as system operator/own</w:t>
            </w:r>
            <w:r w:rsidRPr="007C574A">
              <w:rPr>
                <w:iCs/>
                <w:sz w:val="18"/>
                <w:szCs w:val="18"/>
              </w:rPr>
              <w:lastRenderedPageBreak/>
              <w:t>er to collect data</w:t>
            </w:r>
          </w:p>
          <w:p w14:paraId="0D022EB3" w14:textId="7A12E7B6" w:rsidR="005978C4" w:rsidRPr="007C574A" w:rsidRDefault="005978C4" w:rsidP="005978C4">
            <w:pPr>
              <w:jc w:val="left"/>
              <w:rPr>
                <w:iCs/>
                <w:sz w:val="18"/>
                <w:szCs w:val="18"/>
              </w:rPr>
            </w:pPr>
            <w:r w:rsidRPr="007C574A">
              <w:rPr>
                <w:sz w:val="18"/>
                <w:szCs w:val="18"/>
              </w:rPr>
              <w:t xml:space="preserve">PU and </w:t>
            </w:r>
            <w:r w:rsidR="00987D7D">
              <w:rPr>
                <w:sz w:val="18"/>
                <w:szCs w:val="18"/>
              </w:rPr>
              <w:t>Implementing Partner</w:t>
            </w:r>
            <w:r w:rsidRPr="007C574A">
              <w:rPr>
                <w:sz w:val="18"/>
                <w:szCs w:val="18"/>
              </w:rPr>
              <w:t xml:space="preserve"> to ensure data is collected and reported</w:t>
            </w:r>
          </w:p>
        </w:tc>
        <w:tc>
          <w:tcPr>
            <w:tcW w:w="1560" w:type="dxa"/>
            <w:shd w:val="clear" w:color="auto" w:fill="auto"/>
          </w:tcPr>
          <w:p w14:paraId="7C2BF765" w14:textId="77777777" w:rsidR="005978C4" w:rsidRPr="007C574A" w:rsidRDefault="005978C4" w:rsidP="005978C4">
            <w:pPr>
              <w:jc w:val="left"/>
              <w:rPr>
                <w:iCs/>
                <w:sz w:val="18"/>
                <w:szCs w:val="18"/>
              </w:rPr>
            </w:pPr>
            <w:r w:rsidRPr="007C574A">
              <w:rPr>
                <w:iCs/>
                <w:sz w:val="18"/>
                <w:szCs w:val="18"/>
              </w:rPr>
              <w:lastRenderedPageBreak/>
              <w:t xml:space="preserve">Review of monitoring reports, data collected and provided for QAMF </w:t>
            </w:r>
            <w:r w:rsidRPr="007C574A">
              <w:rPr>
                <w:iCs/>
                <w:sz w:val="18"/>
                <w:szCs w:val="18"/>
              </w:rPr>
              <w:lastRenderedPageBreak/>
              <w:t>framework, SES and/or gender specialist reports</w:t>
            </w:r>
          </w:p>
          <w:p w14:paraId="27C63563" w14:textId="3DBED162" w:rsidR="005978C4" w:rsidRPr="007C574A" w:rsidRDefault="005978C4" w:rsidP="005978C4">
            <w:pPr>
              <w:jc w:val="left"/>
              <w:rPr>
                <w:iCs/>
                <w:sz w:val="18"/>
                <w:szCs w:val="18"/>
              </w:rPr>
            </w:pPr>
            <w:r w:rsidRPr="007C574A">
              <w:rPr>
                <w:iCs/>
                <w:sz w:val="18"/>
                <w:szCs w:val="18"/>
              </w:rPr>
              <w:t xml:space="preserve">If needed, can be verified through a physical site visit </w:t>
            </w:r>
          </w:p>
        </w:tc>
        <w:tc>
          <w:tcPr>
            <w:tcW w:w="1760" w:type="dxa"/>
            <w:shd w:val="clear" w:color="auto" w:fill="auto"/>
          </w:tcPr>
          <w:p w14:paraId="79FADED1" w14:textId="5C736176" w:rsidR="005978C4" w:rsidRPr="007C574A" w:rsidRDefault="005978C4" w:rsidP="005978C4">
            <w:pPr>
              <w:jc w:val="left"/>
              <w:rPr>
                <w:iCs/>
                <w:sz w:val="18"/>
                <w:szCs w:val="18"/>
              </w:rPr>
            </w:pPr>
            <w:r w:rsidRPr="007C574A">
              <w:rPr>
                <w:iCs/>
                <w:sz w:val="18"/>
                <w:szCs w:val="18"/>
              </w:rPr>
              <w:lastRenderedPageBreak/>
              <w:t>None foreseen</w:t>
            </w:r>
          </w:p>
        </w:tc>
      </w:tr>
      <w:tr w:rsidR="005978C4" w:rsidRPr="007C574A" w14:paraId="6B3E559C" w14:textId="77777777" w:rsidTr="5FB05DA4">
        <w:trPr>
          <w:trHeight w:val="278"/>
        </w:trPr>
        <w:tc>
          <w:tcPr>
            <w:tcW w:w="1276" w:type="dxa"/>
            <w:shd w:val="clear" w:color="auto" w:fill="auto"/>
          </w:tcPr>
          <w:p w14:paraId="2EE42B1B" w14:textId="69FC8649" w:rsidR="005978C4" w:rsidRPr="007C574A" w:rsidRDefault="005978C4" w:rsidP="005978C4">
            <w:pPr>
              <w:jc w:val="left"/>
              <w:rPr>
                <w:b/>
                <w:iCs/>
                <w:sz w:val="18"/>
                <w:szCs w:val="18"/>
              </w:rPr>
            </w:pPr>
            <w:r w:rsidRPr="007C574A">
              <w:rPr>
                <w:b/>
                <w:sz w:val="18"/>
                <w:szCs w:val="18"/>
              </w:rPr>
              <w:t>Gender Component 3, Output 3.3</w:t>
            </w:r>
          </w:p>
        </w:tc>
        <w:tc>
          <w:tcPr>
            <w:tcW w:w="1364" w:type="dxa"/>
            <w:shd w:val="clear" w:color="auto" w:fill="auto"/>
          </w:tcPr>
          <w:p w14:paraId="02566B07" w14:textId="508AEF06" w:rsidR="005978C4" w:rsidRPr="007C574A" w:rsidRDefault="005978C4" w:rsidP="005978C4">
            <w:pPr>
              <w:jc w:val="left"/>
              <w:rPr>
                <w:iCs/>
                <w:sz w:val="18"/>
                <w:szCs w:val="18"/>
              </w:rPr>
            </w:pPr>
            <w:r w:rsidRPr="007C574A">
              <w:rPr>
                <w:iCs/>
                <w:sz w:val="18"/>
                <w:szCs w:val="18"/>
              </w:rPr>
              <w:t>Publication of briefing note.</w:t>
            </w:r>
          </w:p>
        </w:tc>
        <w:tc>
          <w:tcPr>
            <w:tcW w:w="1418" w:type="dxa"/>
          </w:tcPr>
          <w:p w14:paraId="48549235" w14:textId="37127D9B" w:rsidR="005978C4" w:rsidRPr="007C574A" w:rsidRDefault="005978C4" w:rsidP="005978C4">
            <w:pPr>
              <w:jc w:val="left"/>
              <w:rPr>
                <w:iCs/>
                <w:sz w:val="18"/>
                <w:szCs w:val="18"/>
              </w:rPr>
            </w:pPr>
            <w:r w:rsidRPr="007C574A">
              <w:rPr>
                <w:iCs/>
                <w:sz w:val="18"/>
                <w:szCs w:val="18"/>
              </w:rPr>
              <w:t>One briefing note.</w:t>
            </w:r>
          </w:p>
        </w:tc>
        <w:tc>
          <w:tcPr>
            <w:tcW w:w="1683" w:type="dxa"/>
          </w:tcPr>
          <w:p w14:paraId="173B8D26" w14:textId="77777777" w:rsidR="005978C4" w:rsidRPr="007C574A" w:rsidRDefault="005978C4" w:rsidP="005978C4">
            <w:pPr>
              <w:jc w:val="left"/>
              <w:rPr>
                <w:iCs/>
                <w:sz w:val="18"/>
                <w:szCs w:val="18"/>
              </w:rPr>
            </w:pPr>
            <w:r w:rsidRPr="007C574A">
              <w:rPr>
                <w:iCs/>
                <w:sz w:val="18"/>
                <w:szCs w:val="18"/>
              </w:rPr>
              <w:t>Research and publication of a briefing note on gender impacts of rural electrification via mini-grids and role of women in MG development and management.</w:t>
            </w:r>
          </w:p>
          <w:p w14:paraId="6F79CA9A" w14:textId="62A2BB33" w:rsidR="005978C4" w:rsidRPr="007C574A" w:rsidRDefault="005978C4" w:rsidP="005978C4">
            <w:pPr>
              <w:jc w:val="left"/>
              <w:rPr>
                <w:iCs/>
                <w:sz w:val="18"/>
                <w:szCs w:val="18"/>
              </w:rPr>
            </w:pPr>
            <w:r w:rsidRPr="007C574A">
              <w:rPr>
                <w:iCs/>
                <w:sz w:val="18"/>
                <w:szCs w:val="18"/>
              </w:rPr>
              <w:t>Publication of case study on female- and male-owned rice mills and oil pressing machines in PUE pilots.</w:t>
            </w:r>
          </w:p>
        </w:tc>
        <w:tc>
          <w:tcPr>
            <w:tcW w:w="1577" w:type="dxa"/>
            <w:shd w:val="clear" w:color="auto" w:fill="auto"/>
          </w:tcPr>
          <w:p w14:paraId="2E5E7480" w14:textId="6CACD47B" w:rsidR="005978C4" w:rsidRPr="007C574A" w:rsidRDefault="005978C4" w:rsidP="005978C4">
            <w:pPr>
              <w:jc w:val="left"/>
              <w:rPr>
                <w:iCs/>
                <w:sz w:val="18"/>
                <w:szCs w:val="18"/>
              </w:rPr>
            </w:pPr>
            <w:r w:rsidRPr="007C574A">
              <w:rPr>
                <w:iCs/>
                <w:sz w:val="18"/>
                <w:szCs w:val="18"/>
              </w:rPr>
              <w:t>Briefing note produced and included in lessons learned submission to regional project</w:t>
            </w:r>
          </w:p>
        </w:tc>
        <w:tc>
          <w:tcPr>
            <w:tcW w:w="1276" w:type="dxa"/>
            <w:shd w:val="clear" w:color="auto" w:fill="auto"/>
          </w:tcPr>
          <w:p w14:paraId="78A82465" w14:textId="1A17B7AD" w:rsidR="005978C4" w:rsidRPr="007C574A" w:rsidRDefault="005978C4" w:rsidP="005978C4">
            <w:pPr>
              <w:jc w:val="left"/>
              <w:rPr>
                <w:iCs/>
                <w:sz w:val="18"/>
                <w:szCs w:val="18"/>
              </w:rPr>
            </w:pPr>
            <w:r w:rsidRPr="007C574A">
              <w:rPr>
                <w:iCs/>
                <w:sz w:val="18"/>
                <w:szCs w:val="18"/>
              </w:rPr>
              <w:t>Once off</w:t>
            </w:r>
          </w:p>
        </w:tc>
        <w:tc>
          <w:tcPr>
            <w:tcW w:w="1275" w:type="dxa"/>
            <w:shd w:val="clear" w:color="auto" w:fill="auto"/>
          </w:tcPr>
          <w:p w14:paraId="658924FC" w14:textId="3FF65EA5" w:rsidR="005978C4" w:rsidRPr="007C574A" w:rsidRDefault="005978C4" w:rsidP="005978C4">
            <w:pPr>
              <w:jc w:val="left"/>
              <w:rPr>
                <w:iCs/>
                <w:sz w:val="18"/>
                <w:szCs w:val="18"/>
              </w:rPr>
            </w:pPr>
            <w:r w:rsidRPr="007C574A">
              <w:rPr>
                <w:iCs/>
                <w:sz w:val="18"/>
                <w:szCs w:val="18"/>
              </w:rPr>
              <w:t>PU</w:t>
            </w:r>
          </w:p>
        </w:tc>
        <w:tc>
          <w:tcPr>
            <w:tcW w:w="1560" w:type="dxa"/>
            <w:shd w:val="clear" w:color="auto" w:fill="auto"/>
          </w:tcPr>
          <w:p w14:paraId="595CBFC5" w14:textId="20E6AAC8" w:rsidR="005978C4" w:rsidRPr="007C574A" w:rsidRDefault="005978C4" w:rsidP="005978C4">
            <w:pPr>
              <w:jc w:val="left"/>
              <w:rPr>
                <w:iCs/>
                <w:sz w:val="18"/>
                <w:szCs w:val="18"/>
              </w:rPr>
            </w:pPr>
            <w:r w:rsidRPr="007C574A">
              <w:rPr>
                <w:iCs/>
                <w:sz w:val="18"/>
                <w:szCs w:val="18"/>
              </w:rPr>
              <w:t>Confirm briefing note developed and submitted to and received by regional project</w:t>
            </w:r>
          </w:p>
        </w:tc>
        <w:tc>
          <w:tcPr>
            <w:tcW w:w="1760" w:type="dxa"/>
            <w:shd w:val="clear" w:color="auto" w:fill="auto"/>
          </w:tcPr>
          <w:p w14:paraId="5635DBCE" w14:textId="6812DE78" w:rsidR="005978C4" w:rsidRPr="007C574A" w:rsidRDefault="005978C4" w:rsidP="005978C4">
            <w:pPr>
              <w:jc w:val="left"/>
              <w:rPr>
                <w:iCs/>
                <w:sz w:val="18"/>
                <w:szCs w:val="18"/>
              </w:rPr>
            </w:pPr>
            <w:r w:rsidRPr="007C574A">
              <w:rPr>
                <w:iCs/>
                <w:sz w:val="18"/>
                <w:szCs w:val="18"/>
              </w:rPr>
              <w:t>None foreseen</w:t>
            </w:r>
          </w:p>
        </w:tc>
      </w:tr>
      <w:tr w:rsidR="005978C4" w:rsidRPr="007C574A" w14:paraId="4B90798C" w14:textId="77777777" w:rsidTr="5FB05DA4">
        <w:trPr>
          <w:trHeight w:val="278"/>
        </w:trPr>
        <w:tc>
          <w:tcPr>
            <w:tcW w:w="1276" w:type="dxa"/>
            <w:shd w:val="clear" w:color="auto" w:fill="auto"/>
          </w:tcPr>
          <w:p w14:paraId="73945FEA" w14:textId="42F7322F" w:rsidR="005978C4" w:rsidRPr="007C574A" w:rsidRDefault="005978C4" w:rsidP="005978C4">
            <w:pPr>
              <w:jc w:val="left"/>
              <w:rPr>
                <w:b/>
                <w:bCs/>
                <w:iCs/>
                <w:sz w:val="18"/>
                <w:szCs w:val="18"/>
              </w:rPr>
            </w:pPr>
            <w:r w:rsidRPr="007C574A">
              <w:rPr>
                <w:b/>
                <w:sz w:val="18"/>
                <w:szCs w:val="18"/>
              </w:rPr>
              <w:t>Gender Component 3, Output 3.3</w:t>
            </w:r>
          </w:p>
        </w:tc>
        <w:tc>
          <w:tcPr>
            <w:tcW w:w="1364" w:type="dxa"/>
            <w:shd w:val="clear" w:color="auto" w:fill="auto"/>
          </w:tcPr>
          <w:p w14:paraId="1E308BF8" w14:textId="46D9347D" w:rsidR="005978C4" w:rsidRPr="007C574A" w:rsidRDefault="005978C4" w:rsidP="005978C4">
            <w:pPr>
              <w:jc w:val="left"/>
              <w:rPr>
                <w:iCs/>
                <w:sz w:val="18"/>
                <w:szCs w:val="18"/>
              </w:rPr>
            </w:pPr>
            <w:r w:rsidRPr="007C574A">
              <w:rPr>
                <w:iCs/>
                <w:sz w:val="18"/>
                <w:szCs w:val="18"/>
              </w:rPr>
              <w:t xml:space="preserve">Number of female members of REIAMA; percentage of female members reporting REIAMA is a welcoming and </w:t>
            </w:r>
            <w:r w:rsidRPr="007C574A">
              <w:rPr>
                <w:iCs/>
                <w:sz w:val="18"/>
                <w:szCs w:val="18"/>
              </w:rPr>
              <w:lastRenderedPageBreak/>
              <w:t>inclusive organization</w:t>
            </w:r>
          </w:p>
        </w:tc>
        <w:tc>
          <w:tcPr>
            <w:tcW w:w="1418" w:type="dxa"/>
          </w:tcPr>
          <w:p w14:paraId="47767B97" w14:textId="1AA345B7" w:rsidR="005978C4" w:rsidRPr="007C574A" w:rsidRDefault="005978C4" w:rsidP="005978C4">
            <w:pPr>
              <w:jc w:val="left"/>
              <w:rPr>
                <w:iCs/>
                <w:sz w:val="18"/>
                <w:szCs w:val="18"/>
              </w:rPr>
            </w:pPr>
            <w:r w:rsidRPr="007C574A">
              <w:rPr>
                <w:iCs/>
                <w:sz w:val="18"/>
                <w:szCs w:val="18"/>
              </w:rPr>
              <w:lastRenderedPageBreak/>
              <w:t>Any improvement over baseline</w:t>
            </w:r>
          </w:p>
        </w:tc>
        <w:tc>
          <w:tcPr>
            <w:tcW w:w="1683" w:type="dxa"/>
          </w:tcPr>
          <w:p w14:paraId="3621561D" w14:textId="249A77CA" w:rsidR="005978C4" w:rsidRPr="007C574A" w:rsidRDefault="005978C4" w:rsidP="005978C4">
            <w:pPr>
              <w:jc w:val="left"/>
              <w:rPr>
                <w:iCs/>
                <w:sz w:val="18"/>
                <w:szCs w:val="18"/>
              </w:rPr>
            </w:pPr>
            <w:r w:rsidRPr="007C574A">
              <w:rPr>
                <w:iCs/>
                <w:sz w:val="18"/>
                <w:szCs w:val="18"/>
                <w:u w:val="single"/>
              </w:rPr>
              <w:t>Baseline</w:t>
            </w:r>
            <w:r w:rsidRPr="007C574A">
              <w:rPr>
                <w:iCs/>
                <w:sz w:val="18"/>
                <w:szCs w:val="18"/>
              </w:rPr>
              <w:t>: To be determined</w:t>
            </w:r>
          </w:p>
          <w:p w14:paraId="3BBB694E" w14:textId="5CD36D9F" w:rsidR="005978C4" w:rsidRPr="007C574A" w:rsidRDefault="005978C4" w:rsidP="005978C4">
            <w:pPr>
              <w:jc w:val="left"/>
              <w:rPr>
                <w:iCs/>
                <w:sz w:val="18"/>
                <w:szCs w:val="18"/>
              </w:rPr>
            </w:pPr>
            <w:r w:rsidRPr="007C574A">
              <w:rPr>
                <w:iCs/>
                <w:sz w:val="18"/>
                <w:szCs w:val="18"/>
              </w:rPr>
              <w:t xml:space="preserve">Number of female members of </w:t>
            </w:r>
            <w:proofErr w:type="gramStart"/>
            <w:r w:rsidRPr="007C574A">
              <w:rPr>
                <w:iCs/>
                <w:sz w:val="18"/>
                <w:szCs w:val="18"/>
              </w:rPr>
              <w:t>REIAMA;</w:t>
            </w:r>
            <w:proofErr w:type="gramEnd"/>
            <w:r w:rsidRPr="007C574A">
              <w:rPr>
                <w:iCs/>
                <w:sz w:val="18"/>
                <w:szCs w:val="18"/>
              </w:rPr>
              <w:t xml:space="preserve"> </w:t>
            </w:r>
          </w:p>
          <w:p w14:paraId="2770292C" w14:textId="16C8331B" w:rsidR="005978C4" w:rsidRPr="007C574A" w:rsidRDefault="005978C4" w:rsidP="005978C4">
            <w:pPr>
              <w:jc w:val="left"/>
              <w:rPr>
                <w:iCs/>
                <w:sz w:val="18"/>
                <w:szCs w:val="18"/>
              </w:rPr>
            </w:pPr>
            <w:r w:rsidRPr="007C574A">
              <w:rPr>
                <w:iCs/>
                <w:sz w:val="18"/>
                <w:szCs w:val="18"/>
              </w:rPr>
              <w:t xml:space="preserve">Percentage of female members reporting REIAMA is a welcoming and </w:t>
            </w:r>
            <w:r w:rsidRPr="007C574A">
              <w:rPr>
                <w:iCs/>
                <w:sz w:val="18"/>
                <w:szCs w:val="18"/>
              </w:rPr>
              <w:lastRenderedPageBreak/>
              <w:t>inclusive organization</w:t>
            </w:r>
          </w:p>
        </w:tc>
        <w:tc>
          <w:tcPr>
            <w:tcW w:w="1577" w:type="dxa"/>
            <w:shd w:val="clear" w:color="auto" w:fill="auto"/>
          </w:tcPr>
          <w:p w14:paraId="6258A1DD" w14:textId="77777777" w:rsidR="005978C4" w:rsidRPr="007C574A" w:rsidRDefault="005978C4" w:rsidP="005978C4">
            <w:pPr>
              <w:jc w:val="left"/>
              <w:rPr>
                <w:iCs/>
                <w:sz w:val="18"/>
                <w:szCs w:val="18"/>
              </w:rPr>
            </w:pPr>
            <w:r w:rsidRPr="007C574A">
              <w:rPr>
                <w:iCs/>
                <w:sz w:val="18"/>
                <w:szCs w:val="18"/>
              </w:rPr>
              <w:lastRenderedPageBreak/>
              <w:t>Membership records</w:t>
            </w:r>
          </w:p>
          <w:p w14:paraId="0F991F43" w14:textId="77777777" w:rsidR="005978C4" w:rsidRPr="007C574A" w:rsidRDefault="005978C4" w:rsidP="005978C4">
            <w:pPr>
              <w:jc w:val="left"/>
              <w:rPr>
                <w:iCs/>
                <w:sz w:val="18"/>
                <w:szCs w:val="18"/>
              </w:rPr>
            </w:pPr>
            <w:r w:rsidRPr="007C574A">
              <w:rPr>
                <w:iCs/>
                <w:sz w:val="18"/>
                <w:szCs w:val="18"/>
              </w:rPr>
              <w:t>Survey or questionnaire among members and/or participants in hosted events</w:t>
            </w:r>
          </w:p>
          <w:p w14:paraId="14E8443E" w14:textId="3E381FC3" w:rsidR="005978C4" w:rsidRPr="007C574A" w:rsidRDefault="005978C4" w:rsidP="005978C4">
            <w:pPr>
              <w:jc w:val="left"/>
              <w:rPr>
                <w:iCs/>
                <w:sz w:val="18"/>
                <w:szCs w:val="18"/>
              </w:rPr>
            </w:pPr>
            <w:r w:rsidRPr="007C574A">
              <w:rPr>
                <w:iCs/>
                <w:sz w:val="18"/>
                <w:szCs w:val="18"/>
              </w:rPr>
              <w:t xml:space="preserve">Gender indicator included on </w:t>
            </w:r>
            <w:r w:rsidRPr="007C574A">
              <w:rPr>
                <w:iCs/>
                <w:sz w:val="18"/>
                <w:szCs w:val="18"/>
              </w:rPr>
              <w:lastRenderedPageBreak/>
              <w:t>feedback forms or attendance registers</w:t>
            </w:r>
          </w:p>
        </w:tc>
        <w:tc>
          <w:tcPr>
            <w:tcW w:w="1276" w:type="dxa"/>
            <w:shd w:val="clear" w:color="auto" w:fill="auto"/>
          </w:tcPr>
          <w:p w14:paraId="2D8ECE66" w14:textId="746E0B04" w:rsidR="005978C4" w:rsidRPr="007C574A" w:rsidRDefault="005978C4" w:rsidP="005978C4">
            <w:pPr>
              <w:jc w:val="left"/>
              <w:rPr>
                <w:iCs/>
                <w:sz w:val="18"/>
                <w:szCs w:val="18"/>
              </w:rPr>
            </w:pPr>
            <w:r w:rsidRPr="007C574A">
              <w:rPr>
                <w:iCs/>
                <w:sz w:val="18"/>
                <w:szCs w:val="18"/>
              </w:rPr>
              <w:lastRenderedPageBreak/>
              <w:t>Annually</w:t>
            </w:r>
          </w:p>
        </w:tc>
        <w:tc>
          <w:tcPr>
            <w:tcW w:w="1275" w:type="dxa"/>
            <w:shd w:val="clear" w:color="auto" w:fill="auto"/>
          </w:tcPr>
          <w:p w14:paraId="5A90EAA8" w14:textId="011BFCD9" w:rsidR="005978C4" w:rsidRPr="007C574A" w:rsidRDefault="005978C4" w:rsidP="005978C4">
            <w:pPr>
              <w:jc w:val="left"/>
              <w:rPr>
                <w:iCs/>
                <w:sz w:val="18"/>
                <w:szCs w:val="18"/>
              </w:rPr>
            </w:pPr>
            <w:r w:rsidRPr="007C574A">
              <w:rPr>
                <w:iCs/>
                <w:sz w:val="18"/>
                <w:szCs w:val="18"/>
              </w:rPr>
              <w:t>REIAMA, UNDP regional Community of Practice, SACREEE</w:t>
            </w:r>
          </w:p>
        </w:tc>
        <w:tc>
          <w:tcPr>
            <w:tcW w:w="1560" w:type="dxa"/>
            <w:shd w:val="clear" w:color="auto" w:fill="auto"/>
          </w:tcPr>
          <w:p w14:paraId="0189B82D" w14:textId="77777777" w:rsidR="005978C4" w:rsidRPr="007C574A" w:rsidRDefault="005978C4" w:rsidP="005978C4">
            <w:pPr>
              <w:jc w:val="left"/>
              <w:rPr>
                <w:iCs/>
                <w:sz w:val="18"/>
                <w:szCs w:val="18"/>
              </w:rPr>
            </w:pPr>
            <w:r w:rsidRPr="007C574A">
              <w:rPr>
                <w:iCs/>
                <w:sz w:val="18"/>
                <w:szCs w:val="18"/>
              </w:rPr>
              <w:t>Record of memberships</w:t>
            </w:r>
          </w:p>
          <w:p w14:paraId="04871370" w14:textId="7ED66265" w:rsidR="005978C4" w:rsidRPr="007C574A" w:rsidRDefault="005978C4" w:rsidP="005978C4">
            <w:pPr>
              <w:jc w:val="left"/>
              <w:rPr>
                <w:iCs/>
                <w:sz w:val="18"/>
                <w:szCs w:val="18"/>
              </w:rPr>
            </w:pPr>
          </w:p>
        </w:tc>
        <w:tc>
          <w:tcPr>
            <w:tcW w:w="1760" w:type="dxa"/>
            <w:shd w:val="clear" w:color="auto" w:fill="auto"/>
          </w:tcPr>
          <w:p w14:paraId="4D017273" w14:textId="032C7D66" w:rsidR="005978C4" w:rsidRPr="007C574A" w:rsidRDefault="005978C4" w:rsidP="005978C4">
            <w:pPr>
              <w:jc w:val="left"/>
              <w:rPr>
                <w:iCs/>
                <w:sz w:val="18"/>
                <w:szCs w:val="18"/>
              </w:rPr>
            </w:pPr>
            <w:r w:rsidRPr="007C574A">
              <w:rPr>
                <w:iCs/>
                <w:sz w:val="18"/>
                <w:szCs w:val="18"/>
              </w:rPr>
              <w:t xml:space="preserve">Memberships are likely to be made up of RE related businesses in Malawi as well as professionals working in this environment. This group may be heavily male dominated.  </w:t>
            </w:r>
          </w:p>
        </w:tc>
      </w:tr>
      <w:tr w:rsidR="005978C4" w:rsidRPr="007C574A" w14:paraId="1AD2D049" w14:textId="77777777" w:rsidTr="5FB05DA4">
        <w:trPr>
          <w:trHeight w:val="278"/>
        </w:trPr>
        <w:tc>
          <w:tcPr>
            <w:tcW w:w="1276" w:type="dxa"/>
            <w:shd w:val="clear" w:color="auto" w:fill="auto"/>
          </w:tcPr>
          <w:p w14:paraId="5E71C975" w14:textId="77777777" w:rsidR="005978C4" w:rsidRPr="007C574A" w:rsidRDefault="005978C4" w:rsidP="005978C4">
            <w:pPr>
              <w:jc w:val="left"/>
              <w:rPr>
                <w:b/>
                <w:bCs/>
                <w:iCs/>
                <w:sz w:val="18"/>
                <w:szCs w:val="18"/>
              </w:rPr>
            </w:pPr>
            <w:r w:rsidRPr="007C574A">
              <w:rPr>
                <w:b/>
                <w:bCs/>
                <w:sz w:val="18"/>
                <w:szCs w:val="18"/>
              </w:rPr>
              <w:t>Environmental and Social risks related studies, as relevant</w:t>
            </w:r>
            <w:r w:rsidRPr="007C574A">
              <w:rPr>
                <w:rStyle w:val="FootnoteReference"/>
                <w:b/>
                <w:bCs/>
              </w:rPr>
              <w:footnoteReference w:id="119"/>
            </w:r>
            <w:r w:rsidRPr="007C574A">
              <w:rPr>
                <w:b/>
                <w:bCs/>
                <w:sz w:val="18"/>
                <w:szCs w:val="18"/>
              </w:rPr>
              <w:t>.</w:t>
            </w:r>
          </w:p>
        </w:tc>
        <w:tc>
          <w:tcPr>
            <w:tcW w:w="1364" w:type="dxa"/>
            <w:shd w:val="clear" w:color="auto" w:fill="auto"/>
          </w:tcPr>
          <w:p w14:paraId="4E4A713C" w14:textId="77777777" w:rsidR="005978C4" w:rsidRPr="007C574A" w:rsidRDefault="005978C4" w:rsidP="005978C4">
            <w:pPr>
              <w:jc w:val="left"/>
              <w:rPr>
                <w:iCs/>
                <w:sz w:val="18"/>
                <w:szCs w:val="18"/>
              </w:rPr>
            </w:pPr>
            <w:r w:rsidRPr="007C574A">
              <w:rPr>
                <w:iCs/>
                <w:sz w:val="18"/>
                <w:szCs w:val="18"/>
              </w:rPr>
              <w:t>N/A at this stage</w:t>
            </w:r>
          </w:p>
        </w:tc>
        <w:tc>
          <w:tcPr>
            <w:tcW w:w="1418" w:type="dxa"/>
          </w:tcPr>
          <w:p w14:paraId="18E6DB93" w14:textId="77777777" w:rsidR="005978C4" w:rsidRPr="007C574A" w:rsidRDefault="005978C4" w:rsidP="005978C4">
            <w:pPr>
              <w:jc w:val="left"/>
              <w:rPr>
                <w:iCs/>
                <w:sz w:val="18"/>
                <w:szCs w:val="18"/>
              </w:rPr>
            </w:pPr>
            <w:r w:rsidRPr="007C574A">
              <w:rPr>
                <w:iCs/>
                <w:sz w:val="18"/>
                <w:szCs w:val="18"/>
              </w:rPr>
              <w:t>N/A at this stage</w:t>
            </w:r>
          </w:p>
        </w:tc>
        <w:tc>
          <w:tcPr>
            <w:tcW w:w="1683" w:type="dxa"/>
          </w:tcPr>
          <w:p w14:paraId="6B824288" w14:textId="77777777" w:rsidR="005978C4" w:rsidRPr="007C574A" w:rsidRDefault="005978C4" w:rsidP="005978C4">
            <w:pPr>
              <w:jc w:val="left"/>
              <w:rPr>
                <w:iCs/>
                <w:sz w:val="18"/>
                <w:szCs w:val="18"/>
              </w:rPr>
            </w:pPr>
            <w:r w:rsidRPr="007C574A">
              <w:rPr>
                <w:iCs/>
                <w:sz w:val="18"/>
                <w:szCs w:val="18"/>
              </w:rPr>
              <w:t>N/A at this stage</w:t>
            </w:r>
          </w:p>
        </w:tc>
        <w:tc>
          <w:tcPr>
            <w:tcW w:w="1577" w:type="dxa"/>
            <w:shd w:val="clear" w:color="auto" w:fill="auto"/>
          </w:tcPr>
          <w:p w14:paraId="7F3F5B15" w14:textId="77777777" w:rsidR="005978C4" w:rsidRPr="007C574A" w:rsidRDefault="005978C4" w:rsidP="005978C4">
            <w:pPr>
              <w:jc w:val="left"/>
              <w:rPr>
                <w:iCs/>
                <w:sz w:val="18"/>
                <w:szCs w:val="18"/>
              </w:rPr>
            </w:pPr>
            <w:r w:rsidRPr="007C574A">
              <w:rPr>
                <w:iCs/>
                <w:sz w:val="18"/>
                <w:szCs w:val="18"/>
              </w:rPr>
              <w:t>As per ESMF</w:t>
            </w:r>
          </w:p>
        </w:tc>
        <w:tc>
          <w:tcPr>
            <w:tcW w:w="1276" w:type="dxa"/>
            <w:shd w:val="clear" w:color="auto" w:fill="auto"/>
          </w:tcPr>
          <w:p w14:paraId="3C962240" w14:textId="77777777" w:rsidR="005978C4" w:rsidRPr="007C574A" w:rsidRDefault="005978C4" w:rsidP="005978C4">
            <w:pPr>
              <w:jc w:val="left"/>
              <w:rPr>
                <w:iCs/>
                <w:sz w:val="18"/>
                <w:szCs w:val="18"/>
              </w:rPr>
            </w:pPr>
            <w:r w:rsidRPr="007C574A">
              <w:rPr>
                <w:iCs/>
                <w:sz w:val="18"/>
                <w:szCs w:val="18"/>
              </w:rPr>
              <w:t>Annually</w:t>
            </w:r>
          </w:p>
        </w:tc>
        <w:tc>
          <w:tcPr>
            <w:tcW w:w="1275" w:type="dxa"/>
            <w:shd w:val="clear" w:color="auto" w:fill="auto"/>
          </w:tcPr>
          <w:p w14:paraId="66ACC132" w14:textId="77777777" w:rsidR="005978C4" w:rsidRPr="007C574A" w:rsidRDefault="005978C4" w:rsidP="005978C4">
            <w:pPr>
              <w:jc w:val="left"/>
              <w:rPr>
                <w:iCs/>
                <w:sz w:val="18"/>
                <w:szCs w:val="18"/>
              </w:rPr>
            </w:pPr>
            <w:r w:rsidRPr="007C574A">
              <w:rPr>
                <w:iCs/>
                <w:sz w:val="18"/>
                <w:szCs w:val="18"/>
              </w:rPr>
              <w:t>Project Manager and UNDP CO</w:t>
            </w:r>
          </w:p>
        </w:tc>
        <w:tc>
          <w:tcPr>
            <w:tcW w:w="1560" w:type="dxa"/>
            <w:shd w:val="clear" w:color="auto" w:fill="auto"/>
          </w:tcPr>
          <w:p w14:paraId="0C7C941A" w14:textId="77777777" w:rsidR="005978C4" w:rsidRPr="007C574A" w:rsidRDefault="005978C4" w:rsidP="005978C4">
            <w:pPr>
              <w:jc w:val="left"/>
              <w:rPr>
                <w:iCs/>
                <w:sz w:val="18"/>
                <w:szCs w:val="18"/>
              </w:rPr>
            </w:pPr>
            <w:r w:rsidRPr="007C574A">
              <w:rPr>
                <w:iCs/>
                <w:sz w:val="18"/>
                <w:szCs w:val="18"/>
              </w:rPr>
              <w:t>Project terminal report</w:t>
            </w:r>
          </w:p>
        </w:tc>
        <w:tc>
          <w:tcPr>
            <w:tcW w:w="1760" w:type="dxa"/>
            <w:shd w:val="clear" w:color="auto" w:fill="auto"/>
          </w:tcPr>
          <w:p w14:paraId="224A635E" w14:textId="77777777" w:rsidR="005978C4" w:rsidRPr="007C574A" w:rsidRDefault="005978C4" w:rsidP="005978C4">
            <w:pPr>
              <w:jc w:val="left"/>
              <w:rPr>
                <w:iCs/>
                <w:sz w:val="18"/>
                <w:szCs w:val="18"/>
              </w:rPr>
            </w:pPr>
            <w:r w:rsidRPr="007C574A">
              <w:rPr>
                <w:iCs/>
                <w:sz w:val="18"/>
                <w:szCs w:val="18"/>
              </w:rPr>
              <w:t>To be determined individually for each pilot/activity</w:t>
            </w:r>
          </w:p>
        </w:tc>
      </w:tr>
    </w:tbl>
    <w:p w14:paraId="248D50C5" w14:textId="77777777" w:rsidR="00F13993" w:rsidRPr="007C574A" w:rsidRDefault="00F13993" w:rsidP="00F13993">
      <w:pPr>
        <w:pStyle w:val="Heading2"/>
        <w:sectPr w:rsidR="00F13993" w:rsidRPr="007C574A" w:rsidSect="00F13993">
          <w:pgSz w:w="15840" w:h="12240" w:orient="landscape" w:code="1"/>
          <w:pgMar w:top="1440" w:right="1440" w:bottom="1440" w:left="1440" w:header="720" w:footer="720" w:gutter="0"/>
          <w:cols w:space="720"/>
          <w:docGrid w:linePitch="360"/>
        </w:sectPr>
      </w:pPr>
    </w:p>
    <w:p w14:paraId="5C605DA5" w14:textId="773564C9" w:rsidR="00F13993" w:rsidRPr="007C574A" w:rsidRDefault="00F13993" w:rsidP="00F13993">
      <w:pPr>
        <w:pStyle w:val="Heading2"/>
      </w:pPr>
      <w:bookmarkStart w:id="99" w:name="_Toc64484990"/>
      <w:bookmarkStart w:id="100" w:name="_Toc83119394"/>
      <w:r w:rsidRPr="007C574A">
        <w:lastRenderedPageBreak/>
        <w:t>Annex 6: UNDP Social and Environmental Screening Procedure (SESP)</w:t>
      </w:r>
      <w:bookmarkEnd w:id="99"/>
      <w:bookmarkEnd w:id="100"/>
    </w:p>
    <w:p w14:paraId="5CCDBCF8" w14:textId="682AFCCE" w:rsidR="00F640C4" w:rsidRPr="007C574A" w:rsidRDefault="00041C16" w:rsidP="00071679">
      <w:r w:rsidRPr="007C574A">
        <w:t xml:space="preserve">Refer separate document. </w:t>
      </w:r>
    </w:p>
    <w:p w14:paraId="71A8ECE3" w14:textId="77777777" w:rsidR="00F640C4" w:rsidRPr="007C574A" w:rsidRDefault="00F640C4" w:rsidP="00F13993">
      <w:pPr>
        <w:spacing w:after="0"/>
        <w:jc w:val="left"/>
        <w:rPr>
          <w:rFonts w:cs="Calibri"/>
          <w:szCs w:val="20"/>
        </w:rPr>
      </w:pPr>
    </w:p>
    <w:p w14:paraId="202A6894" w14:textId="5BD76775" w:rsidR="00F13993" w:rsidRPr="007C574A" w:rsidRDefault="00F13993" w:rsidP="00F13993">
      <w:pPr>
        <w:spacing w:after="0"/>
        <w:jc w:val="left"/>
        <w:rPr>
          <w:rFonts w:cs="Calibri"/>
          <w:b/>
          <w:bCs/>
          <w:szCs w:val="20"/>
        </w:rPr>
      </w:pPr>
      <w:r w:rsidRPr="007C574A">
        <w:rPr>
          <w:rFonts w:cs="Calibri"/>
          <w:szCs w:val="20"/>
        </w:rPr>
        <w:br w:type="page"/>
      </w:r>
    </w:p>
    <w:p w14:paraId="3AC5597A" w14:textId="1BD04CAD" w:rsidR="00F640C4" w:rsidRPr="007C574A" w:rsidRDefault="00F13993" w:rsidP="00F640C4">
      <w:pPr>
        <w:pStyle w:val="Heading2"/>
      </w:pPr>
      <w:bookmarkStart w:id="101" w:name="_Toc64484991"/>
      <w:bookmarkStart w:id="102" w:name="_Toc83119395"/>
      <w:r w:rsidRPr="007C574A">
        <w:lastRenderedPageBreak/>
        <w:t>Annex 7: UNDP Risk Register</w:t>
      </w:r>
      <w:bookmarkEnd w:id="101"/>
      <w:bookmarkEnd w:id="102"/>
    </w:p>
    <w:tbl>
      <w:tblPr>
        <w:tblStyle w:val="TableGrid"/>
        <w:tblW w:w="0" w:type="auto"/>
        <w:tblLook w:val="04A0" w:firstRow="1" w:lastRow="0" w:firstColumn="1" w:lastColumn="0" w:noHBand="0" w:noVBand="1"/>
      </w:tblPr>
      <w:tblGrid>
        <w:gridCol w:w="420"/>
        <w:gridCol w:w="1975"/>
        <w:gridCol w:w="2074"/>
        <w:gridCol w:w="3484"/>
        <w:gridCol w:w="1397"/>
      </w:tblGrid>
      <w:tr w:rsidR="00F13993" w:rsidRPr="007C574A" w14:paraId="7D274E09" w14:textId="77777777" w:rsidTr="3F8373BD">
        <w:trPr>
          <w:tblHeader/>
        </w:trPr>
        <w:tc>
          <w:tcPr>
            <w:tcW w:w="420" w:type="dxa"/>
            <w:shd w:val="clear" w:color="auto" w:fill="D9D9D9" w:themeFill="background1" w:themeFillShade="D9"/>
          </w:tcPr>
          <w:p w14:paraId="4E778775" w14:textId="77777777" w:rsidR="00F13993" w:rsidRPr="007C574A" w:rsidRDefault="00F13993" w:rsidP="00F13993">
            <w:pPr>
              <w:spacing w:after="0"/>
              <w:jc w:val="left"/>
              <w:rPr>
                <w:rFonts w:asciiTheme="minorHAnsi" w:hAnsiTheme="minorHAnsi" w:cstheme="minorHAnsi"/>
                <w:b/>
                <w:bCs/>
                <w:iCs/>
                <w:sz w:val="18"/>
                <w:szCs w:val="18"/>
              </w:rPr>
            </w:pPr>
            <w:r w:rsidRPr="007C574A">
              <w:rPr>
                <w:rFonts w:asciiTheme="minorHAnsi" w:hAnsiTheme="minorHAnsi" w:cstheme="minorHAnsi"/>
                <w:b/>
                <w:bCs/>
                <w:iCs/>
                <w:sz w:val="18"/>
                <w:szCs w:val="18"/>
              </w:rPr>
              <w:t>#</w:t>
            </w:r>
          </w:p>
        </w:tc>
        <w:tc>
          <w:tcPr>
            <w:tcW w:w="1975" w:type="dxa"/>
            <w:shd w:val="clear" w:color="auto" w:fill="D9D9D9" w:themeFill="background1" w:themeFillShade="D9"/>
          </w:tcPr>
          <w:p w14:paraId="5A9484CB" w14:textId="77777777" w:rsidR="00F13993" w:rsidRPr="007C574A" w:rsidRDefault="00F13993" w:rsidP="00F13993">
            <w:pPr>
              <w:spacing w:after="0"/>
              <w:jc w:val="left"/>
              <w:rPr>
                <w:rFonts w:asciiTheme="minorHAnsi" w:hAnsiTheme="minorHAnsi" w:cstheme="minorHAnsi"/>
                <w:b/>
                <w:bCs/>
                <w:iCs/>
                <w:sz w:val="18"/>
                <w:szCs w:val="18"/>
              </w:rPr>
            </w:pPr>
            <w:r w:rsidRPr="007C574A">
              <w:rPr>
                <w:rFonts w:asciiTheme="minorHAnsi" w:hAnsiTheme="minorHAnsi" w:cstheme="minorHAnsi"/>
                <w:b/>
                <w:bCs/>
                <w:iCs/>
                <w:sz w:val="18"/>
                <w:szCs w:val="18"/>
              </w:rPr>
              <w:t>Description of risk (grouped by category)</w:t>
            </w:r>
          </w:p>
        </w:tc>
        <w:tc>
          <w:tcPr>
            <w:tcW w:w="2074" w:type="dxa"/>
            <w:shd w:val="clear" w:color="auto" w:fill="D9D9D9" w:themeFill="background1" w:themeFillShade="D9"/>
          </w:tcPr>
          <w:p w14:paraId="0EB7522A" w14:textId="77777777" w:rsidR="00F13993" w:rsidRPr="007C574A" w:rsidRDefault="00F13993" w:rsidP="00F13993">
            <w:pPr>
              <w:spacing w:after="0"/>
              <w:jc w:val="left"/>
              <w:rPr>
                <w:rFonts w:asciiTheme="minorHAnsi" w:hAnsiTheme="minorHAnsi" w:cstheme="minorHAnsi"/>
                <w:b/>
                <w:bCs/>
                <w:iCs/>
                <w:sz w:val="18"/>
                <w:szCs w:val="18"/>
              </w:rPr>
            </w:pPr>
            <w:r w:rsidRPr="007C574A">
              <w:rPr>
                <w:rFonts w:asciiTheme="minorHAnsi" w:hAnsiTheme="minorHAnsi" w:cstheme="minorBidi"/>
                <w:b/>
                <w:bCs/>
                <w:sz w:val="18"/>
                <w:szCs w:val="18"/>
              </w:rPr>
              <w:t>Impact &amp; Probability</w:t>
            </w:r>
            <w:r w:rsidRPr="007C574A">
              <w:rPr>
                <w:rFonts w:asciiTheme="minorHAnsi" w:hAnsiTheme="minorHAnsi" w:cstheme="minorHAnsi"/>
                <w:b/>
                <w:bCs/>
                <w:iCs/>
                <w:sz w:val="18"/>
                <w:szCs w:val="18"/>
              </w:rPr>
              <w:br/>
            </w:r>
            <w:r w:rsidRPr="007C574A">
              <w:rPr>
                <w:rFonts w:asciiTheme="minorHAnsi" w:hAnsiTheme="minorHAnsi" w:cstheme="minorBidi"/>
                <w:b/>
                <w:bCs/>
                <w:sz w:val="18"/>
                <w:szCs w:val="18"/>
              </w:rPr>
              <w:t>(I, L)</w:t>
            </w:r>
            <w:r w:rsidRPr="007C574A">
              <w:rPr>
                <w:rStyle w:val="FootnoteReference"/>
                <w:b/>
                <w:bCs/>
              </w:rPr>
              <w:footnoteReference w:id="120"/>
            </w:r>
          </w:p>
        </w:tc>
        <w:tc>
          <w:tcPr>
            <w:tcW w:w="3484" w:type="dxa"/>
            <w:shd w:val="clear" w:color="auto" w:fill="D9D9D9" w:themeFill="background1" w:themeFillShade="D9"/>
          </w:tcPr>
          <w:p w14:paraId="29D7D6BF" w14:textId="77777777" w:rsidR="00F13993" w:rsidRPr="007C574A" w:rsidRDefault="00F13993" w:rsidP="00F13993">
            <w:pPr>
              <w:spacing w:after="0"/>
              <w:jc w:val="left"/>
              <w:rPr>
                <w:rFonts w:asciiTheme="minorHAnsi" w:hAnsiTheme="minorHAnsi" w:cstheme="minorHAnsi"/>
                <w:b/>
                <w:bCs/>
                <w:iCs/>
                <w:sz w:val="18"/>
                <w:szCs w:val="18"/>
              </w:rPr>
            </w:pPr>
            <w:r w:rsidRPr="007C574A">
              <w:rPr>
                <w:rFonts w:asciiTheme="minorHAnsi" w:hAnsiTheme="minorHAnsi" w:cstheme="minorHAnsi"/>
                <w:b/>
                <w:bCs/>
                <w:iCs/>
                <w:sz w:val="18"/>
                <w:szCs w:val="18"/>
              </w:rPr>
              <w:t>Risk Treatment / Management Measures</w:t>
            </w:r>
          </w:p>
        </w:tc>
        <w:tc>
          <w:tcPr>
            <w:tcW w:w="1397" w:type="dxa"/>
            <w:shd w:val="clear" w:color="auto" w:fill="D9D9D9" w:themeFill="background1" w:themeFillShade="D9"/>
          </w:tcPr>
          <w:p w14:paraId="58562DC9" w14:textId="77777777" w:rsidR="00F13993" w:rsidRPr="007C574A" w:rsidRDefault="00F13993" w:rsidP="00F13993">
            <w:pPr>
              <w:spacing w:after="0"/>
              <w:jc w:val="left"/>
              <w:rPr>
                <w:rFonts w:asciiTheme="minorHAnsi" w:hAnsiTheme="minorHAnsi" w:cstheme="minorHAnsi"/>
                <w:b/>
                <w:bCs/>
                <w:iCs/>
                <w:sz w:val="18"/>
                <w:szCs w:val="18"/>
              </w:rPr>
            </w:pPr>
            <w:r w:rsidRPr="007C574A">
              <w:rPr>
                <w:rFonts w:asciiTheme="minorHAnsi" w:hAnsiTheme="minorHAnsi" w:cstheme="minorHAnsi"/>
                <w:b/>
                <w:bCs/>
                <w:iCs/>
                <w:sz w:val="18"/>
                <w:szCs w:val="18"/>
              </w:rPr>
              <w:t>Risk Owner</w:t>
            </w:r>
          </w:p>
        </w:tc>
      </w:tr>
      <w:tr w:rsidR="00F13993" w:rsidRPr="007C574A" w14:paraId="2FF75639" w14:textId="77777777" w:rsidTr="3F8373BD">
        <w:tc>
          <w:tcPr>
            <w:tcW w:w="420" w:type="dxa"/>
            <w:shd w:val="clear" w:color="auto" w:fill="F2F2F2" w:themeFill="background1" w:themeFillShade="F2"/>
          </w:tcPr>
          <w:p w14:paraId="67E99D30" w14:textId="77777777" w:rsidR="00F13993" w:rsidRPr="007C574A" w:rsidRDefault="00F13993" w:rsidP="00F13993">
            <w:pPr>
              <w:spacing w:after="0"/>
              <w:jc w:val="left"/>
              <w:rPr>
                <w:rFonts w:asciiTheme="minorHAnsi" w:hAnsiTheme="minorHAnsi" w:cstheme="minorHAnsi"/>
                <w:b/>
                <w:bCs/>
                <w:iCs/>
                <w:sz w:val="18"/>
                <w:szCs w:val="21"/>
              </w:rPr>
            </w:pPr>
          </w:p>
        </w:tc>
        <w:tc>
          <w:tcPr>
            <w:tcW w:w="1975" w:type="dxa"/>
            <w:shd w:val="clear" w:color="auto" w:fill="F2F2F2" w:themeFill="background1" w:themeFillShade="F2"/>
          </w:tcPr>
          <w:p w14:paraId="08402643" w14:textId="77777777" w:rsidR="00F13993" w:rsidRPr="007C574A" w:rsidRDefault="00F13993" w:rsidP="00F13993">
            <w:pPr>
              <w:spacing w:after="0"/>
              <w:jc w:val="left"/>
              <w:rPr>
                <w:rFonts w:asciiTheme="minorHAnsi" w:hAnsiTheme="minorHAnsi" w:cstheme="minorHAnsi"/>
                <w:b/>
                <w:bCs/>
                <w:iCs/>
                <w:sz w:val="18"/>
                <w:szCs w:val="21"/>
              </w:rPr>
            </w:pPr>
            <w:r w:rsidRPr="007C574A">
              <w:rPr>
                <w:rFonts w:asciiTheme="minorHAnsi" w:hAnsiTheme="minorHAnsi" w:cstheme="minorHAnsi"/>
                <w:b/>
                <w:bCs/>
                <w:iCs/>
                <w:sz w:val="18"/>
                <w:szCs w:val="21"/>
              </w:rPr>
              <w:t>Strategic Risk</w:t>
            </w:r>
          </w:p>
        </w:tc>
        <w:tc>
          <w:tcPr>
            <w:tcW w:w="2074" w:type="dxa"/>
            <w:shd w:val="clear" w:color="auto" w:fill="F2F2F2" w:themeFill="background1" w:themeFillShade="F2"/>
          </w:tcPr>
          <w:p w14:paraId="20089A6E" w14:textId="77777777" w:rsidR="00F13993" w:rsidRPr="007C574A" w:rsidRDefault="00F13993" w:rsidP="00F13993">
            <w:pPr>
              <w:spacing w:after="0"/>
              <w:jc w:val="left"/>
              <w:rPr>
                <w:rFonts w:asciiTheme="minorHAnsi" w:hAnsiTheme="minorHAnsi" w:cstheme="minorHAnsi"/>
                <w:b/>
                <w:bCs/>
                <w:iCs/>
                <w:sz w:val="18"/>
                <w:szCs w:val="21"/>
              </w:rPr>
            </w:pPr>
          </w:p>
        </w:tc>
        <w:tc>
          <w:tcPr>
            <w:tcW w:w="3484" w:type="dxa"/>
            <w:shd w:val="clear" w:color="auto" w:fill="F2F2F2" w:themeFill="background1" w:themeFillShade="F2"/>
          </w:tcPr>
          <w:p w14:paraId="05192962" w14:textId="77777777" w:rsidR="00F13993" w:rsidRPr="007C574A" w:rsidRDefault="00F13993" w:rsidP="00F13993">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315549A7" w14:textId="77777777" w:rsidR="00F13993" w:rsidRPr="007C574A" w:rsidRDefault="00F13993" w:rsidP="00F13993">
            <w:pPr>
              <w:spacing w:after="0"/>
              <w:jc w:val="left"/>
              <w:rPr>
                <w:rFonts w:asciiTheme="minorHAnsi" w:hAnsiTheme="minorHAnsi" w:cstheme="minorHAnsi"/>
                <w:b/>
                <w:bCs/>
                <w:iCs/>
                <w:sz w:val="18"/>
                <w:szCs w:val="21"/>
              </w:rPr>
            </w:pPr>
          </w:p>
        </w:tc>
      </w:tr>
      <w:tr w:rsidR="00F13993" w:rsidRPr="007C574A" w14:paraId="74722C6C" w14:textId="77777777" w:rsidTr="3F8373BD">
        <w:tc>
          <w:tcPr>
            <w:tcW w:w="420" w:type="dxa"/>
          </w:tcPr>
          <w:p w14:paraId="3EB39848" w14:textId="77777777" w:rsidR="00F13993" w:rsidRPr="007C574A" w:rsidRDefault="00F13993" w:rsidP="00F1399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1</w:t>
            </w:r>
          </w:p>
        </w:tc>
        <w:tc>
          <w:tcPr>
            <w:tcW w:w="1975" w:type="dxa"/>
          </w:tcPr>
          <w:p w14:paraId="0AE5D841" w14:textId="7C9C3CB5" w:rsidR="00F13993" w:rsidRPr="007C574A" w:rsidRDefault="00F640C4" w:rsidP="00F1399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Failure to achieve a financially viable business model for small </w:t>
            </w:r>
            <w:proofErr w:type="spellStart"/>
            <w:r w:rsidR="00511BF7" w:rsidRPr="007C574A">
              <w:rPr>
                <w:rFonts w:asciiTheme="minorHAnsi" w:hAnsiTheme="minorHAnsi" w:cstheme="minorHAnsi"/>
                <w:iCs/>
                <w:sz w:val="18"/>
                <w:szCs w:val="21"/>
              </w:rPr>
              <w:t>minigrid</w:t>
            </w:r>
            <w:r w:rsidRPr="007C574A">
              <w:rPr>
                <w:rFonts w:asciiTheme="minorHAnsi" w:hAnsiTheme="minorHAnsi" w:cstheme="minorHAnsi"/>
                <w:iCs/>
                <w:sz w:val="18"/>
                <w:szCs w:val="21"/>
              </w:rPr>
              <w:t>s</w:t>
            </w:r>
            <w:proofErr w:type="spellEnd"/>
            <w:r w:rsidRPr="007C574A">
              <w:rPr>
                <w:rFonts w:asciiTheme="minorHAnsi" w:hAnsiTheme="minorHAnsi" w:cstheme="minorHAnsi"/>
                <w:iCs/>
                <w:sz w:val="18"/>
                <w:szCs w:val="21"/>
              </w:rPr>
              <w:t xml:space="preserve">. </w:t>
            </w:r>
          </w:p>
        </w:tc>
        <w:tc>
          <w:tcPr>
            <w:tcW w:w="2074" w:type="dxa"/>
          </w:tcPr>
          <w:p w14:paraId="2C39DC8F" w14:textId="28CA826C" w:rsidR="00F13993" w:rsidRPr="007C574A" w:rsidRDefault="00F640C4" w:rsidP="00F13993">
            <w:pPr>
              <w:spacing w:after="0"/>
              <w:jc w:val="left"/>
              <w:rPr>
                <w:rFonts w:cs="Calibri"/>
                <w:iCs/>
                <w:sz w:val="18"/>
                <w:szCs w:val="21"/>
              </w:rPr>
            </w:pPr>
            <w:r w:rsidRPr="007C574A">
              <w:rPr>
                <w:rFonts w:cs="Calibri"/>
                <w:iCs/>
                <w:sz w:val="18"/>
                <w:szCs w:val="21"/>
              </w:rPr>
              <w:t xml:space="preserve">If the pilot project fails to demonstrate or achieve a </w:t>
            </w:r>
            <w:r w:rsidR="00650620" w:rsidRPr="007C574A">
              <w:rPr>
                <w:rFonts w:cs="Calibri"/>
                <w:iCs/>
                <w:sz w:val="18"/>
                <w:szCs w:val="21"/>
              </w:rPr>
              <w:t xml:space="preserve">fully </w:t>
            </w:r>
            <w:r w:rsidRPr="007C574A">
              <w:rPr>
                <w:rFonts w:cs="Calibri"/>
                <w:iCs/>
                <w:sz w:val="18"/>
                <w:szCs w:val="21"/>
              </w:rPr>
              <w:t xml:space="preserve">financially viable business model for small </w:t>
            </w:r>
            <w:proofErr w:type="spellStart"/>
            <w:r w:rsidR="00511BF7" w:rsidRPr="007C574A">
              <w:rPr>
                <w:rFonts w:cs="Calibri"/>
                <w:iCs/>
                <w:sz w:val="18"/>
                <w:szCs w:val="21"/>
              </w:rPr>
              <w:t>minigrid</w:t>
            </w:r>
            <w:r w:rsidRPr="007C574A">
              <w:rPr>
                <w:rFonts w:cs="Calibri"/>
                <w:iCs/>
                <w:sz w:val="18"/>
                <w:szCs w:val="21"/>
              </w:rPr>
              <w:t>s</w:t>
            </w:r>
            <w:proofErr w:type="spellEnd"/>
            <w:r w:rsidRPr="007C574A">
              <w:rPr>
                <w:rFonts w:cs="Calibri"/>
                <w:iCs/>
                <w:sz w:val="18"/>
                <w:szCs w:val="21"/>
              </w:rPr>
              <w:t xml:space="preserve">, the objectives of encouraging private sector participation and accelerating </w:t>
            </w:r>
            <w:proofErr w:type="spellStart"/>
            <w:r w:rsidR="00511BF7" w:rsidRPr="007C574A">
              <w:rPr>
                <w:rFonts w:cs="Calibri"/>
                <w:iCs/>
                <w:sz w:val="18"/>
                <w:szCs w:val="21"/>
              </w:rPr>
              <w:t>minigrid</w:t>
            </w:r>
            <w:proofErr w:type="spellEnd"/>
            <w:r w:rsidRPr="007C574A">
              <w:rPr>
                <w:rFonts w:cs="Calibri"/>
                <w:iCs/>
                <w:sz w:val="18"/>
                <w:szCs w:val="21"/>
              </w:rPr>
              <w:t xml:space="preserve"> uptake will not be achieved.</w:t>
            </w:r>
          </w:p>
          <w:p w14:paraId="304DEAEB" w14:textId="77777777" w:rsidR="00F640C4" w:rsidRPr="007C574A" w:rsidRDefault="00F640C4" w:rsidP="00F13993">
            <w:pPr>
              <w:spacing w:after="0"/>
              <w:jc w:val="left"/>
              <w:rPr>
                <w:rFonts w:asciiTheme="minorHAnsi" w:hAnsiTheme="minorHAnsi" w:cstheme="minorHAnsi"/>
                <w:iCs/>
                <w:sz w:val="18"/>
                <w:szCs w:val="21"/>
              </w:rPr>
            </w:pPr>
          </w:p>
          <w:p w14:paraId="42CF1571" w14:textId="7361C2AA" w:rsidR="00F13993" w:rsidRPr="007C574A" w:rsidRDefault="00F640C4" w:rsidP="00F13993">
            <w:pPr>
              <w:spacing w:after="0"/>
              <w:jc w:val="left"/>
              <w:rPr>
                <w:rFonts w:asciiTheme="minorHAnsi" w:hAnsiTheme="minorHAnsi" w:cstheme="minorHAnsi"/>
                <w:iCs/>
                <w:sz w:val="18"/>
                <w:szCs w:val="21"/>
              </w:rPr>
            </w:pPr>
            <w:r w:rsidRPr="007C574A">
              <w:rPr>
                <w:rFonts w:cs="Calibri"/>
                <w:iCs/>
                <w:sz w:val="18"/>
                <w:szCs w:val="21"/>
              </w:rPr>
              <w:t xml:space="preserve">Moderate </w:t>
            </w:r>
            <w:r w:rsidRPr="007C574A">
              <w:rPr>
                <w:rFonts w:cs="Calibri"/>
                <w:iCs/>
                <w:sz w:val="18"/>
                <w:szCs w:val="21"/>
              </w:rPr>
              <w:br/>
              <w:t>(I = 3, L = 3)</w:t>
            </w:r>
          </w:p>
        </w:tc>
        <w:tc>
          <w:tcPr>
            <w:tcW w:w="3484" w:type="dxa"/>
          </w:tcPr>
          <w:p w14:paraId="1FBB18D3" w14:textId="77777777" w:rsidR="00AB2CAE" w:rsidRPr="007C574A" w:rsidRDefault="00AB2CAE" w:rsidP="00AB2CAE">
            <w:pPr>
              <w:spacing w:after="0"/>
              <w:jc w:val="left"/>
              <w:rPr>
                <w:rFonts w:cs="Calibri"/>
                <w:iCs/>
                <w:sz w:val="18"/>
                <w:szCs w:val="21"/>
              </w:rPr>
            </w:pPr>
            <w:r w:rsidRPr="007C574A">
              <w:rPr>
                <w:rFonts w:cs="Calibri"/>
                <w:iCs/>
                <w:sz w:val="18"/>
                <w:szCs w:val="21"/>
              </w:rPr>
              <w:t>Even if not fully achieving a viable business model at this scale, the project should have made significant progress towards demonstrating improved financial viability and will be well placed to recommend additional measures or amendments needed towards this goal. Findings should also provide valuable guidance of interest to larger scale systems.</w:t>
            </w:r>
          </w:p>
          <w:p w14:paraId="67B40CAC" w14:textId="77777777" w:rsidR="00AB2CAE" w:rsidRPr="007C574A" w:rsidRDefault="00AB2CAE" w:rsidP="00AB2CAE">
            <w:pPr>
              <w:spacing w:after="0"/>
              <w:jc w:val="left"/>
              <w:rPr>
                <w:rFonts w:cs="Calibri"/>
                <w:iCs/>
                <w:sz w:val="18"/>
                <w:szCs w:val="21"/>
              </w:rPr>
            </w:pPr>
          </w:p>
          <w:p w14:paraId="01572144" w14:textId="46AA9297" w:rsidR="00AB2CAE" w:rsidRPr="007C574A" w:rsidRDefault="00AB2CAE" w:rsidP="00AB2CAE">
            <w:pPr>
              <w:spacing w:after="0"/>
              <w:jc w:val="left"/>
              <w:rPr>
                <w:rFonts w:cs="Calibri"/>
                <w:iCs/>
                <w:sz w:val="18"/>
                <w:szCs w:val="21"/>
              </w:rPr>
            </w:pPr>
            <w:r w:rsidRPr="007C574A">
              <w:rPr>
                <w:rFonts w:cs="Calibri"/>
                <w:iCs/>
                <w:sz w:val="18"/>
                <w:szCs w:val="21"/>
              </w:rPr>
              <w:t xml:space="preserve">Should this be the case, the most promising business model and suite of initiatives will be defined detailing findings and recommendations from the pilot experience as it relates to tariffs, revenue collection, share and types of PUEs, grid utilization, operational costs and efficiencies, value addition, significance and scope of small business development support, Microfinance for small businesses, and/or any other aspect of significance in developing a viable </w:t>
            </w:r>
            <w:proofErr w:type="spellStart"/>
            <w:r w:rsidR="00511BF7" w:rsidRPr="007C574A">
              <w:rPr>
                <w:rFonts w:cs="Calibri"/>
                <w:iCs/>
                <w:sz w:val="18"/>
                <w:szCs w:val="21"/>
              </w:rPr>
              <w:t>minigrid</w:t>
            </w:r>
            <w:proofErr w:type="spellEnd"/>
            <w:r w:rsidRPr="007C574A">
              <w:rPr>
                <w:rFonts w:cs="Calibri"/>
                <w:iCs/>
                <w:sz w:val="18"/>
                <w:szCs w:val="21"/>
              </w:rPr>
              <w:t xml:space="preserve"> business model. </w:t>
            </w:r>
          </w:p>
          <w:p w14:paraId="06A3EE12" w14:textId="77777777" w:rsidR="00AB2CAE" w:rsidRPr="007C574A" w:rsidRDefault="00AB2CAE" w:rsidP="00AB2CAE">
            <w:pPr>
              <w:spacing w:after="0"/>
              <w:jc w:val="left"/>
              <w:rPr>
                <w:rFonts w:cs="Calibri"/>
                <w:iCs/>
                <w:sz w:val="18"/>
                <w:szCs w:val="21"/>
              </w:rPr>
            </w:pPr>
          </w:p>
          <w:p w14:paraId="1D76726F" w14:textId="59F0DD23" w:rsidR="00F13993" w:rsidRPr="007C574A" w:rsidRDefault="00AB2CAE" w:rsidP="00AB2CAE">
            <w:pPr>
              <w:spacing w:after="0"/>
              <w:jc w:val="left"/>
              <w:rPr>
                <w:rFonts w:asciiTheme="minorHAnsi" w:hAnsiTheme="minorHAnsi" w:cstheme="minorHAnsi"/>
                <w:iCs/>
                <w:sz w:val="18"/>
                <w:szCs w:val="21"/>
              </w:rPr>
            </w:pPr>
            <w:r w:rsidRPr="007C574A">
              <w:rPr>
                <w:rFonts w:cs="Calibri"/>
                <w:iCs/>
                <w:sz w:val="18"/>
                <w:szCs w:val="21"/>
              </w:rPr>
              <w:t>It will also document learnings to serve as input into future developments as well as planning and policy development.</w:t>
            </w:r>
          </w:p>
        </w:tc>
        <w:tc>
          <w:tcPr>
            <w:tcW w:w="1397" w:type="dxa"/>
          </w:tcPr>
          <w:p w14:paraId="6410D2C1" w14:textId="6E73D91C" w:rsidR="00F13993" w:rsidRPr="007C574A" w:rsidRDefault="001352AA" w:rsidP="00F1399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AMP/ACRE </w:t>
            </w:r>
            <w:r w:rsidR="00AB2CAE" w:rsidRPr="007C574A">
              <w:rPr>
                <w:rFonts w:asciiTheme="minorHAnsi" w:hAnsiTheme="minorHAnsi" w:cstheme="minorHAnsi"/>
                <w:iCs/>
                <w:sz w:val="18"/>
                <w:szCs w:val="21"/>
              </w:rPr>
              <w:t>Project unit, University of Strathclyde</w:t>
            </w:r>
            <w:r w:rsidRPr="007C574A">
              <w:rPr>
                <w:rFonts w:asciiTheme="minorHAnsi" w:hAnsiTheme="minorHAnsi" w:cstheme="minorHAnsi"/>
                <w:iCs/>
                <w:sz w:val="18"/>
                <w:szCs w:val="21"/>
              </w:rPr>
              <w:t xml:space="preserve">, United Purpose Malawi </w:t>
            </w:r>
          </w:p>
        </w:tc>
      </w:tr>
      <w:tr w:rsidR="00F13993" w:rsidRPr="007C574A" w14:paraId="172E0508" w14:textId="77777777" w:rsidTr="3F8373BD">
        <w:tc>
          <w:tcPr>
            <w:tcW w:w="420" w:type="dxa"/>
            <w:shd w:val="clear" w:color="auto" w:fill="F2F2F2" w:themeFill="background1" w:themeFillShade="F2"/>
          </w:tcPr>
          <w:p w14:paraId="30031C3D" w14:textId="77777777" w:rsidR="00F13993" w:rsidRPr="007C574A" w:rsidRDefault="00F13993" w:rsidP="00F13993">
            <w:pPr>
              <w:spacing w:after="0"/>
              <w:jc w:val="left"/>
              <w:rPr>
                <w:rFonts w:asciiTheme="minorHAnsi" w:hAnsiTheme="minorHAnsi" w:cstheme="minorHAnsi"/>
                <w:b/>
                <w:bCs/>
                <w:iCs/>
                <w:sz w:val="18"/>
                <w:szCs w:val="21"/>
              </w:rPr>
            </w:pPr>
          </w:p>
        </w:tc>
        <w:tc>
          <w:tcPr>
            <w:tcW w:w="1975" w:type="dxa"/>
            <w:shd w:val="clear" w:color="auto" w:fill="F2F2F2" w:themeFill="background1" w:themeFillShade="F2"/>
          </w:tcPr>
          <w:p w14:paraId="025F2E46" w14:textId="77777777" w:rsidR="00F13993" w:rsidRPr="007C574A" w:rsidRDefault="00F13993" w:rsidP="00F13993">
            <w:pPr>
              <w:spacing w:after="0"/>
              <w:jc w:val="left"/>
              <w:rPr>
                <w:rFonts w:asciiTheme="minorHAnsi" w:hAnsiTheme="minorHAnsi" w:cstheme="minorHAnsi"/>
                <w:b/>
                <w:bCs/>
                <w:iCs/>
                <w:sz w:val="18"/>
                <w:szCs w:val="21"/>
              </w:rPr>
            </w:pPr>
            <w:r w:rsidRPr="007C574A">
              <w:rPr>
                <w:rFonts w:asciiTheme="minorHAnsi" w:hAnsiTheme="minorHAnsi" w:cstheme="minorHAnsi"/>
                <w:b/>
                <w:bCs/>
                <w:iCs/>
                <w:sz w:val="18"/>
                <w:szCs w:val="21"/>
              </w:rPr>
              <w:t>Regulatory risk</w:t>
            </w:r>
          </w:p>
        </w:tc>
        <w:tc>
          <w:tcPr>
            <w:tcW w:w="2074" w:type="dxa"/>
            <w:shd w:val="clear" w:color="auto" w:fill="F2F2F2" w:themeFill="background1" w:themeFillShade="F2"/>
          </w:tcPr>
          <w:p w14:paraId="187EEC4E" w14:textId="77777777" w:rsidR="00F13993" w:rsidRPr="007C574A" w:rsidRDefault="00F13993" w:rsidP="00F13993">
            <w:pPr>
              <w:spacing w:after="0"/>
              <w:jc w:val="left"/>
              <w:rPr>
                <w:rFonts w:asciiTheme="minorHAnsi" w:hAnsiTheme="minorHAnsi" w:cstheme="minorHAnsi"/>
                <w:b/>
                <w:bCs/>
                <w:iCs/>
                <w:sz w:val="18"/>
                <w:szCs w:val="21"/>
              </w:rPr>
            </w:pPr>
          </w:p>
        </w:tc>
        <w:tc>
          <w:tcPr>
            <w:tcW w:w="3484" w:type="dxa"/>
            <w:shd w:val="clear" w:color="auto" w:fill="F2F2F2" w:themeFill="background1" w:themeFillShade="F2"/>
          </w:tcPr>
          <w:p w14:paraId="583C1AA5" w14:textId="77777777" w:rsidR="00F13993" w:rsidRPr="007C574A" w:rsidRDefault="00F13993" w:rsidP="00F13993">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14D7002A" w14:textId="77777777" w:rsidR="00F13993" w:rsidRPr="007C574A" w:rsidRDefault="00F13993" w:rsidP="00F13993">
            <w:pPr>
              <w:spacing w:after="0"/>
              <w:jc w:val="left"/>
              <w:rPr>
                <w:rFonts w:asciiTheme="minorHAnsi" w:hAnsiTheme="minorHAnsi" w:cstheme="minorHAnsi"/>
                <w:b/>
                <w:bCs/>
                <w:iCs/>
                <w:sz w:val="18"/>
                <w:szCs w:val="21"/>
              </w:rPr>
            </w:pPr>
          </w:p>
        </w:tc>
      </w:tr>
      <w:tr w:rsidR="00F13993" w:rsidRPr="007C574A" w14:paraId="6E066E68" w14:textId="77777777" w:rsidTr="3F8373BD">
        <w:tc>
          <w:tcPr>
            <w:tcW w:w="420" w:type="dxa"/>
          </w:tcPr>
          <w:p w14:paraId="5B83B91B" w14:textId="3FABED08" w:rsidR="00F13993" w:rsidRPr="007C574A" w:rsidRDefault="00650620" w:rsidP="00F1399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2</w:t>
            </w:r>
          </w:p>
        </w:tc>
        <w:tc>
          <w:tcPr>
            <w:tcW w:w="1975" w:type="dxa"/>
          </w:tcPr>
          <w:p w14:paraId="6761194C" w14:textId="086B4A2F" w:rsidR="00F13993" w:rsidRPr="007C574A" w:rsidRDefault="00650620" w:rsidP="00F1399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Failure to implement continual refinement of the policy and regulatory environment to effectively achieve national objectives.</w:t>
            </w:r>
          </w:p>
        </w:tc>
        <w:tc>
          <w:tcPr>
            <w:tcW w:w="2074" w:type="dxa"/>
          </w:tcPr>
          <w:p w14:paraId="656A0986" w14:textId="2B1F4442" w:rsidR="00650620" w:rsidRPr="007C574A" w:rsidRDefault="00650620" w:rsidP="00F13993">
            <w:pPr>
              <w:spacing w:after="0"/>
              <w:jc w:val="left"/>
              <w:rPr>
                <w:rFonts w:cs="Calibri"/>
                <w:iCs/>
                <w:sz w:val="18"/>
                <w:szCs w:val="21"/>
              </w:rPr>
            </w:pPr>
            <w:r w:rsidRPr="007C574A">
              <w:rPr>
                <w:rFonts w:cs="Calibri"/>
                <w:iCs/>
                <w:sz w:val="18"/>
                <w:szCs w:val="21"/>
              </w:rPr>
              <w:t xml:space="preserve">An iterative process has proven critical to shape the </w:t>
            </w:r>
            <w:proofErr w:type="spellStart"/>
            <w:r w:rsidR="00511BF7" w:rsidRPr="007C574A">
              <w:rPr>
                <w:rFonts w:cs="Calibri"/>
                <w:iCs/>
                <w:sz w:val="18"/>
                <w:szCs w:val="21"/>
              </w:rPr>
              <w:t>minigrid</w:t>
            </w:r>
            <w:proofErr w:type="spellEnd"/>
            <w:r w:rsidRPr="007C574A">
              <w:rPr>
                <w:rFonts w:cs="Calibri"/>
                <w:iCs/>
                <w:sz w:val="18"/>
                <w:szCs w:val="21"/>
              </w:rPr>
              <w:t xml:space="preserve"> regulatory framework. Failure to incorporate lessons and experiences from pilot projects, any other developments in the country as well as industry feedback, might limit the contribution from </w:t>
            </w:r>
            <w:proofErr w:type="spellStart"/>
            <w:r w:rsidR="00511BF7" w:rsidRPr="007C574A">
              <w:rPr>
                <w:rFonts w:cs="Calibri"/>
                <w:iCs/>
                <w:sz w:val="18"/>
                <w:szCs w:val="21"/>
              </w:rPr>
              <w:t>minigrid</w:t>
            </w:r>
            <w:r w:rsidRPr="007C574A">
              <w:rPr>
                <w:rFonts w:cs="Calibri"/>
                <w:iCs/>
                <w:sz w:val="18"/>
                <w:szCs w:val="21"/>
              </w:rPr>
              <w:t>s</w:t>
            </w:r>
            <w:proofErr w:type="spellEnd"/>
            <w:r w:rsidRPr="007C574A">
              <w:rPr>
                <w:rFonts w:cs="Calibri"/>
                <w:iCs/>
                <w:sz w:val="18"/>
                <w:szCs w:val="21"/>
              </w:rPr>
              <w:t xml:space="preserve"> towards the targeted outcomes for the country.</w:t>
            </w:r>
          </w:p>
          <w:p w14:paraId="22905205" w14:textId="77777777" w:rsidR="00650620" w:rsidRPr="007C574A" w:rsidRDefault="00650620" w:rsidP="00F13993">
            <w:pPr>
              <w:spacing w:after="0"/>
              <w:jc w:val="left"/>
              <w:rPr>
                <w:rFonts w:cs="Calibri"/>
                <w:iCs/>
                <w:sz w:val="18"/>
                <w:szCs w:val="21"/>
              </w:rPr>
            </w:pPr>
          </w:p>
          <w:p w14:paraId="64944C4C" w14:textId="77777777" w:rsidR="00650620" w:rsidRPr="007C574A" w:rsidRDefault="00650620" w:rsidP="00650620">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Substantial </w:t>
            </w:r>
          </w:p>
          <w:p w14:paraId="10A5952E" w14:textId="283FEAAF" w:rsidR="00F13993" w:rsidRPr="007C574A" w:rsidRDefault="00650620" w:rsidP="00650620">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(I = 4, L = 3)</w:t>
            </w:r>
          </w:p>
        </w:tc>
        <w:tc>
          <w:tcPr>
            <w:tcW w:w="3484" w:type="dxa"/>
          </w:tcPr>
          <w:p w14:paraId="36C75833" w14:textId="77777777" w:rsidR="009F19DA" w:rsidRPr="007C574A" w:rsidRDefault="009F19DA" w:rsidP="009F19DA">
            <w:pPr>
              <w:spacing w:after="0"/>
              <w:jc w:val="left"/>
              <w:rPr>
                <w:rFonts w:cs="Calibri"/>
                <w:iCs/>
                <w:sz w:val="18"/>
                <w:szCs w:val="21"/>
              </w:rPr>
            </w:pPr>
            <w:r w:rsidRPr="007C574A">
              <w:rPr>
                <w:rFonts w:cs="Calibri"/>
                <w:iCs/>
                <w:sz w:val="18"/>
                <w:szCs w:val="21"/>
              </w:rPr>
              <w:t>Nominations by the Steering Committee for representatives from key institutions to participate in the regional CoP with structured feedback will support active knowledge exchange</w:t>
            </w:r>
          </w:p>
          <w:p w14:paraId="188F6510" w14:textId="77777777" w:rsidR="009F19DA" w:rsidRPr="007C574A" w:rsidRDefault="009F19DA" w:rsidP="009F19DA">
            <w:pPr>
              <w:spacing w:after="0"/>
              <w:jc w:val="left"/>
              <w:rPr>
                <w:rFonts w:cs="Calibri"/>
                <w:iCs/>
                <w:sz w:val="18"/>
                <w:szCs w:val="21"/>
              </w:rPr>
            </w:pPr>
          </w:p>
          <w:p w14:paraId="5024C3B2" w14:textId="77777777" w:rsidR="009F19DA" w:rsidRPr="007C574A" w:rsidRDefault="009F19DA" w:rsidP="009F19DA">
            <w:pPr>
              <w:spacing w:after="0"/>
              <w:jc w:val="left"/>
              <w:rPr>
                <w:rFonts w:cs="Calibri"/>
                <w:iCs/>
                <w:sz w:val="18"/>
                <w:szCs w:val="21"/>
              </w:rPr>
            </w:pPr>
            <w:r w:rsidRPr="007C574A">
              <w:rPr>
                <w:rFonts w:cs="Calibri"/>
                <w:iCs/>
                <w:sz w:val="18"/>
                <w:szCs w:val="21"/>
              </w:rPr>
              <w:t xml:space="preserve">The project makes provision for key stakeholders to actively engage with the outputs of the DREI study and use findings and inputs from the study (and other resources and sources) to inform the formulation of an action plan for further inclusion or refinement of policy instruments.  </w:t>
            </w:r>
          </w:p>
          <w:p w14:paraId="2D7455F0" w14:textId="77777777" w:rsidR="009F19DA" w:rsidRPr="007C574A" w:rsidRDefault="009F19DA" w:rsidP="009F19DA">
            <w:pPr>
              <w:spacing w:after="0"/>
              <w:jc w:val="left"/>
              <w:rPr>
                <w:rFonts w:cs="Calibri"/>
                <w:iCs/>
                <w:sz w:val="18"/>
                <w:szCs w:val="21"/>
              </w:rPr>
            </w:pPr>
          </w:p>
          <w:p w14:paraId="63119C98" w14:textId="77777777" w:rsidR="009F19DA" w:rsidRPr="007C574A" w:rsidRDefault="009F19DA" w:rsidP="009F19DA">
            <w:pPr>
              <w:spacing w:after="0"/>
              <w:jc w:val="left"/>
              <w:rPr>
                <w:rFonts w:cs="Calibri"/>
                <w:iCs/>
                <w:sz w:val="18"/>
                <w:szCs w:val="21"/>
              </w:rPr>
            </w:pPr>
            <w:r w:rsidRPr="007C574A">
              <w:rPr>
                <w:rFonts w:cs="Calibri"/>
                <w:iCs/>
                <w:sz w:val="18"/>
                <w:szCs w:val="21"/>
              </w:rPr>
              <w:t xml:space="preserve">The AMP/ACRE Project Steering Committee and the Technical Advisory Committee will facilitate a feedback loop of data and findings to policy and decision-makers. The Industry Association and linkages to the regional Community of Practice will </w:t>
            </w:r>
            <w:r w:rsidRPr="007C574A">
              <w:rPr>
                <w:rFonts w:cs="Calibri"/>
                <w:iCs/>
                <w:sz w:val="18"/>
                <w:szCs w:val="21"/>
              </w:rPr>
              <w:lastRenderedPageBreak/>
              <w:t xml:space="preserve">facilitate engagement laterally and with government. </w:t>
            </w:r>
          </w:p>
          <w:p w14:paraId="35B16D34" w14:textId="77777777" w:rsidR="009F19DA" w:rsidRPr="007C574A" w:rsidRDefault="009F19DA" w:rsidP="009F19DA">
            <w:pPr>
              <w:spacing w:after="0"/>
              <w:jc w:val="left"/>
              <w:rPr>
                <w:rFonts w:asciiTheme="minorHAnsi" w:hAnsiTheme="minorHAnsi" w:cstheme="minorHAnsi"/>
                <w:iCs/>
                <w:sz w:val="18"/>
                <w:szCs w:val="21"/>
              </w:rPr>
            </w:pPr>
          </w:p>
          <w:p w14:paraId="0D76D45F" w14:textId="26372269" w:rsidR="00571D1F" w:rsidRPr="007C574A" w:rsidRDefault="009F19DA" w:rsidP="00650620">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The strong focus on data analysis and knowledge management in Component 3 should serve as valuable input to the Steering Committee and key stakeholders to inform planning and policy direction.</w:t>
            </w:r>
          </w:p>
        </w:tc>
        <w:tc>
          <w:tcPr>
            <w:tcW w:w="1397" w:type="dxa"/>
          </w:tcPr>
          <w:p w14:paraId="22BDFFAE" w14:textId="6A168120" w:rsidR="00F13993" w:rsidRPr="007C574A" w:rsidRDefault="00571D1F" w:rsidP="00F1399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AMP/ACRE Project unit, technical advisor (output 1.1) and REIAMA (output 3.3)</w:t>
            </w:r>
          </w:p>
        </w:tc>
      </w:tr>
      <w:tr w:rsidR="00F13993" w:rsidRPr="007C574A" w14:paraId="56920280" w14:textId="77777777" w:rsidTr="3F8373BD">
        <w:tc>
          <w:tcPr>
            <w:tcW w:w="420" w:type="dxa"/>
            <w:shd w:val="clear" w:color="auto" w:fill="F2F2F2" w:themeFill="background1" w:themeFillShade="F2"/>
          </w:tcPr>
          <w:p w14:paraId="52B76E7D" w14:textId="77777777" w:rsidR="00F13993" w:rsidRPr="007C574A" w:rsidRDefault="00F13993" w:rsidP="00F13993">
            <w:pPr>
              <w:spacing w:after="0"/>
              <w:jc w:val="left"/>
              <w:rPr>
                <w:rFonts w:asciiTheme="minorHAnsi" w:hAnsiTheme="minorHAnsi" w:cstheme="minorHAnsi"/>
                <w:b/>
                <w:bCs/>
                <w:iCs/>
                <w:sz w:val="18"/>
                <w:szCs w:val="21"/>
              </w:rPr>
            </w:pPr>
          </w:p>
        </w:tc>
        <w:tc>
          <w:tcPr>
            <w:tcW w:w="1975" w:type="dxa"/>
            <w:shd w:val="clear" w:color="auto" w:fill="F2F2F2" w:themeFill="background1" w:themeFillShade="F2"/>
          </w:tcPr>
          <w:p w14:paraId="62168135" w14:textId="1D0373C8" w:rsidR="00F13993" w:rsidRPr="007C574A" w:rsidRDefault="00050224" w:rsidP="00F13993">
            <w:pPr>
              <w:spacing w:after="0"/>
              <w:jc w:val="left"/>
              <w:rPr>
                <w:rFonts w:asciiTheme="minorHAnsi" w:hAnsiTheme="minorHAnsi" w:cstheme="minorHAnsi"/>
                <w:b/>
                <w:bCs/>
                <w:iCs/>
                <w:sz w:val="18"/>
                <w:szCs w:val="21"/>
              </w:rPr>
            </w:pPr>
            <w:r w:rsidRPr="007C574A">
              <w:rPr>
                <w:rFonts w:asciiTheme="minorHAnsi" w:hAnsiTheme="minorHAnsi" w:cstheme="minorHAnsi"/>
                <w:b/>
                <w:bCs/>
                <w:iCs/>
                <w:sz w:val="18"/>
                <w:szCs w:val="21"/>
              </w:rPr>
              <w:t>Operational</w:t>
            </w:r>
            <w:r w:rsidR="00F13993" w:rsidRPr="007C574A">
              <w:rPr>
                <w:rFonts w:asciiTheme="minorHAnsi" w:hAnsiTheme="minorHAnsi" w:cstheme="minorHAnsi"/>
                <w:b/>
                <w:bCs/>
                <w:iCs/>
                <w:sz w:val="18"/>
                <w:szCs w:val="21"/>
              </w:rPr>
              <w:t xml:space="preserve"> Risk</w:t>
            </w:r>
          </w:p>
        </w:tc>
        <w:tc>
          <w:tcPr>
            <w:tcW w:w="2074" w:type="dxa"/>
            <w:shd w:val="clear" w:color="auto" w:fill="F2F2F2" w:themeFill="background1" w:themeFillShade="F2"/>
          </w:tcPr>
          <w:p w14:paraId="1467B941" w14:textId="77777777" w:rsidR="00F13993" w:rsidRPr="007C574A" w:rsidRDefault="00F13993" w:rsidP="00F13993">
            <w:pPr>
              <w:spacing w:after="0"/>
              <w:jc w:val="left"/>
              <w:rPr>
                <w:rFonts w:asciiTheme="minorHAnsi" w:hAnsiTheme="minorHAnsi" w:cstheme="minorHAnsi"/>
                <w:b/>
                <w:bCs/>
                <w:iCs/>
                <w:sz w:val="18"/>
                <w:szCs w:val="21"/>
              </w:rPr>
            </w:pPr>
          </w:p>
        </w:tc>
        <w:tc>
          <w:tcPr>
            <w:tcW w:w="3484" w:type="dxa"/>
            <w:shd w:val="clear" w:color="auto" w:fill="F2F2F2" w:themeFill="background1" w:themeFillShade="F2"/>
          </w:tcPr>
          <w:p w14:paraId="6A3AB4C6" w14:textId="77777777" w:rsidR="00F13993" w:rsidRPr="007C574A" w:rsidRDefault="00F13993" w:rsidP="00F13993">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6935F8AD" w14:textId="77777777" w:rsidR="00F13993" w:rsidRPr="007C574A" w:rsidRDefault="00F13993" w:rsidP="00F13993">
            <w:pPr>
              <w:spacing w:after="0"/>
              <w:jc w:val="left"/>
              <w:rPr>
                <w:rFonts w:asciiTheme="minorHAnsi" w:hAnsiTheme="minorHAnsi" w:cstheme="minorHAnsi"/>
                <w:b/>
                <w:bCs/>
                <w:iCs/>
                <w:sz w:val="18"/>
                <w:szCs w:val="21"/>
              </w:rPr>
            </w:pPr>
          </w:p>
        </w:tc>
      </w:tr>
      <w:tr w:rsidR="00050224" w:rsidRPr="007C574A" w14:paraId="3CDF636A" w14:textId="77777777" w:rsidTr="3F8373BD">
        <w:tc>
          <w:tcPr>
            <w:tcW w:w="420" w:type="dxa"/>
          </w:tcPr>
          <w:p w14:paraId="3A76D9CB" w14:textId="2812A984" w:rsidR="00050224" w:rsidRPr="007C574A" w:rsidRDefault="00050224" w:rsidP="000502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3</w:t>
            </w:r>
          </w:p>
        </w:tc>
        <w:tc>
          <w:tcPr>
            <w:tcW w:w="1975" w:type="dxa"/>
          </w:tcPr>
          <w:p w14:paraId="7C8E0CCC" w14:textId="2EE13068" w:rsidR="00050224" w:rsidRPr="007C574A" w:rsidRDefault="00B06AAA" w:rsidP="000502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Limited Government capacity for project delivery under a full </w:t>
            </w:r>
            <w:r w:rsidR="00050224" w:rsidRPr="007C574A">
              <w:rPr>
                <w:rFonts w:asciiTheme="minorHAnsi" w:hAnsiTheme="minorHAnsi" w:cstheme="minorHAnsi"/>
                <w:iCs/>
                <w:sz w:val="18"/>
                <w:szCs w:val="21"/>
              </w:rPr>
              <w:t>National Implementation Modality.</w:t>
            </w:r>
          </w:p>
        </w:tc>
        <w:tc>
          <w:tcPr>
            <w:tcW w:w="2074" w:type="dxa"/>
          </w:tcPr>
          <w:p w14:paraId="382B5B02" w14:textId="1F8393A5" w:rsidR="00B06AAA" w:rsidRPr="007C574A" w:rsidRDefault="00B06AAA" w:rsidP="000502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Restructuring within the newly created Ministry of Energy, coupled with capacity constraints and cumbersome procurement processes will present a challenge for delivery under a full National Implementation Modality.</w:t>
            </w:r>
          </w:p>
          <w:p w14:paraId="15C3D95E" w14:textId="77777777" w:rsidR="00B06AAA" w:rsidRPr="007C574A" w:rsidRDefault="00B06AAA" w:rsidP="00050224">
            <w:pPr>
              <w:spacing w:after="0"/>
              <w:jc w:val="left"/>
              <w:rPr>
                <w:rFonts w:asciiTheme="minorHAnsi" w:hAnsiTheme="minorHAnsi" w:cstheme="minorHAnsi"/>
                <w:iCs/>
                <w:sz w:val="18"/>
                <w:szCs w:val="21"/>
              </w:rPr>
            </w:pPr>
          </w:p>
          <w:p w14:paraId="0C560EEB" w14:textId="0FC13CC2" w:rsidR="00050224" w:rsidRPr="007C574A" w:rsidRDefault="008D3973" w:rsidP="00050224">
            <w:pPr>
              <w:spacing w:after="0"/>
              <w:jc w:val="left"/>
              <w:rPr>
                <w:rFonts w:asciiTheme="minorHAnsi" w:hAnsiTheme="minorHAnsi" w:cstheme="minorHAns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484" w:type="dxa"/>
          </w:tcPr>
          <w:p w14:paraId="6CEC3BDE" w14:textId="77777777" w:rsidR="008D3973" w:rsidRPr="007C574A" w:rsidRDefault="008D3973" w:rsidP="008D3973">
            <w:pPr>
              <w:spacing w:after="0"/>
              <w:jc w:val="left"/>
              <w:rPr>
                <w:rFonts w:cs="Calibri"/>
                <w:iCs/>
                <w:sz w:val="18"/>
                <w:szCs w:val="21"/>
              </w:rPr>
            </w:pPr>
            <w:r w:rsidRPr="007C574A">
              <w:rPr>
                <w:rFonts w:cs="Calibri"/>
                <w:iCs/>
                <w:sz w:val="18"/>
                <w:szCs w:val="21"/>
              </w:rPr>
              <w:t>Project management activities for the AMP will be incorporated under the ACRE project unit, located within the Ministry of Energy, with support from a UN Volunteer funded under the TRAC co-finance allocation.</w:t>
            </w:r>
          </w:p>
          <w:p w14:paraId="3DC1A3D1" w14:textId="77777777" w:rsidR="008D3973" w:rsidRPr="007C574A" w:rsidRDefault="008D3973" w:rsidP="008D3973">
            <w:pPr>
              <w:spacing w:after="0"/>
              <w:jc w:val="left"/>
              <w:rPr>
                <w:rFonts w:cs="Calibri"/>
                <w:iCs/>
                <w:sz w:val="18"/>
                <w:szCs w:val="21"/>
              </w:rPr>
            </w:pPr>
            <w:r w:rsidRPr="007C574A">
              <w:rPr>
                <w:rFonts w:cs="Calibri"/>
                <w:iCs/>
                <w:sz w:val="18"/>
                <w:szCs w:val="21"/>
              </w:rPr>
              <w:t xml:space="preserve">Participation by the Ministry of Energy and other key stakeholders in the Community of Practice will support capacity building. </w:t>
            </w:r>
          </w:p>
          <w:p w14:paraId="43BF44EA" w14:textId="48B65F9E" w:rsidR="00B06AAA" w:rsidRPr="007C574A" w:rsidRDefault="008D3973" w:rsidP="008D3973">
            <w:pPr>
              <w:spacing w:after="0"/>
              <w:jc w:val="left"/>
              <w:rPr>
                <w:rFonts w:asciiTheme="minorHAnsi" w:hAnsiTheme="minorHAnsi" w:cstheme="minorHAnsi"/>
                <w:iCs/>
                <w:sz w:val="18"/>
                <w:szCs w:val="21"/>
              </w:rPr>
            </w:pPr>
            <w:r w:rsidRPr="007C574A">
              <w:rPr>
                <w:rFonts w:cs="Calibri"/>
                <w:iCs/>
                <w:sz w:val="18"/>
                <w:szCs w:val="21"/>
              </w:rPr>
              <w:t>Where necessary, additional consultants with technical and procurement expertise will be brought in to support the Ministry with procurement.</w:t>
            </w:r>
          </w:p>
        </w:tc>
        <w:tc>
          <w:tcPr>
            <w:tcW w:w="1397" w:type="dxa"/>
          </w:tcPr>
          <w:p w14:paraId="1BC3AD63" w14:textId="0D064E2B" w:rsidR="00050224" w:rsidRPr="007C574A" w:rsidRDefault="00B06AAA" w:rsidP="000502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AMP/ACRE Project unit</w:t>
            </w:r>
            <w:r w:rsidR="00050224" w:rsidRPr="007C574A">
              <w:rPr>
                <w:rFonts w:asciiTheme="minorHAnsi" w:hAnsiTheme="minorHAnsi" w:cstheme="minorHAnsi"/>
                <w:iCs/>
                <w:sz w:val="18"/>
                <w:szCs w:val="21"/>
              </w:rPr>
              <w:t>, UNDP Country Office</w:t>
            </w:r>
          </w:p>
        </w:tc>
      </w:tr>
      <w:tr w:rsidR="00050224" w:rsidRPr="007C574A" w14:paraId="2D5F7E46" w14:textId="77777777" w:rsidTr="3F8373BD">
        <w:tc>
          <w:tcPr>
            <w:tcW w:w="420" w:type="dxa"/>
          </w:tcPr>
          <w:p w14:paraId="0F1A9D21" w14:textId="287D856B" w:rsidR="00050224" w:rsidRPr="007C574A" w:rsidRDefault="00050224" w:rsidP="000502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4</w:t>
            </w:r>
          </w:p>
        </w:tc>
        <w:tc>
          <w:tcPr>
            <w:tcW w:w="1975" w:type="dxa"/>
          </w:tcPr>
          <w:p w14:paraId="0B0AABB2" w14:textId="60D8A3C2" w:rsidR="00050224" w:rsidRPr="007C574A" w:rsidRDefault="00050224" w:rsidP="000502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Limited cash b</w:t>
            </w:r>
            <w:r w:rsidRPr="007C574A">
              <w:rPr>
                <w:rFonts w:asciiTheme="minorHAnsi" w:hAnsiTheme="minorHAnsi"/>
                <w:iCs/>
                <w:sz w:val="18"/>
                <w:szCs w:val="21"/>
              </w:rPr>
              <w:t>udget to fund a project management team.</w:t>
            </w:r>
          </w:p>
        </w:tc>
        <w:tc>
          <w:tcPr>
            <w:tcW w:w="2074" w:type="dxa"/>
          </w:tcPr>
          <w:p w14:paraId="1EA2215D" w14:textId="498B5689" w:rsidR="00050224" w:rsidRPr="007C574A" w:rsidRDefault="00050224" w:rsidP="00050224">
            <w:pPr>
              <w:spacing w:after="0"/>
              <w:jc w:val="left"/>
              <w:rPr>
                <w:rFonts w:asciiTheme="minorHAnsi" w:hAnsiTheme="minorHAnsi"/>
                <w:iCs/>
                <w:sz w:val="18"/>
                <w:szCs w:val="21"/>
              </w:rPr>
            </w:pPr>
            <w:r w:rsidRPr="007C574A">
              <w:rPr>
                <w:rFonts w:cs="Calibri"/>
                <w:iCs/>
                <w:sz w:val="18"/>
                <w:szCs w:val="21"/>
              </w:rPr>
              <w:t>Under the GEF allocation, the cash b</w:t>
            </w:r>
            <w:r w:rsidRPr="007C574A">
              <w:rPr>
                <w:iCs/>
                <w:sz w:val="18"/>
                <w:szCs w:val="21"/>
              </w:rPr>
              <w:t xml:space="preserve">udget available to fund dedicated project team resources is severely limited and inadequate to support a dedicated Project Manager and Administrative/Finance Associate. </w:t>
            </w:r>
            <w:r w:rsidRPr="007C574A">
              <w:rPr>
                <w:rFonts w:asciiTheme="minorHAnsi" w:hAnsiTheme="minorHAnsi"/>
                <w:iCs/>
                <w:sz w:val="18"/>
                <w:szCs w:val="21"/>
              </w:rPr>
              <w:t>Without these people delivery of the project scope within the given timeframe will not be possible.</w:t>
            </w:r>
          </w:p>
          <w:p w14:paraId="495C5C75" w14:textId="77777777" w:rsidR="00050224" w:rsidRPr="007C574A" w:rsidRDefault="00050224" w:rsidP="00050224">
            <w:pPr>
              <w:spacing w:after="0"/>
              <w:jc w:val="left"/>
              <w:rPr>
                <w:rFonts w:asciiTheme="minorHAnsi" w:hAnsiTheme="minorHAnsi"/>
                <w:iCs/>
                <w:sz w:val="18"/>
                <w:szCs w:val="21"/>
              </w:rPr>
            </w:pPr>
          </w:p>
          <w:p w14:paraId="336981B0" w14:textId="7C8D906C" w:rsidR="00050224" w:rsidRPr="007C574A" w:rsidRDefault="008D3973" w:rsidP="00050224">
            <w:pPr>
              <w:spacing w:after="0"/>
              <w:jc w:val="left"/>
              <w:rPr>
                <w:rFonts w:asciiTheme="minorHAnsi" w:hAnsiTheme="minorHAns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484" w:type="dxa"/>
          </w:tcPr>
          <w:p w14:paraId="5D909716" w14:textId="77777777" w:rsidR="008D3973" w:rsidRPr="007C574A" w:rsidRDefault="008D3973" w:rsidP="008D3973">
            <w:pPr>
              <w:spacing w:after="0"/>
              <w:jc w:val="left"/>
              <w:rPr>
                <w:rFonts w:cs="Calibri"/>
                <w:iCs/>
                <w:sz w:val="18"/>
                <w:szCs w:val="21"/>
              </w:rPr>
            </w:pPr>
            <w:r w:rsidRPr="007C574A">
              <w:rPr>
                <w:rFonts w:cs="Calibri"/>
                <w:iCs/>
                <w:sz w:val="18"/>
                <w:szCs w:val="21"/>
              </w:rPr>
              <w:t xml:space="preserve">As above, the project management function for the AMP will be incorporated under the ACRE project with support from an UN Volunteer to alleviate the additional pressure on the existing ACRE project team. </w:t>
            </w:r>
          </w:p>
          <w:p w14:paraId="0F01106B" w14:textId="77777777" w:rsidR="008D3973" w:rsidRPr="007C574A" w:rsidRDefault="008D3973" w:rsidP="008D3973">
            <w:pPr>
              <w:spacing w:after="0"/>
              <w:jc w:val="left"/>
              <w:rPr>
                <w:rFonts w:asciiTheme="minorHAnsi" w:hAnsiTheme="minorHAnsi" w:cstheme="minorHAnsi"/>
                <w:iCs/>
                <w:sz w:val="18"/>
                <w:szCs w:val="21"/>
              </w:rPr>
            </w:pPr>
          </w:p>
          <w:p w14:paraId="36DFA227" w14:textId="77777777" w:rsidR="008D3973" w:rsidRPr="007C574A" w:rsidRDefault="008D3973" w:rsidP="008D3973">
            <w:pPr>
              <w:spacing w:after="0"/>
              <w:jc w:val="left"/>
              <w:rPr>
                <w:rFonts w:cs="Calibri"/>
                <w:iCs/>
                <w:sz w:val="18"/>
                <w:szCs w:val="21"/>
              </w:rPr>
            </w:pPr>
            <w:r w:rsidRPr="007C574A">
              <w:rPr>
                <w:rFonts w:cs="Calibri"/>
                <w:iCs/>
                <w:sz w:val="18"/>
                <w:szCs w:val="21"/>
              </w:rPr>
              <w:t>Government will assign officers who will dedicate part of their time to the day-to-day operation of the Project.</w:t>
            </w:r>
          </w:p>
          <w:p w14:paraId="3C5C7E5F" w14:textId="77777777" w:rsidR="008D3973" w:rsidRPr="007C574A" w:rsidRDefault="008D3973" w:rsidP="008D3973">
            <w:pPr>
              <w:spacing w:after="0"/>
              <w:jc w:val="left"/>
              <w:rPr>
                <w:rFonts w:asciiTheme="minorHAnsi" w:hAnsiTheme="minorHAnsi" w:cstheme="minorHAnsi"/>
                <w:iCs/>
                <w:sz w:val="18"/>
                <w:szCs w:val="21"/>
              </w:rPr>
            </w:pPr>
          </w:p>
          <w:p w14:paraId="4368D1F0" w14:textId="77777777" w:rsidR="008D3973" w:rsidRPr="007C574A" w:rsidRDefault="008D3973" w:rsidP="008D397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Two responsible parties have been identified for the AMP in Malawi to lead the delivery of defined Outputs. Additional opportunities to contract suitable qualified responsible parties for the delivery of defined Outputs should be sought during implementation.</w:t>
            </w:r>
          </w:p>
          <w:p w14:paraId="274AAC58" w14:textId="77777777" w:rsidR="008D3973" w:rsidRPr="007C574A" w:rsidRDefault="008D3973" w:rsidP="008D3973">
            <w:pPr>
              <w:spacing w:after="0"/>
              <w:jc w:val="left"/>
              <w:rPr>
                <w:rFonts w:asciiTheme="minorHAnsi" w:hAnsiTheme="minorHAnsi" w:cstheme="minorHAnsi"/>
                <w:iCs/>
                <w:sz w:val="18"/>
                <w:szCs w:val="21"/>
              </w:rPr>
            </w:pPr>
          </w:p>
          <w:p w14:paraId="71A1155A" w14:textId="76C282BC" w:rsidR="00C510D7" w:rsidRPr="007C574A" w:rsidRDefault="008D3973" w:rsidP="008D397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TRAC funding has been allocated to extend the services of the ACRE PM to oversee delivery during the last two years of AMP.</w:t>
            </w:r>
          </w:p>
        </w:tc>
        <w:tc>
          <w:tcPr>
            <w:tcW w:w="1397" w:type="dxa"/>
          </w:tcPr>
          <w:p w14:paraId="4BBD046C" w14:textId="7BD7138D" w:rsidR="00050224" w:rsidRPr="007C574A" w:rsidRDefault="00B06AAA" w:rsidP="00050224">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AMP/ACRE Project unit, UNDP Country Office</w:t>
            </w:r>
          </w:p>
        </w:tc>
      </w:tr>
      <w:tr w:rsidR="00F16D01" w:rsidRPr="007C574A" w14:paraId="0E30704C" w14:textId="77777777" w:rsidTr="3F8373BD">
        <w:tc>
          <w:tcPr>
            <w:tcW w:w="420" w:type="dxa"/>
            <w:shd w:val="clear" w:color="auto" w:fill="auto"/>
          </w:tcPr>
          <w:p w14:paraId="0744F17F" w14:textId="779A86CF" w:rsidR="00F16D01" w:rsidRPr="007C574A" w:rsidRDefault="00EB73A4" w:rsidP="00F470C9">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5</w:t>
            </w:r>
          </w:p>
        </w:tc>
        <w:tc>
          <w:tcPr>
            <w:tcW w:w="1975" w:type="dxa"/>
            <w:shd w:val="clear" w:color="auto" w:fill="auto"/>
          </w:tcPr>
          <w:p w14:paraId="7AF14C35" w14:textId="77777777" w:rsidR="00F16D01" w:rsidRPr="007C574A" w:rsidRDefault="00F16D01" w:rsidP="00F470C9">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Delayed project start will impact the opportunity for synergies with parallel projects.</w:t>
            </w:r>
          </w:p>
        </w:tc>
        <w:tc>
          <w:tcPr>
            <w:tcW w:w="2074" w:type="dxa"/>
            <w:shd w:val="clear" w:color="auto" w:fill="auto"/>
          </w:tcPr>
          <w:p w14:paraId="16057A81" w14:textId="77777777" w:rsidR="00F16D01" w:rsidRPr="007C574A" w:rsidRDefault="00F16D01" w:rsidP="00F470C9">
            <w:pPr>
              <w:spacing w:after="0"/>
              <w:jc w:val="left"/>
              <w:rPr>
                <w:rFonts w:cs="Calibri"/>
                <w:iCs/>
                <w:sz w:val="18"/>
                <w:szCs w:val="21"/>
              </w:rPr>
            </w:pPr>
            <w:r w:rsidRPr="007C574A">
              <w:rPr>
                <w:rFonts w:cs="Calibri"/>
                <w:iCs/>
                <w:sz w:val="18"/>
                <w:szCs w:val="21"/>
              </w:rPr>
              <w:t>The AMP has been aligned with two in country projects to best leverage the available funding. As these projects are scheduled to complete in 2023, a delayed start to the AMP will impact the opportunity of synergies.</w:t>
            </w:r>
          </w:p>
          <w:p w14:paraId="6B39540B" w14:textId="77777777" w:rsidR="00F16D01" w:rsidRPr="007C574A" w:rsidRDefault="00F16D01" w:rsidP="00F470C9">
            <w:pPr>
              <w:spacing w:after="0"/>
              <w:jc w:val="left"/>
              <w:rPr>
                <w:rFonts w:cs="Calibri"/>
                <w:iCs/>
                <w:sz w:val="18"/>
                <w:szCs w:val="21"/>
              </w:rPr>
            </w:pPr>
          </w:p>
          <w:p w14:paraId="115A1825" w14:textId="77777777" w:rsidR="00F16D01" w:rsidRPr="007C574A" w:rsidRDefault="00F16D01" w:rsidP="00F470C9">
            <w:pPr>
              <w:spacing w:after="0"/>
              <w:jc w:val="left"/>
              <w:rPr>
                <w:rFonts w:cs="Calibri"/>
                <w:iCs/>
                <w:sz w:val="18"/>
                <w:szCs w:val="21"/>
              </w:rPr>
            </w:pPr>
            <w:r w:rsidRPr="007C574A">
              <w:rPr>
                <w:rFonts w:cs="Calibri"/>
                <w:iCs/>
                <w:sz w:val="18"/>
                <w:szCs w:val="21"/>
              </w:rPr>
              <w:lastRenderedPageBreak/>
              <w:t>Alignment with the ACRE and EASE projects as well as coordinated activities across the regional project (</w:t>
            </w:r>
            <w:proofErr w:type="gramStart"/>
            <w:r w:rsidRPr="007C574A">
              <w:rPr>
                <w:rFonts w:cs="Calibri"/>
                <w:iCs/>
                <w:sz w:val="18"/>
                <w:szCs w:val="21"/>
              </w:rPr>
              <w:t>e.g.</w:t>
            </w:r>
            <w:proofErr w:type="gramEnd"/>
            <w:r w:rsidRPr="007C574A">
              <w:rPr>
                <w:rFonts w:cs="Calibri"/>
                <w:iCs/>
                <w:sz w:val="18"/>
                <w:szCs w:val="21"/>
              </w:rPr>
              <w:t xml:space="preserve"> DREI) means the earliest possible starting date should be targeted for the AMP in Malawi to optimally utilize the window period during which all resources are fully available. </w:t>
            </w:r>
          </w:p>
          <w:p w14:paraId="485CF784" w14:textId="77777777" w:rsidR="00F16D01" w:rsidRPr="007C574A" w:rsidRDefault="00F16D01" w:rsidP="00F470C9">
            <w:pPr>
              <w:spacing w:after="0"/>
              <w:jc w:val="left"/>
              <w:rPr>
                <w:rFonts w:cs="Calibri"/>
                <w:iCs/>
                <w:sz w:val="18"/>
                <w:szCs w:val="21"/>
              </w:rPr>
            </w:pPr>
          </w:p>
          <w:p w14:paraId="31906602" w14:textId="77777777" w:rsidR="00F16D01" w:rsidRPr="007C574A" w:rsidRDefault="00F16D01" w:rsidP="00F470C9">
            <w:pPr>
              <w:spacing w:after="0"/>
              <w:jc w:val="left"/>
              <w:rPr>
                <w:rFonts w:asciiTheme="minorHAnsi" w:hAnsiTheme="minorHAnsi" w:cstheme="minorHAns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484" w:type="dxa"/>
            <w:shd w:val="clear" w:color="auto" w:fill="auto"/>
          </w:tcPr>
          <w:p w14:paraId="0D216BC0" w14:textId="77777777" w:rsidR="00EB73A4" w:rsidRPr="007C574A" w:rsidRDefault="00EB73A4" w:rsidP="00EB73A4">
            <w:pPr>
              <w:spacing w:after="0"/>
              <w:jc w:val="left"/>
              <w:rPr>
                <w:rFonts w:cs="Calibri"/>
                <w:iCs/>
                <w:sz w:val="18"/>
                <w:szCs w:val="21"/>
              </w:rPr>
            </w:pPr>
            <w:r w:rsidRPr="007C574A">
              <w:rPr>
                <w:rFonts w:cs="Calibri"/>
                <w:iCs/>
                <w:sz w:val="18"/>
                <w:szCs w:val="21"/>
              </w:rPr>
              <w:lastRenderedPageBreak/>
              <w:t xml:space="preserve">For the pilot projects, budget has been allocated to retain some capacity/availability from the team to ensure monitoring, </w:t>
            </w:r>
            <w:proofErr w:type="gramStart"/>
            <w:r w:rsidRPr="007C574A">
              <w:rPr>
                <w:rFonts w:cs="Calibri"/>
                <w:iCs/>
                <w:sz w:val="18"/>
                <w:szCs w:val="21"/>
              </w:rPr>
              <w:t>evaluation</w:t>
            </w:r>
            <w:proofErr w:type="gramEnd"/>
            <w:r w:rsidRPr="007C574A">
              <w:rPr>
                <w:rFonts w:cs="Calibri"/>
                <w:iCs/>
                <w:sz w:val="18"/>
                <w:szCs w:val="21"/>
              </w:rPr>
              <w:t xml:space="preserve"> and continued support during the last two years.  </w:t>
            </w:r>
          </w:p>
          <w:p w14:paraId="562F6470" w14:textId="77777777" w:rsidR="00EB73A4" w:rsidRPr="007C574A" w:rsidRDefault="00EB73A4" w:rsidP="00EB73A4">
            <w:pPr>
              <w:spacing w:after="0"/>
              <w:jc w:val="left"/>
              <w:rPr>
                <w:rFonts w:cs="Calibri"/>
                <w:iCs/>
                <w:sz w:val="18"/>
                <w:szCs w:val="21"/>
              </w:rPr>
            </w:pPr>
          </w:p>
          <w:p w14:paraId="732D05A9" w14:textId="77777777" w:rsidR="00EB73A4" w:rsidRPr="007C574A" w:rsidRDefault="00EB73A4" w:rsidP="00EB73A4">
            <w:pPr>
              <w:spacing w:after="0"/>
              <w:jc w:val="left"/>
              <w:rPr>
                <w:rFonts w:cs="Calibri"/>
                <w:iCs/>
                <w:sz w:val="18"/>
                <w:szCs w:val="21"/>
              </w:rPr>
            </w:pPr>
            <w:r w:rsidRPr="007C574A">
              <w:rPr>
                <w:rFonts w:cs="Calibri"/>
                <w:iCs/>
                <w:sz w:val="18"/>
                <w:szCs w:val="21"/>
              </w:rPr>
              <w:t xml:space="preserve">Significant preparation work (meetings, planning discussion, activity planning) has been done to ensure activities and project partners are ready to start. </w:t>
            </w:r>
          </w:p>
          <w:p w14:paraId="213F1098" w14:textId="77777777" w:rsidR="00EB73A4" w:rsidRPr="007C574A" w:rsidRDefault="00EB73A4" w:rsidP="00EB73A4">
            <w:pPr>
              <w:spacing w:after="0"/>
              <w:jc w:val="left"/>
              <w:rPr>
                <w:rFonts w:cs="Calibri"/>
                <w:iCs/>
                <w:sz w:val="18"/>
                <w:szCs w:val="21"/>
              </w:rPr>
            </w:pPr>
          </w:p>
          <w:p w14:paraId="0B6C55CA" w14:textId="77777777" w:rsidR="00EB73A4" w:rsidRPr="007C574A" w:rsidRDefault="00EB73A4" w:rsidP="00EB73A4">
            <w:pPr>
              <w:spacing w:after="0"/>
              <w:jc w:val="left"/>
              <w:rPr>
                <w:rFonts w:cs="Calibri"/>
                <w:iCs/>
                <w:sz w:val="18"/>
                <w:szCs w:val="21"/>
              </w:rPr>
            </w:pPr>
            <w:r w:rsidRPr="007C574A">
              <w:rPr>
                <w:rFonts w:cs="Calibri"/>
                <w:iCs/>
                <w:sz w:val="18"/>
                <w:szCs w:val="21"/>
              </w:rPr>
              <w:lastRenderedPageBreak/>
              <w:t xml:space="preserve">In support of an early and efficient start, a detailed workplan has been developed for the most critical outputs of the project. The workplan has also been frontloaded to encourage and facilitate implementation in such a way as to </w:t>
            </w:r>
            <w:proofErr w:type="spellStart"/>
            <w:r w:rsidRPr="007C574A">
              <w:rPr>
                <w:rFonts w:cs="Calibri"/>
                <w:iCs/>
                <w:sz w:val="18"/>
                <w:szCs w:val="21"/>
              </w:rPr>
              <w:t>maximise</w:t>
            </w:r>
            <w:proofErr w:type="spellEnd"/>
            <w:r w:rsidRPr="007C574A">
              <w:rPr>
                <w:rFonts w:cs="Calibri"/>
                <w:iCs/>
                <w:sz w:val="18"/>
                <w:szCs w:val="21"/>
              </w:rPr>
              <w:t xml:space="preserve"> the first two years of implementation that coincides with the ACRE and EASE projects. </w:t>
            </w:r>
          </w:p>
          <w:p w14:paraId="5623CD32" w14:textId="77777777" w:rsidR="00EB73A4" w:rsidRPr="007C574A" w:rsidRDefault="00EB73A4" w:rsidP="00EB73A4">
            <w:pPr>
              <w:spacing w:after="0"/>
              <w:jc w:val="left"/>
              <w:rPr>
                <w:rFonts w:cs="Calibri"/>
                <w:iCs/>
                <w:sz w:val="18"/>
                <w:szCs w:val="21"/>
              </w:rPr>
            </w:pPr>
          </w:p>
          <w:p w14:paraId="2EE38109" w14:textId="3683D473" w:rsidR="00F16D01" w:rsidRPr="007C574A" w:rsidRDefault="00EB73A4" w:rsidP="00EB73A4">
            <w:pPr>
              <w:spacing w:after="0"/>
              <w:jc w:val="left"/>
              <w:rPr>
                <w:rFonts w:asciiTheme="minorHAnsi" w:hAnsiTheme="minorHAnsi" w:cstheme="minorHAnsi"/>
                <w:iCs/>
                <w:sz w:val="18"/>
                <w:szCs w:val="21"/>
              </w:rPr>
            </w:pPr>
            <w:r w:rsidRPr="007C574A">
              <w:rPr>
                <w:rFonts w:cs="Calibri"/>
                <w:iCs/>
                <w:sz w:val="18"/>
                <w:szCs w:val="21"/>
              </w:rPr>
              <w:t>The DREI analysis has been scheduled to start in parallel with the other AMP countries and accordingly, resources (TORs for consultants, implementation guidelines, a list of qualified DREI practitioners, etc.) have already been prepared at the regional project level.</w:t>
            </w:r>
          </w:p>
        </w:tc>
        <w:tc>
          <w:tcPr>
            <w:tcW w:w="1397" w:type="dxa"/>
            <w:shd w:val="clear" w:color="auto" w:fill="auto"/>
          </w:tcPr>
          <w:p w14:paraId="68D9FF9F" w14:textId="77777777" w:rsidR="00F16D01" w:rsidRPr="007C574A" w:rsidRDefault="00F16D01" w:rsidP="00F470C9">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AMP/ACRE Project unit, UNDP Country Office</w:t>
            </w:r>
          </w:p>
        </w:tc>
      </w:tr>
      <w:tr w:rsidR="00906AEC" w:rsidRPr="007C574A" w14:paraId="0A33911E" w14:textId="77777777" w:rsidTr="3F8373BD">
        <w:tc>
          <w:tcPr>
            <w:tcW w:w="420" w:type="dxa"/>
            <w:shd w:val="clear" w:color="auto" w:fill="auto"/>
          </w:tcPr>
          <w:p w14:paraId="2B3D239C" w14:textId="20B249C3" w:rsidR="00906AEC" w:rsidRPr="007C574A" w:rsidRDefault="00EB73A4" w:rsidP="00906AEC">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6</w:t>
            </w:r>
          </w:p>
        </w:tc>
        <w:tc>
          <w:tcPr>
            <w:tcW w:w="1975" w:type="dxa"/>
            <w:shd w:val="clear" w:color="auto" w:fill="auto"/>
          </w:tcPr>
          <w:p w14:paraId="638BF063" w14:textId="3F6F23E9" w:rsidR="00906AEC" w:rsidRPr="007C574A" w:rsidRDefault="00906AEC" w:rsidP="00906AEC">
            <w:pPr>
              <w:spacing w:after="0"/>
              <w:jc w:val="left"/>
              <w:rPr>
                <w:rFonts w:asciiTheme="minorHAnsi" w:hAnsiTheme="minorHAnsi" w:cstheme="minorHAnsi"/>
                <w:iCs/>
                <w:sz w:val="18"/>
                <w:szCs w:val="21"/>
              </w:rPr>
            </w:pPr>
            <w:r w:rsidRPr="007C574A">
              <w:rPr>
                <w:rFonts w:cs="Calibri"/>
                <w:iCs/>
                <w:sz w:val="18"/>
                <w:szCs w:val="21"/>
              </w:rPr>
              <w:t>Delay with the procurement / establishment of the digital platform will cause detrimental delays to project implementation.</w:t>
            </w:r>
          </w:p>
        </w:tc>
        <w:tc>
          <w:tcPr>
            <w:tcW w:w="2074" w:type="dxa"/>
            <w:shd w:val="clear" w:color="auto" w:fill="auto"/>
          </w:tcPr>
          <w:p w14:paraId="11857E3E" w14:textId="09B90CF9" w:rsidR="00906AEC" w:rsidRPr="007C574A" w:rsidRDefault="00906AEC" w:rsidP="00906AEC">
            <w:pPr>
              <w:spacing w:after="0"/>
              <w:jc w:val="left"/>
              <w:rPr>
                <w:rFonts w:cs="Calibri"/>
                <w:iCs/>
                <w:sz w:val="18"/>
                <w:szCs w:val="21"/>
              </w:rPr>
            </w:pPr>
            <w:r w:rsidRPr="007C574A">
              <w:rPr>
                <w:rFonts w:cs="Calibri"/>
                <w:iCs/>
                <w:sz w:val="18"/>
                <w:szCs w:val="21"/>
              </w:rPr>
              <w:t>Given the digital platform’s central importance to the project’s functioning, successfully procuring the digital platform will be a critical activity, which may otherwise result in significant detrimental delays to project implementation.</w:t>
            </w:r>
          </w:p>
          <w:p w14:paraId="1B3371FE" w14:textId="77777777" w:rsidR="00906AEC" w:rsidRPr="007C574A" w:rsidRDefault="00906AEC" w:rsidP="00906AEC">
            <w:pPr>
              <w:spacing w:after="0"/>
              <w:jc w:val="left"/>
              <w:rPr>
                <w:rFonts w:asciiTheme="minorHAnsi" w:hAnsiTheme="minorHAnsi" w:cstheme="minorHAnsi"/>
                <w:iCs/>
                <w:sz w:val="18"/>
                <w:szCs w:val="21"/>
              </w:rPr>
            </w:pPr>
          </w:p>
          <w:p w14:paraId="0A91E235" w14:textId="4C2DBBAB" w:rsidR="00906AEC" w:rsidRPr="007C574A" w:rsidRDefault="00906AEC" w:rsidP="00906AEC">
            <w:pPr>
              <w:spacing w:after="0"/>
              <w:jc w:val="left"/>
              <w:rPr>
                <w:rFonts w:cs="Calibr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(I = 4, L = 2)</w:t>
            </w:r>
          </w:p>
        </w:tc>
        <w:tc>
          <w:tcPr>
            <w:tcW w:w="3484" w:type="dxa"/>
            <w:shd w:val="clear" w:color="auto" w:fill="auto"/>
          </w:tcPr>
          <w:p w14:paraId="424C7B3D" w14:textId="77777777" w:rsidR="00906AEC" w:rsidRPr="007C574A" w:rsidRDefault="00906AEC" w:rsidP="00906AEC">
            <w:pPr>
              <w:spacing w:after="0"/>
              <w:jc w:val="left"/>
              <w:rPr>
                <w:rFonts w:cs="Calibri"/>
                <w:iCs/>
                <w:sz w:val="18"/>
                <w:szCs w:val="21"/>
              </w:rPr>
            </w:pPr>
            <w:r w:rsidRPr="007C574A">
              <w:rPr>
                <w:rFonts w:cs="Calibri"/>
                <w:iCs/>
                <w:sz w:val="18"/>
                <w:szCs w:val="21"/>
              </w:rPr>
              <w:t xml:space="preserve">Procurement of the platform should be performed as a priority in the first half of year 1. This has been incorporated into all relevant documentation, including the workplan and procurement plans. </w:t>
            </w:r>
          </w:p>
          <w:p w14:paraId="0B2098EC" w14:textId="77777777" w:rsidR="00906AEC" w:rsidRPr="007C574A" w:rsidRDefault="00906AEC" w:rsidP="00906AEC">
            <w:pPr>
              <w:spacing w:after="0"/>
              <w:jc w:val="left"/>
              <w:rPr>
                <w:rFonts w:cs="Calibri"/>
                <w:iCs/>
                <w:sz w:val="18"/>
                <w:szCs w:val="21"/>
              </w:rPr>
            </w:pPr>
          </w:p>
          <w:p w14:paraId="7C974D54" w14:textId="77777777" w:rsidR="00906AEC" w:rsidRPr="007C574A" w:rsidRDefault="00906AEC" w:rsidP="00906AEC">
            <w:pPr>
              <w:spacing w:after="0"/>
              <w:jc w:val="left"/>
              <w:rPr>
                <w:rFonts w:cs="Calibri"/>
                <w:iCs/>
                <w:sz w:val="18"/>
                <w:szCs w:val="21"/>
              </w:rPr>
            </w:pPr>
            <w:r w:rsidRPr="007C574A">
              <w:rPr>
                <w:rFonts w:cs="Calibri"/>
                <w:iCs/>
                <w:sz w:val="18"/>
                <w:szCs w:val="21"/>
              </w:rPr>
              <w:t>Procurement will be done by the ACRE Project unit that is already established and operational, therefore well placed to proceed without delay.</w:t>
            </w:r>
          </w:p>
          <w:p w14:paraId="537E872D" w14:textId="77777777" w:rsidR="00906AEC" w:rsidRPr="007C574A" w:rsidRDefault="00906AEC" w:rsidP="00906AEC">
            <w:pPr>
              <w:spacing w:after="0"/>
              <w:jc w:val="left"/>
              <w:rPr>
                <w:rFonts w:cs="Calibri"/>
                <w:iCs/>
                <w:sz w:val="18"/>
                <w:szCs w:val="21"/>
              </w:rPr>
            </w:pPr>
          </w:p>
          <w:p w14:paraId="199FAF5F" w14:textId="3814A656" w:rsidR="00906AEC" w:rsidRPr="007C574A" w:rsidRDefault="00906AEC" w:rsidP="00906AEC">
            <w:pPr>
              <w:spacing w:after="0"/>
              <w:jc w:val="left"/>
              <w:rPr>
                <w:rFonts w:cs="Calibri"/>
                <w:iCs/>
                <w:sz w:val="18"/>
                <w:szCs w:val="21"/>
              </w:rPr>
            </w:pPr>
            <w:r w:rsidRPr="007C574A">
              <w:rPr>
                <w:rFonts w:cs="Calibri"/>
                <w:iCs/>
                <w:sz w:val="18"/>
                <w:szCs w:val="21"/>
              </w:rPr>
              <w:t xml:space="preserve">Additionally, a generic set of specifications has been developed for the digital platform as initial guidance for the TOR during implementation and hence facilitate the procurement process. The regional project will also provide updated guidance on TORs during implementation. </w:t>
            </w:r>
          </w:p>
        </w:tc>
        <w:tc>
          <w:tcPr>
            <w:tcW w:w="1397" w:type="dxa"/>
            <w:shd w:val="clear" w:color="auto" w:fill="auto"/>
          </w:tcPr>
          <w:p w14:paraId="1E17981F" w14:textId="2FD1330A" w:rsidR="00906AEC" w:rsidRPr="007C574A" w:rsidRDefault="00906AEC" w:rsidP="00906AEC">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AMP/ACRE Project unit, Implementation partner</w:t>
            </w:r>
          </w:p>
        </w:tc>
      </w:tr>
      <w:tr w:rsidR="00EB73A4" w:rsidRPr="007C574A" w14:paraId="2B743D5A" w14:textId="77777777" w:rsidTr="3F8373BD">
        <w:tc>
          <w:tcPr>
            <w:tcW w:w="420" w:type="dxa"/>
            <w:shd w:val="clear" w:color="auto" w:fill="auto"/>
          </w:tcPr>
          <w:p w14:paraId="7057A59D" w14:textId="0836DDDD" w:rsidR="00EB73A4" w:rsidRPr="007C574A" w:rsidRDefault="00EB73A4" w:rsidP="00F470C9">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7</w:t>
            </w:r>
          </w:p>
        </w:tc>
        <w:tc>
          <w:tcPr>
            <w:tcW w:w="1975" w:type="dxa"/>
            <w:shd w:val="clear" w:color="auto" w:fill="auto"/>
          </w:tcPr>
          <w:p w14:paraId="6D797863" w14:textId="77777777" w:rsidR="00EB73A4" w:rsidRPr="007C574A" w:rsidRDefault="00EB73A4" w:rsidP="00F470C9">
            <w:pPr>
              <w:spacing w:after="0"/>
              <w:jc w:val="left"/>
              <w:rPr>
                <w:rFonts w:asciiTheme="minorHAnsi" w:hAnsiTheme="minorHAnsi" w:cstheme="minorHAnsi"/>
                <w:iCs/>
                <w:sz w:val="18"/>
                <w:szCs w:val="21"/>
              </w:rPr>
            </w:pPr>
            <w:r w:rsidRPr="007C574A">
              <w:rPr>
                <w:rFonts w:cs="Calibri"/>
                <w:iCs/>
                <w:sz w:val="18"/>
                <w:szCs w:val="21"/>
              </w:rPr>
              <w:t xml:space="preserve">Reliance on ACRE project infrastructure past its implementation period. </w:t>
            </w:r>
          </w:p>
        </w:tc>
        <w:tc>
          <w:tcPr>
            <w:tcW w:w="2074" w:type="dxa"/>
            <w:shd w:val="clear" w:color="auto" w:fill="auto"/>
          </w:tcPr>
          <w:p w14:paraId="680C4DA5" w14:textId="77777777" w:rsidR="00EB73A4" w:rsidRPr="007C574A" w:rsidRDefault="00EB73A4" w:rsidP="00F470C9">
            <w:pPr>
              <w:spacing w:after="0"/>
              <w:jc w:val="left"/>
              <w:rPr>
                <w:rFonts w:cs="Calibri"/>
                <w:iCs/>
                <w:sz w:val="18"/>
                <w:szCs w:val="21"/>
              </w:rPr>
            </w:pPr>
            <w:r w:rsidRPr="007C574A">
              <w:rPr>
                <w:rFonts w:cs="Calibri"/>
                <w:iCs/>
                <w:sz w:val="18"/>
                <w:szCs w:val="21"/>
              </w:rPr>
              <w:t>The ACRE project is currently scheduled to conclude in December 2023. As noted above, AMP project implementation will be incorporated under the ACRE project to optimally utilize and share resources. This presents a risk for implementation structures during the last two years of AMP implementation.</w:t>
            </w:r>
          </w:p>
          <w:p w14:paraId="3B0BB17F" w14:textId="77777777" w:rsidR="00EB73A4" w:rsidRPr="007C574A" w:rsidRDefault="00EB73A4" w:rsidP="00F470C9">
            <w:pPr>
              <w:spacing w:after="0"/>
              <w:jc w:val="left"/>
              <w:rPr>
                <w:rFonts w:cs="Calibri"/>
                <w:iCs/>
                <w:sz w:val="18"/>
                <w:szCs w:val="21"/>
              </w:rPr>
            </w:pPr>
          </w:p>
          <w:p w14:paraId="4AA526F5" w14:textId="77777777" w:rsidR="00EB73A4" w:rsidRPr="007C574A" w:rsidRDefault="00EB73A4" w:rsidP="00F470C9">
            <w:pPr>
              <w:spacing w:after="0"/>
              <w:jc w:val="left"/>
              <w:rPr>
                <w:rFonts w:cs="Calibr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484" w:type="dxa"/>
            <w:shd w:val="clear" w:color="auto" w:fill="auto"/>
          </w:tcPr>
          <w:p w14:paraId="3CD46C55" w14:textId="77777777" w:rsidR="00EB73A4" w:rsidRPr="007C574A" w:rsidRDefault="00EB73A4" w:rsidP="00F470C9">
            <w:pPr>
              <w:spacing w:after="0"/>
              <w:jc w:val="left"/>
              <w:rPr>
                <w:rFonts w:cs="Calibri"/>
                <w:iCs/>
                <w:sz w:val="18"/>
                <w:szCs w:val="21"/>
              </w:rPr>
            </w:pPr>
            <w:r w:rsidRPr="007C574A">
              <w:rPr>
                <w:rFonts w:cs="Calibri"/>
                <w:iCs/>
                <w:sz w:val="18"/>
                <w:szCs w:val="21"/>
              </w:rPr>
              <w:t xml:space="preserve">UNDP is committed to energy up to the year 2030. The Country Office has indicated their expectation that additional TRAC resources will be allocated to support the AMP PMU for the remaining implementation period (although this cannot be confirmed before internal processes have been concluded). </w:t>
            </w:r>
          </w:p>
          <w:p w14:paraId="3C4CBEDD" w14:textId="77777777" w:rsidR="00EB73A4" w:rsidRPr="007C574A" w:rsidRDefault="00EB73A4" w:rsidP="00F470C9">
            <w:pPr>
              <w:spacing w:after="0"/>
              <w:jc w:val="left"/>
              <w:rPr>
                <w:rFonts w:cs="Calibri"/>
                <w:iCs/>
                <w:sz w:val="18"/>
                <w:szCs w:val="21"/>
              </w:rPr>
            </w:pPr>
          </w:p>
          <w:p w14:paraId="6742F0C9" w14:textId="77777777" w:rsidR="00EB73A4" w:rsidRPr="007C574A" w:rsidRDefault="00EB73A4" w:rsidP="00F470C9">
            <w:pPr>
              <w:spacing w:after="0"/>
              <w:jc w:val="left"/>
              <w:rPr>
                <w:rFonts w:cs="Calibri"/>
                <w:iCs/>
                <w:sz w:val="18"/>
                <w:szCs w:val="21"/>
              </w:rPr>
            </w:pPr>
            <w:r w:rsidRPr="007C574A">
              <w:rPr>
                <w:rFonts w:cs="Calibri"/>
                <w:iCs/>
                <w:sz w:val="18"/>
                <w:szCs w:val="21"/>
              </w:rPr>
              <w:t>Budget from the TRAC funding has been allocated to extend the contract of the ACRE PM to oversee, with the continued support of the UN Volunteer, the delivery of the AMP outputs after ACRE concludes at the end of 2023. The budget allocation for a UN Volunteer to support project implementation has been made for 4 years.</w:t>
            </w:r>
          </w:p>
          <w:p w14:paraId="0E1C3A52" w14:textId="77777777" w:rsidR="00EB73A4" w:rsidRPr="007C574A" w:rsidRDefault="00EB73A4" w:rsidP="00F470C9">
            <w:pPr>
              <w:spacing w:after="0"/>
              <w:jc w:val="left"/>
              <w:rPr>
                <w:rFonts w:cs="Calibri"/>
                <w:iCs/>
                <w:sz w:val="18"/>
                <w:szCs w:val="21"/>
              </w:rPr>
            </w:pPr>
          </w:p>
          <w:p w14:paraId="6BF61375" w14:textId="77777777" w:rsidR="00EB73A4" w:rsidRPr="007C574A" w:rsidRDefault="00EB73A4" w:rsidP="00F470C9">
            <w:pPr>
              <w:spacing w:after="0"/>
              <w:jc w:val="left"/>
              <w:rPr>
                <w:rFonts w:cs="Calibri"/>
                <w:iCs/>
                <w:sz w:val="18"/>
                <w:szCs w:val="21"/>
              </w:rPr>
            </w:pPr>
            <w:r w:rsidRPr="007C574A">
              <w:rPr>
                <w:rFonts w:cs="Calibri"/>
                <w:iCs/>
                <w:sz w:val="18"/>
                <w:szCs w:val="21"/>
              </w:rPr>
              <w:t xml:space="preserve">As noted above, the Ministry has also indicated Government’s intent to assign </w:t>
            </w:r>
            <w:r w:rsidRPr="007C574A">
              <w:rPr>
                <w:rFonts w:cs="Calibri"/>
                <w:iCs/>
                <w:sz w:val="18"/>
                <w:szCs w:val="21"/>
              </w:rPr>
              <w:lastRenderedPageBreak/>
              <w:t xml:space="preserve">officers who will dedicate part of their time to the day-to-day operation of the Project. </w:t>
            </w:r>
          </w:p>
          <w:p w14:paraId="5A556E22" w14:textId="77777777" w:rsidR="00EB73A4" w:rsidRPr="007C574A" w:rsidRDefault="00EB73A4" w:rsidP="00F470C9">
            <w:pPr>
              <w:spacing w:after="0"/>
              <w:jc w:val="left"/>
              <w:rPr>
                <w:rFonts w:cs="Calibri"/>
                <w:iCs/>
                <w:sz w:val="18"/>
                <w:szCs w:val="21"/>
              </w:rPr>
            </w:pPr>
          </w:p>
          <w:p w14:paraId="1A6EE74B" w14:textId="77777777" w:rsidR="00EB73A4" w:rsidRPr="007C574A" w:rsidRDefault="00EB73A4" w:rsidP="00F470C9">
            <w:pPr>
              <w:spacing w:after="0"/>
              <w:jc w:val="left"/>
              <w:rPr>
                <w:rFonts w:cs="Calibri"/>
                <w:iCs/>
                <w:sz w:val="18"/>
                <w:szCs w:val="21"/>
              </w:rPr>
            </w:pPr>
            <w:r w:rsidRPr="007C574A">
              <w:rPr>
                <w:rFonts w:cs="Calibri"/>
                <w:iCs/>
                <w:sz w:val="18"/>
                <w:szCs w:val="21"/>
              </w:rPr>
              <w:t xml:space="preserve">The workplan and outputs have furthermore been frontloaded, with delivery of more involved activities scheduled during the first half of the four-year implementation period, with maintenance, monitoring (incorporating automation where possible), analysis, training and dissemination of findings and learnings scheduled for the latter half of implementation. </w:t>
            </w:r>
          </w:p>
          <w:p w14:paraId="2BABF307" w14:textId="77777777" w:rsidR="00EB73A4" w:rsidRPr="007C574A" w:rsidRDefault="00EB73A4" w:rsidP="00F470C9">
            <w:pPr>
              <w:spacing w:after="0"/>
              <w:jc w:val="left"/>
              <w:rPr>
                <w:rFonts w:cs="Calibri"/>
                <w:iCs/>
                <w:sz w:val="18"/>
                <w:szCs w:val="21"/>
              </w:rPr>
            </w:pPr>
          </w:p>
          <w:p w14:paraId="7E9711A8" w14:textId="77777777" w:rsidR="00EB73A4" w:rsidRPr="007C574A" w:rsidRDefault="00EB73A4" w:rsidP="00F470C9">
            <w:pPr>
              <w:spacing w:after="0"/>
              <w:jc w:val="left"/>
              <w:rPr>
                <w:rFonts w:cs="Calibri"/>
                <w:iCs/>
                <w:sz w:val="18"/>
                <w:szCs w:val="21"/>
              </w:rPr>
            </w:pPr>
            <w:r w:rsidRPr="007C574A">
              <w:rPr>
                <w:rFonts w:cs="Calibri"/>
                <w:iCs/>
                <w:sz w:val="18"/>
                <w:szCs w:val="21"/>
              </w:rPr>
              <w:t xml:space="preserve">Provision has also been made to ensure continued support from the Responsible Party for the pilot project for the 4-year AMP implementation period. Thereafter the pilot is anticipated to continue operations as self-sustainable, social enterprise with data interfaces fully automated. </w:t>
            </w:r>
          </w:p>
          <w:p w14:paraId="048D4A21" w14:textId="77777777" w:rsidR="00EB73A4" w:rsidRPr="007C574A" w:rsidRDefault="00EB73A4" w:rsidP="00F470C9">
            <w:pPr>
              <w:spacing w:after="0"/>
              <w:jc w:val="left"/>
              <w:rPr>
                <w:rFonts w:cs="Calibri"/>
                <w:iCs/>
                <w:sz w:val="18"/>
                <w:szCs w:val="21"/>
              </w:rPr>
            </w:pPr>
          </w:p>
          <w:p w14:paraId="3B617D46" w14:textId="77777777" w:rsidR="00EB73A4" w:rsidRPr="007C574A" w:rsidRDefault="00EB73A4" w:rsidP="00F470C9">
            <w:pPr>
              <w:spacing w:after="0"/>
              <w:jc w:val="left"/>
              <w:rPr>
                <w:rFonts w:cs="Calibri"/>
                <w:iCs/>
                <w:sz w:val="18"/>
                <w:szCs w:val="21"/>
              </w:rPr>
            </w:pPr>
            <w:r w:rsidRPr="007C574A">
              <w:rPr>
                <w:rFonts w:cs="Calibri"/>
                <w:iCs/>
                <w:sz w:val="18"/>
                <w:szCs w:val="21"/>
              </w:rPr>
              <w:t xml:space="preserve">The identification and contracting of responsible parties for delivery of further aspects of the project can serve as an additional mitigation and delivery support measure. </w:t>
            </w:r>
          </w:p>
        </w:tc>
        <w:tc>
          <w:tcPr>
            <w:tcW w:w="1397" w:type="dxa"/>
            <w:shd w:val="clear" w:color="auto" w:fill="auto"/>
          </w:tcPr>
          <w:p w14:paraId="260FC37E" w14:textId="77777777" w:rsidR="00EB73A4" w:rsidRPr="007C574A" w:rsidRDefault="00EB73A4" w:rsidP="00F470C9">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AMP/ACRE Project unit, UNDP Country Office</w:t>
            </w:r>
          </w:p>
          <w:p w14:paraId="45CB832D" w14:textId="77777777" w:rsidR="00EB73A4" w:rsidRPr="007C574A" w:rsidRDefault="00EB73A4" w:rsidP="00F470C9">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Implementation partner, Project Board / Steering Committee,</w:t>
            </w:r>
          </w:p>
        </w:tc>
      </w:tr>
      <w:tr w:rsidR="009A4813" w:rsidRPr="007C574A" w14:paraId="7116661C" w14:textId="77777777" w:rsidTr="3F8373BD">
        <w:tc>
          <w:tcPr>
            <w:tcW w:w="420" w:type="dxa"/>
            <w:shd w:val="clear" w:color="auto" w:fill="auto"/>
          </w:tcPr>
          <w:p w14:paraId="3F3CC94E" w14:textId="19C2856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8</w:t>
            </w:r>
          </w:p>
        </w:tc>
        <w:tc>
          <w:tcPr>
            <w:tcW w:w="1975" w:type="dxa"/>
            <w:shd w:val="clear" w:color="auto" w:fill="auto"/>
          </w:tcPr>
          <w:p w14:paraId="1A0394CC" w14:textId="433FAA6F" w:rsidR="009A4813" w:rsidRPr="007C574A" w:rsidRDefault="009A4813" w:rsidP="009A4813">
            <w:pPr>
              <w:spacing w:after="0"/>
              <w:jc w:val="left"/>
              <w:rPr>
                <w:rFonts w:cs="Calibri"/>
                <w:iCs/>
                <w:sz w:val="18"/>
                <w:szCs w:val="21"/>
              </w:rPr>
            </w:pPr>
            <w:r w:rsidRPr="007C574A">
              <w:rPr>
                <w:rFonts w:cs="Calibri"/>
                <w:iCs/>
                <w:sz w:val="18"/>
                <w:szCs w:val="21"/>
              </w:rPr>
              <w:t>Project delays or disruptions due to COVID-19</w:t>
            </w:r>
          </w:p>
        </w:tc>
        <w:tc>
          <w:tcPr>
            <w:tcW w:w="2074" w:type="dxa"/>
            <w:shd w:val="clear" w:color="auto" w:fill="auto"/>
          </w:tcPr>
          <w:p w14:paraId="1955616D" w14:textId="77777777" w:rsidR="009A4813" w:rsidRPr="007C574A" w:rsidRDefault="009A4813" w:rsidP="009A4813">
            <w:pPr>
              <w:spacing w:after="0"/>
              <w:jc w:val="left"/>
              <w:rPr>
                <w:iCs/>
                <w:sz w:val="18"/>
                <w:szCs w:val="18"/>
              </w:rPr>
            </w:pPr>
            <w:r w:rsidRPr="007C574A">
              <w:rPr>
                <w:iCs/>
                <w:sz w:val="18"/>
                <w:szCs w:val="18"/>
              </w:rPr>
              <w:t xml:space="preserve">The COVID-19 pandemic is, at the time of writing, at a point of inflection. Variants and second/third waves of infections are emerging worldwide with concomitant reactions from authorities, ranging from mild restrictions on movement and curfews, to strict lockdowns and strict domestic travel restrictions. The most robust forms of restrictions could negatively impact activities requiring the physical presence of team members and stakeholders. </w:t>
            </w:r>
          </w:p>
          <w:p w14:paraId="7B874792" w14:textId="77777777" w:rsidR="009A4813" w:rsidRPr="007C574A" w:rsidRDefault="009A4813" w:rsidP="009A4813">
            <w:pPr>
              <w:spacing w:after="0"/>
              <w:jc w:val="left"/>
              <w:rPr>
                <w:iCs/>
                <w:sz w:val="18"/>
                <w:szCs w:val="18"/>
              </w:rPr>
            </w:pPr>
          </w:p>
          <w:p w14:paraId="0FD195FE" w14:textId="77777777" w:rsidR="009A4813" w:rsidRPr="007C574A" w:rsidRDefault="009A4813" w:rsidP="009A4813">
            <w:pPr>
              <w:spacing w:after="0"/>
              <w:jc w:val="left"/>
              <w:rPr>
                <w:iCs/>
                <w:sz w:val="18"/>
                <w:szCs w:val="18"/>
              </w:rPr>
            </w:pPr>
            <w:r w:rsidRPr="007C574A">
              <w:rPr>
                <w:iCs/>
                <w:sz w:val="18"/>
                <w:szCs w:val="18"/>
              </w:rPr>
              <w:t>At the pilot level, risks could relate to:</w:t>
            </w:r>
          </w:p>
          <w:p w14:paraId="7673DEC0" w14:textId="77777777" w:rsidR="009A4813" w:rsidRPr="007C574A" w:rsidRDefault="009A4813" w:rsidP="009A4813">
            <w:pPr>
              <w:pStyle w:val="ListParagraph"/>
              <w:numPr>
                <w:ilvl w:val="0"/>
                <w:numId w:val="25"/>
              </w:numPr>
              <w:ind w:left="360"/>
              <w:rPr>
                <w:rFonts w:cs="Calibri"/>
                <w:iCs/>
                <w:sz w:val="18"/>
                <w:szCs w:val="21"/>
              </w:rPr>
            </w:pPr>
            <w:r w:rsidRPr="007C574A">
              <w:rPr>
                <w:rFonts w:cs="Calibri"/>
                <w:b/>
                <w:bCs/>
                <w:iCs/>
                <w:sz w:val="18"/>
                <w:szCs w:val="21"/>
              </w:rPr>
              <w:t>Supply chain delays or disruptions</w:t>
            </w:r>
            <w:r w:rsidRPr="007C574A">
              <w:rPr>
                <w:rFonts w:cs="Calibri"/>
                <w:iCs/>
                <w:sz w:val="18"/>
                <w:szCs w:val="21"/>
              </w:rPr>
              <w:t xml:space="preserve">. Delays with importing or local </w:t>
            </w:r>
            <w:r w:rsidRPr="007C574A">
              <w:rPr>
                <w:rFonts w:cs="Calibri"/>
                <w:iCs/>
                <w:sz w:val="18"/>
                <w:szCs w:val="21"/>
              </w:rPr>
              <w:lastRenderedPageBreak/>
              <w:t xml:space="preserve">availability of material and equipment due to reduced manufacturing capacity impacting planned delivery timelines. </w:t>
            </w:r>
          </w:p>
          <w:p w14:paraId="26624194" w14:textId="77777777" w:rsidR="009A4813" w:rsidRPr="007C574A" w:rsidRDefault="009A4813" w:rsidP="009A4813">
            <w:pPr>
              <w:pStyle w:val="ListParagraph"/>
              <w:numPr>
                <w:ilvl w:val="0"/>
                <w:numId w:val="25"/>
              </w:numPr>
              <w:ind w:left="360"/>
              <w:rPr>
                <w:rFonts w:cs="Calibri"/>
                <w:iCs/>
                <w:sz w:val="18"/>
                <w:szCs w:val="21"/>
              </w:rPr>
            </w:pPr>
            <w:r w:rsidRPr="007C574A">
              <w:rPr>
                <w:rFonts w:cs="Calibri"/>
                <w:b/>
                <w:bCs/>
                <w:iCs/>
                <w:sz w:val="18"/>
                <w:szCs w:val="21"/>
              </w:rPr>
              <w:t>Availability of implementation teams</w:t>
            </w:r>
            <w:r w:rsidRPr="007C574A">
              <w:rPr>
                <w:rFonts w:cs="Calibri"/>
                <w:iCs/>
                <w:sz w:val="18"/>
                <w:szCs w:val="21"/>
              </w:rPr>
              <w:t xml:space="preserve">. Increased absenteeism of resources due to sickness, the need to care for others, or restrictions on travel may impact project efficiency or progress. </w:t>
            </w:r>
          </w:p>
          <w:p w14:paraId="7E40DC6E" w14:textId="268062FD" w:rsidR="009A4813" w:rsidRPr="007C574A" w:rsidRDefault="009A4813" w:rsidP="009A4813">
            <w:pPr>
              <w:pStyle w:val="ListParagraph"/>
              <w:numPr>
                <w:ilvl w:val="0"/>
                <w:numId w:val="25"/>
              </w:numPr>
              <w:ind w:left="360"/>
              <w:rPr>
                <w:rFonts w:cs="Calibri"/>
                <w:iCs/>
                <w:sz w:val="18"/>
                <w:szCs w:val="21"/>
              </w:rPr>
            </w:pPr>
            <w:r w:rsidRPr="007C574A">
              <w:rPr>
                <w:rFonts w:cs="Calibri"/>
                <w:b/>
                <w:bCs/>
                <w:iCs/>
                <w:sz w:val="18"/>
                <w:szCs w:val="21"/>
              </w:rPr>
              <w:t>Time and cost impact of COVID compliance</w:t>
            </w:r>
            <w:r w:rsidRPr="007C574A">
              <w:rPr>
                <w:rFonts w:cs="Calibri"/>
                <w:iCs/>
                <w:sz w:val="18"/>
                <w:szCs w:val="21"/>
              </w:rPr>
              <w:t>. Project timelines may be delayed when scheduling around social distancing requirements and/or costs may increase to ensure compliance with COVID-19 guidance.</w:t>
            </w:r>
          </w:p>
          <w:p w14:paraId="16701953" w14:textId="02B89536" w:rsidR="009A4813" w:rsidRPr="007C574A" w:rsidRDefault="009A4813" w:rsidP="009A4813">
            <w:pPr>
              <w:spacing w:after="0"/>
              <w:jc w:val="left"/>
              <w:rPr>
                <w:rFonts w:cs="Calibr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(I = 4, L = 2)</w:t>
            </w:r>
          </w:p>
        </w:tc>
        <w:tc>
          <w:tcPr>
            <w:tcW w:w="3484" w:type="dxa"/>
            <w:shd w:val="clear" w:color="auto" w:fill="auto"/>
          </w:tcPr>
          <w:p w14:paraId="5C387E4D" w14:textId="77777777" w:rsidR="009A4813" w:rsidRPr="007C574A" w:rsidRDefault="009A4813" w:rsidP="009A4813">
            <w:pPr>
              <w:spacing w:after="0"/>
              <w:jc w:val="left"/>
              <w:rPr>
                <w:bCs/>
                <w:iCs/>
                <w:sz w:val="18"/>
                <w:szCs w:val="18"/>
              </w:rPr>
            </w:pPr>
            <w:r w:rsidRPr="007C574A">
              <w:rPr>
                <w:bCs/>
                <w:iCs/>
                <w:sz w:val="18"/>
                <w:szCs w:val="18"/>
              </w:rPr>
              <w:lastRenderedPageBreak/>
              <w:t xml:space="preserve">Scheduling of activities such as site development and on-site training that may require physical presence in certain localities has been front-loaded, allowing for a buffer in case the sanitary situation deteriorates to the point of preventing the swift realization of these activities. </w:t>
            </w:r>
          </w:p>
          <w:p w14:paraId="7E522803" w14:textId="77777777" w:rsidR="009A4813" w:rsidRPr="007C574A" w:rsidRDefault="009A4813" w:rsidP="009A4813">
            <w:pPr>
              <w:spacing w:after="0"/>
              <w:jc w:val="left"/>
              <w:rPr>
                <w:bCs/>
                <w:iCs/>
                <w:sz w:val="18"/>
                <w:szCs w:val="18"/>
              </w:rPr>
            </w:pPr>
          </w:p>
          <w:p w14:paraId="30D5E557" w14:textId="77777777" w:rsidR="009A4813" w:rsidRPr="007C574A" w:rsidRDefault="009A4813" w:rsidP="009A4813">
            <w:pPr>
              <w:spacing w:after="0"/>
              <w:jc w:val="left"/>
              <w:rPr>
                <w:bCs/>
                <w:iCs/>
                <w:sz w:val="18"/>
                <w:szCs w:val="18"/>
              </w:rPr>
            </w:pPr>
            <w:r w:rsidRPr="007C574A">
              <w:rPr>
                <w:bCs/>
                <w:iCs/>
                <w:sz w:val="18"/>
                <w:szCs w:val="18"/>
              </w:rPr>
              <w:t xml:space="preserve">Online communication and teleconferencing options will be investigated and given preference to facilitate social distancing, where needed. </w:t>
            </w:r>
          </w:p>
          <w:p w14:paraId="18CC03F7" w14:textId="77777777" w:rsidR="009A4813" w:rsidRPr="007C574A" w:rsidRDefault="009A4813" w:rsidP="009A4813">
            <w:pPr>
              <w:spacing w:after="0"/>
              <w:jc w:val="left"/>
              <w:rPr>
                <w:bCs/>
                <w:iCs/>
                <w:sz w:val="18"/>
                <w:szCs w:val="18"/>
              </w:rPr>
            </w:pPr>
          </w:p>
          <w:p w14:paraId="65C0C789" w14:textId="77777777" w:rsidR="009A4813" w:rsidRPr="007C574A" w:rsidRDefault="009A4813" w:rsidP="009A4813">
            <w:pPr>
              <w:spacing w:after="0"/>
              <w:jc w:val="left"/>
              <w:rPr>
                <w:rFonts w:cs="Calibri"/>
                <w:iCs/>
                <w:sz w:val="18"/>
                <w:szCs w:val="21"/>
              </w:rPr>
            </w:pPr>
            <w:r w:rsidRPr="007C574A">
              <w:rPr>
                <w:rFonts w:cs="Calibri"/>
                <w:iCs/>
                <w:sz w:val="18"/>
                <w:szCs w:val="21"/>
              </w:rPr>
              <w:t>Development at pilot sites will benefit from:</w:t>
            </w:r>
          </w:p>
          <w:p w14:paraId="56CCBA1A" w14:textId="77777777" w:rsidR="009A4813" w:rsidRPr="007C574A" w:rsidRDefault="009A4813" w:rsidP="009A4813">
            <w:pPr>
              <w:pStyle w:val="ListParagraph"/>
              <w:numPr>
                <w:ilvl w:val="0"/>
                <w:numId w:val="25"/>
              </w:numPr>
              <w:ind w:left="360"/>
              <w:rPr>
                <w:rFonts w:cs="Calibri"/>
                <w:iCs/>
                <w:sz w:val="18"/>
                <w:szCs w:val="21"/>
              </w:rPr>
            </w:pPr>
            <w:r w:rsidRPr="007C574A">
              <w:rPr>
                <w:rFonts w:cs="Calibri"/>
                <w:iCs/>
                <w:sz w:val="18"/>
                <w:szCs w:val="21"/>
              </w:rPr>
              <w:t xml:space="preserve">Performing a schedule assessment or time-impact analysis, including examining the status of material procurement on projects. </w:t>
            </w:r>
          </w:p>
          <w:p w14:paraId="2FB3C470" w14:textId="52530AA8" w:rsidR="009A4813" w:rsidRPr="007C574A" w:rsidRDefault="009A4813" w:rsidP="009A4813">
            <w:pPr>
              <w:pStyle w:val="ListParagraph"/>
              <w:numPr>
                <w:ilvl w:val="0"/>
                <w:numId w:val="25"/>
              </w:numPr>
              <w:ind w:left="360"/>
              <w:rPr>
                <w:rFonts w:cs="Calibri"/>
                <w:iCs/>
                <w:sz w:val="18"/>
                <w:szCs w:val="21"/>
              </w:rPr>
            </w:pPr>
            <w:r w:rsidRPr="007C574A">
              <w:rPr>
                <w:rFonts w:cs="Calibri"/>
                <w:iCs/>
                <w:sz w:val="18"/>
                <w:szCs w:val="21"/>
              </w:rPr>
              <w:t xml:space="preserve">Identifying most critical materials, equipment, products for procurement and engaging suppliers to prioritize delivery and/or expose key vulnerabilities. </w:t>
            </w:r>
          </w:p>
          <w:p w14:paraId="1E83C538" w14:textId="77777777" w:rsidR="009A4813" w:rsidRPr="007C574A" w:rsidRDefault="009A4813" w:rsidP="009A4813">
            <w:pPr>
              <w:pStyle w:val="ListParagraph"/>
              <w:numPr>
                <w:ilvl w:val="0"/>
                <w:numId w:val="25"/>
              </w:numPr>
              <w:ind w:left="360"/>
              <w:rPr>
                <w:rFonts w:cs="Calibri"/>
                <w:iCs/>
                <w:sz w:val="18"/>
                <w:szCs w:val="21"/>
              </w:rPr>
            </w:pPr>
            <w:r w:rsidRPr="007C574A">
              <w:rPr>
                <w:rFonts w:cs="Calibri"/>
                <w:iCs/>
                <w:sz w:val="18"/>
                <w:szCs w:val="21"/>
              </w:rPr>
              <w:t xml:space="preserve">Identifying key resources and skills and possible alternatives in case of absences. </w:t>
            </w:r>
          </w:p>
          <w:p w14:paraId="4031C897" w14:textId="77777777" w:rsidR="009A4813" w:rsidRPr="007C574A" w:rsidRDefault="009A4813" w:rsidP="009A4813">
            <w:pPr>
              <w:pStyle w:val="ListParagraph"/>
              <w:numPr>
                <w:ilvl w:val="0"/>
                <w:numId w:val="25"/>
              </w:numPr>
              <w:ind w:left="360"/>
              <w:rPr>
                <w:rFonts w:cs="Calibri"/>
                <w:iCs/>
                <w:sz w:val="18"/>
                <w:szCs w:val="21"/>
              </w:rPr>
            </w:pPr>
            <w:r w:rsidRPr="007C574A">
              <w:rPr>
                <w:rFonts w:cs="Calibri"/>
                <w:iCs/>
                <w:sz w:val="18"/>
                <w:szCs w:val="21"/>
              </w:rPr>
              <w:t xml:space="preserve">Prioritizing and facilitating vaccinations of workers if possible. </w:t>
            </w:r>
          </w:p>
          <w:p w14:paraId="531B61BC" w14:textId="77777777" w:rsidR="009A4813" w:rsidRPr="007C574A" w:rsidRDefault="009A4813" w:rsidP="009A4813">
            <w:pPr>
              <w:pStyle w:val="ListParagraph"/>
              <w:numPr>
                <w:ilvl w:val="0"/>
                <w:numId w:val="25"/>
              </w:numPr>
              <w:ind w:left="360"/>
              <w:rPr>
                <w:rFonts w:cs="Calibri"/>
                <w:iCs/>
                <w:sz w:val="18"/>
                <w:szCs w:val="21"/>
              </w:rPr>
            </w:pPr>
            <w:r w:rsidRPr="007C574A">
              <w:rPr>
                <w:rFonts w:cs="Calibri"/>
                <w:iCs/>
                <w:sz w:val="18"/>
                <w:szCs w:val="21"/>
              </w:rPr>
              <w:lastRenderedPageBreak/>
              <w:t xml:space="preserve">Assessing cost impacts of enhanced cleaning, reduced workforce, and other modifications. </w:t>
            </w:r>
          </w:p>
          <w:p w14:paraId="50E91B20" w14:textId="227A910D" w:rsidR="009A4813" w:rsidRPr="007C574A" w:rsidRDefault="009A4813" w:rsidP="009A4813">
            <w:pPr>
              <w:pStyle w:val="ListParagraph"/>
              <w:numPr>
                <w:ilvl w:val="0"/>
                <w:numId w:val="25"/>
              </w:numPr>
              <w:ind w:left="360"/>
              <w:rPr>
                <w:rFonts w:cs="Calibri"/>
                <w:iCs/>
                <w:sz w:val="18"/>
                <w:szCs w:val="21"/>
              </w:rPr>
            </w:pPr>
            <w:r w:rsidRPr="007C574A">
              <w:rPr>
                <w:rFonts w:cs="Calibri"/>
                <w:iCs/>
                <w:sz w:val="18"/>
                <w:szCs w:val="21"/>
              </w:rPr>
              <w:t>Assessing what services can be continued offsite to limit schedule delays.</w:t>
            </w:r>
          </w:p>
          <w:p w14:paraId="65883601" w14:textId="77777777" w:rsidR="009A4813" w:rsidRPr="007C574A" w:rsidRDefault="009A4813" w:rsidP="009A4813">
            <w:pPr>
              <w:spacing w:after="0"/>
              <w:jc w:val="left"/>
              <w:rPr>
                <w:rFonts w:cs="Calibri"/>
                <w:iCs/>
                <w:sz w:val="18"/>
                <w:szCs w:val="21"/>
              </w:rPr>
            </w:pPr>
          </w:p>
        </w:tc>
        <w:tc>
          <w:tcPr>
            <w:tcW w:w="1397" w:type="dxa"/>
            <w:shd w:val="clear" w:color="auto" w:fill="auto"/>
          </w:tcPr>
          <w:p w14:paraId="358CAEB0" w14:textId="774A42ED"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AMP/ACRE Project unit, University of Strathclyde, United Purpose Malawi</w:t>
            </w:r>
          </w:p>
        </w:tc>
      </w:tr>
      <w:tr w:rsidR="009A4813" w:rsidRPr="007C574A" w14:paraId="128AA2B1" w14:textId="77777777" w:rsidTr="3F8373BD">
        <w:tc>
          <w:tcPr>
            <w:tcW w:w="420" w:type="dxa"/>
            <w:shd w:val="clear" w:color="auto" w:fill="F2F2F2" w:themeFill="background1" w:themeFillShade="F2"/>
          </w:tcPr>
          <w:p w14:paraId="16677344" w14:textId="77777777" w:rsidR="009A4813" w:rsidRPr="007C574A" w:rsidRDefault="009A4813" w:rsidP="009A4813">
            <w:pPr>
              <w:spacing w:after="0"/>
              <w:jc w:val="left"/>
              <w:rPr>
                <w:rFonts w:asciiTheme="minorHAnsi" w:hAnsiTheme="minorHAnsi" w:cstheme="minorHAnsi"/>
                <w:b/>
                <w:bCs/>
                <w:iCs/>
                <w:sz w:val="18"/>
                <w:szCs w:val="21"/>
              </w:rPr>
            </w:pPr>
          </w:p>
        </w:tc>
        <w:tc>
          <w:tcPr>
            <w:tcW w:w="1975" w:type="dxa"/>
            <w:shd w:val="clear" w:color="auto" w:fill="F2F2F2" w:themeFill="background1" w:themeFillShade="F2"/>
          </w:tcPr>
          <w:p w14:paraId="19BDC1CF" w14:textId="77777777" w:rsidR="009A4813" w:rsidRPr="007C574A" w:rsidRDefault="009A4813" w:rsidP="009A4813">
            <w:pPr>
              <w:spacing w:after="0"/>
              <w:jc w:val="left"/>
              <w:rPr>
                <w:rFonts w:asciiTheme="minorHAnsi" w:hAnsiTheme="minorHAnsi" w:cstheme="minorHAnsi"/>
                <w:b/>
                <w:bCs/>
                <w:iCs/>
                <w:sz w:val="18"/>
                <w:szCs w:val="21"/>
              </w:rPr>
            </w:pPr>
            <w:r w:rsidRPr="007C574A">
              <w:rPr>
                <w:rFonts w:asciiTheme="minorHAnsi" w:hAnsiTheme="minorHAnsi" w:cstheme="minorHAnsi"/>
                <w:b/>
                <w:bCs/>
                <w:iCs/>
                <w:sz w:val="18"/>
                <w:szCs w:val="21"/>
              </w:rPr>
              <w:t>Financial</w:t>
            </w:r>
          </w:p>
        </w:tc>
        <w:tc>
          <w:tcPr>
            <w:tcW w:w="2074" w:type="dxa"/>
            <w:shd w:val="clear" w:color="auto" w:fill="F2F2F2" w:themeFill="background1" w:themeFillShade="F2"/>
          </w:tcPr>
          <w:p w14:paraId="1FC0EE54" w14:textId="77777777" w:rsidR="009A4813" w:rsidRPr="007C574A" w:rsidRDefault="009A4813" w:rsidP="009A4813">
            <w:pPr>
              <w:spacing w:after="0"/>
              <w:jc w:val="left"/>
              <w:rPr>
                <w:rFonts w:asciiTheme="minorHAnsi" w:hAnsiTheme="minorHAnsi" w:cstheme="minorHAnsi"/>
                <w:b/>
                <w:bCs/>
                <w:iCs/>
                <w:sz w:val="18"/>
                <w:szCs w:val="21"/>
              </w:rPr>
            </w:pPr>
          </w:p>
        </w:tc>
        <w:tc>
          <w:tcPr>
            <w:tcW w:w="3484" w:type="dxa"/>
            <w:shd w:val="clear" w:color="auto" w:fill="F2F2F2" w:themeFill="background1" w:themeFillShade="F2"/>
          </w:tcPr>
          <w:p w14:paraId="4783D4F9" w14:textId="77777777" w:rsidR="009A4813" w:rsidRPr="007C574A" w:rsidRDefault="009A4813" w:rsidP="009A4813">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278E20BC" w14:textId="77777777" w:rsidR="009A4813" w:rsidRPr="007C574A" w:rsidRDefault="009A4813" w:rsidP="009A4813">
            <w:pPr>
              <w:spacing w:after="0"/>
              <w:jc w:val="left"/>
              <w:rPr>
                <w:rFonts w:asciiTheme="minorHAnsi" w:hAnsiTheme="minorHAnsi" w:cstheme="minorHAnsi"/>
                <w:b/>
                <w:bCs/>
                <w:iCs/>
                <w:sz w:val="18"/>
                <w:szCs w:val="21"/>
              </w:rPr>
            </w:pPr>
          </w:p>
        </w:tc>
      </w:tr>
      <w:tr w:rsidR="009A4813" w:rsidRPr="007C574A" w14:paraId="263D5DB5" w14:textId="77777777" w:rsidTr="3F8373BD">
        <w:tc>
          <w:tcPr>
            <w:tcW w:w="420" w:type="dxa"/>
          </w:tcPr>
          <w:p w14:paraId="6B902455" w14:textId="31705499"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9</w:t>
            </w:r>
          </w:p>
        </w:tc>
        <w:tc>
          <w:tcPr>
            <w:tcW w:w="1975" w:type="dxa"/>
          </w:tcPr>
          <w:p w14:paraId="13CECE63" w14:textId="3B23D24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If co-financing is not realized as anticipated, it will significantly limit the contribution of the AMP.</w:t>
            </w:r>
          </w:p>
        </w:tc>
        <w:tc>
          <w:tcPr>
            <w:tcW w:w="2074" w:type="dxa"/>
          </w:tcPr>
          <w:p w14:paraId="1EE74AEE" w14:textId="298EEBE5"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Considering the size of the GEF allocation for Malawi under the AMP, the scope of implementation will be enormously confined without additional cash funding. The current project design is dependent co-finance in the form of cash has been committed. </w:t>
            </w:r>
          </w:p>
          <w:p w14:paraId="71EB5D9A" w14:textId="77777777" w:rsidR="009A4813" w:rsidRPr="007C574A" w:rsidRDefault="009A4813" w:rsidP="009A4813">
            <w:pPr>
              <w:spacing w:after="0"/>
              <w:jc w:val="left"/>
              <w:rPr>
                <w:rFonts w:asciiTheme="minorHAnsi" w:hAnsiTheme="minorHAnsi" w:cstheme="minorHAnsi"/>
                <w:iCs/>
                <w:sz w:val="18"/>
                <w:szCs w:val="21"/>
              </w:rPr>
            </w:pPr>
          </w:p>
          <w:p w14:paraId="7FD06907" w14:textId="68C53E13"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Substantial</w:t>
            </w:r>
            <w:r w:rsidRPr="007C574A">
              <w:rPr>
                <w:rFonts w:asciiTheme="minorHAnsi" w:hAnsiTheme="minorHAnsi" w:cstheme="minorHAnsi"/>
                <w:iCs/>
                <w:sz w:val="18"/>
                <w:szCs w:val="21"/>
              </w:rPr>
              <w:br/>
              <w:t>(I = 5, L = 3)</w:t>
            </w:r>
          </w:p>
        </w:tc>
        <w:tc>
          <w:tcPr>
            <w:tcW w:w="3484" w:type="dxa"/>
          </w:tcPr>
          <w:p w14:paraId="33E3AF51" w14:textId="1100C103" w:rsidR="009A4813" w:rsidRPr="007C574A" w:rsidRDefault="009A4813" w:rsidP="3F8373BD">
            <w:pPr>
              <w:spacing w:after="0"/>
              <w:jc w:val="left"/>
              <w:rPr>
                <w:rFonts w:cs="Calibri"/>
                <w:sz w:val="18"/>
                <w:szCs w:val="18"/>
              </w:rPr>
            </w:pPr>
            <w:r w:rsidRPr="007C574A">
              <w:rPr>
                <w:rFonts w:cs="Calibri"/>
                <w:sz w:val="18"/>
                <w:szCs w:val="18"/>
              </w:rPr>
              <w:t xml:space="preserve">Co-financing commitments from the UNDP TRAC funding, EASE project, Ministry of Energy and UNCDF are confirmed. </w:t>
            </w:r>
          </w:p>
          <w:p w14:paraId="40C97930" w14:textId="77777777" w:rsidR="009A4813" w:rsidRPr="007C574A" w:rsidRDefault="009A4813" w:rsidP="009A4813">
            <w:pPr>
              <w:spacing w:after="0"/>
              <w:jc w:val="left"/>
              <w:rPr>
                <w:rFonts w:cs="Calibri"/>
                <w:iCs/>
                <w:sz w:val="18"/>
                <w:szCs w:val="21"/>
              </w:rPr>
            </w:pPr>
          </w:p>
          <w:p w14:paraId="0C3AFA36" w14:textId="330DAE7A" w:rsidR="009A4813" w:rsidRPr="007C574A" w:rsidRDefault="009A4813" w:rsidP="009A4813">
            <w:pPr>
              <w:spacing w:after="0"/>
              <w:jc w:val="left"/>
              <w:rPr>
                <w:rFonts w:cs="Calibri"/>
                <w:iCs/>
                <w:sz w:val="18"/>
                <w:szCs w:val="21"/>
              </w:rPr>
            </w:pPr>
            <w:r w:rsidRPr="007C574A">
              <w:rPr>
                <w:rFonts w:cs="Calibri"/>
                <w:iCs/>
                <w:sz w:val="18"/>
                <w:szCs w:val="21"/>
              </w:rPr>
              <w:t xml:space="preserve">Tracking and reporting of co-financing commitments throughout project implementation. </w:t>
            </w:r>
          </w:p>
          <w:p w14:paraId="2EEB5490" w14:textId="77777777" w:rsidR="009A4813" w:rsidRPr="007C574A" w:rsidRDefault="009A4813" w:rsidP="009A4813">
            <w:pPr>
              <w:spacing w:after="0"/>
              <w:jc w:val="left"/>
              <w:rPr>
                <w:rFonts w:cs="Calibri"/>
                <w:iCs/>
                <w:sz w:val="18"/>
                <w:szCs w:val="21"/>
              </w:rPr>
            </w:pPr>
          </w:p>
          <w:p w14:paraId="143FB404" w14:textId="4D9D9FF1" w:rsidR="009A4813" w:rsidRPr="007C574A" w:rsidRDefault="009A4813" w:rsidP="009A4813">
            <w:pPr>
              <w:spacing w:after="0"/>
              <w:jc w:val="left"/>
              <w:rPr>
                <w:rFonts w:asciiTheme="minorHAnsi" w:hAnsiTheme="minorHAnsi" w:cstheme="minorHAnsi"/>
                <w:iCs/>
                <w:sz w:val="18"/>
                <w:szCs w:val="21"/>
              </w:rPr>
            </w:pPr>
            <w:r w:rsidRPr="007C574A">
              <w:rPr>
                <w:rFonts w:cs="Calibri"/>
                <w:iCs/>
                <w:sz w:val="18"/>
                <w:szCs w:val="21"/>
              </w:rPr>
              <w:t>Additional co-financing and collaboration opportunities to be sought and leveraged during the implementation phase.</w:t>
            </w:r>
          </w:p>
        </w:tc>
        <w:tc>
          <w:tcPr>
            <w:tcW w:w="1397" w:type="dxa"/>
          </w:tcPr>
          <w:p w14:paraId="6AE9CBD3" w14:textId="2B5AF605"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Implementation partner, Project Board / Steering Committee, AMP/ACRE PU</w:t>
            </w:r>
          </w:p>
        </w:tc>
      </w:tr>
      <w:tr w:rsidR="009A4813" w:rsidRPr="007C574A" w14:paraId="5D16E53A" w14:textId="77777777" w:rsidTr="3F8373BD">
        <w:tc>
          <w:tcPr>
            <w:tcW w:w="420" w:type="dxa"/>
            <w:shd w:val="clear" w:color="auto" w:fill="F2F2F2" w:themeFill="background1" w:themeFillShade="F2"/>
          </w:tcPr>
          <w:p w14:paraId="1B40AC91" w14:textId="77777777" w:rsidR="009A4813" w:rsidRPr="007C574A" w:rsidRDefault="009A4813" w:rsidP="009A4813">
            <w:pPr>
              <w:spacing w:after="0"/>
              <w:jc w:val="left"/>
              <w:rPr>
                <w:rFonts w:asciiTheme="minorHAnsi" w:hAnsiTheme="minorHAnsi" w:cstheme="minorHAnsi"/>
                <w:b/>
                <w:bCs/>
                <w:iCs/>
                <w:sz w:val="18"/>
                <w:szCs w:val="21"/>
              </w:rPr>
            </w:pPr>
          </w:p>
        </w:tc>
        <w:tc>
          <w:tcPr>
            <w:tcW w:w="1975" w:type="dxa"/>
            <w:shd w:val="clear" w:color="auto" w:fill="F2F2F2" w:themeFill="background1" w:themeFillShade="F2"/>
          </w:tcPr>
          <w:p w14:paraId="1B28F8EA" w14:textId="77777777" w:rsidR="009A4813" w:rsidRPr="007C574A" w:rsidRDefault="009A4813" w:rsidP="009A4813">
            <w:pPr>
              <w:spacing w:after="0"/>
              <w:jc w:val="left"/>
              <w:rPr>
                <w:rFonts w:asciiTheme="minorHAnsi" w:hAnsiTheme="minorHAnsi" w:cstheme="minorHAnsi"/>
                <w:b/>
                <w:bCs/>
                <w:iCs/>
                <w:sz w:val="18"/>
                <w:szCs w:val="21"/>
              </w:rPr>
            </w:pPr>
            <w:r w:rsidRPr="007C574A">
              <w:rPr>
                <w:rFonts w:asciiTheme="minorHAnsi" w:hAnsiTheme="minorHAnsi" w:cstheme="minorHAnsi"/>
                <w:b/>
                <w:bCs/>
                <w:iCs/>
                <w:sz w:val="18"/>
                <w:szCs w:val="21"/>
              </w:rPr>
              <w:t>Social and Environmental</w:t>
            </w:r>
          </w:p>
        </w:tc>
        <w:tc>
          <w:tcPr>
            <w:tcW w:w="2074" w:type="dxa"/>
            <w:shd w:val="clear" w:color="auto" w:fill="F2F2F2" w:themeFill="background1" w:themeFillShade="F2"/>
          </w:tcPr>
          <w:p w14:paraId="0DE1F25E" w14:textId="77777777" w:rsidR="009A4813" w:rsidRPr="007C574A" w:rsidRDefault="009A4813" w:rsidP="009A4813">
            <w:pPr>
              <w:spacing w:after="0"/>
              <w:jc w:val="left"/>
              <w:rPr>
                <w:rFonts w:asciiTheme="minorHAnsi" w:hAnsiTheme="minorHAnsi" w:cstheme="minorHAnsi"/>
                <w:b/>
                <w:bCs/>
                <w:iCs/>
                <w:sz w:val="18"/>
                <w:szCs w:val="21"/>
              </w:rPr>
            </w:pPr>
          </w:p>
        </w:tc>
        <w:tc>
          <w:tcPr>
            <w:tcW w:w="3484" w:type="dxa"/>
            <w:shd w:val="clear" w:color="auto" w:fill="F2F2F2" w:themeFill="background1" w:themeFillShade="F2"/>
          </w:tcPr>
          <w:p w14:paraId="301BACF5" w14:textId="77777777" w:rsidR="009A4813" w:rsidRPr="007C574A" w:rsidRDefault="009A4813" w:rsidP="009A4813">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30C6FE4F" w14:textId="77777777" w:rsidR="009A4813" w:rsidRPr="007C574A" w:rsidRDefault="009A4813" w:rsidP="009A4813">
            <w:pPr>
              <w:spacing w:after="0"/>
              <w:jc w:val="left"/>
              <w:rPr>
                <w:rFonts w:asciiTheme="minorHAnsi" w:hAnsiTheme="minorHAnsi" w:cstheme="minorHAnsi"/>
                <w:b/>
                <w:bCs/>
                <w:iCs/>
                <w:sz w:val="18"/>
                <w:szCs w:val="21"/>
              </w:rPr>
            </w:pPr>
          </w:p>
        </w:tc>
      </w:tr>
      <w:tr w:rsidR="009A4813" w:rsidRPr="007C574A" w14:paraId="1FF05ADC" w14:textId="77777777" w:rsidTr="3F8373BD">
        <w:tc>
          <w:tcPr>
            <w:tcW w:w="420" w:type="dxa"/>
          </w:tcPr>
          <w:p w14:paraId="48EBF86F" w14:textId="4E123C0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10</w:t>
            </w:r>
          </w:p>
        </w:tc>
        <w:tc>
          <w:tcPr>
            <w:tcW w:w="1975" w:type="dxa"/>
          </w:tcPr>
          <w:p w14:paraId="1FA68315" w14:textId="65142A86" w:rsidR="009A4813" w:rsidRPr="007C574A" w:rsidRDefault="009A4813" w:rsidP="009A4813">
            <w:pPr>
              <w:spacing w:after="0"/>
              <w:jc w:val="left"/>
              <w:rPr>
                <w:rFonts w:asciiTheme="minorHAnsi" w:hAnsiTheme="minorHAnsi" w:cstheme="minorHAnsi"/>
                <w:iCs/>
                <w:sz w:val="18"/>
                <w:szCs w:val="21"/>
              </w:rPr>
            </w:pPr>
            <w:r w:rsidRPr="007C574A">
              <w:rPr>
                <w:rFonts w:cs="Calibri"/>
                <w:iCs/>
                <w:sz w:val="18"/>
                <w:szCs w:val="21"/>
              </w:rPr>
              <w:t xml:space="preserve">Risk of inadequate social and environmental </w:t>
            </w:r>
            <w:r w:rsidRPr="007C574A">
              <w:rPr>
                <w:rFonts w:cs="Calibri"/>
                <w:iCs/>
                <w:sz w:val="18"/>
                <w:szCs w:val="21"/>
              </w:rPr>
              <w:lastRenderedPageBreak/>
              <w:t xml:space="preserve">safeguards at the pilot project sites.  </w:t>
            </w:r>
          </w:p>
        </w:tc>
        <w:tc>
          <w:tcPr>
            <w:tcW w:w="2074" w:type="dxa"/>
          </w:tcPr>
          <w:p w14:paraId="604781A0" w14:textId="4B2DCC59" w:rsidR="009A4813" w:rsidRPr="007C574A" w:rsidRDefault="009A4813" w:rsidP="009A4813">
            <w:pPr>
              <w:spacing w:after="0"/>
              <w:jc w:val="left"/>
              <w:rPr>
                <w:rFonts w:cs="Calibri"/>
                <w:iCs/>
                <w:sz w:val="18"/>
                <w:szCs w:val="21"/>
              </w:rPr>
            </w:pPr>
            <w:r w:rsidRPr="007C574A">
              <w:rPr>
                <w:rFonts w:cs="Calibri"/>
                <w:iCs/>
                <w:sz w:val="18"/>
                <w:szCs w:val="21"/>
              </w:rPr>
              <w:lastRenderedPageBreak/>
              <w:t xml:space="preserve">As an overlay to the </w:t>
            </w:r>
            <w:proofErr w:type="spellStart"/>
            <w:r w:rsidRPr="007C574A">
              <w:rPr>
                <w:rFonts w:cs="Calibri"/>
                <w:iCs/>
                <w:sz w:val="18"/>
                <w:szCs w:val="21"/>
              </w:rPr>
              <w:t>Mthembanji</w:t>
            </w:r>
            <w:proofErr w:type="spellEnd"/>
            <w:r w:rsidRPr="007C574A">
              <w:rPr>
                <w:rFonts w:cs="Calibri"/>
                <w:iCs/>
                <w:sz w:val="18"/>
                <w:szCs w:val="21"/>
              </w:rPr>
              <w:t xml:space="preserve"> and </w:t>
            </w:r>
            <w:proofErr w:type="spellStart"/>
            <w:r w:rsidRPr="007C574A">
              <w:rPr>
                <w:rFonts w:cs="Calibri"/>
                <w:iCs/>
                <w:sz w:val="18"/>
                <w:szCs w:val="21"/>
              </w:rPr>
              <w:t>Kudembe</w:t>
            </w:r>
            <w:proofErr w:type="spellEnd"/>
            <w:r w:rsidRPr="007C574A">
              <w:rPr>
                <w:rFonts w:cs="Calibri"/>
                <w:iCs/>
                <w:sz w:val="18"/>
                <w:szCs w:val="21"/>
              </w:rPr>
              <w:t xml:space="preserve"> pilot projects, </w:t>
            </w:r>
            <w:r w:rsidRPr="007C574A">
              <w:rPr>
                <w:rFonts w:cs="Calibri"/>
                <w:iCs/>
                <w:sz w:val="18"/>
                <w:szCs w:val="21"/>
              </w:rPr>
              <w:lastRenderedPageBreak/>
              <w:t xml:space="preserve">there is a risk that inadequate measures have been put in place to safeguard social and environmental impacts of the project or that safeguards are inconsistent with the requirements of the AMP and GEF. Without adequate safeguards, the project could have adverse impacts on the community, environment and </w:t>
            </w:r>
            <w:proofErr w:type="spellStart"/>
            <w:r w:rsidRPr="007C574A">
              <w:rPr>
                <w:rFonts w:cs="Calibri"/>
                <w:iCs/>
                <w:sz w:val="18"/>
                <w:szCs w:val="21"/>
              </w:rPr>
              <w:t>minigrid</w:t>
            </w:r>
            <w:proofErr w:type="spellEnd"/>
            <w:r w:rsidRPr="007C574A">
              <w:rPr>
                <w:rFonts w:cs="Calibri"/>
                <w:iCs/>
                <w:sz w:val="18"/>
                <w:szCs w:val="21"/>
              </w:rPr>
              <w:t xml:space="preserve"> industry more broadly. </w:t>
            </w:r>
          </w:p>
          <w:p w14:paraId="2840F076" w14:textId="77777777" w:rsidR="009A4813" w:rsidRPr="007C574A" w:rsidRDefault="009A4813" w:rsidP="009A4813">
            <w:pPr>
              <w:spacing w:after="0"/>
              <w:jc w:val="left"/>
              <w:rPr>
                <w:rFonts w:cs="Calibri"/>
                <w:iCs/>
                <w:sz w:val="18"/>
                <w:szCs w:val="21"/>
              </w:rPr>
            </w:pPr>
          </w:p>
          <w:p w14:paraId="51FF7E6A" w14:textId="1889246F" w:rsidR="009A4813" w:rsidRPr="007C574A" w:rsidRDefault="009A4813" w:rsidP="009A4813">
            <w:pPr>
              <w:spacing w:after="0"/>
              <w:jc w:val="left"/>
              <w:rPr>
                <w:rFonts w:asciiTheme="minorHAnsi" w:hAnsiTheme="minorHAnsi" w:cstheme="minorHAnsi"/>
                <w:iCs/>
                <w:sz w:val="18"/>
                <w:szCs w:val="21"/>
              </w:rPr>
            </w:pPr>
            <w:r w:rsidRPr="007C574A">
              <w:rPr>
                <w:rFonts w:cs="Calibri"/>
                <w:iCs/>
                <w:sz w:val="18"/>
                <w:szCs w:val="21"/>
              </w:rPr>
              <w:t xml:space="preserve">Substantial </w:t>
            </w:r>
            <w:r w:rsidRPr="007C574A">
              <w:rPr>
                <w:rFonts w:cs="Calibri"/>
                <w:iCs/>
                <w:sz w:val="18"/>
                <w:szCs w:val="21"/>
              </w:rPr>
              <w:br/>
              <w:t>(I = 5, L = 3)</w:t>
            </w:r>
          </w:p>
        </w:tc>
        <w:tc>
          <w:tcPr>
            <w:tcW w:w="3484" w:type="dxa"/>
          </w:tcPr>
          <w:p w14:paraId="53544F02" w14:textId="77777777" w:rsidR="009A4813" w:rsidRPr="007C574A" w:rsidRDefault="009A4813" w:rsidP="009A4813">
            <w:pPr>
              <w:spacing w:after="0"/>
              <w:jc w:val="left"/>
              <w:rPr>
                <w:rFonts w:cs="Calibri"/>
                <w:iCs/>
                <w:sz w:val="18"/>
                <w:szCs w:val="21"/>
              </w:rPr>
            </w:pPr>
            <w:r w:rsidRPr="007C574A">
              <w:rPr>
                <w:rFonts w:cs="Calibri"/>
                <w:iCs/>
                <w:sz w:val="18"/>
                <w:szCs w:val="21"/>
              </w:rPr>
              <w:lastRenderedPageBreak/>
              <w:t xml:space="preserve">The </w:t>
            </w:r>
            <w:proofErr w:type="spellStart"/>
            <w:r w:rsidRPr="007C574A">
              <w:rPr>
                <w:rFonts w:cs="Calibri"/>
                <w:iCs/>
                <w:sz w:val="18"/>
                <w:szCs w:val="21"/>
              </w:rPr>
              <w:t>Mthembanji</w:t>
            </w:r>
            <w:proofErr w:type="spellEnd"/>
            <w:r w:rsidRPr="007C574A">
              <w:rPr>
                <w:rFonts w:cs="Calibri"/>
                <w:iCs/>
                <w:sz w:val="18"/>
                <w:szCs w:val="21"/>
              </w:rPr>
              <w:t xml:space="preserve"> pilot project has complied with all national requirements with respect social and environmental safeguards (SES). </w:t>
            </w:r>
            <w:r w:rsidRPr="007C574A">
              <w:rPr>
                <w:rFonts w:cs="Calibri"/>
                <w:iCs/>
                <w:sz w:val="18"/>
                <w:szCs w:val="21"/>
              </w:rPr>
              <w:lastRenderedPageBreak/>
              <w:t xml:space="preserve">The </w:t>
            </w:r>
            <w:proofErr w:type="spellStart"/>
            <w:r w:rsidRPr="007C574A">
              <w:rPr>
                <w:rFonts w:cs="Calibri"/>
                <w:iCs/>
                <w:sz w:val="18"/>
                <w:szCs w:val="21"/>
              </w:rPr>
              <w:t>Kudembe</w:t>
            </w:r>
            <w:proofErr w:type="spellEnd"/>
            <w:r w:rsidRPr="007C574A">
              <w:rPr>
                <w:rFonts w:cs="Calibri"/>
                <w:iCs/>
                <w:sz w:val="18"/>
                <w:szCs w:val="21"/>
              </w:rPr>
              <w:t xml:space="preserve"> project is in the process of obtaining all approvals, following the same process and commitments. </w:t>
            </w:r>
          </w:p>
          <w:p w14:paraId="6467EC85" w14:textId="77777777" w:rsidR="009A4813" w:rsidRPr="007C574A" w:rsidRDefault="009A4813" w:rsidP="009A4813">
            <w:pPr>
              <w:spacing w:after="0"/>
              <w:jc w:val="left"/>
              <w:rPr>
                <w:rFonts w:cs="Calibri"/>
                <w:iCs/>
                <w:sz w:val="18"/>
                <w:szCs w:val="21"/>
              </w:rPr>
            </w:pPr>
          </w:p>
          <w:p w14:paraId="01E9A0A2" w14:textId="77777777" w:rsidR="009A4813" w:rsidRPr="007C574A" w:rsidRDefault="009A4813" w:rsidP="009A4813">
            <w:pPr>
              <w:spacing w:after="0"/>
              <w:jc w:val="left"/>
              <w:rPr>
                <w:rFonts w:cs="Calibri"/>
                <w:iCs/>
                <w:sz w:val="18"/>
                <w:szCs w:val="21"/>
              </w:rPr>
            </w:pPr>
            <w:r w:rsidRPr="007C574A">
              <w:rPr>
                <w:rFonts w:cs="Calibri"/>
                <w:iCs/>
                <w:sz w:val="18"/>
                <w:szCs w:val="21"/>
              </w:rPr>
              <w:t xml:space="preserve">As part of this process, potential environmental and social impacts that could arise from the project were identified using various methodologies to assess any potential physical, </w:t>
            </w:r>
            <w:proofErr w:type="gramStart"/>
            <w:r w:rsidRPr="007C574A">
              <w:rPr>
                <w:rFonts w:cs="Calibri"/>
                <w:iCs/>
                <w:sz w:val="18"/>
                <w:szCs w:val="21"/>
              </w:rPr>
              <w:t>biological</w:t>
            </w:r>
            <w:proofErr w:type="gramEnd"/>
            <w:r w:rsidRPr="007C574A">
              <w:rPr>
                <w:rFonts w:cs="Calibri"/>
                <w:iCs/>
                <w:sz w:val="18"/>
                <w:szCs w:val="21"/>
              </w:rPr>
              <w:t xml:space="preserve"> and social impacts. The overall project was shown to contribute significant net positive social and environmental impacts for </w:t>
            </w:r>
            <w:proofErr w:type="spellStart"/>
            <w:r w:rsidRPr="007C574A">
              <w:rPr>
                <w:rFonts w:cs="Calibri"/>
                <w:iCs/>
                <w:sz w:val="18"/>
                <w:szCs w:val="21"/>
              </w:rPr>
              <w:t>Mthembanji</w:t>
            </w:r>
            <w:proofErr w:type="spellEnd"/>
            <w:r w:rsidRPr="007C574A">
              <w:rPr>
                <w:rFonts w:cs="Calibri"/>
                <w:iCs/>
                <w:sz w:val="18"/>
                <w:szCs w:val="21"/>
              </w:rPr>
              <w:t xml:space="preserve"> community. Where potentially negative impacts were identified, mitigation measures were proposed to reduce the impact of any unintended consequences and limit the risk of negative social or environmental impacts. These are encapsulated in the comprehensive Environmental and Social Management Plan (ESMP) for the project. A similar plan will be developed for the </w:t>
            </w:r>
            <w:proofErr w:type="spellStart"/>
            <w:r w:rsidRPr="007C574A">
              <w:rPr>
                <w:rFonts w:cs="Calibri"/>
                <w:iCs/>
                <w:sz w:val="18"/>
                <w:szCs w:val="21"/>
              </w:rPr>
              <w:t>Kudembe</w:t>
            </w:r>
            <w:proofErr w:type="spellEnd"/>
            <w:r w:rsidRPr="007C574A">
              <w:rPr>
                <w:rFonts w:cs="Calibri"/>
                <w:iCs/>
                <w:sz w:val="18"/>
                <w:szCs w:val="21"/>
              </w:rPr>
              <w:t xml:space="preserve"> site and will be completed prior to commissioning which is planned for end 2021. All documentation for this site will be available for review at the start of the AMP project. </w:t>
            </w:r>
          </w:p>
          <w:p w14:paraId="7AC4130E" w14:textId="77777777" w:rsidR="009A4813" w:rsidRPr="007C574A" w:rsidRDefault="009A4813" w:rsidP="009A4813">
            <w:pPr>
              <w:spacing w:after="0"/>
              <w:jc w:val="left"/>
              <w:rPr>
                <w:rFonts w:cs="Calibri"/>
                <w:iCs/>
                <w:sz w:val="18"/>
                <w:szCs w:val="21"/>
              </w:rPr>
            </w:pPr>
          </w:p>
          <w:p w14:paraId="4F1C06BC" w14:textId="77777777" w:rsidR="009A4813" w:rsidRPr="007C574A" w:rsidRDefault="009A4813" w:rsidP="009A4813">
            <w:pPr>
              <w:spacing w:after="0"/>
              <w:jc w:val="left"/>
              <w:rPr>
                <w:rFonts w:cs="Calibri"/>
                <w:iCs/>
                <w:sz w:val="18"/>
                <w:szCs w:val="21"/>
              </w:rPr>
            </w:pPr>
            <w:r w:rsidRPr="007C574A">
              <w:rPr>
                <w:rFonts w:cs="Calibri"/>
                <w:iCs/>
                <w:sz w:val="18"/>
                <w:szCs w:val="21"/>
              </w:rPr>
              <w:t xml:space="preserve">The </w:t>
            </w:r>
            <w:proofErr w:type="spellStart"/>
            <w:r w:rsidRPr="007C574A">
              <w:rPr>
                <w:rFonts w:cs="Calibri"/>
                <w:iCs/>
                <w:sz w:val="18"/>
                <w:szCs w:val="21"/>
              </w:rPr>
              <w:t>Mthembanji</w:t>
            </w:r>
            <w:proofErr w:type="spellEnd"/>
            <w:r w:rsidRPr="007C574A">
              <w:rPr>
                <w:rFonts w:cs="Calibri"/>
                <w:iCs/>
                <w:sz w:val="18"/>
                <w:szCs w:val="21"/>
              </w:rPr>
              <w:t xml:space="preserve"> ESMP was subject to review by the SES specialist during the design phase and no obvious gaps were identified. </w:t>
            </w:r>
          </w:p>
          <w:p w14:paraId="51A194C7" w14:textId="013B3471" w:rsidR="009A4813" w:rsidRPr="007C574A" w:rsidRDefault="009A4813" w:rsidP="009A4813">
            <w:pPr>
              <w:spacing w:after="0"/>
              <w:jc w:val="left"/>
              <w:rPr>
                <w:rFonts w:asciiTheme="minorHAnsi" w:hAnsiTheme="minorHAnsi" w:cstheme="minorHAnsi"/>
                <w:iCs/>
                <w:sz w:val="18"/>
                <w:szCs w:val="21"/>
              </w:rPr>
            </w:pPr>
            <w:r w:rsidRPr="007C574A">
              <w:rPr>
                <w:rFonts w:cs="Calibri"/>
                <w:iCs/>
                <w:sz w:val="18"/>
                <w:szCs w:val="21"/>
              </w:rPr>
              <w:t xml:space="preserve">Should any concerns arise </w:t>
            </w:r>
            <w:proofErr w:type="gramStart"/>
            <w:r w:rsidRPr="007C574A">
              <w:rPr>
                <w:rFonts w:cs="Calibri"/>
                <w:iCs/>
                <w:sz w:val="18"/>
                <w:szCs w:val="21"/>
              </w:rPr>
              <w:t>during the course of</w:t>
            </w:r>
            <w:proofErr w:type="gramEnd"/>
            <w:r w:rsidRPr="007C574A">
              <w:rPr>
                <w:rFonts w:cs="Calibri"/>
                <w:iCs/>
                <w:sz w:val="18"/>
                <w:szCs w:val="21"/>
              </w:rPr>
              <w:t xml:space="preserve"> implementation, these the ESMP can be updated or expanded to incorporate additional or UNDP / GEF specific requirements.</w:t>
            </w:r>
          </w:p>
        </w:tc>
        <w:tc>
          <w:tcPr>
            <w:tcW w:w="1397" w:type="dxa"/>
          </w:tcPr>
          <w:p w14:paraId="3ED58231" w14:textId="45AB400E"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 xml:space="preserve">AMP/ACRE Project unit, University of </w:t>
            </w:r>
            <w:r w:rsidRPr="007C574A">
              <w:rPr>
                <w:rFonts w:asciiTheme="minorHAnsi" w:hAnsiTheme="minorHAnsi" w:cstheme="minorHAnsi"/>
                <w:iCs/>
                <w:sz w:val="18"/>
                <w:szCs w:val="21"/>
              </w:rPr>
              <w:lastRenderedPageBreak/>
              <w:t>Strathclyde, United Purpose Malawi</w:t>
            </w:r>
          </w:p>
        </w:tc>
      </w:tr>
      <w:tr w:rsidR="009A4813" w:rsidRPr="007C574A" w14:paraId="56B4D53F" w14:textId="77777777" w:rsidTr="3F8373BD">
        <w:tc>
          <w:tcPr>
            <w:tcW w:w="420" w:type="dxa"/>
          </w:tcPr>
          <w:p w14:paraId="5BEAA71E" w14:textId="072B1CCB"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11</w:t>
            </w:r>
          </w:p>
        </w:tc>
        <w:tc>
          <w:tcPr>
            <w:tcW w:w="1975" w:type="dxa"/>
          </w:tcPr>
          <w:p w14:paraId="541A0C81" w14:textId="4CBAA0DC" w:rsidR="009A4813" w:rsidRPr="007C574A" w:rsidRDefault="009A4813" w:rsidP="009A4813">
            <w:pPr>
              <w:spacing w:after="0"/>
              <w:jc w:val="left"/>
              <w:rPr>
                <w:rFonts w:asciiTheme="minorHAnsi" w:hAnsiTheme="minorHAnsi" w:cstheme="minorHAnsi"/>
                <w:iCs/>
                <w:sz w:val="18"/>
                <w:szCs w:val="21"/>
              </w:rPr>
            </w:pPr>
            <w:r w:rsidRPr="007C574A">
              <w:rPr>
                <w:rFonts w:cs="Calibri"/>
                <w:iCs/>
                <w:sz w:val="18"/>
                <w:szCs w:val="21"/>
              </w:rPr>
              <w:t xml:space="preserve">Irresponsible handling of battery waste. </w:t>
            </w:r>
          </w:p>
        </w:tc>
        <w:tc>
          <w:tcPr>
            <w:tcW w:w="2074" w:type="dxa"/>
          </w:tcPr>
          <w:p w14:paraId="418FCD04" w14:textId="6EDD51C5" w:rsidR="009A4813" w:rsidRPr="007C574A" w:rsidRDefault="009A4813" w:rsidP="009A4813">
            <w:pPr>
              <w:spacing w:after="0"/>
              <w:jc w:val="left"/>
              <w:rPr>
                <w:rFonts w:cs="Calibri"/>
                <w:iCs/>
                <w:sz w:val="18"/>
                <w:szCs w:val="21"/>
              </w:rPr>
            </w:pPr>
            <w:r w:rsidRPr="007C574A">
              <w:rPr>
                <w:rFonts w:cs="Calibri"/>
                <w:iCs/>
                <w:sz w:val="18"/>
                <w:szCs w:val="21"/>
              </w:rPr>
              <w:t xml:space="preserve">Irresponsible handling of battery waste at pilot project and future developments may present a risk to the social and environmental sustainability of </w:t>
            </w:r>
            <w:proofErr w:type="spellStart"/>
            <w:r w:rsidRPr="007C574A">
              <w:rPr>
                <w:rFonts w:cs="Calibri"/>
                <w:iCs/>
                <w:sz w:val="18"/>
                <w:szCs w:val="21"/>
              </w:rPr>
              <w:t>minigrids</w:t>
            </w:r>
            <w:proofErr w:type="spellEnd"/>
            <w:r w:rsidRPr="007C574A">
              <w:rPr>
                <w:rFonts w:cs="Calibri"/>
                <w:iCs/>
                <w:sz w:val="18"/>
                <w:szCs w:val="21"/>
              </w:rPr>
              <w:t xml:space="preserve">. </w:t>
            </w:r>
          </w:p>
          <w:p w14:paraId="5C83509F" w14:textId="77777777" w:rsidR="009A4813" w:rsidRPr="007C574A" w:rsidRDefault="009A4813" w:rsidP="009A4813">
            <w:pPr>
              <w:spacing w:after="0"/>
              <w:jc w:val="left"/>
              <w:rPr>
                <w:rFonts w:cs="Calibri"/>
                <w:iCs/>
                <w:sz w:val="18"/>
                <w:szCs w:val="21"/>
              </w:rPr>
            </w:pPr>
          </w:p>
          <w:p w14:paraId="065E8C34" w14:textId="711EB196" w:rsidR="009A4813" w:rsidRPr="007C574A" w:rsidRDefault="009A4813" w:rsidP="009A4813">
            <w:pPr>
              <w:spacing w:after="0"/>
              <w:jc w:val="left"/>
              <w:rPr>
                <w:rFonts w:asciiTheme="minorHAnsi" w:hAnsiTheme="minorHAnsi" w:cstheme="minorHAnsi"/>
                <w:iCs/>
                <w:sz w:val="18"/>
                <w:szCs w:val="21"/>
              </w:rPr>
            </w:pPr>
            <w:r w:rsidRPr="007C574A">
              <w:rPr>
                <w:rFonts w:cs="Calibri"/>
                <w:iCs/>
                <w:sz w:val="18"/>
                <w:szCs w:val="21"/>
              </w:rPr>
              <w:t xml:space="preserve">Substantial </w:t>
            </w:r>
            <w:r w:rsidRPr="007C574A">
              <w:rPr>
                <w:rFonts w:cs="Calibri"/>
                <w:iCs/>
                <w:sz w:val="18"/>
                <w:szCs w:val="21"/>
              </w:rPr>
              <w:br/>
              <w:t xml:space="preserve">(I = 5, L = 3) </w:t>
            </w:r>
          </w:p>
        </w:tc>
        <w:tc>
          <w:tcPr>
            <w:tcW w:w="3484" w:type="dxa"/>
          </w:tcPr>
          <w:p w14:paraId="406E1DC3" w14:textId="77777777" w:rsidR="009A4813" w:rsidRPr="007C574A" w:rsidRDefault="009A4813" w:rsidP="009A4813">
            <w:pPr>
              <w:spacing w:after="0"/>
              <w:jc w:val="left"/>
              <w:rPr>
                <w:rFonts w:cs="Calibri"/>
                <w:iCs/>
                <w:sz w:val="18"/>
                <w:szCs w:val="21"/>
              </w:rPr>
            </w:pPr>
            <w:r w:rsidRPr="007C574A">
              <w:rPr>
                <w:rFonts w:cs="Calibri"/>
                <w:iCs/>
                <w:sz w:val="18"/>
                <w:szCs w:val="21"/>
              </w:rPr>
              <w:t xml:space="preserve">As indicated above, the </w:t>
            </w:r>
            <w:proofErr w:type="spellStart"/>
            <w:r w:rsidRPr="007C574A">
              <w:rPr>
                <w:rFonts w:cs="Calibri"/>
                <w:iCs/>
                <w:sz w:val="18"/>
                <w:szCs w:val="21"/>
              </w:rPr>
              <w:t>Mthembanji</w:t>
            </w:r>
            <w:proofErr w:type="spellEnd"/>
            <w:r w:rsidRPr="007C574A">
              <w:rPr>
                <w:rFonts w:cs="Calibri"/>
                <w:iCs/>
                <w:sz w:val="18"/>
                <w:szCs w:val="21"/>
              </w:rPr>
              <w:t xml:space="preserve"> pilot project is subject to an ESMP that includes scheduled replacement and responsible disposal of batteries. The same approach will apply for </w:t>
            </w:r>
            <w:proofErr w:type="spellStart"/>
            <w:r w:rsidRPr="007C574A">
              <w:rPr>
                <w:rFonts w:cs="Calibri"/>
                <w:iCs/>
                <w:sz w:val="18"/>
                <w:szCs w:val="21"/>
              </w:rPr>
              <w:t>Kudembe</w:t>
            </w:r>
            <w:proofErr w:type="spellEnd"/>
            <w:r w:rsidRPr="007C574A">
              <w:rPr>
                <w:rFonts w:cs="Calibri"/>
                <w:iCs/>
                <w:sz w:val="18"/>
                <w:szCs w:val="21"/>
              </w:rPr>
              <w:t xml:space="preserve"> and reflected in the ESMP. </w:t>
            </w:r>
          </w:p>
          <w:p w14:paraId="5B78A81E" w14:textId="77777777" w:rsidR="009A4813" w:rsidRPr="007C574A" w:rsidRDefault="009A4813" w:rsidP="009A4813">
            <w:pPr>
              <w:spacing w:after="0"/>
              <w:jc w:val="left"/>
              <w:rPr>
                <w:rFonts w:cs="Calibri"/>
                <w:iCs/>
                <w:sz w:val="18"/>
                <w:szCs w:val="21"/>
              </w:rPr>
            </w:pPr>
          </w:p>
          <w:p w14:paraId="74356A79" w14:textId="3ED65E6A" w:rsidR="009A4813" w:rsidRPr="007C574A" w:rsidRDefault="009A4813" w:rsidP="009A4813">
            <w:pPr>
              <w:spacing w:after="0"/>
              <w:jc w:val="left"/>
              <w:rPr>
                <w:rFonts w:asciiTheme="minorHAnsi" w:hAnsiTheme="minorHAnsi" w:cstheme="minorHAnsi"/>
                <w:iCs/>
                <w:sz w:val="18"/>
                <w:szCs w:val="21"/>
              </w:rPr>
            </w:pPr>
            <w:r w:rsidRPr="007C574A">
              <w:rPr>
                <w:rFonts w:cs="Calibri"/>
                <w:iCs/>
                <w:sz w:val="18"/>
                <w:szCs w:val="21"/>
              </w:rPr>
              <w:t xml:space="preserve">A battery return scheme by </w:t>
            </w:r>
            <w:proofErr w:type="spellStart"/>
            <w:r w:rsidRPr="007C574A">
              <w:rPr>
                <w:rFonts w:cs="Calibri"/>
                <w:iCs/>
                <w:sz w:val="18"/>
                <w:szCs w:val="21"/>
              </w:rPr>
              <w:t>Tesvolt</w:t>
            </w:r>
            <w:proofErr w:type="spellEnd"/>
            <w:r w:rsidRPr="007C574A">
              <w:rPr>
                <w:rFonts w:cs="Calibri"/>
                <w:iCs/>
                <w:sz w:val="18"/>
                <w:szCs w:val="21"/>
              </w:rPr>
              <w:t xml:space="preserve"> is operational in the country that accepts old batteries for recycling at end of life. The technical designs have estimated a 10-year battery life after which it will be returned to </w:t>
            </w:r>
            <w:proofErr w:type="spellStart"/>
            <w:r w:rsidRPr="007C574A">
              <w:rPr>
                <w:rFonts w:cs="Calibri"/>
                <w:iCs/>
                <w:sz w:val="18"/>
                <w:szCs w:val="21"/>
              </w:rPr>
              <w:t>Tesvolt</w:t>
            </w:r>
            <w:proofErr w:type="spellEnd"/>
            <w:r w:rsidRPr="007C574A">
              <w:rPr>
                <w:rFonts w:cs="Calibri"/>
                <w:iCs/>
                <w:sz w:val="18"/>
                <w:szCs w:val="21"/>
              </w:rPr>
              <w:t xml:space="preserve"> under the return scheme offered to the project. Under the ESMP, agreements are in place to ensure that the supplier engaged for replacement of batteries partakes in the recycling scheme offered by </w:t>
            </w:r>
            <w:proofErr w:type="spellStart"/>
            <w:r w:rsidRPr="007C574A">
              <w:rPr>
                <w:rFonts w:cs="Calibri"/>
                <w:iCs/>
                <w:sz w:val="18"/>
                <w:szCs w:val="21"/>
              </w:rPr>
              <w:t>Tesvolt</w:t>
            </w:r>
            <w:proofErr w:type="spellEnd"/>
            <w:r w:rsidRPr="007C574A">
              <w:rPr>
                <w:rFonts w:cs="Calibri"/>
                <w:iCs/>
                <w:sz w:val="18"/>
                <w:szCs w:val="21"/>
              </w:rPr>
              <w:t xml:space="preserve">.  </w:t>
            </w:r>
          </w:p>
        </w:tc>
        <w:tc>
          <w:tcPr>
            <w:tcW w:w="1397" w:type="dxa"/>
          </w:tcPr>
          <w:p w14:paraId="40429E04" w14:textId="6BD9AB2F"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AMP/ACRE Project unit, University of Strathclyde, United Purpose Malawi</w:t>
            </w:r>
          </w:p>
        </w:tc>
      </w:tr>
      <w:tr w:rsidR="009A4813" w:rsidRPr="007C574A" w14:paraId="75B20804" w14:textId="77777777" w:rsidTr="3F8373BD">
        <w:tc>
          <w:tcPr>
            <w:tcW w:w="420" w:type="dxa"/>
          </w:tcPr>
          <w:p w14:paraId="654AD25A" w14:textId="389F5E3A"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12</w:t>
            </w:r>
          </w:p>
        </w:tc>
        <w:tc>
          <w:tcPr>
            <w:tcW w:w="1975" w:type="dxa"/>
          </w:tcPr>
          <w:p w14:paraId="0274C554" w14:textId="4E78AC6A" w:rsidR="009A4813" w:rsidRPr="007C574A" w:rsidRDefault="009A4813" w:rsidP="009A4813">
            <w:pPr>
              <w:spacing w:after="0"/>
              <w:jc w:val="left"/>
              <w:rPr>
                <w:rFonts w:asciiTheme="minorHAnsi" w:hAnsiTheme="minorHAnsi" w:cstheme="minorHAnsi"/>
                <w:iCs/>
                <w:sz w:val="18"/>
                <w:szCs w:val="21"/>
              </w:rPr>
            </w:pPr>
            <w:proofErr w:type="spellStart"/>
            <w:r w:rsidRPr="007C574A">
              <w:rPr>
                <w:rFonts w:asciiTheme="minorHAnsi" w:hAnsiTheme="minorHAnsi" w:cstheme="minorHAnsi"/>
                <w:iCs/>
                <w:sz w:val="18"/>
                <w:szCs w:val="21"/>
              </w:rPr>
              <w:t>Minigrid</w:t>
            </w:r>
            <w:proofErr w:type="spellEnd"/>
            <w:r w:rsidRPr="007C574A">
              <w:rPr>
                <w:rFonts w:asciiTheme="minorHAnsi" w:hAnsiTheme="minorHAnsi" w:cstheme="minorHAnsi"/>
                <w:iCs/>
                <w:sz w:val="18"/>
                <w:szCs w:val="21"/>
              </w:rPr>
              <w:t xml:space="preserve"> system, structures and operation would be vulnerable to the climate hazards and risks associated with extreme and changing weather conditions. </w:t>
            </w:r>
          </w:p>
        </w:tc>
        <w:tc>
          <w:tcPr>
            <w:tcW w:w="2074" w:type="dxa"/>
          </w:tcPr>
          <w:p w14:paraId="54C2D9F1" w14:textId="09E7508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(I = 4, L = 2)</w:t>
            </w:r>
          </w:p>
        </w:tc>
        <w:tc>
          <w:tcPr>
            <w:tcW w:w="3484" w:type="dxa"/>
          </w:tcPr>
          <w:p w14:paraId="522FD5C2" w14:textId="41D6ECDD"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Climate risk has been considered and mitigated into the planning, design, </w:t>
            </w:r>
            <w:proofErr w:type="gramStart"/>
            <w:r w:rsidRPr="007C574A">
              <w:rPr>
                <w:rFonts w:asciiTheme="minorHAnsi" w:hAnsiTheme="minorHAnsi" w:cstheme="minorHAnsi"/>
                <w:iCs/>
                <w:sz w:val="18"/>
                <w:szCs w:val="21"/>
              </w:rPr>
              <w:t>structure</w:t>
            </w:r>
            <w:proofErr w:type="gramEnd"/>
            <w:r w:rsidRPr="007C574A">
              <w:rPr>
                <w:rFonts w:asciiTheme="minorHAnsi" w:hAnsiTheme="minorHAnsi" w:cstheme="minorHAnsi"/>
                <w:iCs/>
                <w:sz w:val="18"/>
                <w:szCs w:val="21"/>
              </w:rPr>
              <w:t xml:space="preserve"> and operations of the pilot sites. Detail of the specific mitigation measures are included in Annex 17 of this document. </w:t>
            </w:r>
          </w:p>
        </w:tc>
        <w:tc>
          <w:tcPr>
            <w:tcW w:w="1397" w:type="dxa"/>
          </w:tcPr>
          <w:p w14:paraId="102850D7" w14:textId="0AC81438"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University of Strathclyde, United Purpose Malawi</w:t>
            </w:r>
          </w:p>
        </w:tc>
      </w:tr>
      <w:tr w:rsidR="009A4813" w:rsidRPr="007C574A" w14:paraId="6B4D8F3C" w14:textId="77777777" w:rsidTr="3F8373BD">
        <w:tc>
          <w:tcPr>
            <w:tcW w:w="420" w:type="dxa"/>
          </w:tcPr>
          <w:p w14:paraId="287F6C57" w14:textId="604B5740"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13</w:t>
            </w:r>
          </w:p>
        </w:tc>
        <w:tc>
          <w:tcPr>
            <w:tcW w:w="1975" w:type="dxa"/>
          </w:tcPr>
          <w:p w14:paraId="3B6C1807" w14:textId="6D49B792"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External environmental factors, like for example the effects of climate change (such as the volume and quality of rainfall, rising temperatures, floods, droughts, violent winds, earthquakes, landslides, severe winds, storm surges, etc.) could lead to delay or abandonment of the project.</w:t>
            </w:r>
          </w:p>
        </w:tc>
        <w:tc>
          <w:tcPr>
            <w:tcW w:w="2074" w:type="dxa"/>
          </w:tcPr>
          <w:p w14:paraId="3CE296E4" w14:textId="68ABB8CC"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Bidi"/>
                <w:sz w:val="18"/>
                <w:szCs w:val="18"/>
              </w:rPr>
              <w:t xml:space="preserve">Low </w:t>
            </w:r>
            <w:r w:rsidRPr="007C574A">
              <w:rPr>
                <w:rFonts w:asciiTheme="minorHAnsi" w:hAnsiTheme="minorHAnsi" w:cstheme="minorHAnsi"/>
                <w:iCs/>
                <w:sz w:val="18"/>
                <w:szCs w:val="21"/>
              </w:rPr>
              <w:br/>
            </w:r>
            <w:r w:rsidRPr="007C574A">
              <w:rPr>
                <w:rFonts w:asciiTheme="minorHAnsi" w:hAnsiTheme="minorHAnsi" w:cstheme="minorBidi"/>
                <w:sz w:val="18"/>
                <w:szCs w:val="18"/>
              </w:rPr>
              <w:t>(I = 4, L = 1)</w:t>
            </w:r>
            <w:r w:rsidRPr="007C574A">
              <w:rPr>
                <w:rStyle w:val="FootnoteReference"/>
              </w:rPr>
              <w:t xml:space="preserve"> </w:t>
            </w:r>
            <w:r w:rsidRPr="007C574A">
              <w:rPr>
                <w:rStyle w:val="FootnoteReference"/>
              </w:rPr>
              <w:footnoteReference w:id="121"/>
            </w:r>
          </w:p>
        </w:tc>
        <w:tc>
          <w:tcPr>
            <w:tcW w:w="3484" w:type="dxa"/>
          </w:tcPr>
          <w:p w14:paraId="027A189A"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This is an external risk to the project that will be mitigated in the context of a variety of other third-party activities by the Government. </w:t>
            </w:r>
          </w:p>
          <w:p w14:paraId="210E6B44" w14:textId="77777777" w:rsidR="009A4813" w:rsidRPr="007C574A" w:rsidRDefault="009A4813" w:rsidP="009A4813">
            <w:pPr>
              <w:spacing w:after="0"/>
              <w:jc w:val="left"/>
              <w:rPr>
                <w:rFonts w:asciiTheme="minorHAnsi" w:hAnsiTheme="minorHAnsi" w:cstheme="minorHAnsi"/>
                <w:iCs/>
                <w:sz w:val="18"/>
                <w:szCs w:val="21"/>
              </w:rPr>
            </w:pPr>
          </w:p>
          <w:p w14:paraId="4BE02716" w14:textId="2404E71E"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Furthermore, external environmental factors likely to be a risk have been considered within this project as part of the feasibility/assessment studies established in the ESMP for each site. These will use conservative assumptions to successfully operate.</w:t>
            </w:r>
          </w:p>
          <w:p w14:paraId="5BCF3962" w14:textId="77777777" w:rsidR="009A4813" w:rsidRPr="007C574A" w:rsidRDefault="009A4813" w:rsidP="009A4813">
            <w:pPr>
              <w:spacing w:after="0"/>
              <w:jc w:val="left"/>
              <w:rPr>
                <w:rFonts w:asciiTheme="minorHAnsi" w:hAnsiTheme="minorHAnsi" w:cstheme="minorHAnsi"/>
                <w:iCs/>
                <w:sz w:val="18"/>
                <w:szCs w:val="21"/>
              </w:rPr>
            </w:pPr>
          </w:p>
          <w:p w14:paraId="02CBB990" w14:textId="0D2FE9C4"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Therefore, this risk is assumed to be LOW under the assurance that this project will be guided by the ESMF / ESMP.</w:t>
            </w:r>
          </w:p>
          <w:p w14:paraId="5BC37434" w14:textId="26CF891C" w:rsidR="009A4813" w:rsidRPr="007C574A" w:rsidRDefault="009A4813" w:rsidP="009A4813">
            <w:pPr>
              <w:spacing w:after="0"/>
              <w:jc w:val="left"/>
              <w:rPr>
                <w:rFonts w:asciiTheme="minorHAnsi" w:hAnsiTheme="minorHAnsi" w:cstheme="minorHAnsi"/>
                <w:iCs/>
                <w:sz w:val="18"/>
                <w:szCs w:val="21"/>
              </w:rPr>
            </w:pPr>
          </w:p>
        </w:tc>
        <w:tc>
          <w:tcPr>
            <w:tcW w:w="1397" w:type="dxa"/>
          </w:tcPr>
          <w:p w14:paraId="744DE4C0" w14:textId="0105BF4D"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UNDP Country Office, AMP/ACRE Project Unit</w:t>
            </w:r>
          </w:p>
        </w:tc>
      </w:tr>
      <w:tr w:rsidR="009A4813" w:rsidRPr="007C574A" w14:paraId="6F6ACFEE" w14:textId="77777777" w:rsidTr="3F8373BD">
        <w:tc>
          <w:tcPr>
            <w:tcW w:w="420" w:type="dxa"/>
          </w:tcPr>
          <w:p w14:paraId="0B2C56FA" w14:textId="6E1FB4D4"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14</w:t>
            </w:r>
          </w:p>
        </w:tc>
        <w:tc>
          <w:tcPr>
            <w:tcW w:w="1975" w:type="dxa"/>
          </w:tcPr>
          <w:p w14:paraId="3F11770F"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Potential negative environmental impacts resulting from the project, either routine or non-routine based, could lead to adverse local, regional, and/or transboundary impacts causing a delay or abandonment of it.</w:t>
            </w:r>
          </w:p>
        </w:tc>
        <w:tc>
          <w:tcPr>
            <w:tcW w:w="2074" w:type="dxa"/>
          </w:tcPr>
          <w:p w14:paraId="1C1143CE"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(I = 3, L = 3)</w:t>
            </w:r>
          </w:p>
        </w:tc>
        <w:tc>
          <w:tcPr>
            <w:tcW w:w="3484" w:type="dxa"/>
          </w:tcPr>
          <w:p w14:paraId="6C61CEF6"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This is an external risk to the project that will be mitigated in the context of a variety of other third-party activities from the Government.</w:t>
            </w:r>
          </w:p>
          <w:p w14:paraId="7F4DB55D" w14:textId="77777777" w:rsidR="009A4813" w:rsidRPr="007C574A" w:rsidRDefault="009A4813" w:rsidP="009A4813">
            <w:pPr>
              <w:spacing w:after="0"/>
              <w:jc w:val="left"/>
              <w:rPr>
                <w:rFonts w:asciiTheme="minorHAnsi" w:hAnsiTheme="minorHAnsi" w:cstheme="minorHAnsi"/>
                <w:iCs/>
                <w:sz w:val="18"/>
                <w:szCs w:val="21"/>
              </w:rPr>
            </w:pPr>
          </w:p>
          <w:p w14:paraId="3B5D5D08" w14:textId="6333B6AE"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Furthermore, external social factors likely to be a risk will be considered within this project as part of the feasibility/assessment studies established in the ESMF for each site, which will use conservative assumptions to successfully operate.</w:t>
            </w:r>
          </w:p>
        </w:tc>
        <w:tc>
          <w:tcPr>
            <w:tcW w:w="1397" w:type="dxa"/>
          </w:tcPr>
          <w:p w14:paraId="07C6C471" w14:textId="3E6BE258"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UNDP Country Office, AMP/ACRE Project Unit</w:t>
            </w:r>
          </w:p>
        </w:tc>
      </w:tr>
      <w:tr w:rsidR="009A4813" w:rsidRPr="007C574A" w14:paraId="7BBA83E7" w14:textId="77777777" w:rsidTr="3F8373BD">
        <w:tc>
          <w:tcPr>
            <w:tcW w:w="420" w:type="dxa"/>
          </w:tcPr>
          <w:p w14:paraId="6FB7D618" w14:textId="4B0013D9"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15</w:t>
            </w:r>
          </w:p>
        </w:tc>
        <w:tc>
          <w:tcPr>
            <w:tcW w:w="1975" w:type="dxa"/>
          </w:tcPr>
          <w:p w14:paraId="7A9D41A3" w14:textId="54E91D98"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External social factors, for example poverty, health or other service delivery, slow recovery from COVID and other issues, could lead to delay, abandonment of the project or decrease the ability of people to pay for the services.</w:t>
            </w:r>
          </w:p>
        </w:tc>
        <w:tc>
          <w:tcPr>
            <w:tcW w:w="2074" w:type="dxa"/>
          </w:tcPr>
          <w:p w14:paraId="7DEC1235"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(I = 3, L = 3)</w:t>
            </w:r>
          </w:p>
        </w:tc>
        <w:tc>
          <w:tcPr>
            <w:tcW w:w="3484" w:type="dxa"/>
          </w:tcPr>
          <w:p w14:paraId="1DC29C15"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During Project preparation similar Project activities have been visited and/or consulted by the team of experts to evaluate the risks.</w:t>
            </w:r>
          </w:p>
          <w:p w14:paraId="1367E68B" w14:textId="4DEA91D8"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 xml:space="preserve">Principal social risks have been framed at this stage (Project Preparation Grant, PPG) and they will continue to be assessed along the entire project cycle for each chosen sites. Based on that, a pertinent due diligence project development process, monitoring of operations, and active intervention are foreseen according to such social safeguards established in this project through the ESMF to ensure operation </w:t>
            </w:r>
            <w:r w:rsidRPr="007C574A">
              <w:rPr>
                <w:rFonts w:asciiTheme="minorHAnsi" w:hAnsiTheme="minorHAnsi" w:cstheme="minorHAnsi"/>
                <w:iCs/>
                <w:sz w:val="18"/>
                <w:szCs w:val="21"/>
              </w:rPr>
              <w:lastRenderedPageBreak/>
              <w:t>within the established parameters and in compliance with the applicable regulations</w:t>
            </w:r>
          </w:p>
        </w:tc>
        <w:tc>
          <w:tcPr>
            <w:tcW w:w="1397" w:type="dxa"/>
          </w:tcPr>
          <w:p w14:paraId="14041586" w14:textId="1654DB95"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UNDP Country Office, AMP/ACRE Project Unit</w:t>
            </w:r>
          </w:p>
        </w:tc>
      </w:tr>
      <w:tr w:rsidR="009A4813" w:rsidRPr="007C574A" w14:paraId="77F08E23" w14:textId="77777777" w:rsidTr="3F8373BD">
        <w:tc>
          <w:tcPr>
            <w:tcW w:w="420" w:type="dxa"/>
          </w:tcPr>
          <w:p w14:paraId="3D632709" w14:textId="558EBEF0"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16</w:t>
            </w:r>
          </w:p>
        </w:tc>
        <w:tc>
          <w:tcPr>
            <w:tcW w:w="1975" w:type="dxa"/>
          </w:tcPr>
          <w:p w14:paraId="1FDD5053"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Potential negative social impacts resulting from the project, either routine or non-routine based, could lead to adverse local, regional, and/or transboundary impacts causing a delay or abandonment of the project.</w:t>
            </w:r>
          </w:p>
        </w:tc>
        <w:tc>
          <w:tcPr>
            <w:tcW w:w="2074" w:type="dxa"/>
          </w:tcPr>
          <w:p w14:paraId="085F41A5"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Moderate</w:t>
            </w:r>
            <w:r w:rsidRPr="007C574A">
              <w:rPr>
                <w:rFonts w:asciiTheme="minorHAnsi" w:hAnsiTheme="minorHAnsi" w:cstheme="minorHAnsi"/>
                <w:iCs/>
                <w:sz w:val="18"/>
                <w:szCs w:val="21"/>
              </w:rPr>
              <w:br/>
              <w:t>(I = 3, L = 3)</w:t>
            </w:r>
          </w:p>
        </w:tc>
        <w:tc>
          <w:tcPr>
            <w:tcW w:w="3484" w:type="dxa"/>
          </w:tcPr>
          <w:p w14:paraId="496600FA"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During Project preparation similar Project activities have been visited and/or consulted by the team of experts to evaluate the risks.</w:t>
            </w:r>
          </w:p>
          <w:p w14:paraId="69404CD6" w14:textId="77777777"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Principal social risks have been framed at this stage (Project Preparation Grant, PPG) and they will continue to be assessed along the entire project cycle for each chosen sites. Based on that, a pertinent due diligence project development process, monitoring of operations, and active intervention are foreseen according to such social safeguards established in this project through the ESMF to ensure operation within the established parameters and in compliance with the applicable regulations</w:t>
            </w:r>
          </w:p>
        </w:tc>
        <w:tc>
          <w:tcPr>
            <w:tcW w:w="1397" w:type="dxa"/>
          </w:tcPr>
          <w:p w14:paraId="62D09BA9" w14:textId="3F5E7126" w:rsidR="009A4813" w:rsidRPr="007C574A" w:rsidRDefault="009A4813" w:rsidP="009A481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UNDP Country Office, AMP/ACRE Project Unit</w:t>
            </w:r>
          </w:p>
        </w:tc>
      </w:tr>
      <w:tr w:rsidR="00B41B83" w:rsidRPr="007C574A" w14:paraId="7EA487EB" w14:textId="77777777" w:rsidTr="3F8373BD">
        <w:tc>
          <w:tcPr>
            <w:tcW w:w="420" w:type="dxa"/>
          </w:tcPr>
          <w:p w14:paraId="5F2E0A65" w14:textId="47AC9088" w:rsidR="00B41B83" w:rsidRPr="007C574A" w:rsidRDefault="00B41B83" w:rsidP="00B41B83">
            <w:pPr>
              <w:spacing w:after="0"/>
              <w:jc w:val="left"/>
              <w:rPr>
                <w:rFonts w:asciiTheme="minorHAnsi" w:hAnsiTheme="minorHAnsi" w:cstheme="minorHAnsi"/>
                <w:iCs/>
                <w:sz w:val="18"/>
                <w:szCs w:val="21"/>
              </w:rPr>
            </w:pPr>
            <w:r>
              <w:rPr>
                <w:rFonts w:asciiTheme="minorHAnsi" w:hAnsiTheme="minorHAnsi" w:cstheme="minorHAnsi"/>
                <w:iCs/>
                <w:sz w:val="18"/>
                <w:szCs w:val="21"/>
              </w:rPr>
              <w:t>17</w:t>
            </w:r>
          </w:p>
        </w:tc>
        <w:tc>
          <w:tcPr>
            <w:tcW w:w="1975" w:type="dxa"/>
          </w:tcPr>
          <w:p w14:paraId="04519C23" w14:textId="0EBF535F" w:rsidR="00B41B83" w:rsidRPr="007C574A" w:rsidRDefault="00B41B83" w:rsidP="00B41B83">
            <w:pPr>
              <w:spacing w:after="0"/>
              <w:jc w:val="left"/>
              <w:rPr>
                <w:rFonts w:asciiTheme="minorHAnsi" w:hAnsiTheme="minorHAnsi" w:cstheme="minorHAnsi"/>
                <w:iCs/>
                <w:sz w:val="18"/>
                <w:szCs w:val="21"/>
              </w:rPr>
            </w:pPr>
            <w:r>
              <w:rPr>
                <w:rFonts w:asciiTheme="minorHAnsi" w:hAnsiTheme="minorHAnsi" w:cstheme="minorHAnsi"/>
                <w:iCs/>
                <w:sz w:val="18"/>
                <w:szCs w:val="21"/>
              </w:rPr>
              <w:t xml:space="preserve">Potential negative impacts on the existing diesel generation supply chain and employment within the sector with the adoption of solar PV </w:t>
            </w:r>
            <w:proofErr w:type="spellStart"/>
            <w:r>
              <w:rPr>
                <w:rFonts w:asciiTheme="minorHAnsi" w:hAnsiTheme="minorHAnsi" w:cstheme="minorHAnsi"/>
                <w:iCs/>
                <w:sz w:val="18"/>
                <w:szCs w:val="21"/>
              </w:rPr>
              <w:t>minigrids</w:t>
            </w:r>
            <w:proofErr w:type="spellEnd"/>
            <w:r>
              <w:rPr>
                <w:rFonts w:asciiTheme="minorHAnsi" w:hAnsiTheme="minorHAnsi" w:cstheme="minorHAnsi"/>
                <w:iCs/>
                <w:sz w:val="18"/>
                <w:szCs w:val="21"/>
              </w:rPr>
              <w:t xml:space="preserve"> – both at national level and pilot sites. This could lead to sabotage of the project efforts. </w:t>
            </w:r>
          </w:p>
        </w:tc>
        <w:tc>
          <w:tcPr>
            <w:tcW w:w="2074" w:type="dxa"/>
          </w:tcPr>
          <w:p w14:paraId="49DF9D37" w14:textId="2CD9BE8D" w:rsidR="00B41B83" w:rsidRPr="007C574A" w:rsidRDefault="00B41B83" w:rsidP="00B41B83">
            <w:pPr>
              <w:spacing w:after="0"/>
              <w:jc w:val="left"/>
              <w:rPr>
                <w:rFonts w:asciiTheme="minorHAnsi" w:hAnsiTheme="minorHAnsi" w:cstheme="minorHAnsi"/>
                <w:iCs/>
                <w:sz w:val="18"/>
                <w:szCs w:val="21"/>
              </w:rPr>
            </w:pPr>
            <w:r>
              <w:rPr>
                <w:rFonts w:asciiTheme="minorHAnsi" w:hAnsiTheme="minorHAnsi" w:cstheme="minorHAnsi"/>
                <w:iCs/>
                <w:sz w:val="18"/>
                <w:szCs w:val="21"/>
              </w:rPr>
              <w:t xml:space="preserve">Low </w:t>
            </w:r>
            <w:r>
              <w:rPr>
                <w:rFonts w:asciiTheme="minorHAnsi" w:hAnsiTheme="minorHAnsi" w:cstheme="minorHAnsi"/>
                <w:iCs/>
                <w:sz w:val="18"/>
                <w:szCs w:val="21"/>
              </w:rPr>
              <w:br/>
              <w:t>(I = 2, L=2)</w:t>
            </w:r>
          </w:p>
        </w:tc>
        <w:tc>
          <w:tcPr>
            <w:tcW w:w="3484" w:type="dxa"/>
          </w:tcPr>
          <w:p w14:paraId="386FE258" w14:textId="77777777" w:rsidR="00B41B83" w:rsidRDefault="00B41B83" w:rsidP="00B41B83">
            <w:pPr>
              <w:spacing w:after="0"/>
              <w:jc w:val="left"/>
              <w:rPr>
                <w:rFonts w:asciiTheme="minorHAnsi" w:hAnsiTheme="minorHAnsi" w:cstheme="minorHAnsi"/>
                <w:iCs/>
                <w:sz w:val="18"/>
                <w:szCs w:val="21"/>
              </w:rPr>
            </w:pPr>
            <w:r>
              <w:rPr>
                <w:rFonts w:asciiTheme="minorHAnsi" w:hAnsiTheme="minorHAnsi" w:cstheme="minorHAnsi"/>
                <w:iCs/>
                <w:sz w:val="18"/>
                <w:szCs w:val="21"/>
              </w:rPr>
              <w:t xml:space="preserve">Current data suggests that diesel use </w:t>
            </w:r>
            <w:r w:rsidRPr="00B41B83">
              <w:rPr>
                <w:rFonts w:asciiTheme="minorHAnsi" w:hAnsiTheme="minorHAnsi" w:cstheme="minorHAnsi"/>
                <w:iCs/>
                <w:sz w:val="18"/>
                <w:szCs w:val="21"/>
              </w:rPr>
              <w:t xml:space="preserve">in the country is limited, therefore confining the impact and risk of solar PV </w:t>
            </w:r>
            <w:proofErr w:type="spellStart"/>
            <w:r w:rsidRPr="00B41B83">
              <w:rPr>
                <w:rFonts w:asciiTheme="minorHAnsi" w:hAnsiTheme="minorHAnsi" w:cstheme="minorHAnsi"/>
                <w:iCs/>
                <w:sz w:val="18"/>
                <w:szCs w:val="21"/>
              </w:rPr>
              <w:t>minigrids</w:t>
            </w:r>
            <w:proofErr w:type="spellEnd"/>
            <w:r w:rsidRPr="00B41B83">
              <w:rPr>
                <w:rFonts w:asciiTheme="minorHAnsi" w:hAnsiTheme="minorHAnsi" w:cstheme="minorHAnsi"/>
                <w:iCs/>
                <w:sz w:val="18"/>
                <w:szCs w:val="21"/>
              </w:rPr>
              <w:t xml:space="preserve"> disrupting established industries and livelihoods.</w:t>
            </w:r>
            <w:r>
              <w:rPr>
                <w:rFonts w:asciiTheme="minorHAnsi" w:hAnsiTheme="minorHAnsi" w:cstheme="minorHAnsi"/>
                <w:iCs/>
                <w:sz w:val="18"/>
                <w:szCs w:val="21"/>
              </w:rPr>
              <w:t xml:space="preserve"> Baseline surveys at the pilot sites confirmed that none of the community members were currently using diesel generators. </w:t>
            </w:r>
          </w:p>
          <w:p w14:paraId="374B0982" w14:textId="77777777" w:rsidR="00B41B83" w:rsidRDefault="00B41B83" w:rsidP="00B41B83">
            <w:pPr>
              <w:spacing w:after="0"/>
              <w:jc w:val="left"/>
              <w:rPr>
                <w:rFonts w:asciiTheme="minorHAnsi" w:hAnsiTheme="minorHAnsi" w:cstheme="minorHAnsi"/>
                <w:iCs/>
                <w:sz w:val="18"/>
                <w:szCs w:val="21"/>
              </w:rPr>
            </w:pPr>
          </w:p>
          <w:p w14:paraId="54B89B43" w14:textId="77777777" w:rsidR="00B41B83" w:rsidRDefault="00B41B83" w:rsidP="00B41B83">
            <w:pPr>
              <w:spacing w:after="0"/>
              <w:jc w:val="left"/>
              <w:rPr>
                <w:rFonts w:asciiTheme="minorHAnsi" w:hAnsiTheme="minorHAnsi" w:cstheme="minorHAnsi"/>
                <w:iCs/>
                <w:sz w:val="18"/>
                <w:szCs w:val="21"/>
              </w:rPr>
            </w:pPr>
            <w:r w:rsidRPr="00B41B83">
              <w:rPr>
                <w:rFonts w:asciiTheme="minorHAnsi" w:hAnsiTheme="minorHAnsi" w:cstheme="minorHAnsi"/>
                <w:iCs/>
                <w:sz w:val="18"/>
                <w:szCs w:val="21"/>
              </w:rPr>
              <w:t xml:space="preserve">The </w:t>
            </w:r>
            <w:r>
              <w:rPr>
                <w:rFonts w:asciiTheme="minorHAnsi" w:hAnsiTheme="minorHAnsi" w:cstheme="minorHAnsi"/>
                <w:iCs/>
                <w:sz w:val="18"/>
                <w:szCs w:val="21"/>
              </w:rPr>
              <w:t>status quo</w:t>
            </w:r>
            <w:r w:rsidRPr="00B41B83">
              <w:rPr>
                <w:rFonts w:asciiTheme="minorHAnsi" w:hAnsiTheme="minorHAnsi" w:cstheme="minorHAnsi"/>
                <w:iCs/>
                <w:sz w:val="18"/>
                <w:szCs w:val="21"/>
              </w:rPr>
              <w:t xml:space="preserve"> and </w:t>
            </w:r>
            <w:r>
              <w:rPr>
                <w:rFonts w:asciiTheme="minorHAnsi" w:hAnsiTheme="minorHAnsi" w:cstheme="minorHAnsi"/>
                <w:iCs/>
                <w:sz w:val="18"/>
                <w:szCs w:val="21"/>
              </w:rPr>
              <w:t xml:space="preserve">excess </w:t>
            </w:r>
            <w:r w:rsidRPr="00B41B83">
              <w:rPr>
                <w:rFonts w:asciiTheme="minorHAnsi" w:hAnsiTheme="minorHAnsi" w:cstheme="minorHAnsi"/>
                <w:iCs/>
                <w:sz w:val="18"/>
                <w:szCs w:val="21"/>
              </w:rPr>
              <w:t xml:space="preserve">available RE capacity suggest there is no risk of the pilot beneficiaries reverting to diesel generation, the project being sabotaged by diesel generators or of current employment opportunities being impacted. </w:t>
            </w:r>
          </w:p>
          <w:p w14:paraId="49294DC7" w14:textId="77777777" w:rsidR="00B41B83" w:rsidRPr="00B41B83" w:rsidRDefault="00B41B83" w:rsidP="00B41B83">
            <w:pPr>
              <w:spacing w:after="0"/>
              <w:jc w:val="left"/>
              <w:rPr>
                <w:rFonts w:asciiTheme="minorHAnsi" w:hAnsiTheme="minorHAnsi" w:cstheme="minorHAnsi"/>
                <w:iCs/>
                <w:sz w:val="18"/>
                <w:szCs w:val="21"/>
              </w:rPr>
            </w:pPr>
          </w:p>
          <w:p w14:paraId="5099AF79" w14:textId="77777777" w:rsidR="00B41B83" w:rsidRDefault="00B41B83" w:rsidP="00B41B83">
            <w:pPr>
              <w:spacing w:after="0"/>
              <w:jc w:val="left"/>
              <w:rPr>
                <w:rFonts w:asciiTheme="minorHAnsi" w:hAnsiTheme="minorHAnsi" w:cstheme="minorHAnsi"/>
                <w:iCs/>
                <w:sz w:val="18"/>
                <w:szCs w:val="21"/>
              </w:rPr>
            </w:pPr>
            <w:r w:rsidRPr="00B41B83">
              <w:rPr>
                <w:rFonts w:asciiTheme="minorHAnsi" w:hAnsiTheme="minorHAnsi" w:cstheme="minorHAnsi"/>
                <w:iCs/>
                <w:sz w:val="18"/>
                <w:szCs w:val="21"/>
              </w:rPr>
              <w:t xml:space="preserve">Capacity building within the target communities has already been carried out and United Purpose will continue to carry out training courses on </w:t>
            </w:r>
            <w:proofErr w:type="spellStart"/>
            <w:r w:rsidRPr="00B41B83">
              <w:rPr>
                <w:rFonts w:asciiTheme="minorHAnsi" w:hAnsiTheme="minorHAnsi" w:cstheme="minorHAnsi"/>
                <w:iCs/>
                <w:sz w:val="18"/>
                <w:szCs w:val="21"/>
              </w:rPr>
              <w:t>utilising</w:t>
            </w:r>
            <w:proofErr w:type="spellEnd"/>
            <w:r w:rsidRPr="00B41B83">
              <w:rPr>
                <w:rFonts w:asciiTheme="minorHAnsi" w:hAnsiTheme="minorHAnsi" w:cstheme="minorHAnsi"/>
                <w:iCs/>
                <w:sz w:val="18"/>
                <w:szCs w:val="21"/>
              </w:rPr>
              <w:t xml:space="preserve"> the </w:t>
            </w:r>
            <w:proofErr w:type="spellStart"/>
            <w:r w:rsidRPr="00B41B83">
              <w:rPr>
                <w:rFonts w:asciiTheme="minorHAnsi" w:hAnsiTheme="minorHAnsi" w:cstheme="minorHAnsi"/>
                <w:iCs/>
                <w:sz w:val="18"/>
                <w:szCs w:val="21"/>
              </w:rPr>
              <w:t>minigrid</w:t>
            </w:r>
            <w:proofErr w:type="spellEnd"/>
            <w:r w:rsidRPr="00B41B83">
              <w:rPr>
                <w:rFonts w:asciiTheme="minorHAnsi" w:hAnsiTheme="minorHAnsi" w:cstheme="minorHAnsi"/>
                <w:iCs/>
                <w:sz w:val="18"/>
                <w:szCs w:val="21"/>
              </w:rPr>
              <w:t xml:space="preserve"> for PUE. As well as covering how the </w:t>
            </w:r>
            <w:proofErr w:type="spellStart"/>
            <w:r w:rsidRPr="00B41B83">
              <w:rPr>
                <w:rFonts w:asciiTheme="minorHAnsi" w:hAnsiTheme="minorHAnsi" w:cstheme="minorHAnsi"/>
                <w:iCs/>
                <w:sz w:val="18"/>
                <w:szCs w:val="21"/>
              </w:rPr>
              <w:t>minigrid</w:t>
            </w:r>
            <w:proofErr w:type="spellEnd"/>
            <w:r w:rsidRPr="00B41B83">
              <w:rPr>
                <w:rFonts w:asciiTheme="minorHAnsi" w:hAnsiTheme="minorHAnsi" w:cstheme="minorHAnsi"/>
                <w:iCs/>
                <w:sz w:val="18"/>
                <w:szCs w:val="21"/>
              </w:rPr>
              <w:t xml:space="preserve"> works and how to </w:t>
            </w:r>
            <w:proofErr w:type="spellStart"/>
            <w:r w:rsidRPr="00B41B83">
              <w:rPr>
                <w:rFonts w:asciiTheme="minorHAnsi" w:hAnsiTheme="minorHAnsi" w:cstheme="minorHAnsi"/>
                <w:iCs/>
                <w:sz w:val="18"/>
                <w:szCs w:val="21"/>
              </w:rPr>
              <w:t>utilise</w:t>
            </w:r>
            <w:proofErr w:type="spellEnd"/>
            <w:r w:rsidRPr="00B41B83">
              <w:rPr>
                <w:rFonts w:asciiTheme="minorHAnsi" w:hAnsiTheme="minorHAnsi" w:cstheme="minorHAnsi"/>
                <w:iCs/>
                <w:sz w:val="18"/>
                <w:szCs w:val="21"/>
              </w:rPr>
              <w:t xml:space="preserve"> energy from the </w:t>
            </w:r>
            <w:proofErr w:type="spellStart"/>
            <w:r w:rsidRPr="00B41B83">
              <w:rPr>
                <w:rFonts w:asciiTheme="minorHAnsi" w:hAnsiTheme="minorHAnsi" w:cstheme="minorHAnsi"/>
                <w:iCs/>
                <w:sz w:val="18"/>
                <w:szCs w:val="21"/>
              </w:rPr>
              <w:t>minigrid</w:t>
            </w:r>
            <w:proofErr w:type="spellEnd"/>
            <w:r w:rsidRPr="00B41B83">
              <w:rPr>
                <w:rFonts w:asciiTheme="minorHAnsi" w:hAnsiTheme="minorHAnsi" w:cstheme="minorHAnsi"/>
                <w:iCs/>
                <w:sz w:val="18"/>
                <w:szCs w:val="21"/>
              </w:rPr>
              <w:t xml:space="preserve"> to foster local economic development, the training will also cover the environmental benefits of </w:t>
            </w:r>
            <w:proofErr w:type="spellStart"/>
            <w:r w:rsidRPr="00B41B83">
              <w:rPr>
                <w:rFonts w:asciiTheme="minorHAnsi" w:hAnsiTheme="minorHAnsi" w:cstheme="minorHAnsi"/>
                <w:iCs/>
                <w:sz w:val="18"/>
                <w:szCs w:val="21"/>
              </w:rPr>
              <w:t>utilising</w:t>
            </w:r>
            <w:proofErr w:type="spellEnd"/>
            <w:r w:rsidRPr="00B41B83">
              <w:rPr>
                <w:rFonts w:asciiTheme="minorHAnsi" w:hAnsiTheme="minorHAnsi" w:cstheme="minorHAnsi"/>
                <w:iCs/>
                <w:sz w:val="18"/>
                <w:szCs w:val="21"/>
              </w:rPr>
              <w:t xml:space="preserve"> solar power, and the negative impacts of using environmentally harmful energy generation technologies such as diesel power.</w:t>
            </w:r>
          </w:p>
          <w:p w14:paraId="32ED892D" w14:textId="77777777" w:rsidR="00B41B83" w:rsidRPr="00B41B83" w:rsidRDefault="00B41B83" w:rsidP="00B41B83">
            <w:pPr>
              <w:spacing w:after="0"/>
              <w:jc w:val="left"/>
              <w:rPr>
                <w:rFonts w:asciiTheme="minorHAnsi" w:hAnsiTheme="minorHAnsi" w:cstheme="minorHAnsi"/>
                <w:iCs/>
                <w:sz w:val="18"/>
                <w:szCs w:val="21"/>
              </w:rPr>
            </w:pPr>
          </w:p>
          <w:p w14:paraId="229F3128" w14:textId="5DB4637B" w:rsidR="00B41B83" w:rsidRPr="007C574A" w:rsidRDefault="00B41B83" w:rsidP="00B41B83">
            <w:pPr>
              <w:spacing w:after="0"/>
              <w:jc w:val="left"/>
              <w:rPr>
                <w:rFonts w:asciiTheme="minorHAnsi" w:hAnsiTheme="minorHAnsi" w:cstheme="minorHAnsi"/>
                <w:iCs/>
                <w:sz w:val="18"/>
                <w:szCs w:val="21"/>
              </w:rPr>
            </w:pPr>
            <w:r w:rsidRPr="00B41B83">
              <w:rPr>
                <w:rFonts w:asciiTheme="minorHAnsi" w:hAnsiTheme="minorHAnsi" w:cstheme="minorHAnsi"/>
                <w:iCs/>
                <w:sz w:val="18"/>
                <w:szCs w:val="21"/>
              </w:rPr>
              <w:t xml:space="preserve">More generally, the project will work with the government of Malawi and industry representative such as REIAMA to promote solar </w:t>
            </w:r>
            <w:proofErr w:type="spellStart"/>
            <w:r w:rsidRPr="00B41B83">
              <w:rPr>
                <w:rFonts w:asciiTheme="minorHAnsi" w:hAnsiTheme="minorHAnsi" w:cstheme="minorHAnsi"/>
                <w:iCs/>
                <w:sz w:val="18"/>
                <w:szCs w:val="21"/>
              </w:rPr>
              <w:t>minigrids</w:t>
            </w:r>
            <w:proofErr w:type="spellEnd"/>
            <w:r w:rsidRPr="00B41B83">
              <w:rPr>
                <w:rFonts w:asciiTheme="minorHAnsi" w:hAnsiTheme="minorHAnsi" w:cstheme="minorHAnsi"/>
                <w:iCs/>
                <w:sz w:val="18"/>
                <w:szCs w:val="21"/>
              </w:rPr>
              <w:t xml:space="preserve"> also as a viable and profitable means of income generation and business opportunity. The focus of such engagement will be on promoting job </w:t>
            </w:r>
            <w:r w:rsidRPr="00B41B83">
              <w:rPr>
                <w:rFonts w:asciiTheme="minorHAnsi" w:hAnsiTheme="minorHAnsi" w:cstheme="minorHAnsi"/>
                <w:iCs/>
                <w:sz w:val="18"/>
                <w:szCs w:val="21"/>
              </w:rPr>
              <w:lastRenderedPageBreak/>
              <w:t>creation and highlighting the job opportunities in the renewable energy sector available to those currently working with diesel generators.</w:t>
            </w:r>
          </w:p>
        </w:tc>
        <w:tc>
          <w:tcPr>
            <w:tcW w:w="1397" w:type="dxa"/>
          </w:tcPr>
          <w:p w14:paraId="192D6614" w14:textId="6B4D8CA7" w:rsidR="00B41B83" w:rsidRDefault="00B41B83" w:rsidP="00B41B8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lastRenderedPageBreak/>
              <w:t>UNDP Country Office, AMP/ACRE Project Unit</w:t>
            </w:r>
            <w:r>
              <w:rPr>
                <w:rFonts w:asciiTheme="minorHAnsi" w:hAnsiTheme="minorHAnsi" w:cstheme="minorHAnsi"/>
                <w:iCs/>
                <w:sz w:val="18"/>
                <w:szCs w:val="21"/>
              </w:rPr>
              <w:t xml:space="preserve"> at national level</w:t>
            </w:r>
          </w:p>
          <w:p w14:paraId="371BFE0C" w14:textId="77777777" w:rsidR="00B41B83" w:rsidRDefault="00B41B83" w:rsidP="00B41B83">
            <w:pPr>
              <w:spacing w:after="0"/>
              <w:jc w:val="left"/>
              <w:rPr>
                <w:rFonts w:asciiTheme="minorHAnsi" w:hAnsiTheme="minorHAnsi" w:cstheme="minorHAnsi"/>
                <w:iCs/>
                <w:sz w:val="18"/>
                <w:szCs w:val="21"/>
              </w:rPr>
            </w:pPr>
          </w:p>
          <w:p w14:paraId="258DE601" w14:textId="4B5FC348" w:rsidR="00B41B83" w:rsidRDefault="00B41B83" w:rsidP="00B41B83">
            <w:pPr>
              <w:spacing w:after="0"/>
              <w:jc w:val="left"/>
              <w:rPr>
                <w:rFonts w:asciiTheme="minorHAnsi" w:hAnsiTheme="minorHAnsi" w:cstheme="minorHAnsi"/>
                <w:iCs/>
                <w:sz w:val="18"/>
                <w:szCs w:val="21"/>
              </w:rPr>
            </w:pPr>
            <w:r>
              <w:rPr>
                <w:rFonts w:asciiTheme="minorHAnsi" w:hAnsiTheme="minorHAnsi" w:cstheme="minorHAnsi"/>
                <w:iCs/>
                <w:sz w:val="18"/>
                <w:szCs w:val="21"/>
              </w:rPr>
              <w:t xml:space="preserve">and </w:t>
            </w:r>
          </w:p>
          <w:p w14:paraId="33D36C16" w14:textId="77777777" w:rsidR="00B41B83" w:rsidRDefault="00B41B83" w:rsidP="00B41B83">
            <w:pPr>
              <w:spacing w:after="0"/>
              <w:jc w:val="left"/>
              <w:rPr>
                <w:rFonts w:asciiTheme="minorHAnsi" w:hAnsiTheme="minorHAnsi" w:cstheme="minorHAnsi"/>
                <w:iCs/>
                <w:sz w:val="18"/>
                <w:szCs w:val="21"/>
              </w:rPr>
            </w:pPr>
          </w:p>
          <w:p w14:paraId="502D8DC4" w14:textId="6ABB77FF" w:rsidR="00B41B83" w:rsidRPr="007C574A" w:rsidRDefault="00B41B83" w:rsidP="00B41B8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University of Strathclyde, United Purpose Malawi</w:t>
            </w:r>
            <w:r>
              <w:rPr>
                <w:rFonts w:asciiTheme="minorHAnsi" w:hAnsiTheme="minorHAnsi" w:cstheme="minorHAnsi"/>
                <w:iCs/>
                <w:sz w:val="18"/>
                <w:szCs w:val="21"/>
              </w:rPr>
              <w:t xml:space="preserve"> at project level</w:t>
            </w:r>
          </w:p>
        </w:tc>
      </w:tr>
      <w:tr w:rsidR="00B41B83" w:rsidRPr="007C574A" w14:paraId="116C2664" w14:textId="77777777" w:rsidTr="3F8373BD">
        <w:tc>
          <w:tcPr>
            <w:tcW w:w="420" w:type="dxa"/>
            <w:shd w:val="clear" w:color="auto" w:fill="F2F2F2" w:themeFill="background1" w:themeFillShade="F2"/>
          </w:tcPr>
          <w:p w14:paraId="6289DC8F" w14:textId="77777777" w:rsidR="00B41B83" w:rsidRPr="007C574A" w:rsidRDefault="00B41B83" w:rsidP="00B41B83">
            <w:pPr>
              <w:spacing w:after="0"/>
              <w:jc w:val="left"/>
              <w:rPr>
                <w:rFonts w:asciiTheme="minorHAnsi" w:hAnsiTheme="minorHAnsi" w:cstheme="minorHAnsi"/>
                <w:b/>
                <w:bCs/>
                <w:iCs/>
                <w:sz w:val="18"/>
                <w:szCs w:val="21"/>
              </w:rPr>
            </w:pPr>
          </w:p>
        </w:tc>
        <w:tc>
          <w:tcPr>
            <w:tcW w:w="1975" w:type="dxa"/>
            <w:shd w:val="clear" w:color="auto" w:fill="F2F2F2" w:themeFill="background1" w:themeFillShade="F2"/>
          </w:tcPr>
          <w:p w14:paraId="5DDF3FED" w14:textId="77777777" w:rsidR="00B41B83" w:rsidRPr="007C574A" w:rsidRDefault="00B41B83" w:rsidP="00B41B83">
            <w:pPr>
              <w:spacing w:after="0"/>
              <w:jc w:val="left"/>
              <w:rPr>
                <w:rFonts w:asciiTheme="minorHAnsi" w:hAnsiTheme="minorHAnsi" w:cstheme="minorHAnsi"/>
                <w:b/>
                <w:bCs/>
                <w:iCs/>
                <w:sz w:val="18"/>
                <w:szCs w:val="21"/>
              </w:rPr>
            </w:pPr>
            <w:r w:rsidRPr="007C574A">
              <w:rPr>
                <w:rFonts w:asciiTheme="minorHAnsi" w:hAnsiTheme="minorHAnsi" w:cstheme="minorHAnsi"/>
                <w:b/>
                <w:bCs/>
                <w:iCs/>
                <w:sz w:val="18"/>
                <w:szCs w:val="21"/>
              </w:rPr>
              <w:t>Gender Equality and Inclusion</w:t>
            </w:r>
          </w:p>
        </w:tc>
        <w:tc>
          <w:tcPr>
            <w:tcW w:w="2074" w:type="dxa"/>
            <w:shd w:val="clear" w:color="auto" w:fill="F2F2F2" w:themeFill="background1" w:themeFillShade="F2"/>
          </w:tcPr>
          <w:p w14:paraId="58A4491A" w14:textId="77777777" w:rsidR="00B41B83" w:rsidRPr="007C574A" w:rsidRDefault="00B41B83" w:rsidP="00B41B83">
            <w:pPr>
              <w:spacing w:after="0"/>
              <w:jc w:val="left"/>
              <w:rPr>
                <w:rFonts w:asciiTheme="minorHAnsi" w:hAnsiTheme="minorHAnsi" w:cstheme="minorHAnsi"/>
                <w:iCs/>
                <w:sz w:val="18"/>
                <w:szCs w:val="21"/>
              </w:rPr>
            </w:pPr>
          </w:p>
        </w:tc>
        <w:tc>
          <w:tcPr>
            <w:tcW w:w="3484" w:type="dxa"/>
            <w:shd w:val="clear" w:color="auto" w:fill="F2F2F2" w:themeFill="background1" w:themeFillShade="F2"/>
          </w:tcPr>
          <w:p w14:paraId="31955AC4" w14:textId="77777777" w:rsidR="00B41B83" w:rsidRPr="007C574A" w:rsidRDefault="00B41B83" w:rsidP="00B41B83">
            <w:pPr>
              <w:spacing w:after="0"/>
              <w:jc w:val="left"/>
              <w:rPr>
                <w:rFonts w:asciiTheme="minorHAnsi" w:hAnsiTheme="minorHAnsi" w:cstheme="minorHAnsi"/>
                <w:iCs/>
                <w:sz w:val="18"/>
                <w:szCs w:val="21"/>
              </w:rPr>
            </w:pPr>
          </w:p>
        </w:tc>
        <w:tc>
          <w:tcPr>
            <w:tcW w:w="1397" w:type="dxa"/>
            <w:shd w:val="clear" w:color="auto" w:fill="F2F2F2" w:themeFill="background1" w:themeFillShade="F2"/>
          </w:tcPr>
          <w:p w14:paraId="49C7CF65" w14:textId="77777777" w:rsidR="00B41B83" w:rsidRPr="007C574A" w:rsidRDefault="00B41B83" w:rsidP="00B41B83">
            <w:pPr>
              <w:spacing w:after="0"/>
              <w:jc w:val="left"/>
              <w:rPr>
                <w:rFonts w:asciiTheme="minorHAnsi" w:hAnsiTheme="minorHAnsi" w:cstheme="minorHAnsi"/>
                <w:iCs/>
                <w:sz w:val="18"/>
                <w:szCs w:val="21"/>
              </w:rPr>
            </w:pPr>
          </w:p>
        </w:tc>
      </w:tr>
      <w:tr w:rsidR="00B41B83" w:rsidRPr="007C574A" w14:paraId="5C38FFE5" w14:textId="77777777" w:rsidTr="3F8373BD">
        <w:tc>
          <w:tcPr>
            <w:tcW w:w="420" w:type="dxa"/>
          </w:tcPr>
          <w:p w14:paraId="7D0995DA" w14:textId="42503D88" w:rsidR="00B41B83" w:rsidRPr="007C574A" w:rsidRDefault="00B41B83" w:rsidP="00B41B8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1</w:t>
            </w:r>
            <w:r>
              <w:rPr>
                <w:rFonts w:asciiTheme="minorHAnsi" w:hAnsiTheme="minorHAnsi" w:cstheme="minorHAnsi"/>
                <w:iCs/>
                <w:sz w:val="18"/>
                <w:szCs w:val="21"/>
              </w:rPr>
              <w:t>8</w:t>
            </w:r>
          </w:p>
        </w:tc>
        <w:tc>
          <w:tcPr>
            <w:tcW w:w="1975" w:type="dxa"/>
          </w:tcPr>
          <w:p w14:paraId="73C6CFFE" w14:textId="0B56E70B" w:rsidR="00B41B83" w:rsidRPr="007C574A" w:rsidRDefault="00B41B83" w:rsidP="00B41B8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Productive use benefit captured disproportionately by one gender.</w:t>
            </w:r>
          </w:p>
        </w:tc>
        <w:tc>
          <w:tcPr>
            <w:tcW w:w="2074" w:type="dxa"/>
          </w:tcPr>
          <w:p w14:paraId="5D665074" w14:textId="77777777" w:rsidR="00B41B83" w:rsidRPr="007C574A" w:rsidRDefault="00B41B83" w:rsidP="00B41B8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There is a risk that the productive use benefit will be captured disproportionately by one gender, either exacerbating existing inequality or leading to backlash.</w:t>
            </w:r>
          </w:p>
          <w:p w14:paraId="005D4D79" w14:textId="77777777" w:rsidR="00B41B83" w:rsidRPr="007C574A" w:rsidRDefault="00B41B83" w:rsidP="00B41B83">
            <w:pPr>
              <w:spacing w:after="0"/>
              <w:jc w:val="left"/>
              <w:rPr>
                <w:rFonts w:cstheme="minorHAnsi"/>
                <w:iCs/>
                <w:sz w:val="18"/>
                <w:szCs w:val="21"/>
              </w:rPr>
            </w:pPr>
          </w:p>
          <w:p w14:paraId="046FB6B0" w14:textId="39294C35" w:rsidR="00B41B83" w:rsidRPr="007C574A" w:rsidRDefault="00B41B83" w:rsidP="00B41B83">
            <w:pPr>
              <w:spacing w:after="0"/>
              <w:jc w:val="left"/>
              <w:rPr>
                <w:rFonts w:cs="Calibri"/>
                <w:iCs/>
                <w:sz w:val="18"/>
                <w:szCs w:val="21"/>
              </w:rPr>
            </w:pPr>
            <w:r w:rsidRPr="007C574A">
              <w:rPr>
                <w:rFonts w:cs="Calibri"/>
                <w:iCs/>
                <w:sz w:val="18"/>
                <w:szCs w:val="21"/>
              </w:rPr>
              <w:t>Low</w:t>
            </w:r>
          </w:p>
          <w:p w14:paraId="35693D16" w14:textId="4CC03336" w:rsidR="00B41B83" w:rsidRPr="007C574A" w:rsidRDefault="00B41B83" w:rsidP="00B41B83">
            <w:pPr>
              <w:spacing w:after="0"/>
              <w:jc w:val="left"/>
              <w:rPr>
                <w:rFonts w:asciiTheme="minorHAnsi" w:hAnsiTheme="minorHAnsi" w:cstheme="minorHAnsi"/>
                <w:iCs/>
                <w:sz w:val="18"/>
                <w:szCs w:val="21"/>
              </w:rPr>
            </w:pPr>
            <w:r w:rsidRPr="007C574A">
              <w:rPr>
                <w:rFonts w:cs="Calibri"/>
                <w:iCs/>
                <w:sz w:val="18"/>
                <w:szCs w:val="21"/>
              </w:rPr>
              <w:t>(I=2, L=2)</w:t>
            </w:r>
          </w:p>
        </w:tc>
        <w:tc>
          <w:tcPr>
            <w:tcW w:w="3484" w:type="dxa"/>
          </w:tcPr>
          <w:p w14:paraId="215953C7" w14:textId="2A5FB48A" w:rsidR="00B41B83" w:rsidRPr="007C574A" w:rsidRDefault="00B41B83" w:rsidP="00B41B8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Eventually conducting focus group discussions in the affected communities will offer more insight into the likelihood of technological appropriation of the rice mills and other equipment, along with collaborative problem-solving around how to address any specific barriers to asset ownership and use faced by women’s businesses or cooperatives.</w:t>
            </w:r>
          </w:p>
        </w:tc>
        <w:tc>
          <w:tcPr>
            <w:tcW w:w="1397" w:type="dxa"/>
          </w:tcPr>
          <w:p w14:paraId="7AEFCA83" w14:textId="2EE58E12" w:rsidR="00B41B83" w:rsidRPr="007C574A" w:rsidRDefault="00B41B83" w:rsidP="00B41B83">
            <w:pPr>
              <w:spacing w:after="0"/>
              <w:jc w:val="left"/>
              <w:rPr>
                <w:rFonts w:asciiTheme="minorHAnsi" w:hAnsiTheme="minorHAnsi" w:cstheme="minorHAnsi"/>
                <w:iCs/>
                <w:sz w:val="18"/>
                <w:szCs w:val="21"/>
              </w:rPr>
            </w:pPr>
            <w:r w:rsidRPr="007C574A">
              <w:rPr>
                <w:rFonts w:asciiTheme="minorHAnsi" w:hAnsiTheme="minorHAnsi" w:cstheme="minorHAnsi"/>
                <w:iCs/>
                <w:sz w:val="18"/>
                <w:szCs w:val="21"/>
              </w:rPr>
              <w:t>AMP/ACRE Project unit, University of Strathclyde, United Purpose Malawi</w:t>
            </w:r>
          </w:p>
        </w:tc>
      </w:tr>
    </w:tbl>
    <w:p w14:paraId="681E48B1" w14:textId="77777777" w:rsidR="009F19DA" w:rsidRPr="007C574A" w:rsidRDefault="009F19DA" w:rsidP="00F13993"/>
    <w:p w14:paraId="6036199F" w14:textId="77777777" w:rsidR="00F13993" w:rsidRPr="007C574A" w:rsidRDefault="00F13993" w:rsidP="00F13993">
      <w:pPr>
        <w:pStyle w:val="Heading2"/>
        <w:sectPr w:rsidR="00F13993" w:rsidRPr="007C574A" w:rsidSect="00F13993">
          <w:pgSz w:w="12240" w:h="15840" w:code="1"/>
          <w:pgMar w:top="1440" w:right="1440" w:bottom="1440" w:left="1440" w:header="720" w:footer="720" w:gutter="0"/>
          <w:cols w:space="720"/>
          <w:docGrid w:linePitch="360"/>
        </w:sectPr>
      </w:pPr>
    </w:p>
    <w:p w14:paraId="1681D81C" w14:textId="032DCF61" w:rsidR="00F13993" w:rsidRPr="007C574A" w:rsidRDefault="00F13993" w:rsidP="00F13993">
      <w:pPr>
        <w:pStyle w:val="Heading2"/>
        <w:rPr>
          <w:b w:val="0"/>
          <w:sz w:val="22"/>
          <w:szCs w:val="22"/>
          <w:lang w:val="en-GB"/>
        </w:rPr>
      </w:pPr>
      <w:bookmarkStart w:id="103" w:name="_Toc64484992"/>
      <w:bookmarkStart w:id="104" w:name="_Toc83119396"/>
      <w:r w:rsidRPr="007C574A">
        <w:lastRenderedPageBreak/>
        <w:t>Annex 8:  Overview of Project Staff and Technical Consultancies</w:t>
      </w:r>
      <w:bookmarkEnd w:id="103"/>
      <w:bookmarkEnd w:id="104"/>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F13993" w:rsidRPr="007C574A" w14:paraId="34219754" w14:textId="77777777" w:rsidTr="5FB05DA4">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E4C5A81" w14:textId="77777777" w:rsidR="00F13993" w:rsidRPr="007C574A" w:rsidRDefault="00F13993" w:rsidP="00F13993">
            <w:pPr>
              <w:spacing w:before="60" w:after="60"/>
              <w:rPr>
                <w:b/>
                <w:szCs w:val="20"/>
                <w:lang w:val="en-GB" w:eastAsia="ja-JP"/>
              </w:rPr>
            </w:pPr>
            <w:r w:rsidRPr="007C574A">
              <w:rPr>
                <w:b/>
                <w:szCs w:val="20"/>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238C069" w14:textId="77777777" w:rsidR="00F13993" w:rsidRPr="007C574A" w:rsidRDefault="00F13993" w:rsidP="00F13993">
            <w:pPr>
              <w:spacing w:before="60" w:after="60"/>
              <w:rPr>
                <w:b/>
                <w:szCs w:val="20"/>
                <w:lang w:val="en-GB" w:eastAsia="ja-JP"/>
              </w:rPr>
            </w:pPr>
            <w:r w:rsidRPr="007C574A">
              <w:rPr>
                <w:b/>
                <w:szCs w:val="20"/>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63A42CD" w14:textId="77777777" w:rsidR="00F13993" w:rsidRPr="007C574A" w:rsidRDefault="00F13993" w:rsidP="00F13993">
            <w:pPr>
              <w:spacing w:before="60" w:after="60"/>
              <w:rPr>
                <w:b/>
                <w:szCs w:val="20"/>
                <w:lang w:val="en-GB" w:eastAsia="ja-JP"/>
              </w:rPr>
            </w:pPr>
            <w:r w:rsidRPr="007C574A">
              <w:rPr>
                <w:b/>
                <w:szCs w:val="20"/>
                <w:lang w:val="en-GB" w:eastAsia="ja-JP"/>
              </w:rPr>
              <w:t>Tasks, Inputs and Outputs</w:t>
            </w:r>
          </w:p>
        </w:tc>
      </w:tr>
      <w:tr w:rsidR="00F13993" w:rsidRPr="007C574A" w14:paraId="1AE7555C"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07B737E1" w14:textId="77777777" w:rsidR="00F13993" w:rsidRPr="007C574A" w:rsidRDefault="00F13993" w:rsidP="00F13993">
            <w:pPr>
              <w:spacing w:before="60" w:after="60"/>
              <w:jc w:val="center"/>
              <w:rPr>
                <w:i/>
                <w:szCs w:val="20"/>
                <w:lang w:val="en-GB" w:eastAsia="ja-JP"/>
              </w:rPr>
            </w:pPr>
            <w:r w:rsidRPr="007C574A">
              <w:rPr>
                <w:b/>
                <w:i/>
                <w:szCs w:val="20"/>
                <w:lang w:eastAsia="ja-JP"/>
              </w:rPr>
              <w:t>For Project Management</w:t>
            </w:r>
          </w:p>
        </w:tc>
      </w:tr>
      <w:tr w:rsidR="00F13993" w:rsidRPr="007C574A" w14:paraId="362057A9"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37C25AC0" w14:textId="77777777" w:rsidR="00F13993" w:rsidRPr="007C574A" w:rsidRDefault="00F13993" w:rsidP="00F13993">
            <w:pPr>
              <w:spacing w:before="60" w:after="60"/>
              <w:rPr>
                <w:b/>
                <w:i/>
                <w:szCs w:val="20"/>
                <w:lang w:val="en-GB" w:eastAsia="ja-JP"/>
              </w:rPr>
            </w:pPr>
            <w:r w:rsidRPr="007C574A">
              <w:rPr>
                <w:b/>
                <w:i/>
                <w:szCs w:val="20"/>
                <w:lang w:val="en-GB" w:eastAsia="ja-JP"/>
              </w:rPr>
              <w:t>Local / National contracting</w:t>
            </w:r>
          </w:p>
        </w:tc>
      </w:tr>
      <w:tr w:rsidR="00F13993" w:rsidRPr="007C574A" w14:paraId="67C5D256" w14:textId="77777777" w:rsidTr="5FB05DA4">
        <w:tc>
          <w:tcPr>
            <w:tcW w:w="1963" w:type="dxa"/>
            <w:tcBorders>
              <w:top w:val="single" w:sz="4" w:space="0" w:color="auto"/>
              <w:left w:val="single" w:sz="4" w:space="0" w:color="auto"/>
              <w:bottom w:val="single" w:sz="4" w:space="0" w:color="auto"/>
              <w:right w:val="single" w:sz="4" w:space="0" w:color="auto"/>
            </w:tcBorders>
          </w:tcPr>
          <w:p w14:paraId="11CFB50E" w14:textId="77777777" w:rsidR="00F13993" w:rsidRPr="007C574A" w:rsidRDefault="00F13993" w:rsidP="00F13993">
            <w:pPr>
              <w:spacing w:before="20" w:after="20"/>
              <w:rPr>
                <w:i/>
                <w:szCs w:val="20"/>
                <w:lang w:val="en-GB" w:eastAsia="ja-JP"/>
              </w:rPr>
            </w:pPr>
            <w:r w:rsidRPr="007C574A">
              <w:rPr>
                <w:i/>
                <w:szCs w:val="20"/>
                <w:lang w:val="en-GB" w:eastAsia="ja-JP"/>
              </w:rPr>
              <w:t>Project Manager/ Coordinator</w:t>
            </w:r>
          </w:p>
          <w:p w14:paraId="68619893" w14:textId="77777777" w:rsidR="00F13993" w:rsidRPr="007C574A" w:rsidRDefault="00F13993" w:rsidP="00F13993">
            <w:pPr>
              <w:spacing w:before="20" w:after="20"/>
              <w:rPr>
                <w:i/>
                <w:szCs w:val="20"/>
                <w:lang w:val="en-GB" w:eastAsia="ja-JP"/>
              </w:rPr>
            </w:pPr>
          </w:p>
          <w:p w14:paraId="10CED0DE" w14:textId="03ED15A1" w:rsidR="00F13993" w:rsidRPr="007C574A" w:rsidRDefault="00961358" w:rsidP="00F13993">
            <w:pPr>
              <w:spacing w:before="20" w:after="20"/>
              <w:rPr>
                <w:i/>
                <w:szCs w:val="20"/>
                <w:u w:val="single"/>
                <w:lang w:val="en-GB" w:eastAsia="ja-JP"/>
              </w:rPr>
            </w:pPr>
            <w:r w:rsidRPr="007C574A">
              <w:rPr>
                <w:i/>
                <w:szCs w:val="20"/>
                <w:u w:val="single"/>
                <w:lang w:val="en-GB" w:eastAsia="ja-JP"/>
              </w:rPr>
              <w:t>Incorporated under scope of current ACRE</w:t>
            </w:r>
            <w:r w:rsidR="00F13993" w:rsidRPr="007C574A">
              <w:rPr>
                <w:i/>
                <w:szCs w:val="20"/>
                <w:u w:val="single"/>
                <w:lang w:val="en-GB" w:eastAsia="ja-JP"/>
              </w:rPr>
              <w:t xml:space="preserve"> </w:t>
            </w:r>
            <w:r w:rsidRPr="007C574A">
              <w:rPr>
                <w:i/>
                <w:szCs w:val="20"/>
                <w:u w:val="single"/>
                <w:lang w:val="en-GB" w:eastAsia="ja-JP"/>
              </w:rPr>
              <w:t>Project Manager</w:t>
            </w:r>
          </w:p>
        </w:tc>
        <w:tc>
          <w:tcPr>
            <w:tcW w:w="1440" w:type="dxa"/>
            <w:tcBorders>
              <w:top w:val="single" w:sz="4" w:space="0" w:color="auto"/>
              <w:left w:val="single" w:sz="4" w:space="0" w:color="auto"/>
              <w:bottom w:val="single" w:sz="4" w:space="0" w:color="auto"/>
              <w:right w:val="single" w:sz="4" w:space="0" w:color="auto"/>
            </w:tcBorders>
            <w:hideMark/>
          </w:tcPr>
          <w:p w14:paraId="692F8D38" w14:textId="77777777" w:rsidR="00F13993" w:rsidRPr="007C574A" w:rsidRDefault="00F13993" w:rsidP="00F13993">
            <w:pPr>
              <w:spacing w:before="20" w:after="20"/>
              <w:rPr>
                <w:i/>
                <w:szCs w:val="20"/>
                <w:lang w:val="en-GB" w:eastAsia="ja-JP"/>
              </w:rPr>
            </w:pPr>
            <w:r w:rsidRPr="007C574A">
              <w:rPr>
                <w:i/>
                <w:szCs w:val="20"/>
                <w:lang w:val="en-GB" w:eastAsia="ja-JP"/>
              </w:rPr>
              <w:t xml:space="preserve">Full time over 4 years </w:t>
            </w:r>
          </w:p>
        </w:tc>
        <w:tc>
          <w:tcPr>
            <w:tcW w:w="10619" w:type="dxa"/>
            <w:tcBorders>
              <w:top w:val="single" w:sz="4" w:space="0" w:color="auto"/>
              <w:left w:val="single" w:sz="4" w:space="0" w:color="auto"/>
              <w:bottom w:val="single" w:sz="4" w:space="0" w:color="auto"/>
              <w:right w:val="single" w:sz="4" w:space="0" w:color="auto"/>
            </w:tcBorders>
            <w:hideMark/>
          </w:tcPr>
          <w:p w14:paraId="3A6E042E" w14:textId="77777777" w:rsidR="00A005AA" w:rsidRPr="007C574A" w:rsidRDefault="00A005AA" w:rsidP="00A005AA">
            <w:pPr>
              <w:spacing w:before="20" w:after="20"/>
              <w:rPr>
                <w:i/>
                <w:szCs w:val="20"/>
                <w:lang w:eastAsia="ja-JP"/>
              </w:rPr>
            </w:pPr>
            <w:r w:rsidRPr="007C574A">
              <w:rPr>
                <w:i/>
                <w:szCs w:val="20"/>
                <w:lang w:eastAsia="ja-JP"/>
              </w:rPr>
              <w:t xml:space="preserve">The Project Manager (PM) will be responsible for the overall management of the project, including the mobilization of all project inputs, supervision over project staff, </w:t>
            </w:r>
            <w:proofErr w:type="gramStart"/>
            <w:r w:rsidRPr="007C574A">
              <w:rPr>
                <w:i/>
                <w:szCs w:val="20"/>
                <w:lang w:eastAsia="ja-JP"/>
              </w:rPr>
              <w:t>consultants</w:t>
            </w:r>
            <w:proofErr w:type="gramEnd"/>
            <w:r w:rsidRPr="007C574A">
              <w:rPr>
                <w:i/>
                <w:szCs w:val="20"/>
                <w:lang w:eastAsia="ja-JP"/>
              </w:rPr>
              <w:t xml:space="preserve"> and sub-contractors. </w:t>
            </w:r>
          </w:p>
          <w:p w14:paraId="29A33ED7" w14:textId="77777777" w:rsidR="00A005AA" w:rsidRPr="007C574A" w:rsidRDefault="00A005AA" w:rsidP="00A005AA">
            <w:pPr>
              <w:spacing w:before="20" w:after="20"/>
              <w:rPr>
                <w:rFonts w:cs="Arial"/>
                <w:i/>
                <w:noProof/>
                <w:szCs w:val="20"/>
                <w:u w:val="single"/>
                <w:lang w:eastAsia="zh-CN"/>
              </w:rPr>
            </w:pPr>
            <w:r w:rsidRPr="007C574A">
              <w:rPr>
                <w:rFonts w:cs="Arial"/>
                <w:i/>
                <w:noProof/>
                <w:szCs w:val="20"/>
                <w:u w:val="single"/>
                <w:lang w:eastAsia="zh-CN"/>
              </w:rPr>
              <w:t>Duties and Responsibilities</w:t>
            </w:r>
          </w:p>
          <w:p w14:paraId="76AE87AF"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Manage the day-to-day implementation of the project.</w:t>
            </w:r>
          </w:p>
          <w:p w14:paraId="20982CA7"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Plan the activities of the project and monitor progress against the approved workplan.</w:t>
            </w:r>
          </w:p>
          <w:p w14:paraId="08F5C1B0"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 xml:space="preserve">Execute activities by managing personnel, goods and services, </w:t>
            </w:r>
            <w:proofErr w:type="gramStart"/>
            <w:r w:rsidRPr="007C574A">
              <w:rPr>
                <w:rFonts w:eastAsia="Times New Roman" w:cstheme="minorHAnsi"/>
                <w:i/>
                <w:color w:val="000000"/>
                <w:szCs w:val="20"/>
              </w:rPr>
              <w:t>training</w:t>
            </w:r>
            <w:proofErr w:type="gramEnd"/>
            <w:r w:rsidRPr="007C574A">
              <w:rPr>
                <w:rFonts w:eastAsia="Times New Roman" w:cstheme="minorHAnsi"/>
                <w:i/>
                <w:color w:val="000000"/>
                <w:szCs w:val="20"/>
              </w:rPr>
              <w:t xml:space="preserve"> and low-value grants, including drafting terms of reference and work specifications, and overseeing all contractors’ work.</w:t>
            </w:r>
          </w:p>
          <w:p w14:paraId="57142732"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Monitor events as determined in the project monitoring plan, and update the plan as required.</w:t>
            </w:r>
          </w:p>
          <w:p w14:paraId="3B309416"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Provide support for completion of assessments required by UNDP, spot checks and audits.</w:t>
            </w:r>
          </w:p>
          <w:p w14:paraId="51ADF18C"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Manage requests for the provision of UNDP financial resources through funding advances, direct payments or reimbursement using the FACE form.</w:t>
            </w:r>
          </w:p>
          <w:p w14:paraId="191874BC"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Monitor financial resources and accounting to ensure the accuracy and reliability of financial reports.</w:t>
            </w:r>
          </w:p>
          <w:p w14:paraId="5A4300D9"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 xml:space="preserve">Monitor progress, watch for plan </w:t>
            </w:r>
            <w:proofErr w:type="gramStart"/>
            <w:r w:rsidRPr="007C574A">
              <w:rPr>
                <w:rFonts w:eastAsia="Times New Roman" w:cstheme="minorHAnsi"/>
                <w:i/>
                <w:color w:val="000000"/>
                <w:szCs w:val="20"/>
              </w:rPr>
              <w:t>deviations</w:t>
            </w:r>
            <w:proofErr w:type="gramEnd"/>
            <w:r w:rsidRPr="007C574A">
              <w:rPr>
                <w:rFonts w:eastAsia="Times New Roman" w:cstheme="minorHAnsi"/>
                <w:i/>
                <w:color w:val="000000"/>
                <w:szCs w:val="20"/>
              </w:rPr>
              <w:t xml:space="preserve"> and make course corrections when needed within project board-agreed tolerances to achieve results.</w:t>
            </w:r>
          </w:p>
          <w:p w14:paraId="578479A5"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 xml:space="preserve">Ensure that changes are </w:t>
            </w:r>
            <w:proofErr w:type="gramStart"/>
            <w:r w:rsidRPr="007C574A">
              <w:rPr>
                <w:rFonts w:eastAsia="Times New Roman" w:cstheme="minorHAnsi"/>
                <w:i/>
                <w:color w:val="000000"/>
                <w:szCs w:val="20"/>
              </w:rPr>
              <w:t>controlled</w:t>
            </w:r>
            <w:proofErr w:type="gramEnd"/>
            <w:r w:rsidRPr="007C574A">
              <w:rPr>
                <w:rFonts w:eastAsia="Times New Roman" w:cstheme="minorHAnsi"/>
                <w:i/>
                <w:color w:val="000000"/>
                <w:szCs w:val="20"/>
              </w:rPr>
              <w:t xml:space="preserve"> and problems addressed.</w:t>
            </w:r>
          </w:p>
          <w:p w14:paraId="103B8F9A"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Perform regular progress reporting to the project board as agreed with the board, including measures to address challenges and opportunities.</w:t>
            </w:r>
          </w:p>
          <w:p w14:paraId="5800C68F"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Prepare and submit financial reports to UNDP on a quarterly basis.</w:t>
            </w:r>
          </w:p>
          <w:p w14:paraId="30CE3DF5" w14:textId="77777777" w:rsidR="00A005AA" w:rsidRPr="007C574A" w:rsidRDefault="00A005AA" w:rsidP="009F2ED5">
            <w:pPr>
              <w:pStyle w:val="ListParagraph"/>
              <w:numPr>
                <w:ilvl w:val="0"/>
                <w:numId w:val="35"/>
              </w:numPr>
              <w:spacing w:before="20" w:after="20"/>
              <w:ind w:left="360"/>
              <w:jc w:val="both"/>
              <w:rPr>
                <w:i/>
                <w:szCs w:val="20"/>
              </w:rPr>
            </w:pPr>
            <w:r w:rsidRPr="007C574A">
              <w:rPr>
                <w:i/>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732BA9F5"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Capture lessons learned during project implementation.</w:t>
            </w:r>
          </w:p>
          <w:p w14:paraId="6D24008E" w14:textId="77777777" w:rsidR="00A005AA" w:rsidRPr="007C574A" w:rsidRDefault="00A005AA" w:rsidP="009F2ED5">
            <w:pPr>
              <w:pStyle w:val="ListParagraph"/>
              <w:numPr>
                <w:ilvl w:val="0"/>
                <w:numId w:val="35"/>
              </w:numPr>
              <w:spacing w:before="20" w:after="20"/>
              <w:ind w:left="360"/>
              <w:rPr>
                <w:rFonts w:eastAsia="Times New Roman" w:cstheme="minorHAnsi"/>
                <w:i/>
                <w:color w:val="000000"/>
                <w:szCs w:val="20"/>
              </w:rPr>
            </w:pPr>
            <w:r w:rsidRPr="007C574A">
              <w:rPr>
                <w:rFonts w:eastAsia="Times New Roman" w:cstheme="minorHAnsi"/>
                <w:i/>
                <w:color w:val="000000"/>
                <w:szCs w:val="20"/>
              </w:rPr>
              <w:t>Prepare revisions to the multi-year workplan, as needed, as well as annual and quarterly plans if required.</w:t>
            </w:r>
          </w:p>
          <w:p w14:paraId="19363ECD" w14:textId="77777777" w:rsidR="00A005AA" w:rsidRPr="007C574A" w:rsidRDefault="00A005AA" w:rsidP="009F2ED5">
            <w:pPr>
              <w:numPr>
                <w:ilvl w:val="0"/>
                <w:numId w:val="34"/>
              </w:numPr>
              <w:spacing w:before="20" w:after="20"/>
              <w:ind w:left="360"/>
              <w:jc w:val="left"/>
              <w:rPr>
                <w:rFonts w:cs="Calibri"/>
                <w:i/>
                <w:szCs w:val="20"/>
              </w:rPr>
            </w:pPr>
            <w:r w:rsidRPr="007C574A">
              <w:rPr>
                <w:rFonts w:cs="Calibri"/>
                <w:i/>
                <w:szCs w:val="20"/>
              </w:rPr>
              <w:t xml:space="preserve">Prepare the inception report no later than one month after the inception workshop. </w:t>
            </w:r>
          </w:p>
          <w:p w14:paraId="5113F1A6" w14:textId="77777777" w:rsidR="00A005AA" w:rsidRPr="007C574A" w:rsidRDefault="00A005AA" w:rsidP="009F2ED5">
            <w:pPr>
              <w:numPr>
                <w:ilvl w:val="0"/>
                <w:numId w:val="34"/>
              </w:numPr>
              <w:spacing w:before="20" w:after="20"/>
              <w:ind w:left="360"/>
              <w:jc w:val="left"/>
              <w:rPr>
                <w:rFonts w:cs="Calibri"/>
                <w:i/>
                <w:szCs w:val="20"/>
              </w:rPr>
            </w:pPr>
            <w:r w:rsidRPr="007C574A">
              <w:rPr>
                <w:rFonts w:cs="Calibri"/>
                <w:i/>
                <w:szCs w:val="20"/>
              </w:rPr>
              <w:t xml:space="preserve">Ensure that the indicators included in the project results framework are monitored annually in advance of the GEF PIR submission deadline so that progress can be reported in the GEF PIR. </w:t>
            </w:r>
          </w:p>
          <w:p w14:paraId="052A4978" w14:textId="77777777" w:rsidR="00A005AA" w:rsidRPr="007C574A" w:rsidRDefault="00A005AA" w:rsidP="009F2ED5">
            <w:pPr>
              <w:numPr>
                <w:ilvl w:val="0"/>
                <w:numId w:val="33"/>
              </w:numPr>
              <w:tabs>
                <w:tab w:val="clear" w:pos="720"/>
                <w:tab w:val="num" w:pos="360"/>
              </w:tabs>
              <w:spacing w:before="20" w:after="20"/>
              <w:ind w:left="360"/>
              <w:rPr>
                <w:i/>
              </w:rPr>
            </w:pPr>
            <w:r w:rsidRPr="007C574A">
              <w:rPr>
                <w:i/>
              </w:rPr>
              <w:t xml:space="preserve">Prepare the GEF </w:t>
            </w:r>
            <w:proofErr w:type="gramStart"/>
            <w:r w:rsidRPr="007C574A">
              <w:rPr>
                <w:i/>
              </w:rPr>
              <w:t>PIR;</w:t>
            </w:r>
            <w:proofErr w:type="gramEnd"/>
          </w:p>
          <w:p w14:paraId="4251441B" w14:textId="77777777" w:rsidR="00A005AA" w:rsidRPr="007C574A" w:rsidRDefault="00A005AA" w:rsidP="009F2ED5">
            <w:pPr>
              <w:pStyle w:val="ListParagraph"/>
              <w:numPr>
                <w:ilvl w:val="0"/>
                <w:numId w:val="33"/>
              </w:numPr>
              <w:tabs>
                <w:tab w:val="clear" w:pos="720"/>
                <w:tab w:val="num" w:pos="360"/>
              </w:tabs>
              <w:spacing w:before="20" w:after="20"/>
              <w:ind w:left="360"/>
              <w:jc w:val="both"/>
              <w:rPr>
                <w:i/>
                <w:szCs w:val="20"/>
              </w:rPr>
            </w:pPr>
            <w:r w:rsidRPr="007C574A">
              <w:rPr>
                <w:i/>
                <w:szCs w:val="20"/>
              </w:rPr>
              <w:lastRenderedPageBreak/>
              <w:t>Assess major and minor amendments to the project within the parameters set by UNDP-</w:t>
            </w:r>
            <w:proofErr w:type="gramStart"/>
            <w:r w:rsidRPr="007C574A">
              <w:rPr>
                <w:i/>
                <w:szCs w:val="20"/>
              </w:rPr>
              <w:t>GEF;</w:t>
            </w:r>
            <w:proofErr w:type="gramEnd"/>
          </w:p>
          <w:p w14:paraId="42AE8C89" w14:textId="77777777" w:rsidR="00A005AA" w:rsidRPr="007C574A" w:rsidRDefault="00A005AA" w:rsidP="009F2ED5">
            <w:pPr>
              <w:pStyle w:val="ListParagraph"/>
              <w:numPr>
                <w:ilvl w:val="0"/>
                <w:numId w:val="33"/>
              </w:numPr>
              <w:tabs>
                <w:tab w:val="clear" w:pos="720"/>
                <w:tab w:val="num" w:pos="360"/>
              </w:tabs>
              <w:spacing w:before="20" w:after="20"/>
              <w:ind w:left="360"/>
              <w:jc w:val="both"/>
              <w:rPr>
                <w:i/>
                <w:szCs w:val="20"/>
              </w:rPr>
            </w:pPr>
            <w:r w:rsidRPr="007C574A">
              <w:rPr>
                <w:i/>
                <w:szCs w:val="20"/>
              </w:rPr>
              <w:t xml:space="preserve">Monitor implementation plans including the gender action plan, stakeholder engagement plan, and any environmental and social management </w:t>
            </w:r>
            <w:proofErr w:type="gramStart"/>
            <w:r w:rsidRPr="007C574A">
              <w:rPr>
                <w:i/>
                <w:szCs w:val="20"/>
              </w:rPr>
              <w:t>plans;</w:t>
            </w:r>
            <w:proofErr w:type="gramEnd"/>
          </w:p>
          <w:p w14:paraId="3D523D9C" w14:textId="77777777" w:rsidR="00A005AA" w:rsidRPr="007C574A" w:rsidRDefault="00A005AA" w:rsidP="009F2ED5">
            <w:pPr>
              <w:pStyle w:val="ListParagraph"/>
              <w:numPr>
                <w:ilvl w:val="0"/>
                <w:numId w:val="33"/>
              </w:numPr>
              <w:tabs>
                <w:tab w:val="clear" w:pos="720"/>
                <w:tab w:val="num" w:pos="360"/>
              </w:tabs>
              <w:spacing w:before="20" w:after="20"/>
              <w:ind w:left="360"/>
              <w:jc w:val="both"/>
              <w:rPr>
                <w:i/>
                <w:szCs w:val="20"/>
              </w:rPr>
            </w:pPr>
            <w:r w:rsidRPr="007C574A">
              <w:rPr>
                <w:i/>
                <w:szCs w:val="20"/>
              </w:rPr>
              <w:t>Monitor and track progress against the GEF Core indicators.</w:t>
            </w:r>
          </w:p>
          <w:p w14:paraId="17125B59" w14:textId="77777777" w:rsidR="00A005AA" w:rsidRPr="007C574A" w:rsidRDefault="00A005AA" w:rsidP="009F2ED5">
            <w:pPr>
              <w:pStyle w:val="ListParagraph"/>
              <w:numPr>
                <w:ilvl w:val="0"/>
                <w:numId w:val="33"/>
              </w:numPr>
              <w:tabs>
                <w:tab w:val="clear" w:pos="720"/>
                <w:tab w:val="num" w:pos="360"/>
              </w:tabs>
              <w:spacing w:before="20" w:after="20"/>
              <w:ind w:left="360"/>
              <w:jc w:val="both"/>
              <w:rPr>
                <w:i/>
                <w:szCs w:val="20"/>
              </w:rPr>
            </w:pPr>
            <w:r w:rsidRPr="007C574A">
              <w:rPr>
                <w:i/>
                <w:szCs w:val="20"/>
              </w:rPr>
              <w:t>Support the Terminal Evaluation process.</w:t>
            </w:r>
          </w:p>
          <w:p w14:paraId="3B6BFF76" w14:textId="77777777" w:rsidR="00DF1C99" w:rsidRPr="007C574A" w:rsidRDefault="00A005AA" w:rsidP="00DF1C99">
            <w:pPr>
              <w:pStyle w:val="ListParagraph"/>
              <w:numPr>
                <w:ilvl w:val="0"/>
                <w:numId w:val="33"/>
              </w:numPr>
              <w:tabs>
                <w:tab w:val="clear" w:pos="720"/>
                <w:tab w:val="num" w:pos="360"/>
              </w:tabs>
              <w:spacing w:before="20" w:after="20"/>
              <w:ind w:left="360"/>
              <w:jc w:val="both"/>
              <w:rPr>
                <w:i/>
                <w:szCs w:val="20"/>
              </w:rPr>
            </w:pPr>
            <w:r w:rsidRPr="007C574A">
              <w:rPr>
                <w:i/>
                <w:szCs w:val="20"/>
              </w:rPr>
              <w:t>Add technical tasks as necessary</w:t>
            </w:r>
          </w:p>
          <w:p w14:paraId="3E3FB3B0" w14:textId="1AA808F3" w:rsidR="00DF1C99" w:rsidRPr="007C574A" w:rsidRDefault="00DF1C99" w:rsidP="00C828FE">
            <w:pPr>
              <w:pStyle w:val="ListParagraph"/>
              <w:numPr>
                <w:ilvl w:val="0"/>
                <w:numId w:val="33"/>
              </w:numPr>
              <w:tabs>
                <w:tab w:val="clear" w:pos="720"/>
                <w:tab w:val="num" w:pos="360"/>
              </w:tabs>
              <w:spacing w:before="20" w:after="20"/>
              <w:ind w:left="360"/>
              <w:jc w:val="both"/>
              <w:rPr>
                <w:i/>
                <w:szCs w:val="20"/>
              </w:rPr>
            </w:pPr>
            <w:r w:rsidRPr="007C574A">
              <w:rPr>
                <w:i/>
                <w:szCs w:val="20"/>
              </w:rPr>
              <w:t xml:space="preserve">Liaise with the AMP Regional Project PMU Staff to request and receive operational and technical support as needed, to participate in activities led by the AMP Regional </w:t>
            </w:r>
            <w:proofErr w:type="gramStart"/>
            <w:r w:rsidRPr="007C574A">
              <w:rPr>
                <w:i/>
                <w:szCs w:val="20"/>
              </w:rPr>
              <w:t>Project, and</w:t>
            </w:r>
            <w:proofErr w:type="gramEnd"/>
            <w:r w:rsidRPr="007C574A">
              <w:rPr>
                <w:i/>
                <w:szCs w:val="20"/>
              </w:rPr>
              <w:t xml:space="preserve"> share data and information with the AMP regional Project as required. </w:t>
            </w:r>
          </w:p>
          <w:p w14:paraId="40A3119A" w14:textId="316983D1" w:rsidR="00DF1C99" w:rsidRPr="007C574A" w:rsidRDefault="30BA1A07" w:rsidP="00C828FE">
            <w:pPr>
              <w:spacing w:before="20" w:after="20"/>
              <w:rPr>
                <w:iCs/>
                <w:szCs w:val="20"/>
              </w:rPr>
            </w:pPr>
            <w:r w:rsidRPr="007C574A">
              <w:t>The Terms of Reference (</w:t>
            </w:r>
            <w:proofErr w:type="spellStart"/>
            <w:r w:rsidRPr="007C574A">
              <w:t>ToR</w:t>
            </w:r>
            <w:proofErr w:type="spellEnd"/>
            <w:r w:rsidRPr="007C574A">
              <w:t>) for this position should include a clear statement indicating that a minimum of 10% of the person’s time will be allocated to AMP Regional Project activities. If the PM is also delegated as the ‘beneficiary(</w:t>
            </w:r>
            <w:proofErr w:type="spellStart"/>
            <w:r w:rsidRPr="007C574A">
              <w:t>ies</w:t>
            </w:r>
            <w:proofErr w:type="spellEnd"/>
            <w:r w:rsidRPr="007C574A">
              <w:t xml:space="preserve">) representative’ on the AMP Regional Project board, this should also be included in their </w:t>
            </w:r>
            <w:proofErr w:type="spellStart"/>
            <w:r w:rsidRPr="007C574A">
              <w:t>ToR</w:t>
            </w:r>
            <w:proofErr w:type="spellEnd"/>
            <w:r w:rsidRPr="007C574A">
              <w:t>.</w:t>
            </w:r>
          </w:p>
          <w:p w14:paraId="06F107D3" w14:textId="77777777" w:rsidR="00F13993" w:rsidRPr="007C574A" w:rsidRDefault="00F13993" w:rsidP="00F13993">
            <w:pPr>
              <w:spacing w:before="20" w:after="20"/>
              <w:rPr>
                <w:i/>
                <w:szCs w:val="20"/>
                <w:lang w:eastAsia="ja-JP"/>
              </w:rPr>
            </w:pPr>
          </w:p>
        </w:tc>
      </w:tr>
      <w:tr w:rsidR="00F13993" w:rsidRPr="007C574A" w14:paraId="08BAE529" w14:textId="77777777" w:rsidTr="5FB05DA4">
        <w:tc>
          <w:tcPr>
            <w:tcW w:w="1963" w:type="dxa"/>
            <w:tcBorders>
              <w:top w:val="single" w:sz="4" w:space="0" w:color="auto"/>
              <w:left w:val="single" w:sz="4" w:space="0" w:color="auto"/>
              <w:bottom w:val="single" w:sz="4" w:space="0" w:color="auto"/>
              <w:right w:val="single" w:sz="4" w:space="0" w:color="auto"/>
            </w:tcBorders>
          </w:tcPr>
          <w:p w14:paraId="2B231F49" w14:textId="77777777" w:rsidR="00F13993" w:rsidRPr="007C574A" w:rsidRDefault="00F13993" w:rsidP="00F13993">
            <w:pPr>
              <w:spacing w:before="20" w:after="20"/>
              <w:rPr>
                <w:i/>
                <w:szCs w:val="20"/>
              </w:rPr>
            </w:pPr>
            <w:r w:rsidRPr="007C574A">
              <w:rPr>
                <w:i/>
                <w:szCs w:val="20"/>
              </w:rPr>
              <w:lastRenderedPageBreak/>
              <w:t>Project and Finance Assistant</w:t>
            </w:r>
          </w:p>
          <w:p w14:paraId="7D73F886" w14:textId="77777777" w:rsidR="00F13993" w:rsidRPr="007C574A" w:rsidRDefault="00F13993" w:rsidP="00F13993">
            <w:pPr>
              <w:spacing w:before="20" w:after="20"/>
              <w:rPr>
                <w:i/>
                <w:szCs w:val="20"/>
              </w:rPr>
            </w:pPr>
          </w:p>
          <w:p w14:paraId="6512380B" w14:textId="4C6B9DCF" w:rsidR="00F13993" w:rsidRPr="007C574A" w:rsidRDefault="00F1770E" w:rsidP="00F13993">
            <w:pPr>
              <w:spacing w:before="20" w:after="20"/>
              <w:jc w:val="left"/>
              <w:rPr>
                <w:i/>
                <w:szCs w:val="20"/>
                <w:lang w:val="en-GB" w:eastAsia="ja-JP"/>
              </w:rPr>
            </w:pPr>
            <w:r w:rsidRPr="007C574A">
              <w:rPr>
                <w:i/>
                <w:szCs w:val="20"/>
                <w:u w:val="single"/>
                <w:lang w:val="en-GB" w:eastAsia="ja-JP"/>
              </w:rPr>
              <w:t>UN Volunteer</w:t>
            </w:r>
            <w:r w:rsidRPr="007C574A">
              <w:rPr>
                <w:i/>
                <w:szCs w:val="20"/>
                <w:lang w:val="en-GB" w:eastAsia="ja-JP"/>
              </w:rPr>
              <w:t xml:space="preserve"> </w:t>
            </w:r>
            <w:r w:rsidRPr="007C574A">
              <w:rPr>
                <w:i/>
                <w:szCs w:val="20"/>
                <w:lang w:val="en-GB" w:eastAsia="ja-JP"/>
              </w:rPr>
              <w:br/>
            </w:r>
            <w:r w:rsidR="00F13993" w:rsidRPr="007C574A">
              <w:rPr>
                <w:i/>
                <w:szCs w:val="20"/>
                <w:lang w:val="en-GB" w:eastAsia="ja-JP"/>
              </w:rPr>
              <w:t>Rate: $1</w:t>
            </w:r>
            <w:r w:rsidRPr="007C574A">
              <w:rPr>
                <w:i/>
                <w:szCs w:val="20"/>
                <w:lang w:val="en-GB" w:eastAsia="ja-JP"/>
              </w:rPr>
              <w:t>2</w:t>
            </w:r>
            <w:r w:rsidR="00F13993" w:rsidRPr="007C574A">
              <w:rPr>
                <w:i/>
                <w:szCs w:val="20"/>
                <w:lang w:val="en-GB" w:eastAsia="ja-JP"/>
              </w:rPr>
              <w:t>,000/year (total cost to project)</w:t>
            </w:r>
          </w:p>
        </w:tc>
        <w:tc>
          <w:tcPr>
            <w:tcW w:w="1440" w:type="dxa"/>
            <w:tcBorders>
              <w:top w:val="single" w:sz="4" w:space="0" w:color="auto"/>
              <w:left w:val="single" w:sz="4" w:space="0" w:color="auto"/>
              <w:bottom w:val="single" w:sz="4" w:space="0" w:color="auto"/>
              <w:right w:val="single" w:sz="4" w:space="0" w:color="auto"/>
            </w:tcBorders>
          </w:tcPr>
          <w:p w14:paraId="06FCF882" w14:textId="77777777" w:rsidR="00F13993" w:rsidRPr="007C574A" w:rsidRDefault="00F13993" w:rsidP="00F13993">
            <w:pPr>
              <w:spacing w:before="20" w:after="20"/>
              <w:rPr>
                <w:i/>
                <w:szCs w:val="20"/>
                <w:lang w:val="en-GB" w:eastAsia="ja-JP"/>
              </w:rPr>
            </w:pPr>
            <w:r w:rsidRPr="007C574A">
              <w:rPr>
                <w:i/>
                <w:szCs w:val="20"/>
                <w:lang w:val="en-GB" w:eastAsia="ja-JP"/>
              </w:rPr>
              <w:t>Full time over 4 years</w:t>
            </w:r>
          </w:p>
        </w:tc>
        <w:tc>
          <w:tcPr>
            <w:tcW w:w="10619" w:type="dxa"/>
            <w:tcBorders>
              <w:top w:val="single" w:sz="4" w:space="0" w:color="auto"/>
              <w:left w:val="single" w:sz="4" w:space="0" w:color="auto"/>
              <w:bottom w:val="single" w:sz="4" w:space="0" w:color="auto"/>
              <w:right w:val="single" w:sz="4" w:space="0" w:color="auto"/>
            </w:tcBorders>
          </w:tcPr>
          <w:p w14:paraId="38A55096" w14:textId="77777777" w:rsidR="00A005AA" w:rsidRPr="007C574A" w:rsidRDefault="00A005AA" w:rsidP="00A005AA">
            <w:pPr>
              <w:spacing w:before="20" w:after="20"/>
              <w:rPr>
                <w:rFonts w:cs="Arial"/>
                <w:i/>
                <w:noProof/>
                <w:szCs w:val="20"/>
                <w:u w:val="single"/>
                <w:lang w:eastAsia="zh-CN"/>
              </w:rPr>
            </w:pPr>
            <w:r w:rsidRPr="007C574A">
              <w:rPr>
                <w:rFonts w:cs="Arial"/>
                <w:i/>
                <w:noProof/>
                <w:szCs w:val="20"/>
                <w:u w:val="single"/>
                <w:lang w:eastAsia="zh-CN"/>
              </w:rPr>
              <w:t>Duties and Responsibilities</w:t>
            </w:r>
          </w:p>
          <w:p w14:paraId="39114FCD" w14:textId="77777777" w:rsidR="00A005AA" w:rsidRPr="007C574A" w:rsidRDefault="00A005AA" w:rsidP="00A005AA">
            <w:pPr>
              <w:spacing w:before="20" w:after="20"/>
              <w:rPr>
                <w:i/>
                <w:szCs w:val="20"/>
              </w:rPr>
            </w:pPr>
            <w:r w:rsidRPr="007C574A">
              <w:rPr>
                <w:i/>
                <w:szCs w:val="20"/>
              </w:rPr>
              <w:t>Under the guidance and supervision of the Project Manager, the Project Assistant will carry out the following tasks:</w:t>
            </w:r>
          </w:p>
          <w:p w14:paraId="682F45FC" w14:textId="77777777" w:rsidR="00A005AA" w:rsidRPr="007C574A" w:rsidRDefault="00A005AA" w:rsidP="009F2ED5">
            <w:pPr>
              <w:numPr>
                <w:ilvl w:val="0"/>
                <w:numId w:val="31"/>
              </w:numPr>
              <w:spacing w:before="20" w:after="20"/>
              <w:jc w:val="left"/>
              <w:rPr>
                <w:i/>
                <w:szCs w:val="20"/>
              </w:rPr>
            </w:pPr>
            <w:r w:rsidRPr="007C574A">
              <w:rPr>
                <w:i/>
                <w:szCs w:val="20"/>
              </w:rPr>
              <w:t xml:space="preserve">Assist the Project Manager in day-to-day management and execution of project </w:t>
            </w:r>
            <w:proofErr w:type="gramStart"/>
            <w:r w:rsidRPr="007C574A">
              <w:rPr>
                <w:i/>
                <w:szCs w:val="20"/>
              </w:rPr>
              <w:t>activities;</w:t>
            </w:r>
            <w:proofErr w:type="gramEnd"/>
          </w:p>
          <w:p w14:paraId="789CBE91" w14:textId="77777777" w:rsidR="00A005AA" w:rsidRPr="007C574A" w:rsidRDefault="00A005AA" w:rsidP="009F2ED5">
            <w:pPr>
              <w:numPr>
                <w:ilvl w:val="0"/>
                <w:numId w:val="31"/>
              </w:numPr>
              <w:spacing w:before="20" w:after="20"/>
              <w:jc w:val="left"/>
              <w:rPr>
                <w:i/>
                <w:szCs w:val="20"/>
              </w:rPr>
            </w:pPr>
            <w:r w:rsidRPr="007C574A">
              <w:rPr>
                <w:i/>
                <w:szCs w:val="20"/>
              </w:rPr>
              <w:t xml:space="preserve">Assist the M&amp;E officer in matters related to M&amp;E and knowledge resources </w:t>
            </w:r>
            <w:proofErr w:type="gramStart"/>
            <w:r w:rsidRPr="007C574A">
              <w:rPr>
                <w:i/>
                <w:szCs w:val="20"/>
              </w:rPr>
              <w:t>management;</w:t>
            </w:r>
            <w:proofErr w:type="gramEnd"/>
          </w:p>
          <w:p w14:paraId="3047C1B4" w14:textId="77777777" w:rsidR="00A005AA" w:rsidRPr="007C574A" w:rsidRDefault="00A005AA" w:rsidP="009F2ED5">
            <w:pPr>
              <w:numPr>
                <w:ilvl w:val="0"/>
                <w:numId w:val="31"/>
              </w:numPr>
              <w:spacing w:before="20" w:after="20"/>
              <w:jc w:val="left"/>
              <w:rPr>
                <w:i/>
                <w:szCs w:val="20"/>
              </w:rPr>
            </w:pPr>
            <w:r w:rsidRPr="007C574A">
              <w:rPr>
                <w:i/>
                <w:szCs w:val="20"/>
              </w:rPr>
              <w:t xml:space="preserve">Assist in the preparation of progress </w:t>
            </w:r>
            <w:proofErr w:type="gramStart"/>
            <w:r w:rsidRPr="007C574A">
              <w:rPr>
                <w:i/>
                <w:szCs w:val="20"/>
              </w:rPr>
              <w:t>reports;</w:t>
            </w:r>
            <w:proofErr w:type="gramEnd"/>
          </w:p>
          <w:p w14:paraId="4BDEE823" w14:textId="2E20E845" w:rsidR="00A005AA" w:rsidRPr="007C574A" w:rsidRDefault="00A005AA" w:rsidP="009F2ED5">
            <w:pPr>
              <w:numPr>
                <w:ilvl w:val="0"/>
                <w:numId w:val="31"/>
              </w:numPr>
              <w:spacing w:before="20" w:after="20"/>
              <w:jc w:val="left"/>
              <w:rPr>
                <w:i/>
                <w:szCs w:val="20"/>
              </w:rPr>
            </w:pPr>
            <w:r w:rsidRPr="007C574A">
              <w:rPr>
                <w:i/>
                <w:szCs w:val="20"/>
              </w:rPr>
              <w:t xml:space="preserve">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Project Unit </w:t>
            </w:r>
            <w:proofErr w:type="gramStart"/>
            <w:r w:rsidRPr="007C574A">
              <w:rPr>
                <w:i/>
                <w:szCs w:val="20"/>
              </w:rPr>
              <w:t>staff;</w:t>
            </w:r>
            <w:proofErr w:type="gramEnd"/>
          </w:p>
          <w:p w14:paraId="417C6713" w14:textId="5736E702" w:rsidR="00A005AA" w:rsidRPr="007C574A" w:rsidRDefault="00A005AA" w:rsidP="009F2ED5">
            <w:pPr>
              <w:numPr>
                <w:ilvl w:val="0"/>
                <w:numId w:val="31"/>
              </w:numPr>
              <w:spacing w:before="20" w:after="20"/>
              <w:jc w:val="left"/>
              <w:rPr>
                <w:i/>
                <w:szCs w:val="20"/>
              </w:rPr>
            </w:pPr>
            <w:r w:rsidRPr="007C574A">
              <w:rPr>
                <w:i/>
                <w:szCs w:val="20"/>
              </w:rPr>
              <w:t>Provide Project Unit-related administrative and logistical assistance.</w:t>
            </w:r>
          </w:p>
          <w:p w14:paraId="5C8B0E01" w14:textId="77777777" w:rsidR="00A005AA" w:rsidRPr="007C574A" w:rsidRDefault="00A005AA" w:rsidP="00A005AA">
            <w:pPr>
              <w:spacing w:before="20" w:after="20"/>
              <w:jc w:val="left"/>
              <w:rPr>
                <w:i/>
                <w:szCs w:val="20"/>
              </w:rPr>
            </w:pPr>
          </w:p>
          <w:p w14:paraId="5DA52EDA" w14:textId="77777777" w:rsidR="00A005AA" w:rsidRPr="007C574A" w:rsidRDefault="00A005AA" w:rsidP="00A005AA">
            <w:pPr>
              <w:spacing w:before="20" w:after="20"/>
              <w:jc w:val="left"/>
              <w:rPr>
                <w:i/>
                <w:szCs w:val="20"/>
                <w:u w:val="single"/>
              </w:rPr>
            </w:pPr>
            <w:r w:rsidRPr="007C574A">
              <w:rPr>
                <w:i/>
                <w:szCs w:val="20"/>
                <w:u w:val="single"/>
              </w:rPr>
              <w:t>Duties and Responsibilities with support and oversight from UNDP Country Office and Project Manager</w:t>
            </w:r>
          </w:p>
          <w:p w14:paraId="25035004" w14:textId="77777777" w:rsidR="00A005AA" w:rsidRPr="007C574A" w:rsidRDefault="00A005AA" w:rsidP="009F2ED5">
            <w:pPr>
              <w:numPr>
                <w:ilvl w:val="0"/>
                <w:numId w:val="32"/>
              </w:numPr>
              <w:spacing w:before="20" w:after="20"/>
              <w:jc w:val="left"/>
              <w:rPr>
                <w:i/>
                <w:szCs w:val="20"/>
              </w:rPr>
            </w:pPr>
            <w:r w:rsidRPr="007C574A">
              <w:rPr>
                <w:i/>
                <w:szCs w:val="20"/>
              </w:rPr>
              <w:t xml:space="preserve">Keep records of project funds and expenditures, and ensure all project-related financial documentation are well maintained and readily available when required by the Project </w:t>
            </w:r>
            <w:proofErr w:type="gramStart"/>
            <w:r w:rsidRPr="007C574A">
              <w:rPr>
                <w:i/>
                <w:szCs w:val="20"/>
              </w:rPr>
              <w:t>Manager;</w:t>
            </w:r>
            <w:proofErr w:type="gramEnd"/>
          </w:p>
          <w:p w14:paraId="0B2175BC" w14:textId="77777777" w:rsidR="00A005AA" w:rsidRPr="007C574A" w:rsidRDefault="00A005AA" w:rsidP="009F2ED5">
            <w:pPr>
              <w:numPr>
                <w:ilvl w:val="0"/>
                <w:numId w:val="32"/>
              </w:numPr>
              <w:spacing w:before="20" w:after="20"/>
              <w:jc w:val="left"/>
              <w:rPr>
                <w:i/>
                <w:szCs w:val="20"/>
              </w:rPr>
            </w:pPr>
            <w:r w:rsidRPr="007C574A">
              <w:rPr>
                <w:i/>
                <w:szCs w:val="20"/>
              </w:rPr>
              <w:t xml:space="preserve">Review project expenditures and ensure that project funds are used in compliance with the Project Document and UNDP financial rules and </w:t>
            </w:r>
            <w:proofErr w:type="gramStart"/>
            <w:r w:rsidRPr="007C574A">
              <w:rPr>
                <w:i/>
                <w:szCs w:val="20"/>
              </w:rPr>
              <w:t>procedures;</w:t>
            </w:r>
            <w:proofErr w:type="gramEnd"/>
          </w:p>
          <w:p w14:paraId="1DAE5D54" w14:textId="77777777" w:rsidR="00A005AA" w:rsidRPr="007C574A" w:rsidRDefault="00A005AA" w:rsidP="009F2ED5">
            <w:pPr>
              <w:numPr>
                <w:ilvl w:val="0"/>
                <w:numId w:val="32"/>
              </w:numPr>
              <w:spacing w:before="20" w:after="20"/>
              <w:jc w:val="left"/>
              <w:rPr>
                <w:i/>
                <w:szCs w:val="20"/>
              </w:rPr>
            </w:pPr>
            <w:r w:rsidRPr="007C574A">
              <w:rPr>
                <w:i/>
                <w:szCs w:val="20"/>
              </w:rPr>
              <w:t xml:space="preserve">Validate and certify FACE forms before submission to </w:t>
            </w:r>
            <w:proofErr w:type="gramStart"/>
            <w:r w:rsidRPr="007C574A">
              <w:rPr>
                <w:i/>
                <w:szCs w:val="20"/>
              </w:rPr>
              <w:t>UNDP;</w:t>
            </w:r>
            <w:proofErr w:type="gramEnd"/>
          </w:p>
          <w:p w14:paraId="453F238D" w14:textId="77777777" w:rsidR="00A005AA" w:rsidRPr="007C574A" w:rsidRDefault="00A005AA" w:rsidP="009F2ED5">
            <w:pPr>
              <w:numPr>
                <w:ilvl w:val="0"/>
                <w:numId w:val="32"/>
              </w:numPr>
              <w:spacing w:before="20" w:after="20"/>
              <w:jc w:val="left"/>
              <w:rPr>
                <w:i/>
                <w:szCs w:val="20"/>
              </w:rPr>
            </w:pPr>
            <w:r w:rsidRPr="007C574A">
              <w:rPr>
                <w:i/>
                <w:szCs w:val="20"/>
              </w:rPr>
              <w:t xml:space="preserve">Provide necessary financial information as and when required for project management </w:t>
            </w:r>
            <w:proofErr w:type="gramStart"/>
            <w:r w:rsidRPr="007C574A">
              <w:rPr>
                <w:i/>
                <w:szCs w:val="20"/>
              </w:rPr>
              <w:t>decisions;</w:t>
            </w:r>
            <w:proofErr w:type="gramEnd"/>
          </w:p>
          <w:p w14:paraId="2243AF5E" w14:textId="77777777" w:rsidR="00A005AA" w:rsidRPr="007C574A" w:rsidRDefault="00A005AA" w:rsidP="009F2ED5">
            <w:pPr>
              <w:numPr>
                <w:ilvl w:val="0"/>
                <w:numId w:val="32"/>
              </w:numPr>
              <w:spacing w:before="20" w:after="20"/>
              <w:jc w:val="left"/>
              <w:rPr>
                <w:i/>
                <w:szCs w:val="20"/>
              </w:rPr>
            </w:pPr>
            <w:r w:rsidRPr="007C574A">
              <w:rPr>
                <w:i/>
                <w:szCs w:val="20"/>
              </w:rPr>
              <w:t>Provide necessary financial information during project audit(s</w:t>
            </w:r>
            <w:proofErr w:type="gramStart"/>
            <w:r w:rsidRPr="007C574A">
              <w:rPr>
                <w:i/>
                <w:szCs w:val="20"/>
              </w:rPr>
              <w:t>);</w:t>
            </w:r>
            <w:proofErr w:type="gramEnd"/>
          </w:p>
          <w:p w14:paraId="19AB6625" w14:textId="77777777" w:rsidR="00A005AA" w:rsidRPr="007C574A" w:rsidRDefault="00A005AA" w:rsidP="009F2ED5">
            <w:pPr>
              <w:numPr>
                <w:ilvl w:val="0"/>
                <w:numId w:val="32"/>
              </w:numPr>
              <w:spacing w:before="20" w:after="20"/>
              <w:jc w:val="left"/>
              <w:rPr>
                <w:i/>
                <w:szCs w:val="20"/>
              </w:rPr>
            </w:pPr>
            <w:r w:rsidRPr="007C574A">
              <w:rPr>
                <w:i/>
                <w:szCs w:val="20"/>
              </w:rPr>
              <w:t xml:space="preserve">Review annual budgets and project expenditure reports, and notify the Project Manager if there are any discrepancies or </w:t>
            </w:r>
            <w:proofErr w:type="gramStart"/>
            <w:r w:rsidRPr="007C574A">
              <w:rPr>
                <w:i/>
                <w:szCs w:val="20"/>
              </w:rPr>
              <w:t>issues;</w:t>
            </w:r>
            <w:proofErr w:type="gramEnd"/>
          </w:p>
          <w:p w14:paraId="5F7A475F" w14:textId="77777777" w:rsidR="00A005AA" w:rsidRPr="007C574A" w:rsidRDefault="00A005AA" w:rsidP="009F2ED5">
            <w:pPr>
              <w:numPr>
                <w:ilvl w:val="0"/>
                <w:numId w:val="32"/>
              </w:numPr>
              <w:spacing w:before="20" w:after="20"/>
              <w:jc w:val="left"/>
              <w:rPr>
                <w:i/>
                <w:szCs w:val="20"/>
              </w:rPr>
            </w:pPr>
            <w:r w:rsidRPr="007C574A">
              <w:rPr>
                <w:i/>
                <w:szCs w:val="20"/>
              </w:rPr>
              <w:lastRenderedPageBreak/>
              <w:t xml:space="preserve">Consolidate financial progress reports submitted by the responsible parties for implementation of project </w:t>
            </w:r>
            <w:proofErr w:type="gramStart"/>
            <w:r w:rsidRPr="007C574A">
              <w:rPr>
                <w:i/>
                <w:szCs w:val="20"/>
              </w:rPr>
              <w:t>activities;</w:t>
            </w:r>
            <w:proofErr w:type="gramEnd"/>
          </w:p>
          <w:p w14:paraId="7110EE9C" w14:textId="77777777" w:rsidR="00A005AA" w:rsidRPr="007C574A" w:rsidRDefault="00A005AA" w:rsidP="00A005AA">
            <w:pPr>
              <w:spacing w:before="20" w:after="20"/>
              <w:jc w:val="left"/>
              <w:rPr>
                <w:i/>
                <w:szCs w:val="20"/>
              </w:rPr>
            </w:pPr>
            <w:r w:rsidRPr="007C574A">
              <w:rPr>
                <w:i/>
                <w:szCs w:val="20"/>
              </w:rPr>
              <w:t>Liaise and follow up with the responsible parties for implementation of project activities in matters related to project funds and financial progress reports.</w:t>
            </w:r>
          </w:p>
          <w:p w14:paraId="73366483" w14:textId="77777777" w:rsidR="00F13993" w:rsidRPr="007C574A" w:rsidRDefault="00F13993" w:rsidP="00F13993">
            <w:pPr>
              <w:spacing w:before="20" w:after="20"/>
              <w:ind w:left="360"/>
              <w:jc w:val="left"/>
              <w:rPr>
                <w:rFonts w:eastAsia="MS Mincho"/>
                <w:i/>
                <w:noProof/>
                <w:szCs w:val="20"/>
                <w:lang w:val="en-GB" w:eastAsia="ja-JP"/>
              </w:rPr>
            </w:pPr>
          </w:p>
        </w:tc>
      </w:tr>
      <w:tr w:rsidR="00F13993" w:rsidRPr="007C574A" w14:paraId="707E7467"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04F61B35" w14:textId="77777777" w:rsidR="00F13993" w:rsidRPr="007C574A" w:rsidRDefault="00F13993" w:rsidP="00F13993">
            <w:pPr>
              <w:spacing w:before="60" w:after="60"/>
              <w:jc w:val="center"/>
              <w:rPr>
                <w:i/>
                <w:szCs w:val="20"/>
                <w:lang w:val="en-GB" w:eastAsia="ja-JP"/>
              </w:rPr>
            </w:pPr>
            <w:r w:rsidRPr="007C574A">
              <w:rPr>
                <w:b/>
                <w:i/>
                <w:szCs w:val="20"/>
                <w:lang w:eastAsia="ja-JP"/>
              </w:rPr>
              <w:lastRenderedPageBreak/>
              <w:t>For Technical Assistance</w:t>
            </w:r>
          </w:p>
        </w:tc>
      </w:tr>
      <w:tr w:rsidR="00F13993" w:rsidRPr="007C574A" w14:paraId="648D32C9"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3E447D71" w14:textId="77777777" w:rsidR="00F13993" w:rsidRPr="007C574A" w:rsidRDefault="00F13993" w:rsidP="00F13993">
            <w:pPr>
              <w:spacing w:before="60" w:after="60"/>
              <w:jc w:val="center"/>
              <w:rPr>
                <w:b/>
                <w:i/>
                <w:szCs w:val="20"/>
                <w:lang w:eastAsia="ja-JP"/>
              </w:rPr>
            </w:pPr>
            <w:r w:rsidRPr="007C574A">
              <w:rPr>
                <w:b/>
                <w:i/>
                <w:szCs w:val="20"/>
                <w:lang w:eastAsia="ja-JP"/>
              </w:rPr>
              <w:t>Outcome 1</w:t>
            </w:r>
          </w:p>
        </w:tc>
      </w:tr>
      <w:tr w:rsidR="00F13993" w:rsidRPr="007C574A" w14:paraId="5EEF0393"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7E247F3" w14:textId="77777777" w:rsidR="00F13993" w:rsidRPr="007C574A" w:rsidRDefault="00F13993" w:rsidP="00F13993">
            <w:pPr>
              <w:spacing w:before="60" w:after="60"/>
              <w:rPr>
                <w:b/>
                <w:i/>
                <w:szCs w:val="20"/>
                <w:lang w:eastAsia="ja-JP"/>
              </w:rPr>
            </w:pPr>
            <w:r w:rsidRPr="007C574A">
              <w:rPr>
                <w:b/>
                <w:i/>
                <w:szCs w:val="20"/>
                <w:lang w:val="en-GB" w:eastAsia="ja-JP"/>
              </w:rPr>
              <w:t>Local / National contracting</w:t>
            </w:r>
          </w:p>
        </w:tc>
      </w:tr>
      <w:tr w:rsidR="00961358" w:rsidRPr="007C574A" w14:paraId="25AEB67C" w14:textId="77777777" w:rsidTr="5FB05DA4">
        <w:tc>
          <w:tcPr>
            <w:tcW w:w="1963" w:type="dxa"/>
            <w:tcBorders>
              <w:top w:val="single" w:sz="4" w:space="0" w:color="auto"/>
              <w:left w:val="single" w:sz="4" w:space="0" w:color="auto"/>
              <w:bottom w:val="single" w:sz="4" w:space="0" w:color="auto"/>
              <w:right w:val="single" w:sz="4" w:space="0" w:color="auto"/>
            </w:tcBorders>
          </w:tcPr>
          <w:p w14:paraId="316DC4E5" w14:textId="0DAD8196" w:rsidR="00961358" w:rsidRPr="007C574A" w:rsidRDefault="00961358" w:rsidP="00F470C9">
            <w:pPr>
              <w:spacing w:before="20" w:after="20"/>
              <w:rPr>
                <w:i/>
                <w:szCs w:val="20"/>
                <w:lang w:val="en-GB" w:eastAsia="ja-JP"/>
              </w:rPr>
            </w:pPr>
            <w:r w:rsidRPr="007C574A">
              <w:rPr>
                <w:i/>
                <w:szCs w:val="20"/>
                <w:lang w:val="en-GB" w:eastAsia="ja-JP"/>
              </w:rPr>
              <w:t xml:space="preserve">National Consultant to support </w:t>
            </w:r>
            <w:r w:rsidR="004C7065" w:rsidRPr="007C574A">
              <w:rPr>
                <w:i/>
                <w:szCs w:val="20"/>
                <w:lang w:val="en-GB" w:eastAsia="ja-JP"/>
              </w:rPr>
              <w:t xml:space="preserve">for </w:t>
            </w:r>
            <w:r w:rsidRPr="007C574A">
              <w:rPr>
                <w:i/>
                <w:szCs w:val="20"/>
                <w:lang w:val="en-GB" w:eastAsia="ja-JP"/>
              </w:rPr>
              <w:t xml:space="preserve">the DREI analysis. </w:t>
            </w:r>
          </w:p>
          <w:p w14:paraId="5B27452E" w14:textId="77777777" w:rsidR="00961358" w:rsidRPr="007C574A" w:rsidRDefault="00961358" w:rsidP="00F470C9">
            <w:pPr>
              <w:spacing w:before="20" w:after="20"/>
              <w:rPr>
                <w:i/>
                <w:szCs w:val="20"/>
                <w:lang w:val="en-GB" w:eastAsia="ja-JP"/>
              </w:rPr>
            </w:pPr>
          </w:p>
          <w:p w14:paraId="0C95D433" w14:textId="77777777" w:rsidR="00961358" w:rsidRPr="007C574A" w:rsidRDefault="00961358" w:rsidP="00F470C9">
            <w:pPr>
              <w:spacing w:before="20" w:after="20"/>
              <w:rPr>
                <w:i/>
                <w:szCs w:val="20"/>
                <w:lang w:val="en-GB" w:eastAsia="ja-JP"/>
              </w:rPr>
            </w:pPr>
            <w:r w:rsidRPr="007C574A">
              <w:rPr>
                <w:i/>
                <w:szCs w:val="20"/>
                <w:lang w:val="en-GB" w:eastAsia="ja-JP"/>
              </w:rPr>
              <w:t>Rate $10,000 total contract value</w:t>
            </w:r>
          </w:p>
        </w:tc>
        <w:tc>
          <w:tcPr>
            <w:tcW w:w="1440" w:type="dxa"/>
            <w:tcBorders>
              <w:top w:val="single" w:sz="4" w:space="0" w:color="auto"/>
              <w:left w:val="single" w:sz="4" w:space="0" w:color="auto"/>
              <w:bottom w:val="single" w:sz="4" w:space="0" w:color="auto"/>
              <w:right w:val="single" w:sz="4" w:space="0" w:color="auto"/>
            </w:tcBorders>
          </w:tcPr>
          <w:p w14:paraId="6AFA5DE0" w14:textId="77777777" w:rsidR="00961358" w:rsidRPr="007C574A" w:rsidRDefault="00961358" w:rsidP="00F470C9">
            <w:pPr>
              <w:spacing w:before="20" w:after="20"/>
              <w:rPr>
                <w:i/>
                <w:szCs w:val="20"/>
                <w:lang w:val="en-GB" w:eastAsia="ja-JP"/>
              </w:rPr>
            </w:pPr>
            <w:r w:rsidRPr="007C574A">
              <w:rPr>
                <w:i/>
                <w:szCs w:val="20"/>
                <w:lang w:val="en-GB" w:eastAsia="ja-JP"/>
              </w:rPr>
              <w:t>15 days in Year 1</w:t>
            </w:r>
          </w:p>
        </w:tc>
        <w:tc>
          <w:tcPr>
            <w:tcW w:w="10619" w:type="dxa"/>
            <w:tcBorders>
              <w:top w:val="single" w:sz="4" w:space="0" w:color="auto"/>
              <w:left w:val="single" w:sz="4" w:space="0" w:color="auto"/>
              <w:bottom w:val="single" w:sz="4" w:space="0" w:color="auto"/>
              <w:right w:val="single" w:sz="4" w:space="0" w:color="auto"/>
            </w:tcBorders>
          </w:tcPr>
          <w:p w14:paraId="21F040CE" w14:textId="1726AAC3" w:rsidR="00961358" w:rsidRPr="007C574A" w:rsidRDefault="00961358" w:rsidP="00F470C9">
            <w:p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A nationally based consultant to provide support and assistance to the international consultant in performaing a full DREI analysis, preparing a DREI report, and disseminating the findings for solar PV-battery minigrids in Malawi. A complete TOR for this role has been drafted and is available at the regional project. </w:t>
            </w:r>
          </w:p>
          <w:p w14:paraId="18F2DE01" w14:textId="77777777" w:rsidR="00961358" w:rsidRPr="007C574A" w:rsidRDefault="00961358" w:rsidP="00F470C9">
            <w:pPr>
              <w:spacing w:after="0"/>
              <w:contextualSpacing/>
              <w:jc w:val="left"/>
              <w:rPr>
                <w:rFonts w:eastAsia="MS Mincho" w:cs="Calibri"/>
                <w:i/>
                <w:noProof/>
                <w:szCs w:val="20"/>
                <w:lang w:eastAsia="ja-JP"/>
              </w:rPr>
            </w:pPr>
          </w:p>
          <w:p w14:paraId="383B848F" w14:textId="77777777" w:rsidR="00961358" w:rsidRPr="007C574A" w:rsidRDefault="00961358" w:rsidP="00F470C9">
            <w:pPr>
              <w:spacing w:before="20" w:after="20"/>
              <w:rPr>
                <w:rFonts w:cs="Arial"/>
                <w:i/>
                <w:noProof/>
                <w:szCs w:val="20"/>
                <w:u w:val="single"/>
                <w:lang w:eastAsia="zh-CN"/>
              </w:rPr>
            </w:pPr>
            <w:r w:rsidRPr="007C574A">
              <w:rPr>
                <w:rFonts w:cs="Arial"/>
                <w:i/>
                <w:noProof/>
                <w:szCs w:val="20"/>
                <w:u w:val="single"/>
                <w:lang w:eastAsia="zh-CN"/>
              </w:rPr>
              <w:t>Duties and Responsibilities</w:t>
            </w:r>
          </w:p>
          <w:p w14:paraId="5E5944A1" w14:textId="7F0D4C9D"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Provide support and assistance to the international consultant for the full DREI analysis for solar PV-battery minigrids in </w:t>
            </w:r>
            <w:r w:rsidR="00A005AA" w:rsidRPr="007C574A">
              <w:rPr>
                <w:rFonts w:eastAsia="MS Mincho" w:cs="Calibri"/>
                <w:i/>
                <w:noProof/>
                <w:szCs w:val="20"/>
                <w:lang w:eastAsia="ja-JP"/>
              </w:rPr>
              <w:t>Malawi</w:t>
            </w:r>
            <w:r w:rsidRPr="007C574A">
              <w:rPr>
                <w:rFonts w:eastAsia="MS Mincho" w:cs="Calibri"/>
                <w:i/>
                <w:noProof/>
                <w:szCs w:val="20"/>
                <w:lang w:eastAsia="ja-JP"/>
              </w:rPr>
              <w:t>, including:</w:t>
            </w:r>
          </w:p>
          <w:p w14:paraId="21AAB6CC"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Risk environment. Assist with data collection and gathering of market information, facilitate the scheduling and arrangement of meetings and setting up interviews aimed at quantifying the contribution of risk to financing costs in the country. Participate in meetings and interviews.  </w:t>
            </w:r>
          </w:p>
          <w:p w14:paraId="2D336F93"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Public instrument selection. Assist in development of baseline view on public instruments and collecting data on costs and benchmarks to inform the costing of public instruments. </w:t>
            </w:r>
          </w:p>
          <w:p w14:paraId="294C2E79"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Levelised cost of electricity (LCOE) modelling and evaluation. Assist in gathering data and assumptions for the baseline technology and solar PV-battery minigrids. </w:t>
            </w:r>
          </w:p>
          <w:p w14:paraId="6A9FAA27"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Cross cutting activities. Support the development and maintenance of the Assumptions Book and feedback on the methodology for contimual improvement </w:t>
            </w:r>
          </w:p>
          <w:p w14:paraId="0A4F7DFA" w14:textId="44C4BC61"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Support the preparation of the DREI Report for solar PV-battery minigrids in </w:t>
            </w:r>
            <w:r w:rsidR="00A005AA" w:rsidRPr="007C574A">
              <w:rPr>
                <w:rFonts w:eastAsia="MS Mincho" w:cs="Calibri"/>
                <w:i/>
                <w:noProof/>
                <w:szCs w:val="20"/>
                <w:lang w:eastAsia="ja-JP"/>
              </w:rPr>
              <w:t>Malawi</w:t>
            </w:r>
            <w:r w:rsidRPr="007C574A">
              <w:rPr>
                <w:rFonts w:eastAsia="MS Mincho" w:cs="Calibri"/>
                <w:i/>
                <w:noProof/>
                <w:szCs w:val="20"/>
                <w:lang w:eastAsia="ja-JP"/>
              </w:rPr>
              <w:t xml:space="preserve"> with review and comments or inputs as relevant. </w:t>
            </w:r>
          </w:p>
          <w:p w14:paraId="26A09133" w14:textId="2DC6323F"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Assist the international consultant in planning and holding 2-3 round table workshops for the dissemination of the DREI analysis for solar PV-battery minigrids in </w:t>
            </w:r>
            <w:r w:rsidR="00A005AA" w:rsidRPr="007C574A">
              <w:rPr>
                <w:rFonts w:eastAsia="MS Mincho" w:cs="Calibri"/>
                <w:i/>
                <w:noProof/>
                <w:szCs w:val="20"/>
                <w:lang w:eastAsia="ja-JP"/>
              </w:rPr>
              <w:t>Malawi</w:t>
            </w:r>
            <w:r w:rsidRPr="007C574A">
              <w:rPr>
                <w:rFonts w:eastAsia="MS Mincho" w:cs="Calibri"/>
                <w:i/>
                <w:noProof/>
                <w:szCs w:val="20"/>
                <w:lang w:eastAsia="ja-JP"/>
              </w:rPr>
              <w:t>. Assist with preparing the accompanying meeting notes.</w:t>
            </w:r>
          </w:p>
          <w:p w14:paraId="78EF1FE6" w14:textId="77777777"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Assist the international consultant in planning and holding 1-2 round table workshops for the dissemination of the DREI AMP regional knowledge product. Disseminate the findings of the DREI AMP Regional knowledge product at 1-2 round-table workshops with government stakeholders.</w:t>
            </w:r>
          </w:p>
          <w:p w14:paraId="08A7BA9C" w14:textId="77777777" w:rsidR="00961358" w:rsidRPr="007C574A" w:rsidRDefault="00961358" w:rsidP="00F470C9">
            <w:pPr>
              <w:spacing w:before="20" w:after="20"/>
              <w:rPr>
                <w:i/>
                <w:szCs w:val="20"/>
                <w:lang w:eastAsia="ja-JP"/>
              </w:rPr>
            </w:pPr>
          </w:p>
        </w:tc>
      </w:tr>
      <w:tr w:rsidR="00F13993" w:rsidRPr="007C574A" w14:paraId="5D85AF0D" w14:textId="77777777" w:rsidTr="5FB05DA4">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3510B893" w14:textId="77777777" w:rsidR="00F13993" w:rsidRPr="007C574A" w:rsidRDefault="00F13993" w:rsidP="00F13993">
            <w:pPr>
              <w:spacing w:before="60" w:after="60"/>
              <w:rPr>
                <w:b/>
                <w:i/>
                <w:szCs w:val="20"/>
                <w:lang w:val="en-GB" w:eastAsia="ja-JP"/>
              </w:rPr>
            </w:pPr>
            <w:r w:rsidRPr="007C574A">
              <w:rPr>
                <w:b/>
                <w:i/>
                <w:szCs w:val="20"/>
                <w:lang w:val="en-GB" w:eastAsia="ja-JP"/>
              </w:rPr>
              <w:lastRenderedPageBreak/>
              <w:t>International / Regional and global contracting</w:t>
            </w:r>
          </w:p>
        </w:tc>
      </w:tr>
      <w:tr w:rsidR="00F13993" w:rsidRPr="007C574A" w14:paraId="749983B4" w14:textId="77777777" w:rsidTr="5FB05DA4">
        <w:trPr>
          <w:trHeight w:val="322"/>
        </w:trPr>
        <w:tc>
          <w:tcPr>
            <w:tcW w:w="1963" w:type="dxa"/>
            <w:tcBorders>
              <w:top w:val="single" w:sz="4" w:space="0" w:color="auto"/>
              <w:left w:val="single" w:sz="4" w:space="0" w:color="auto"/>
              <w:bottom w:val="single" w:sz="4" w:space="0" w:color="auto"/>
              <w:right w:val="single" w:sz="4" w:space="0" w:color="auto"/>
            </w:tcBorders>
          </w:tcPr>
          <w:p w14:paraId="6C9962C8" w14:textId="77777777" w:rsidR="00F13993" w:rsidRPr="007C574A" w:rsidRDefault="00F13993" w:rsidP="00F13993">
            <w:pPr>
              <w:spacing w:before="60" w:after="60"/>
              <w:rPr>
                <w:rFonts w:cs="Calibri"/>
                <w:i/>
                <w:szCs w:val="20"/>
                <w:lang w:eastAsia="ja-JP"/>
              </w:rPr>
            </w:pPr>
            <w:r w:rsidRPr="007C574A">
              <w:rPr>
                <w:rFonts w:cs="Calibri"/>
                <w:i/>
                <w:szCs w:val="20"/>
                <w:lang w:eastAsia="ja-JP"/>
              </w:rPr>
              <w:t>Technical expert on GIS-based modelling for PUE, MSME and value-chain overlays</w:t>
            </w:r>
          </w:p>
          <w:p w14:paraId="536F836C" w14:textId="2363CF31" w:rsidR="00F13993" w:rsidRPr="007C574A" w:rsidRDefault="00961358" w:rsidP="00F13993">
            <w:pPr>
              <w:spacing w:before="60" w:after="60"/>
              <w:jc w:val="left"/>
              <w:rPr>
                <w:rFonts w:cs="Calibri"/>
                <w:i/>
                <w:szCs w:val="20"/>
                <w:lang w:eastAsia="ja-JP"/>
              </w:rPr>
            </w:pPr>
            <w:r w:rsidRPr="007C574A">
              <w:rPr>
                <w:rFonts w:cs="Calibri"/>
                <w:i/>
                <w:szCs w:val="20"/>
                <w:lang w:eastAsia="ja-JP"/>
              </w:rPr>
              <w:t xml:space="preserve">Indicative </w:t>
            </w:r>
            <w:r w:rsidR="00F13993" w:rsidRPr="007C574A">
              <w:rPr>
                <w:rFonts w:cs="Calibri"/>
                <w:i/>
                <w:szCs w:val="20"/>
                <w:lang w:eastAsia="ja-JP"/>
              </w:rPr>
              <w:t>Rate: $ 800/day</w:t>
            </w:r>
          </w:p>
          <w:p w14:paraId="5958F200" w14:textId="64A7ED17" w:rsidR="00F13993" w:rsidRPr="007C574A" w:rsidRDefault="00F13993" w:rsidP="00A005AA">
            <w:pPr>
              <w:spacing w:before="60" w:after="60"/>
              <w:contextualSpacing/>
              <w:jc w:val="left"/>
              <w:rPr>
                <w:i/>
                <w:szCs w:val="20"/>
                <w:lang w:val="en-GB" w:eastAsia="ja-JP"/>
              </w:rPr>
            </w:pPr>
            <w:r w:rsidRPr="007C574A">
              <w:rPr>
                <w:rFonts w:eastAsia="MS Mincho" w:cs="Calibri"/>
                <w:i/>
                <w:noProof/>
                <w:sz w:val="16"/>
                <w:szCs w:val="16"/>
                <w:lang w:eastAsia="ja-JP"/>
              </w:rPr>
              <w:t>[</w:t>
            </w:r>
            <w:r w:rsidRPr="007C574A">
              <w:rPr>
                <w:rFonts w:eastAsia="MS Mincho" w:cs="Calibri"/>
                <w:b/>
                <w:bCs/>
                <w:i/>
                <w:noProof/>
                <w:sz w:val="16"/>
                <w:szCs w:val="16"/>
                <w:lang w:eastAsia="ja-JP"/>
              </w:rPr>
              <w:t>Note</w:t>
            </w:r>
            <w:r w:rsidRPr="007C574A">
              <w:rPr>
                <w:rFonts w:eastAsia="MS Mincho" w:cs="Calibri"/>
                <w:i/>
                <w:noProof/>
                <w:sz w:val="16"/>
                <w:szCs w:val="16"/>
                <w:lang w:eastAsia="ja-JP"/>
              </w:rPr>
              <w:t xml:space="preserve">. These services </w:t>
            </w:r>
            <w:r w:rsidR="00961358" w:rsidRPr="007C574A">
              <w:rPr>
                <w:rFonts w:eastAsia="MS Mincho" w:cs="Calibri"/>
                <w:i/>
                <w:noProof/>
                <w:sz w:val="16"/>
                <w:szCs w:val="16"/>
                <w:lang w:eastAsia="ja-JP"/>
              </w:rPr>
              <w:t>are expected to be</w:t>
            </w:r>
            <w:r w:rsidRPr="007C574A">
              <w:rPr>
                <w:rFonts w:eastAsia="MS Mincho" w:cs="Calibri"/>
                <w:i/>
                <w:noProof/>
                <w:sz w:val="16"/>
                <w:szCs w:val="16"/>
                <w:lang w:eastAsia="ja-JP"/>
              </w:rPr>
              <w:t xml:space="preserve"> recruited by UNCDF, as responsible party for Output 1.1. </w:t>
            </w:r>
            <w:r w:rsidR="00961358" w:rsidRPr="007C574A">
              <w:rPr>
                <w:rFonts w:eastAsia="MS Mincho" w:cs="Calibri"/>
                <w:i/>
                <w:noProof/>
                <w:sz w:val="16"/>
                <w:szCs w:val="16"/>
                <w:lang w:eastAsia="ja-JP"/>
              </w:rPr>
              <w:t xml:space="preserve">and costing is </w:t>
            </w:r>
            <w:r w:rsidR="00A005AA" w:rsidRPr="007C574A">
              <w:rPr>
                <w:rFonts w:eastAsia="MS Mincho" w:cs="Calibri"/>
                <w:i/>
                <w:noProof/>
                <w:sz w:val="16"/>
                <w:szCs w:val="16"/>
                <w:lang w:eastAsia="ja-JP"/>
              </w:rPr>
              <w:t xml:space="preserve">therefore </w:t>
            </w:r>
            <w:r w:rsidR="00961358" w:rsidRPr="007C574A">
              <w:rPr>
                <w:rFonts w:eastAsia="MS Mincho" w:cs="Calibri"/>
                <w:i/>
                <w:noProof/>
                <w:sz w:val="16"/>
                <w:szCs w:val="16"/>
                <w:lang w:eastAsia="ja-JP"/>
              </w:rPr>
              <w:t xml:space="preserve">incorporated under </w:t>
            </w:r>
            <w:r w:rsidR="00A005AA" w:rsidRPr="007C574A">
              <w:rPr>
                <w:rFonts w:eastAsia="MS Mincho" w:cs="Calibri"/>
                <w:i/>
                <w:noProof/>
                <w:sz w:val="16"/>
                <w:szCs w:val="16"/>
                <w:lang w:eastAsia="ja-JP"/>
              </w:rPr>
              <w:t>C</w:t>
            </w:r>
            <w:r w:rsidRPr="007C574A">
              <w:rPr>
                <w:rFonts w:eastAsia="MS Mincho" w:cs="Calibri"/>
                <w:i/>
                <w:noProof/>
                <w:sz w:val="16"/>
                <w:szCs w:val="16"/>
                <w:lang w:eastAsia="ja-JP"/>
              </w:rPr>
              <w:t xml:space="preserve">ontractual </w:t>
            </w:r>
            <w:r w:rsidR="00A005AA" w:rsidRPr="007C574A">
              <w:rPr>
                <w:rFonts w:eastAsia="MS Mincho" w:cs="Calibri"/>
                <w:i/>
                <w:noProof/>
                <w:sz w:val="16"/>
                <w:szCs w:val="16"/>
                <w:lang w:eastAsia="ja-JP"/>
              </w:rPr>
              <w:t>S</w:t>
            </w:r>
            <w:r w:rsidRPr="007C574A">
              <w:rPr>
                <w:rFonts w:eastAsia="MS Mincho" w:cs="Calibri"/>
                <w:i/>
                <w:noProof/>
                <w:sz w:val="16"/>
                <w:szCs w:val="16"/>
                <w:lang w:eastAsia="ja-JP"/>
              </w:rPr>
              <w:t xml:space="preserve">ervices </w:t>
            </w:r>
            <w:r w:rsidR="00961358" w:rsidRPr="007C574A">
              <w:rPr>
                <w:rFonts w:eastAsia="MS Mincho" w:cs="Calibri"/>
                <w:i/>
                <w:noProof/>
                <w:sz w:val="16"/>
                <w:szCs w:val="16"/>
                <w:lang w:eastAsia="ja-JP"/>
              </w:rPr>
              <w:t xml:space="preserve">as part of the </w:t>
            </w:r>
            <w:r w:rsidRPr="007C574A">
              <w:rPr>
                <w:rFonts w:eastAsia="MS Mincho" w:cs="Calibri"/>
                <w:i/>
                <w:noProof/>
                <w:sz w:val="16"/>
                <w:szCs w:val="16"/>
                <w:lang w:eastAsia="ja-JP"/>
              </w:rPr>
              <w:t xml:space="preserve">turn-key delivery of </w:t>
            </w:r>
            <w:r w:rsidR="00961358" w:rsidRPr="007C574A">
              <w:rPr>
                <w:rFonts w:eastAsia="MS Mincho" w:cs="Calibri"/>
                <w:i/>
                <w:noProof/>
                <w:sz w:val="16"/>
                <w:szCs w:val="16"/>
                <w:lang w:eastAsia="ja-JP"/>
              </w:rPr>
              <w:t>this output.]</w:t>
            </w:r>
          </w:p>
        </w:tc>
        <w:tc>
          <w:tcPr>
            <w:tcW w:w="1440" w:type="dxa"/>
            <w:tcBorders>
              <w:top w:val="single" w:sz="4" w:space="0" w:color="auto"/>
              <w:left w:val="single" w:sz="4" w:space="0" w:color="auto"/>
              <w:bottom w:val="single" w:sz="4" w:space="0" w:color="auto"/>
              <w:right w:val="single" w:sz="4" w:space="0" w:color="auto"/>
            </w:tcBorders>
            <w:hideMark/>
          </w:tcPr>
          <w:p w14:paraId="4448DA05" w14:textId="219EA63D" w:rsidR="00F13993" w:rsidRPr="007C574A" w:rsidRDefault="00961358" w:rsidP="00F13993">
            <w:pPr>
              <w:spacing w:before="60" w:after="60"/>
              <w:jc w:val="left"/>
              <w:rPr>
                <w:i/>
                <w:szCs w:val="20"/>
                <w:lang w:val="en-GB" w:eastAsia="ja-JP"/>
              </w:rPr>
            </w:pPr>
            <w:r w:rsidRPr="007C574A">
              <w:rPr>
                <w:rFonts w:cs="Calibri"/>
                <w:i/>
                <w:szCs w:val="20"/>
                <w:lang w:eastAsia="ja-JP"/>
              </w:rPr>
              <w:t>62</w:t>
            </w:r>
            <w:r w:rsidR="00F13993" w:rsidRPr="007C574A">
              <w:rPr>
                <w:rFonts w:cs="Calibri"/>
                <w:i/>
                <w:szCs w:val="20"/>
                <w:lang w:eastAsia="ja-JP"/>
              </w:rPr>
              <w:t xml:space="preserve"> days </w:t>
            </w:r>
            <w:r w:rsidRPr="007C574A">
              <w:rPr>
                <w:rFonts w:cs="Calibri"/>
                <w:i/>
                <w:szCs w:val="20"/>
                <w:lang w:eastAsia="ja-JP"/>
              </w:rPr>
              <w:t>during</w:t>
            </w:r>
            <w:r w:rsidR="00F13993" w:rsidRPr="007C574A">
              <w:rPr>
                <w:rFonts w:cs="Calibri"/>
                <w:i/>
                <w:szCs w:val="20"/>
                <w:lang w:eastAsia="ja-JP"/>
              </w:rPr>
              <w:t xml:space="preserve"> </w:t>
            </w:r>
            <w:r w:rsidRPr="007C574A">
              <w:rPr>
                <w:rFonts w:cs="Calibri"/>
                <w:i/>
                <w:szCs w:val="20"/>
                <w:lang w:eastAsia="ja-JP"/>
              </w:rPr>
              <w:t>y</w:t>
            </w:r>
            <w:r w:rsidR="00F13993" w:rsidRPr="007C574A">
              <w:rPr>
                <w:rFonts w:cs="Calibri"/>
                <w:i/>
                <w:szCs w:val="20"/>
                <w:lang w:eastAsia="ja-JP"/>
              </w:rPr>
              <w:t>ear</w:t>
            </w:r>
            <w:r w:rsidRPr="007C574A">
              <w:rPr>
                <w:rFonts w:cs="Calibri"/>
                <w:i/>
                <w:szCs w:val="20"/>
                <w:lang w:eastAsia="ja-JP"/>
              </w:rPr>
              <w:t>s</w:t>
            </w:r>
            <w:r w:rsidR="00F13993" w:rsidRPr="007C574A">
              <w:rPr>
                <w:rFonts w:cs="Calibri"/>
                <w:i/>
                <w:szCs w:val="20"/>
                <w:lang w:eastAsia="ja-JP"/>
              </w:rPr>
              <w:t> 2</w:t>
            </w:r>
            <w:r w:rsidRPr="007C574A">
              <w:rPr>
                <w:rFonts w:cs="Calibri"/>
                <w:i/>
                <w:szCs w:val="20"/>
                <w:lang w:eastAsia="ja-JP"/>
              </w:rPr>
              <w:t xml:space="preserve"> and 3</w:t>
            </w:r>
          </w:p>
        </w:tc>
        <w:tc>
          <w:tcPr>
            <w:tcW w:w="10619" w:type="dxa"/>
            <w:tcBorders>
              <w:top w:val="single" w:sz="4" w:space="0" w:color="auto"/>
              <w:left w:val="single" w:sz="4" w:space="0" w:color="auto"/>
              <w:bottom w:val="single" w:sz="4" w:space="0" w:color="auto"/>
              <w:right w:val="single" w:sz="4" w:space="0" w:color="auto"/>
            </w:tcBorders>
          </w:tcPr>
          <w:p w14:paraId="39E0BA7F" w14:textId="78471232" w:rsidR="00F13993" w:rsidRPr="007C574A" w:rsidRDefault="00F13993" w:rsidP="00F13993">
            <w:pPr>
              <w:spacing w:before="20" w:after="20"/>
              <w:rPr>
                <w:i/>
                <w:szCs w:val="20"/>
                <w:lang w:eastAsia="ja-JP"/>
              </w:rPr>
            </w:pPr>
            <w:r w:rsidRPr="007C574A">
              <w:rPr>
                <w:i/>
                <w:szCs w:val="20"/>
                <w:lang w:eastAsia="ja-JP"/>
              </w:rPr>
              <w:t xml:space="preserve">The Technical Expert on GIS modelling will be responsible for the delivery of the data overlays and map analysis for </w:t>
            </w:r>
            <w:proofErr w:type="spellStart"/>
            <w:r w:rsidR="00511BF7" w:rsidRPr="007C574A">
              <w:rPr>
                <w:i/>
                <w:szCs w:val="20"/>
                <w:lang w:eastAsia="ja-JP"/>
              </w:rPr>
              <w:t>minigrid</w:t>
            </w:r>
            <w:proofErr w:type="spellEnd"/>
            <w:r w:rsidRPr="007C574A">
              <w:rPr>
                <w:i/>
                <w:szCs w:val="20"/>
                <w:lang w:eastAsia="ja-JP"/>
              </w:rPr>
              <w:t xml:space="preserve"> potential for </w:t>
            </w:r>
            <w:r w:rsidR="00961358" w:rsidRPr="007C574A">
              <w:rPr>
                <w:i/>
                <w:szCs w:val="20"/>
                <w:lang w:eastAsia="ja-JP"/>
              </w:rPr>
              <w:t>Malawi</w:t>
            </w:r>
            <w:r w:rsidRPr="007C574A">
              <w:rPr>
                <w:i/>
                <w:szCs w:val="20"/>
                <w:lang w:eastAsia="ja-JP"/>
              </w:rPr>
              <w:t xml:space="preserve"> that clearly demarcates areas best suited to </w:t>
            </w:r>
            <w:proofErr w:type="spellStart"/>
            <w:r w:rsidR="00511BF7" w:rsidRPr="007C574A">
              <w:rPr>
                <w:i/>
                <w:szCs w:val="20"/>
                <w:lang w:eastAsia="ja-JP"/>
              </w:rPr>
              <w:t>minigrid</w:t>
            </w:r>
            <w:proofErr w:type="spellEnd"/>
            <w:r w:rsidRPr="007C574A">
              <w:rPr>
                <w:i/>
                <w:szCs w:val="20"/>
                <w:lang w:eastAsia="ja-JP"/>
              </w:rPr>
              <w:t xml:space="preserve"> developments in the country (Output 1.1). </w:t>
            </w:r>
          </w:p>
          <w:p w14:paraId="7D5F7B51" w14:textId="77777777" w:rsidR="00F13993" w:rsidRPr="007C574A" w:rsidRDefault="00F13993" w:rsidP="00F13993">
            <w:pPr>
              <w:spacing w:before="60" w:after="60"/>
              <w:contextualSpacing/>
              <w:jc w:val="left"/>
              <w:rPr>
                <w:rFonts w:eastAsia="MS Mincho" w:cs="Calibri"/>
                <w:i/>
                <w:noProof/>
                <w:szCs w:val="20"/>
                <w:lang w:eastAsia="ja-JP"/>
              </w:rPr>
            </w:pPr>
          </w:p>
          <w:p w14:paraId="530AC2D1" w14:textId="77777777" w:rsidR="00F13993" w:rsidRPr="007C574A" w:rsidRDefault="00F13993" w:rsidP="009F2ED5">
            <w:pPr>
              <w:numPr>
                <w:ilvl w:val="0"/>
                <w:numId w:val="29"/>
              </w:numPr>
              <w:spacing w:before="60" w:after="60"/>
              <w:contextualSpacing/>
              <w:jc w:val="left"/>
              <w:rPr>
                <w:rFonts w:eastAsia="MS Mincho" w:cs="Calibri"/>
                <w:i/>
                <w:noProof/>
                <w:szCs w:val="20"/>
                <w:lang w:eastAsia="ja-JP"/>
              </w:rPr>
            </w:pPr>
            <w:r w:rsidRPr="007C574A">
              <w:rPr>
                <w:rFonts w:eastAsia="MS Mincho" w:cs="Calibri"/>
                <w:i/>
                <w:noProof/>
                <w:szCs w:val="20"/>
                <w:lang w:eastAsia="ja-JP"/>
              </w:rPr>
              <w:t>Sourcing and analyzing spatial data through the use of mapping software.</w:t>
            </w:r>
          </w:p>
          <w:p w14:paraId="5EE0B772" w14:textId="77777777" w:rsidR="00F13993" w:rsidRPr="007C574A" w:rsidRDefault="00F13993" w:rsidP="009F2ED5">
            <w:pPr>
              <w:numPr>
                <w:ilvl w:val="0"/>
                <w:numId w:val="29"/>
              </w:numPr>
              <w:spacing w:before="60" w:after="60"/>
              <w:contextualSpacing/>
              <w:jc w:val="left"/>
              <w:rPr>
                <w:rFonts w:eastAsia="MS Mincho" w:cs="Calibri"/>
                <w:i/>
                <w:noProof/>
                <w:szCs w:val="20"/>
                <w:lang w:eastAsia="ja-JP"/>
              </w:rPr>
            </w:pPr>
            <w:r w:rsidRPr="007C574A">
              <w:rPr>
                <w:rFonts w:eastAsia="MS Mincho" w:cs="Calibri"/>
                <w:i/>
                <w:noProof/>
                <w:szCs w:val="20"/>
                <w:lang w:eastAsia="ja-JP"/>
              </w:rPr>
              <w:t>Performing data munging and cleaning to convert data into its desired form.</w:t>
            </w:r>
          </w:p>
          <w:p w14:paraId="6DEA835A" w14:textId="77777777" w:rsidR="00F13993" w:rsidRPr="007C574A" w:rsidRDefault="00F13993" w:rsidP="009F2ED5">
            <w:pPr>
              <w:numPr>
                <w:ilvl w:val="0"/>
                <w:numId w:val="29"/>
              </w:numPr>
              <w:spacing w:before="60" w:after="60"/>
              <w:contextualSpacing/>
              <w:jc w:val="left"/>
              <w:rPr>
                <w:rFonts w:eastAsia="MS Mincho" w:cs="Calibri"/>
                <w:i/>
                <w:noProof/>
                <w:szCs w:val="20"/>
                <w:lang w:eastAsia="ja-JP"/>
              </w:rPr>
            </w:pPr>
            <w:r w:rsidRPr="007C574A">
              <w:rPr>
                <w:rFonts w:eastAsia="MS Mincho" w:cs="Calibri"/>
                <w:i/>
                <w:noProof/>
                <w:szCs w:val="20"/>
                <w:lang w:eastAsia="ja-JP"/>
              </w:rPr>
              <w:t>Identifying patterns and trends through spatial mapping of data.</w:t>
            </w:r>
          </w:p>
          <w:p w14:paraId="58BE05F6" w14:textId="77777777" w:rsidR="00F13993" w:rsidRPr="007C574A" w:rsidRDefault="00F13993" w:rsidP="009F2ED5">
            <w:pPr>
              <w:numPr>
                <w:ilvl w:val="0"/>
                <w:numId w:val="29"/>
              </w:numPr>
              <w:spacing w:before="60" w:after="60"/>
              <w:contextualSpacing/>
              <w:jc w:val="left"/>
              <w:rPr>
                <w:rFonts w:eastAsia="MS Mincho" w:cs="Calibri"/>
                <w:i/>
                <w:noProof/>
                <w:szCs w:val="20"/>
                <w:lang w:eastAsia="ja-JP"/>
              </w:rPr>
            </w:pPr>
            <w:r w:rsidRPr="007C574A">
              <w:rPr>
                <w:rFonts w:eastAsia="MS Mincho" w:cs="Calibri"/>
                <w:i/>
                <w:noProof/>
                <w:szCs w:val="20"/>
                <w:lang w:eastAsia="ja-JP"/>
              </w:rPr>
              <w:t>Producing map overlays showing the spatial distribution of various kinds of data, including MSMEs, PUEs, sattelite / value chain analysis data, mobile network data.</w:t>
            </w:r>
          </w:p>
          <w:p w14:paraId="0CF7885C" w14:textId="77777777" w:rsidR="00F13993" w:rsidRPr="007C574A" w:rsidRDefault="00F13993" w:rsidP="009F2ED5">
            <w:pPr>
              <w:numPr>
                <w:ilvl w:val="0"/>
                <w:numId w:val="29"/>
              </w:numPr>
              <w:spacing w:before="60" w:after="60"/>
              <w:contextualSpacing/>
              <w:jc w:val="left"/>
              <w:rPr>
                <w:rFonts w:eastAsia="MS Mincho" w:cs="Calibri"/>
                <w:i/>
                <w:noProof/>
                <w:szCs w:val="20"/>
                <w:lang w:eastAsia="ja-JP"/>
              </w:rPr>
            </w:pPr>
            <w:r w:rsidRPr="007C574A">
              <w:rPr>
                <w:rFonts w:eastAsia="MS Mincho" w:cs="Calibri"/>
                <w:i/>
                <w:noProof/>
                <w:szCs w:val="20"/>
                <w:lang w:eastAsia="ja-JP"/>
              </w:rPr>
              <w:t>Contributing spatial modeling to build on World Bank least-cost electrification base map</w:t>
            </w:r>
          </w:p>
          <w:p w14:paraId="0F36EAAC" w14:textId="77777777" w:rsidR="00F13993" w:rsidRPr="007C574A" w:rsidRDefault="00F13993" w:rsidP="009F2ED5">
            <w:pPr>
              <w:numPr>
                <w:ilvl w:val="0"/>
                <w:numId w:val="29"/>
              </w:numPr>
              <w:spacing w:before="60" w:after="60"/>
              <w:contextualSpacing/>
              <w:jc w:val="left"/>
              <w:rPr>
                <w:rFonts w:eastAsia="MS Mincho" w:cs="Calibri"/>
                <w:i/>
                <w:noProof/>
                <w:szCs w:val="20"/>
                <w:lang w:eastAsia="ja-JP"/>
              </w:rPr>
            </w:pPr>
            <w:r w:rsidRPr="007C574A">
              <w:rPr>
                <w:rFonts w:eastAsia="MS Mincho" w:cs="Calibri"/>
                <w:i/>
                <w:noProof/>
                <w:szCs w:val="20"/>
                <w:lang w:eastAsia="ja-JP"/>
              </w:rPr>
              <w:t>Produce reports on geographic data utilizing data visualizations.</w:t>
            </w:r>
          </w:p>
          <w:p w14:paraId="4E7AFC62" w14:textId="77777777" w:rsidR="00961358" w:rsidRPr="007C574A" w:rsidRDefault="00961358" w:rsidP="00F13993">
            <w:pPr>
              <w:spacing w:before="60" w:after="60"/>
              <w:contextualSpacing/>
              <w:jc w:val="left"/>
              <w:rPr>
                <w:rFonts w:eastAsia="MS Mincho" w:cs="Calibri"/>
                <w:i/>
                <w:noProof/>
                <w:szCs w:val="20"/>
                <w:lang w:eastAsia="ja-JP"/>
              </w:rPr>
            </w:pPr>
          </w:p>
          <w:p w14:paraId="2805BAE5" w14:textId="682FEFE7" w:rsidR="00A005AA" w:rsidRPr="007C574A" w:rsidRDefault="00F13993" w:rsidP="00F13993">
            <w:pPr>
              <w:spacing w:before="60" w:after="60"/>
              <w:contextualSpacing/>
              <w:jc w:val="left"/>
              <w:rPr>
                <w:rFonts w:eastAsia="MS Mincho" w:cs="Calibri"/>
                <w:i/>
                <w:noProof/>
                <w:szCs w:val="20"/>
                <w:lang w:eastAsia="ja-JP"/>
              </w:rPr>
            </w:pPr>
            <w:r w:rsidRPr="007C574A">
              <w:rPr>
                <w:rFonts w:eastAsia="MS Mincho" w:cs="Calibri"/>
                <w:i/>
                <w:noProof/>
                <w:szCs w:val="20"/>
                <w:lang w:eastAsia="ja-JP"/>
              </w:rPr>
              <w:t xml:space="preserve">Inputs: GEF financing resources + UNCDF data resources + </w:t>
            </w:r>
            <w:r w:rsidR="00961358" w:rsidRPr="007C574A">
              <w:rPr>
                <w:rFonts w:eastAsia="MS Mincho" w:cs="Calibri"/>
                <w:i/>
                <w:noProof/>
                <w:szCs w:val="20"/>
                <w:lang w:eastAsia="ja-JP"/>
              </w:rPr>
              <w:t xml:space="preserve">agricultural value chain data + District Energy Officers data + appliance survey data + Gender analyses on all layers of data + Malawi </w:t>
            </w:r>
            <w:r w:rsidRPr="007C574A">
              <w:rPr>
                <w:rFonts w:eastAsia="MS Mincho" w:cs="Calibri"/>
                <w:i/>
                <w:noProof/>
                <w:szCs w:val="20"/>
                <w:lang w:eastAsia="ja-JP"/>
              </w:rPr>
              <w:t xml:space="preserve">Least </w:t>
            </w:r>
            <w:r w:rsidR="00A005AA" w:rsidRPr="007C574A">
              <w:rPr>
                <w:rFonts w:eastAsia="MS Mincho" w:cs="Calibri"/>
                <w:i/>
                <w:noProof/>
                <w:szCs w:val="20"/>
                <w:lang w:eastAsia="ja-JP"/>
              </w:rPr>
              <w:t>C</w:t>
            </w:r>
            <w:r w:rsidRPr="007C574A">
              <w:rPr>
                <w:rFonts w:eastAsia="MS Mincho" w:cs="Calibri"/>
                <w:i/>
                <w:noProof/>
                <w:szCs w:val="20"/>
                <w:lang w:eastAsia="ja-JP"/>
              </w:rPr>
              <w:t xml:space="preserve">ost </w:t>
            </w:r>
            <w:r w:rsidR="00A005AA" w:rsidRPr="007C574A">
              <w:rPr>
                <w:rFonts w:eastAsia="MS Mincho" w:cs="Calibri"/>
                <w:i/>
                <w:noProof/>
                <w:szCs w:val="20"/>
                <w:lang w:eastAsia="ja-JP"/>
              </w:rPr>
              <w:t>E</w:t>
            </w:r>
            <w:r w:rsidRPr="007C574A">
              <w:rPr>
                <w:rFonts w:eastAsia="MS Mincho" w:cs="Calibri"/>
                <w:i/>
                <w:noProof/>
                <w:szCs w:val="20"/>
                <w:lang w:eastAsia="ja-JP"/>
              </w:rPr>
              <w:t xml:space="preserve">lectrification </w:t>
            </w:r>
            <w:r w:rsidR="00A005AA" w:rsidRPr="007C574A">
              <w:rPr>
                <w:rFonts w:eastAsia="MS Mincho" w:cs="Calibri"/>
                <w:i/>
                <w:noProof/>
                <w:szCs w:val="20"/>
                <w:lang w:eastAsia="ja-JP"/>
              </w:rPr>
              <w:t>M</w:t>
            </w:r>
            <w:r w:rsidRPr="007C574A">
              <w:rPr>
                <w:rFonts w:eastAsia="MS Mincho" w:cs="Calibri"/>
                <w:i/>
                <w:noProof/>
                <w:szCs w:val="20"/>
                <w:lang w:eastAsia="ja-JP"/>
              </w:rPr>
              <w:t>ap</w:t>
            </w:r>
          </w:p>
          <w:p w14:paraId="12136E20" w14:textId="77777777" w:rsidR="00A005AA" w:rsidRPr="007C574A" w:rsidRDefault="00A005AA" w:rsidP="00F13993">
            <w:pPr>
              <w:spacing w:before="60" w:after="60"/>
              <w:contextualSpacing/>
              <w:jc w:val="left"/>
              <w:rPr>
                <w:rFonts w:eastAsia="MS Mincho" w:cs="Calibri"/>
                <w:i/>
                <w:noProof/>
                <w:szCs w:val="20"/>
                <w:lang w:eastAsia="ja-JP"/>
              </w:rPr>
            </w:pPr>
          </w:p>
          <w:p w14:paraId="3FB3ED0B" w14:textId="4C7410A3" w:rsidR="00F13993" w:rsidRPr="007C574A" w:rsidRDefault="00F13993" w:rsidP="00F13993">
            <w:pPr>
              <w:spacing w:before="60" w:after="60"/>
              <w:jc w:val="left"/>
              <w:rPr>
                <w:i/>
                <w:szCs w:val="20"/>
                <w:lang w:eastAsia="ja-JP"/>
              </w:rPr>
            </w:pPr>
            <w:r w:rsidRPr="007C574A">
              <w:rPr>
                <w:rFonts w:eastAsia="MS Mincho" w:cs="Calibri"/>
                <w:i/>
                <w:noProof/>
                <w:szCs w:val="20"/>
                <w:lang w:eastAsia="ja-JP"/>
              </w:rPr>
              <w:t xml:space="preserve">Outputs: (1) Data overlays to least-cost electrification options and map indicating </w:t>
            </w:r>
            <w:r w:rsidR="00511BF7" w:rsidRPr="007C574A">
              <w:rPr>
                <w:rFonts w:eastAsia="MS Mincho" w:cs="Calibri"/>
                <w:i/>
                <w:noProof/>
                <w:szCs w:val="20"/>
                <w:lang w:eastAsia="ja-JP"/>
              </w:rPr>
              <w:t>minigrid</w:t>
            </w:r>
            <w:r w:rsidRPr="007C574A">
              <w:rPr>
                <w:rFonts w:eastAsia="MS Mincho" w:cs="Calibri"/>
                <w:i/>
                <w:noProof/>
                <w:szCs w:val="20"/>
                <w:lang w:eastAsia="ja-JP"/>
              </w:rPr>
              <w:t xml:space="preserve"> potential in </w:t>
            </w:r>
            <w:r w:rsidR="00A005AA" w:rsidRPr="007C574A">
              <w:rPr>
                <w:rFonts w:eastAsia="MS Mincho" w:cs="Calibri"/>
                <w:i/>
                <w:noProof/>
                <w:szCs w:val="20"/>
                <w:lang w:eastAsia="ja-JP"/>
              </w:rPr>
              <w:t>Malawi</w:t>
            </w:r>
            <w:r w:rsidRPr="007C574A">
              <w:rPr>
                <w:rFonts w:eastAsia="MS Mincho" w:cs="Calibri"/>
                <w:i/>
                <w:noProof/>
                <w:szCs w:val="20"/>
                <w:lang w:eastAsia="ja-JP"/>
              </w:rPr>
              <w:t xml:space="preserve"> (2) Reports / data visualisation of </w:t>
            </w:r>
            <w:r w:rsidR="00511BF7" w:rsidRPr="007C574A">
              <w:rPr>
                <w:rFonts w:eastAsia="MS Mincho" w:cs="Calibri"/>
                <w:i/>
                <w:noProof/>
                <w:szCs w:val="20"/>
                <w:lang w:eastAsia="ja-JP"/>
              </w:rPr>
              <w:t>minigrid</w:t>
            </w:r>
            <w:r w:rsidRPr="007C574A">
              <w:rPr>
                <w:rFonts w:eastAsia="MS Mincho" w:cs="Calibri"/>
                <w:i/>
                <w:noProof/>
                <w:szCs w:val="20"/>
                <w:lang w:eastAsia="ja-JP"/>
              </w:rPr>
              <w:t xml:space="preserve"> potential</w:t>
            </w:r>
          </w:p>
        </w:tc>
      </w:tr>
      <w:tr w:rsidR="00961358" w:rsidRPr="007C574A" w14:paraId="59EC2F93" w14:textId="77777777" w:rsidTr="5FB05DA4">
        <w:tc>
          <w:tcPr>
            <w:tcW w:w="1963" w:type="dxa"/>
            <w:tcBorders>
              <w:top w:val="single" w:sz="4" w:space="0" w:color="auto"/>
              <w:left w:val="single" w:sz="4" w:space="0" w:color="auto"/>
              <w:bottom w:val="single" w:sz="4" w:space="0" w:color="auto"/>
              <w:right w:val="single" w:sz="4" w:space="0" w:color="auto"/>
            </w:tcBorders>
          </w:tcPr>
          <w:p w14:paraId="270D09A8" w14:textId="77777777" w:rsidR="00961358" w:rsidRPr="007C574A" w:rsidRDefault="00961358" w:rsidP="00F470C9">
            <w:pPr>
              <w:rPr>
                <w:rFonts w:cs="Calibri"/>
                <w:i/>
                <w:szCs w:val="20"/>
                <w:lang w:eastAsia="ja-JP"/>
              </w:rPr>
            </w:pPr>
            <w:r w:rsidRPr="007C574A">
              <w:rPr>
                <w:rFonts w:cs="Calibri"/>
                <w:i/>
                <w:szCs w:val="20"/>
                <w:lang w:eastAsia="ja-JP"/>
              </w:rPr>
              <w:t>International DREI Expert</w:t>
            </w:r>
          </w:p>
          <w:p w14:paraId="3A382A4E" w14:textId="77777777" w:rsidR="00961358" w:rsidRPr="007C574A" w:rsidRDefault="00961358" w:rsidP="00F470C9">
            <w:pPr>
              <w:spacing w:before="60" w:after="60"/>
              <w:rPr>
                <w:i/>
                <w:szCs w:val="20"/>
                <w:lang w:val="en-GB" w:eastAsia="ja-JP"/>
              </w:rPr>
            </w:pPr>
            <w:r w:rsidRPr="007C574A">
              <w:rPr>
                <w:rFonts w:cs="Calibri"/>
                <w:i/>
                <w:szCs w:val="20"/>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17BBB5A0" w14:textId="77777777" w:rsidR="00961358" w:rsidRPr="007C574A" w:rsidRDefault="00961358" w:rsidP="00F470C9">
            <w:pPr>
              <w:spacing w:before="60" w:after="60"/>
              <w:rPr>
                <w:i/>
                <w:szCs w:val="20"/>
                <w:lang w:val="en-GB" w:eastAsia="ja-JP"/>
              </w:rPr>
            </w:pPr>
            <w:r w:rsidRPr="007C574A">
              <w:rPr>
                <w:rFonts w:cs="Calibri"/>
                <w:i/>
                <w:szCs w:val="20"/>
                <w:lang w:eastAsia="ja-JP"/>
              </w:rPr>
              <w:t>50 days in Year 1</w:t>
            </w:r>
          </w:p>
        </w:tc>
        <w:tc>
          <w:tcPr>
            <w:tcW w:w="10619" w:type="dxa"/>
            <w:tcBorders>
              <w:top w:val="single" w:sz="4" w:space="0" w:color="auto"/>
              <w:left w:val="single" w:sz="4" w:space="0" w:color="auto"/>
              <w:bottom w:val="single" w:sz="4" w:space="0" w:color="auto"/>
              <w:right w:val="single" w:sz="4" w:space="0" w:color="auto"/>
            </w:tcBorders>
          </w:tcPr>
          <w:p w14:paraId="173372F3" w14:textId="5868E695" w:rsidR="00961358" w:rsidRPr="007C574A" w:rsidRDefault="00961358" w:rsidP="00F470C9">
            <w:p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A Technical Expert qualified to perform a full DREI analysis, preparing a DREI report, and disseminating the findings for solar PV-battery minigrids in Malawi under the guidance of the regional project. A complete TOR for this role has been drafted and is available at the regional project. </w:t>
            </w:r>
          </w:p>
          <w:p w14:paraId="2BCD941E" w14:textId="77777777" w:rsidR="00961358" w:rsidRPr="007C574A" w:rsidRDefault="00961358" w:rsidP="00F470C9">
            <w:pPr>
              <w:spacing w:after="0"/>
              <w:contextualSpacing/>
              <w:jc w:val="left"/>
              <w:rPr>
                <w:rFonts w:eastAsia="MS Mincho" w:cs="Calibri"/>
                <w:i/>
                <w:noProof/>
                <w:szCs w:val="20"/>
                <w:lang w:eastAsia="ja-JP"/>
              </w:rPr>
            </w:pPr>
          </w:p>
          <w:p w14:paraId="08B81373" w14:textId="77777777" w:rsidR="00961358" w:rsidRPr="007C574A" w:rsidRDefault="00961358" w:rsidP="00F470C9">
            <w:pPr>
              <w:spacing w:before="20" w:after="20"/>
              <w:rPr>
                <w:rFonts w:cs="Arial"/>
                <w:i/>
                <w:noProof/>
                <w:szCs w:val="20"/>
                <w:u w:val="single"/>
                <w:lang w:eastAsia="zh-CN"/>
              </w:rPr>
            </w:pPr>
            <w:r w:rsidRPr="007C574A">
              <w:rPr>
                <w:rFonts w:cs="Arial"/>
                <w:i/>
                <w:noProof/>
                <w:szCs w:val="20"/>
                <w:u w:val="single"/>
                <w:lang w:eastAsia="zh-CN"/>
              </w:rPr>
              <w:t>Duties and Responsibilities</w:t>
            </w:r>
          </w:p>
          <w:p w14:paraId="18CEE05F" w14:textId="0A6E97AD"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Conduct a full DREI analysis for solar PV-battery minigrids in Malawi, including:</w:t>
            </w:r>
          </w:p>
          <w:p w14:paraId="53825BD3"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Risk environment. Data collection and market research to assess the risk environment and develop DREI financing cost waterfalls to describe the contribution of risk to financing costs. </w:t>
            </w:r>
          </w:p>
          <w:p w14:paraId="4B099A26"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Public instrument selection. Overview of the public instruments in place and an assessment of the risk mitigation potential of instruments</w:t>
            </w:r>
          </w:p>
          <w:p w14:paraId="4A6B7E3E"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Levelised cost of electricity (LCOE) modelling. </w:t>
            </w:r>
          </w:p>
          <w:p w14:paraId="18D6F395"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Evaluation and sensitivity analysis</w:t>
            </w:r>
          </w:p>
          <w:p w14:paraId="094B538E" w14:textId="77777777" w:rsidR="00961358" w:rsidRPr="007C574A" w:rsidRDefault="00961358" w:rsidP="009F2ED5">
            <w:pPr>
              <w:numPr>
                <w:ilvl w:val="1"/>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Cross cutting activities e.g. developing and maintaining an Assumptions Book and feedback on the methodology for contimual improvement </w:t>
            </w:r>
          </w:p>
          <w:p w14:paraId="29D11972" w14:textId="504D6DBA"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lastRenderedPageBreak/>
              <w:t>Preparation of a DREI Report for solar PV-battery minigrids in Malawi that consists of an Executive Summary (~20 pages) report, a final report ([indicate format: Word/PowerPoint/other]) together with completed financial tools, and an Annex capturing the assumptions behind the analysis.</w:t>
            </w:r>
          </w:p>
          <w:p w14:paraId="55CA005B" w14:textId="37EE2DEC"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Dissemination of DREI analysis for solar PV-battery minigrids in Malawi in a series of 2 – 3 round table workshops with accompanying meeting notes.</w:t>
            </w:r>
          </w:p>
          <w:p w14:paraId="417C8A03" w14:textId="77777777" w:rsidR="00961358" w:rsidRPr="007C574A" w:rsidRDefault="00961358" w:rsidP="009F2ED5">
            <w:pPr>
              <w:numPr>
                <w:ilvl w:val="0"/>
                <w:numId w:val="29"/>
              </w:numPr>
              <w:spacing w:after="0"/>
              <w:contextualSpacing/>
              <w:jc w:val="left"/>
              <w:rPr>
                <w:rFonts w:eastAsia="MS Mincho" w:cs="Calibri"/>
                <w:i/>
                <w:noProof/>
                <w:szCs w:val="20"/>
                <w:lang w:eastAsia="ja-JP"/>
              </w:rPr>
            </w:pPr>
            <w:r w:rsidRPr="007C574A">
              <w:rPr>
                <w:rFonts w:eastAsia="MS Mincho" w:cs="Calibri"/>
                <w:i/>
                <w:noProof/>
                <w:szCs w:val="20"/>
                <w:lang w:eastAsia="ja-JP"/>
              </w:rPr>
              <w:t>Dissemination of DREI AMP regional knowledge product. Disseminate the findings of the DREI AMP Regional knowledge product at 1-2 round-table workshops with government stakeholders.</w:t>
            </w:r>
          </w:p>
          <w:p w14:paraId="61C75E98" w14:textId="77777777" w:rsidR="00961358" w:rsidRPr="007C574A" w:rsidRDefault="00961358" w:rsidP="00F470C9">
            <w:pPr>
              <w:spacing w:after="0"/>
              <w:contextualSpacing/>
              <w:jc w:val="left"/>
              <w:rPr>
                <w:rFonts w:eastAsia="MS Mincho" w:cs="Calibri"/>
                <w:i/>
                <w:noProof/>
                <w:szCs w:val="20"/>
                <w:lang w:eastAsia="ja-JP"/>
              </w:rPr>
            </w:pPr>
          </w:p>
          <w:p w14:paraId="3884CE54" w14:textId="77777777" w:rsidR="00961358" w:rsidRPr="007C574A" w:rsidRDefault="00961358" w:rsidP="00F470C9">
            <w:pPr>
              <w:spacing w:after="0"/>
              <w:contextualSpacing/>
              <w:jc w:val="left"/>
              <w:rPr>
                <w:rFonts w:eastAsia="MS Mincho" w:cs="Calibri"/>
                <w:i/>
                <w:noProof/>
                <w:szCs w:val="20"/>
                <w:lang w:eastAsia="ja-JP"/>
              </w:rPr>
            </w:pPr>
            <w:r w:rsidRPr="007C574A">
              <w:rPr>
                <w:rFonts w:eastAsia="MS Mincho" w:cs="Calibri"/>
                <w:i/>
                <w:noProof/>
                <w:szCs w:val="20"/>
                <w:lang w:eastAsia="ja-JP"/>
              </w:rPr>
              <w:t xml:space="preserve">Outputs: Completed (1) DREI financing cost tool, including interview data (quantitative and qualitative), (2) DREI LCOE tool, (3) DREI public instrument costing tool, and (4) assumptions book, summarizing rationale and sources for data and assumptions, as well as (5) a Power-point slide deck with summary findings, including take-aways from the DREI analysis. </w:t>
            </w:r>
          </w:p>
        </w:tc>
      </w:tr>
      <w:tr w:rsidR="00F13993" w:rsidRPr="007C574A" w14:paraId="4E07EEAB"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6895987D" w14:textId="77777777" w:rsidR="00F13993" w:rsidRPr="007C574A" w:rsidRDefault="00F13993" w:rsidP="00F13993">
            <w:pPr>
              <w:spacing w:before="60" w:after="60"/>
              <w:jc w:val="center"/>
              <w:rPr>
                <w:b/>
                <w:i/>
                <w:szCs w:val="20"/>
                <w:lang w:eastAsia="ja-JP"/>
              </w:rPr>
            </w:pPr>
            <w:r w:rsidRPr="007C574A">
              <w:rPr>
                <w:b/>
                <w:i/>
                <w:szCs w:val="20"/>
                <w:lang w:eastAsia="ja-JP"/>
              </w:rPr>
              <w:lastRenderedPageBreak/>
              <w:t>Outcome 2</w:t>
            </w:r>
          </w:p>
        </w:tc>
      </w:tr>
      <w:tr w:rsidR="004C7065" w:rsidRPr="007C574A" w14:paraId="6EB99CAE" w14:textId="77777777" w:rsidTr="5FB05DA4">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62D3B452" w14:textId="77777777" w:rsidR="004C7065" w:rsidRPr="007C574A" w:rsidRDefault="004C7065" w:rsidP="00F470C9">
            <w:pPr>
              <w:spacing w:before="60" w:after="60"/>
              <w:rPr>
                <w:b/>
                <w:i/>
                <w:szCs w:val="20"/>
                <w:lang w:val="en-GB" w:eastAsia="ja-JP"/>
              </w:rPr>
            </w:pPr>
            <w:r w:rsidRPr="007C574A">
              <w:rPr>
                <w:b/>
                <w:i/>
                <w:szCs w:val="20"/>
                <w:lang w:val="en-GB" w:eastAsia="ja-JP"/>
              </w:rPr>
              <w:t>International / Regional and global contracting</w:t>
            </w:r>
          </w:p>
        </w:tc>
      </w:tr>
      <w:tr w:rsidR="0025082E" w:rsidRPr="007C574A" w14:paraId="194F3504" w14:textId="77777777" w:rsidTr="5FB05DA4">
        <w:tc>
          <w:tcPr>
            <w:tcW w:w="1963" w:type="dxa"/>
            <w:tcBorders>
              <w:top w:val="single" w:sz="4" w:space="0" w:color="auto"/>
              <w:left w:val="single" w:sz="4" w:space="0" w:color="auto"/>
              <w:bottom w:val="single" w:sz="4" w:space="0" w:color="auto"/>
              <w:right w:val="single" w:sz="4" w:space="0" w:color="auto"/>
            </w:tcBorders>
          </w:tcPr>
          <w:p w14:paraId="686EE412" w14:textId="541195F8" w:rsidR="0025082E" w:rsidRPr="007C574A" w:rsidRDefault="0025082E" w:rsidP="00F470C9">
            <w:pPr>
              <w:spacing w:before="60" w:after="60"/>
              <w:rPr>
                <w:i/>
                <w:szCs w:val="20"/>
                <w:lang w:val="en-GB" w:eastAsia="ja-JP"/>
              </w:rPr>
            </w:pPr>
            <w:r w:rsidRPr="007C574A">
              <w:rPr>
                <w:i/>
                <w:szCs w:val="20"/>
                <w:lang w:val="en-GB" w:eastAsia="ja-JP"/>
              </w:rPr>
              <w:t xml:space="preserve">Subject Matter Experts (SMEs) / Technical and modelling experts to support pilot project </w:t>
            </w:r>
          </w:p>
          <w:p w14:paraId="3D209C5A" w14:textId="08AD13B3" w:rsidR="0025082E" w:rsidRPr="007C574A" w:rsidRDefault="0025082E" w:rsidP="0025082E">
            <w:pPr>
              <w:spacing w:before="60" w:after="60"/>
              <w:rPr>
                <w:i/>
                <w:szCs w:val="20"/>
                <w:lang w:val="en-GB" w:eastAsia="ja-JP"/>
              </w:rPr>
            </w:pPr>
            <w:r w:rsidRPr="007C574A">
              <w:rPr>
                <w:i/>
                <w:szCs w:val="20"/>
                <w:lang w:val="en-GB" w:eastAsia="ja-JP"/>
              </w:rPr>
              <w:t>Rate: $864 / day</w:t>
            </w:r>
          </w:p>
          <w:p w14:paraId="72D978D1" w14:textId="77777777" w:rsidR="004D232C" w:rsidRPr="007C574A" w:rsidRDefault="004D232C" w:rsidP="0025082E">
            <w:pPr>
              <w:spacing w:before="60" w:after="60"/>
              <w:rPr>
                <w:i/>
                <w:szCs w:val="20"/>
                <w:lang w:val="en-GB" w:eastAsia="ja-JP"/>
              </w:rPr>
            </w:pPr>
          </w:p>
          <w:p w14:paraId="1B4B671E" w14:textId="4D5D204D" w:rsidR="0025082E" w:rsidRPr="007C574A" w:rsidRDefault="0025082E" w:rsidP="0025082E">
            <w:pPr>
              <w:spacing w:before="60" w:after="60"/>
              <w:rPr>
                <w:i/>
                <w:szCs w:val="20"/>
                <w:lang w:val="en-GB" w:eastAsia="ja-JP"/>
              </w:rPr>
            </w:pPr>
            <w:r w:rsidRPr="007C574A">
              <w:rPr>
                <w:i/>
                <w:sz w:val="18"/>
                <w:szCs w:val="18"/>
                <w:lang w:val="en-GB" w:eastAsia="ja-JP"/>
              </w:rPr>
              <w:t xml:space="preserve">These services are </w:t>
            </w:r>
            <w:r w:rsidRPr="007C574A">
              <w:rPr>
                <w:b/>
                <w:bCs/>
                <w:i/>
                <w:sz w:val="18"/>
                <w:szCs w:val="18"/>
                <w:lang w:val="en-GB" w:eastAsia="ja-JP"/>
              </w:rPr>
              <w:t xml:space="preserve">included under the Responsible </w:t>
            </w:r>
            <w:r w:rsidR="004D232C" w:rsidRPr="007C574A">
              <w:rPr>
                <w:b/>
                <w:bCs/>
                <w:i/>
                <w:sz w:val="18"/>
                <w:szCs w:val="18"/>
                <w:lang w:val="en-GB" w:eastAsia="ja-JP"/>
              </w:rPr>
              <w:t>P</w:t>
            </w:r>
            <w:r w:rsidRPr="007C574A">
              <w:rPr>
                <w:b/>
                <w:bCs/>
                <w:i/>
                <w:sz w:val="18"/>
                <w:szCs w:val="18"/>
                <w:lang w:val="en-GB" w:eastAsia="ja-JP"/>
              </w:rPr>
              <w:t xml:space="preserve">arty agreement with </w:t>
            </w:r>
            <w:proofErr w:type="spellStart"/>
            <w:r w:rsidRPr="007C574A">
              <w:rPr>
                <w:b/>
                <w:bCs/>
                <w:i/>
                <w:sz w:val="18"/>
                <w:szCs w:val="18"/>
                <w:lang w:val="en-GB" w:eastAsia="ja-JP"/>
              </w:rPr>
              <w:t>UoS</w:t>
            </w:r>
            <w:proofErr w:type="spellEnd"/>
            <w:r w:rsidRPr="007C574A">
              <w:rPr>
                <w:b/>
                <w:bCs/>
                <w:i/>
                <w:sz w:val="18"/>
                <w:szCs w:val="18"/>
                <w:lang w:val="en-GB" w:eastAsia="ja-JP"/>
              </w:rPr>
              <w:t xml:space="preserve"> </w:t>
            </w:r>
            <w:r w:rsidRPr="007C574A">
              <w:rPr>
                <w:i/>
                <w:sz w:val="18"/>
                <w:szCs w:val="18"/>
                <w:lang w:val="en-GB" w:eastAsia="ja-JP"/>
              </w:rPr>
              <w:t xml:space="preserve">for delivery of Output 2.1 and should not have to be procured separately. </w:t>
            </w:r>
          </w:p>
        </w:tc>
        <w:tc>
          <w:tcPr>
            <w:tcW w:w="1440" w:type="dxa"/>
            <w:tcBorders>
              <w:top w:val="single" w:sz="4" w:space="0" w:color="auto"/>
              <w:left w:val="single" w:sz="4" w:space="0" w:color="auto"/>
              <w:bottom w:val="single" w:sz="4" w:space="0" w:color="auto"/>
              <w:right w:val="single" w:sz="4" w:space="0" w:color="auto"/>
            </w:tcBorders>
          </w:tcPr>
          <w:p w14:paraId="36BFB8F3" w14:textId="401F77D9" w:rsidR="0025082E" w:rsidRPr="007C574A" w:rsidRDefault="00F21E03" w:rsidP="00F470C9">
            <w:pPr>
              <w:spacing w:before="60" w:after="60"/>
              <w:rPr>
                <w:i/>
                <w:szCs w:val="20"/>
                <w:lang w:val="en-GB" w:eastAsia="ja-JP"/>
              </w:rPr>
            </w:pPr>
            <w:r>
              <w:rPr>
                <w:i/>
                <w:szCs w:val="20"/>
                <w:lang w:val="en-GB" w:eastAsia="ja-JP"/>
              </w:rPr>
              <w:t>127</w:t>
            </w:r>
            <w:r w:rsidR="0025082E" w:rsidRPr="007C574A">
              <w:rPr>
                <w:i/>
                <w:szCs w:val="20"/>
                <w:lang w:val="en-GB" w:eastAsia="ja-JP"/>
              </w:rPr>
              <w:t xml:space="preserve"> days over 4 years</w:t>
            </w:r>
          </w:p>
        </w:tc>
        <w:tc>
          <w:tcPr>
            <w:tcW w:w="10619" w:type="dxa"/>
            <w:tcBorders>
              <w:top w:val="single" w:sz="4" w:space="0" w:color="auto"/>
              <w:left w:val="single" w:sz="4" w:space="0" w:color="auto"/>
              <w:bottom w:val="single" w:sz="4" w:space="0" w:color="auto"/>
              <w:right w:val="single" w:sz="4" w:space="0" w:color="auto"/>
            </w:tcBorders>
          </w:tcPr>
          <w:p w14:paraId="4539FA53" w14:textId="51F5746E" w:rsidR="0025082E" w:rsidRPr="007C574A" w:rsidRDefault="0025082E" w:rsidP="00F470C9">
            <w:pPr>
              <w:spacing w:before="60" w:after="60"/>
              <w:rPr>
                <w:i/>
                <w:szCs w:val="20"/>
                <w:lang w:eastAsia="ja-JP"/>
              </w:rPr>
            </w:pPr>
            <w:r w:rsidRPr="007C574A">
              <w:rPr>
                <w:i/>
                <w:szCs w:val="20"/>
                <w:lang w:eastAsia="ja-JP"/>
              </w:rPr>
              <w:t xml:space="preserve">Technical and energy modelling experts to deliver the </w:t>
            </w:r>
            <w:proofErr w:type="spellStart"/>
            <w:r w:rsidRPr="007C574A">
              <w:rPr>
                <w:i/>
                <w:szCs w:val="20"/>
                <w:lang w:eastAsia="ja-JP"/>
              </w:rPr>
              <w:t>busines</w:t>
            </w:r>
            <w:proofErr w:type="spellEnd"/>
            <w:r w:rsidRPr="007C574A">
              <w:rPr>
                <w:i/>
                <w:szCs w:val="20"/>
                <w:lang w:eastAsia="ja-JP"/>
              </w:rPr>
              <w:t xml:space="preserve"> model(s) for social enterprises operating </w:t>
            </w:r>
            <w:proofErr w:type="spellStart"/>
            <w:r w:rsidRPr="007C574A">
              <w:rPr>
                <w:i/>
                <w:szCs w:val="20"/>
                <w:lang w:eastAsia="ja-JP"/>
              </w:rPr>
              <w:t>minigrids</w:t>
            </w:r>
            <w:proofErr w:type="spellEnd"/>
            <w:r w:rsidRPr="007C574A">
              <w:rPr>
                <w:i/>
                <w:szCs w:val="20"/>
                <w:lang w:eastAsia="ja-JP"/>
              </w:rPr>
              <w:t xml:space="preserve"> at different scales, developed in parallel with and in direct collaboration with the pilot project. Technical and modelling experts will be responsible for supporting the pilots with:</w:t>
            </w:r>
          </w:p>
          <w:p w14:paraId="14DBA488" w14:textId="77777777" w:rsidR="0025082E" w:rsidRPr="007C574A" w:rsidRDefault="0025082E" w:rsidP="0025082E">
            <w:pPr>
              <w:spacing w:before="20" w:after="20"/>
              <w:rPr>
                <w:rFonts w:cs="Arial"/>
                <w:i/>
                <w:noProof/>
                <w:szCs w:val="20"/>
                <w:u w:val="single"/>
                <w:lang w:eastAsia="zh-CN"/>
              </w:rPr>
            </w:pPr>
            <w:r w:rsidRPr="007C574A">
              <w:rPr>
                <w:rFonts w:cs="Arial"/>
                <w:i/>
                <w:noProof/>
                <w:szCs w:val="20"/>
                <w:u w:val="single"/>
                <w:lang w:eastAsia="zh-CN"/>
              </w:rPr>
              <w:t>Duties and Responsibilities</w:t>
            </w:r>
          </w:p>
          <w:p w14:paraId="670DEE49" w14:textId="77777777" w:rsidR="0025082E" w:rsidRPr="007C574A" w:rsidRDefault="0025082E" w:rsidP="0025082E">
            <w:pPr>
              <w:pStyle w:val="ListParagraph"/>
              <w:rPr>
                <w:i/>
                <w:iCs/>
                <w:lang w:eastAsia="ja-JP"/>
              </w:rPr>
            </w:pPr>
            <w:r w:rsidRPr="007C574A">
              <w:rPr>
                <w:i/>
                <w:iCs/>
                <w:lang w:eastAsia="ja-JP"/>
              </w:rPr>
              <w:t xml:space="preserve">Data capture, monitoring and </w:t>
            </w:r>
            <w:proofErr w:type="gramStart"/>
            <w:r w:rsidRPr="007C574A">
              <w:rPr>
                <w:i/>
                <w:iCs/>
                <w:lang w:eastAsia="ja-JP"/>
              </w:rPr>
              <w:t>analysis;</w:t>
            </w:r>
            <w:proofErr w:type="gramEnd"/>
            <w:r w:rsidRPr="007C574A">
              <w:rPr>
                <w:i/>
                <w:iCs/>
                <w:lang w:eastAsia="ja-JP"/>
              </w:rPr>
              <w:t xml:space="preserve"> </w:t>
            </w:r>
          </w:p>
          <w:p w14:paraId="43716C47" w14:textId="0C62216D" w:rsidR="0025082E" w:rsidRPr="007C574A" w:rsidRDefault="0025082E" w:rsidP="0025082E">
            <w:pPr>
              <w:pStyle w:val="ListParagraph"/>
              <w:rPr>
                <w:lang w:eastAsia="ja-JP"/>
              </w:rPr>
            </w:pPr>
            <w:r w:rsidRPr="007C574A">
              <w:rPr>
                <w:i/>
                <w:szCs w:val="20"/>
                <w:lang w:eastAsia="ja-JP"/>
              </w:rPr>
              <w:t xml:space="preserve">Techno-economic modelling, </w:t>
            </w:r>
          </w:p>
          <w:p w14:paraId="349AC6CD" w14:textId="09A1A10A" w:rsidR="0025082E" w:rsidRPr="007C574A" w:rsidRDefault="0025082E" w:rsidP="0025082E">
            <w:pPr>
              <w:pStyle w:val="ListParagraph"/>
              <w:rPr>
                <w:lang w:eastAsia="ja-JP"/>
              </w:rPr>
            </w:pPr>
            <w:r w:rsidRPr="007C574A">
              <w:rPr>
                <w:i/>
                <w:szCs w:val="20"/>
                <w:lang w:eastAsia="ja-JP"/>
              </w:rPr>
              <w:t xml:space="preserve">Financial feasibility assessment and tariff setting in support of business model design, </w:t>
            </w:r>
          </w:p>
          <w:p w14:paraId="39E2760D" w14:textId="77777777" w:rsidR="0025082E" w:rsidRPr="007C574A" w:rsidRDefault="0025082E" w:rsidP="0025082E">
            <w:pPr>
              <w:pStyle w:val="ListParagraph"/>
              <w:rPr>
                <w:lang w:eastAsia="ja-JP"/>
              </w:rPr>
            </w:pPr>
            <w:r w:rsidRPr="007C574A">
              <w:rPr>
                <w:i/>
                <w:szCs w:val="20"/>
                <w:lang w:eastAsia="ja-JP"/>
              </w:rPr>
              <w:t xml:space="preserve">PUE business model development, </w:t>
            </w:r>
          </w:p>
          <w:p w14:paraId="4DABFF85" w14:textId="391FF479" w:rsidR="0025082E" w:rsidRPr="007C574A" w:rsidRDefault="0025082E" w:rsidP="0025082E">
            <w:pPr>
              <w:pStyle w:val="ListParagraph"/>
              <w:rPr>
                <w:lang w:eastAsia="ja-JP"/>
              </w:rPr>
            </w:pPr>
            <w:r w:rsidRPr="007C574A">
              <w:rPr>
                <w:i/>
                <w:szCs w:val="20"/>
                <w:lang w:eastAsia="ja-JP"/>
              </w:rPr>
              <w:t>Investigation of innovative financing of efficient appliances</w:t>
            </w:r>
          </w:p>
          <w:p w14:paraId="0FE4A6DC" w14:textId="77777777" w:rsidR="0025082E" w:rsidRPr="007C574A" w:rsidRDefault="0025082E" w:rsidP="0025082E">
            <w:pPr>
              <w:pStyle w:val="ListParagraph"/>
              <w:rPr>
                <w:lang w:eastAsia="ja-JP"/>
              </w:rPr>
            </w:pPr>
            <w:r w:rsidRPr="007C574A">
              <w:rPr>
                <w:i/>
                <w:szCs w:val="20"/>
                <w:lang w:eastAsia="ja-JP"/>
              </w:rPr>
              <w:t xml:space="preserve">Investigation of opportunities for asset financing models for PUE assets </w:t>
            </w:r>
          </w:p>
          <w:p w14:paraId="4EC3DD5C" w14:textId="3F3E64D1" w:rsidR="0025082E" w:rsidRPr="007C574A" w:rsidRDefault="0025082E" w:rsidP="0025082E">
            <w:pPr>
              <w:pStyle w:val="ListParagraph"/>
              <w:rPr>
                <w:lang w:eastAsia="ja-JP"/>
              </w:rPr>
            </w:pPr>
            <w:r w:rsidRPr="007C574A">
              <w:rPr>
                <w:i/>
                <w:szCs w:val="20"/>
                <w:lang w:eastAsia="ja-JP"/>
              </w:rPr>
              <w:t xml:space="preserve">Delivery of business model(s) for social enterprises operating </w:t>
            </w:r>
            <w:proofErr w:type="spellStart"/>
            <w:r w:rsidRPr="007C574A">
              <w:rPr>
                <w:i/>
                <w:szCs w:val="20"/>
                <w:lang w:eastAsia="ja-JP"/>
              </w:rPr>
              <w:t>minigrids</w:t>
            </w:r>
            <w:proofErr w:type="spellEnd"/>
            <w:r w:rsidRPr="007C574A">
              <w:rPr>
                <w:i/>
                <w:szCs w:val="20"/>
                <w:lang w:eastAsia="ja-JP"/>
              </w:rPr>
              <w:t xml:space="preserve"> at different scales,</w:t>
            </w:r>
          </w:p>
          <w:p w14:paraId="1CCE3947" w14:textId="77777777" w:rsidR="0025082E" w:rsidRPr="007C574A" w:rsidRDefault="0025082E" w:rsidP="0025082E">
            <w:pPr>
              <w:pStyle w:val="ListParagraph"/>
              <w:rPr>
                <w:lang w:eastAsia="ja-JP"/>
              </w:rPr>
            </w:pPr>
            <w:r w:rsidRPr="007C574A">
              <w:rPr>
                <w:i/>
                <w:szCs w:val="20"/>
                <w:lang w:eastAsia="ja-JP"/>
              </w:rPr>
              <w:t>Dissemination of findings and training based on the business model output.</w:t>
            </w:r>
          </w:p>
          <w:p w14:paraId="51D9DDF1" w14:textId="77777777" w:rsidR="0025082E" w:rsidRPr="007C574A" w:rsidRDefault="0025082E" w:rsidP="0025082E">
            <w:pPr>
              <w:pStyle w:val="ListParagraph"/>
              <w:numPr>
                <w:ilvl w:val="0"/>
                <w:numId w:val="0"/>
              </w:numPr>
              <w:ind w:left="360"/>
              <w:rPr>
                <w:i/>
                <w:szCs w:val="20"/>
                <w:lang w:eastAsia="ja-JP"/>
              </w:rPr>
            </w:pPr>
          </w:p>
          <w:p w14:paraId="2E243740" w14:textId="77777777" w:rsidR="0025082E" w:rsidRPr="007C574A" w:rsidRDefault="0025082E" w:rsidP="0025082E">
            <w:pPr>
              <w:pStyle w:val="paragraph0"/>
              <w:spacing w:before="20" w:beforeAutospacing="0" w:after="20" w:afterAutospacing="0"/>
              <w:textAlignment w:val="baseline"/>
              <w:rPr>
                <w:rFonts w:ascii="Segoe UI" w:hAnsi="Segoe UI" w:cs="Segoe UI"/>
                <w:sz w:val="20"/>
                <w:szCs w:val="20"/>
              </w:rPr>
            </w:pPr>
            <w:r w:rsidRPr="007C574A">
              <w:rPr>
                <w:rStyle w:val="normaltextrun"/>
                <w:rFonts w:ascii="Calibri" w:hAnsi="Calibri" w:cs="Calibri"/>
                <w:i/>
                <w:iCs/>
                <w:sz w:val="20"/>
                <w:szCs w:val="20"/>
                <w:u w:val="single"/>
                <w:lang w:val="en-GB"/>
              </w:rPr>
              <w:t>Education and experience:</w:t>
            </w:r>
            <w:r w:rsidRPr="007C574A">
              <w:rPr>
                <w:rStyle w:val="eop"/>
                <w:rFonts w:cs="Calibri"/>
                <w:sz w:val="20"/>
                <w:szCs w:val="20"/>
              </w:rPr>
              <w:t> </w:t>
            </w:r>
          </w:p>
          <w:p w14:paraId="73B9463A" w14:textId="5A58FBCF" w:rsidR="0025082E" w:rsidRPr="007C574A" w:rsidRDefault="0025082E" w:rsidP="0025082E">
            <w:pPr>
              <w:numPr>
                <w:ilvl w:val="0"/>
                <w:numId w:val="30"/>
              </w:numPr>
              <w:spacing w:before="60" w:after="60"/>
              <w:jc w:val="left"/>
              <w:rPr>
                <w:i/>
                <w:iCs/>
              </w:rPr>
            </w:pPr>
            <w:r w:rsidRPr="007C574A">
              <w:rPr>
                <w:i/>
                <w:iCs/>
              </w:rPr>
              <w:t xml:space="preserve">University / Master’s Degree in electrical engineering, or other closely related </w:t>
            </w:r>
            <w:proofErr w:type="gramStart"/>
            <w:r w:rsidRPr="007C574A">
              <w:rPr>
                <w:i/>
                <w:iCs/>
              </w:rPr>
              <w:t>area;</w:t>
            </w:r>
            <w:proofErr w:type="gramEnd"/>
            <w:r w:rsidRPr="007C574A">
              <w:rPr>
                <w:i/>
                <w:iCs/>
              </w:rPr>
              <w:t xml:space="preserve"> </w:t>
            </w:r>
          </w:p>
          <w:p w14:paraId="048A9215" w14:textId="22C113F6" w:rsidR="0025082E" w:rsidRPr="007C574A" w:rsidRDefault="0025082E" w:rsidP="0025082E">
            <w:pPr>
              <w:numPr>
                <w:ilvl w:val="0"/>
                <w:numId w:val="30"/>
              </w:numPr>
              <w:spacing w:before="60" w:after="60"/>
              <w:jc w:val="left"/>
              <w:rPr>
                <w:i/>
                <w:iCs/>
              </w:rPr>
            </w:pPr>
            <w:r w:rsidRPr="007C574A">
              <w:rPr>
                <w:i/>
                <w:iCs/>
              </w:rPr>
              <w:t xml:space="preserve">5 - 10 years’ experience specific to compact power systems and renewable energy in developing </w:t>
            </w:r>
            <w:proofErr w:type="gramStart"/>
            <w:r w:rsidRPr="007C574A">
              <w:rPr>
                <w:i/>
                <w:iCs/>
              </w:rPr>
              <w:t>economies;</w:t>
            </w:r>
            <w:proofErr w:type="gramEnd"/>
            <w:r w:rsidRPr="007C574A">
              <w:rPr>
                <w:i/>
                <w:iCs/>
              </w:rPr>
              <w:t xml:space="preserve"> </w:t>
            </w:r>
          </w:p>
          <w:p w14:paraId="3E685DC7" w14:textId="58562499" w:rsidR="0025082E" w:rsidRPr="007C574A" w:rsidRDefault="0025082E" w:rsidP="0025082E">
            <w:pPr>
              <w:numPr>
                <w:ilvl w:val="0"/>
                <w:numId w:val="30"/>
              </w:numPr>
              <w:spacing w:before="60" w:after="60"/>
              <w:jc w:val="left"/>
              <w:rPr>
                <w:i/>
                <w:iCs/>
              </w:rPr>
            </w:pPr>
            <w:r w:rsidRPr="007C574A">
              <w:rPr>
                <w:i/>
                <w:iCs/>
              </w:rPr>
              <w:t xml:space="preserve">At least 5 years’ experience developing and refining business models, including tariff setting, for off-grid energy </w:t>
            </w:r>
            <w:proofErr w:type="gramStart"/>
            <w:r w:rsidRPr="007C574A">
              <w:rPr>
                <w:i/>
                <w:iCs/>
              </w:rPr>
              <w:t>systems;</w:t>
            </w:r>
            <w:proofErr w:type="gramEnd"/>
          </w:p>
          <w:p w14:paraId="63E035C3" w14:textId="477A0A94" w:rsidR="0025082E" w:rsidRPr="007C574A" w:rsidRDefault="0025082E" w:rsidP="0025082E">
            <w:pPr>
              <w:numPr>
                <w:ilvl w:val="0"/>
                <w:numId w:val="30"/>
              </w:numPr>
              <w:spacing w:before="60" w:after="60"/>
              <w:jc w:val="left"/>
              <w:rPr>
                <w:i/>
                <w:iCs/>
              </w:rPr>
            </w:pPr>
            <w:r w:rsidRPr="007C574A">
              <w:rPr>
                <w:i/>
                <w:iCs/>
              </w:rPr>
              <w:lastRenderedPageBreak/>
              <w:t xml:space="preserve">At least 3 years’ experience with knowledge exchange and capacity building within the public sector, among industry players, NGOs and/or rural communities related to off-grid or </w:t>
            </w:r>
            <w:proofErr w:type="spellStart"/>
            <w:r w:rsidRPr="007C574A">
              <w:rPr>
                <w:i/>
                <w:iCs/>
              </w:rPr>
              <w:t>minigrid</w:t>
            </w:r>
            <w:proofErr w:type="spellEnd"/>
            <w:r w:rsidRPr="007C574A">
              <w:rPr>
                <w:i/>
                <w:iCs/>
              </w:rPr>
              <w:t xml:space="preserve"> power </w:t>
            </w:r>
            <w:proofErr w:type="gramStart"/>
            <w:r w:rsidRPr="007C574A">
              <w:rPr>
                <w:i/>
                <w:iCs/>
              </w:rPr>
              <w:t>systems;</w:t>
            </w:r>
            <w:proofErr w:type="gramEnd"/>
            <w:r w:rsidRPr="007C574A">
              <w:rPr>
                <w:i/>
                <w:iCs/>
              </w:rPr>
              <w:t xml:space="preserve">  </w:t>
            </w:r>
          </w:p>
          <w:p w14:paraId="79BFB54E" w14:textId="42FDC904" w:rsidR="0025082E" w:rsidRPr="007C574A" w:rsidRDefault="0025082E" w:rsidP="0025082E">
            <w:pPr>
              <w:numPr>
                <w:ilvl w:val="0"/>
                <w:numId w:val="30"/>
              </w:numPr>
              <w:spacing w:before="60" w:after="60"/>
              <w:jc w:val="left"/>
              <w:rPr>
                <w:i/>
                <w:iCs/>
              </w:rPr>
            </w:pPr>
            <w:r w:rsidRPr="007C574A">
              <w:rPr>
                <w:i/>
                <w:iCs/>
              </w:rPr>
              <w:t xml:space="preserve">At least 3 years’ experience with data analytics, techno-economic </w:t>
            </w:r>
            <w:proofErr w:type="gramStart"/>
            <w:r w:rsidRPr="007C574A">
              <w:rPr>
                <w:i/>
                <w:iCs/>
              </w:rPr>
              <w:t>modelling;</w:t>
            </w:r>
            <w:proofErr w:type="gramEnd"/>
          </w:p>
          <w:p w14:paraId="58DD67A3" w14:textId="77777777" w:rsidR="0025082E" w:rsidRPr="007C574A" w:rsidRDefault="0025082E" w:rsidP="0025082E">
            <w:pPr>
              <w:numPr>
                <w:ilvl w:val="0"/>
                <w:numId w:val="30"/>
              </w:numPr>
              <w:spacing w:before="60" w:after="60"/>
              <w:jc w:val="left"/>
              <w:rPr>
                <w:i/>
                <w:iCs/>
              </w:rPr>
            </w:pPr>
            <w:r w:rsidRPr="007C574A">
              <w:rPr>
                <w:i/>
                <w:iCs/>
              </w:rPr>
              <w:t xml:space="preserve">Previous experience in development assistance or related work for a donor organization, governmental institutions, NGO or private sector / consulting </w:t>
            </w:r>
            <w:proofErr w:type="gramStart"/>
            <w:r w:rsidRPr="007C574A">
              <w:rPr>
                <w:i/>
                <w:iCs/>
              </w:rPr>
              <w:t>firm;</w:t>
            </w:r>
            <w:proofErr w:type="gramEnd"/>
            <w:r w:rsidRPr="007C574A">
              <w:rPr>
                <w:i/>
                <w:iCs/>
              </w:rPr>
              <w:t> </w:t>
            </w:r>
          </w:p>
          <w:p w14:paraId="38AFE492" w14:textId="347930EF" w:rsidR="0025082E" w:rsidRPr="007C574A" w:rsidRDefault="0025082E" w:rsidP="0025082E">
            <w:pPr>
              <w:numPr>
                <w:ilvl w:val="0"/>
                <w:numId w:val="30"/>
              </w:numPr>
              <w:spacing w:before="60" w:after="60"/>
              <w:jc w:val="left"/>
              <w:rPr>
                <w:i/>
                <w:iCs/>
              </w:rPr>
            </w:pPr>
            <w:r w:rsidRPr="007C574A">
              <w:rPr>
                <w:i/>
                <w:iCs/>
              </w:rPr>
              <w:t xml:space="preserve">Strong analytical, drafting and communication skills; and </w:t>
            </w:r>
          </w:p>
          <w:p w14:paraId="08F99F5E" w14:textId="0977DBE8" w:rsidR="0025082E" w:rsidRPr="007C574A" w:rsidRDefault="0025082E" w:rsidP="0025082E">
            <w:pPr>
              <w:numPr>
                <w:ilvl w:val="0"/>
                <w:numId w:val="30"/>
              </w:numPr>
              <w:spacing w:before="60" w:after="60"/>
              <w:jc w:val="left"/>
              <w:rPr>
                <w:i/>
                <w:iCs/>
              </w:rPr>
            </w:pPr>
            <w:r w:rsidRPr="007C574A">
              <w:rPr>
                <w:i/>
                <w:iCs/>
              </w:rPr>
              <w:t xml:space="preserve">Strong research skills. </w:t>
            </w:r>
          </w:p>
          <w:p w14:paraId="74270DF4" w14:textId="2E7822C0" w:rsidR="0025082E" w:rsidRPr="007C574A" w:rsidRDefault="0025082E" w:rsidP="0025082E">
            <w:pPr>
              <w:pStyle w:val="ListParagraph"/>
              <w:numPr>
                <w:ilvl w:val="0"/>
                <w:numId w:val="0"/>
              </w:numPr>
              <w:ind w:left="360"/>
              <w:rPr>
                <w:lang w:eastAsia="ja-JP"/>
              </w:rPr>
            </w:pPr>
          </w:p>
        </w:tc>
      </w:tr>
      <w:tr w:rsidR="00F13993" w:rsidRPr="007C574A" w14:paraId="536BFA2A"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1FE4A0F" w14:textId="77777777" w:rsidR="00F13993" w:rsidRPr="007C574A" w:rsidRDefault="00F13993" w:rsidP="00F13993">
            <w:pPr>
              <w:spacing w:before="60" w:after="60"/>
              <w:jc w:val="center"/>
              <w:rPr>
                <w:b/>
                <w:i/>
                <w:szCs w:val="20"/>
                <w:lang w:eastAsia="ja-JP"/>
              </w:rPr>
            </w:pPr>
            <w:r w:rsidRPr="007C574A">
              <w:rPr>
                <w:b/>
                <w:i/>
                <w:szCs w:val="20"/>
                <w:lang w:eastAsia="ja-JP"/>
              </w:rPr>
              <w:lastRenderedPageBreak/>
              <w:t>Outcome 1, 2 and 3</w:t>
            </w:r>
          </w:p>
        </w:tc>
      </w:tr>
      <w:tr w:rsidR="00F13993" w:rsidRPr="007C574A" w14:paraId="0638479F" w14:textId="77777777" w:rsidTr="5FB05DA4">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7068F97E" w14:textId="77777777" w:rsidR="00F13993" w:rsidRPr="007C574A" w:rsidRDefault="00F13993" w:rsidP="00F13993">
            <w:pPr>
              <w:spacing w:before="60" w:after="60"/>
              <w:rPr>
                <w:b/>
                <w:i/>
                <w:szCs w:val="20"/>
                <w:lang w:eastAsia="ja-JP"/>
              </w:rPr>
            </w:pPr>
            <w:r w:rsidRPr="007C574A">
              <w:rPr>
                <w:b/>
                <w:i/>
                <w:szCs w:val="20"/>
                <w:lang w:val="en-GB" w:eastAsia="ja-JP"/>
              </w:rPr>
              <w:t xml:space="preserve">Local / National contracting </w:t>
            </w:r>
          </w:p>
        </w:tc>
      </w:tr>
      <w:tr w:rsidR="00F13993" w:rsidRPr="007C574A" w14:paraId="0CC8AB62" w14:textId="77777777" w:rsidTr="5FB05DA4">
        <w:tc>
          <w:tcPr>
            <w:tcW w:w="1963" w:type="dxa"/>
            <w:tcBorders>
              <w:top w:val="single" w:sz="4" w:space="0" w:color="auto"/>
              <w:left w:val="single" w:sz="4" w:space="0" w:color="auto"/>
              <w:bottom w:val="single" w:sz="4" w:space="0" w:color="auto"/>
              <w:right w:val="single" w:sz="4" w:space="0" w:color="auto"/>
            </w:tcBorders>
          </w:tcPr>
          <w:p w14:paraId="38204128" w14:textId="77777777" w:rsidR="00F13993" w:rsidRPr="007C574A" w:rsidRDefault="00F13993" w:rsidP="00F13993">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t>Gender Analyst / Specialist</w:t>
            </w:r>
          </w:p>
          <w:p w14:paraId="48705D51" w14:textId="77777777" w:rsidR="00F13993" w:rsidRPr="007C574A" w:rsidRDefault="00F13993" w:rsidP="00F13993">
            <w:pPr>
              <w:pStyle w:val="paragraph0"/>
              <w:spacing w:before="20" w:beforeAutospacing="0" w:after="20" w:afterAutospacing="0"/>
              <w:textAlignment w:val="baseline"/>
              <w:rPr>
                <w:rStyle w:val="normaltextrun"/>
                <w:rFonts w:ascii="Calibri" w:hAnsi="Calibri" w:cs="Calibri"/>
                <w:i/>
                <w:iCs/>
                <w:sz w:val="20"/>
                <w:szCs w:val="20"/>
                <w:lang w:val="en-GB"/>
              </w:rPr>
            </w:pPr>
          </w:p>
          <w:p w14:paraId="21E02F87" w14:textId="77777777" w:rsidR="00F13993" w:rsidRPr="007C574A" w:rsidRDefault="00F13993" w:rsidP="00F13993">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t>Rate: $ 2,000/week</w:t>
            </w:r>
          </w:p>
          <w:p w14:paraId="0AF165A4" w14:textId="77777777" w:rsidR="00961358" w:rsidRPr="007C574A" w:rsidRDefault="00961358" w:rsidP="00F13993">
            <w:pPr>
              <w:pStyle w:val="paragraph0"/>
              <w:spacing w:before="20" w:beforeAutospacing="0" w:after="20" w:afterAutospacing="0"/>
              <w:textAlignment w:val="baseline"/>
              <w:rPr>
                <w:rStyle w:val="normaltextrun"/>
                <w:rFonts w:ascii="Calibri" w:hAnsi="Calibri" w:cs="Calibri"/>
                <w:i/>
                <w:iCs/>
                <w:sz w:val="13"/>
                <w:szCs w:val="13"/>
                <w:lang w:val="en-GB"/>
              </w:rPr>
            </w:pPr>
          </w:p>
          <w:p w14:paraId="19B8D8B3" w14:textId="70A59EA1" w:rsidR="00961358" w:rsidRPr="007C574A" w:rsidRDefault="00241FBA" w:rsidP="00F13993">
            <w:pPr>
              <w:pStyle w:val="paragraph0"/>
              <w:spacing w:before="20" w:beforeAutospacing="0" w:after="20" w:afterAutospacing="0"/>
              <w:textAlignment w:val="baseline"/>
              <w:rPr>
                <w:rFonts w:ascii="Segoe UI" w:hAnsi="Segoe UI" w:cs="Segoe UI"/>
                <w:sz w:val="20"/>
                <w:szCs w:val="20"/>
              </w:rPr>
            </w:pPr>
            <w:r w:rsidRPr="007C574A">
              <w:rPr>
                <w:rStyle w:val="normaltextrun"/>
                <w:rFonts w:ascii="Calibri" w:hAnsi="Calibri" w:cs="Calibri"/>
                <w:i/>
                <w:iCs/>
                <w:sz w:val="18"/>
                <w:szCs w:val="18"/>
                <w:lang w:val="en-GB"/>
              </w:rPr>
              <w:t>The budget for the gender analyst has been indicated in the TBWP across outputs 1.1, 1.2, 3.1 and 3.3</w:t>
            </w:r>
          </w:p>
        </w:tc>
        <w:tc>
          <w:tcPr>
            <w:tcW w:w="1440" w:type="dxa"/>
            <w:tcBorders>
              <w:top w:val="single" w:sz="4" w:space="0" w:color="auto"/>
              <w:left w:val="single" w:sz="4" w:space="0" w:color="auto"/>
              <w:bottom w:val="single" w:sz="4" w:space="0" w:color="auto"/>
              <w:right w:val="single" w:sz="4" w:space="0" w:color="auto"/>
            </w:tcBorders>
          </w:tcPr>
          <w:p w14:paraId="635E108F" w14:textId="29CB69F0" w:rsidR="00F13993" w:rsidRPr="007C574A" w:rsidRDefault="00F13993" w:rsidP="00F13993">
            <w:pPr>
              <w:spacing w:before="20" w:after="20"/>
              <w:rPr>
                <w:i/>
                <w:szCs w:val="20"/>
                <w:lang w:val="en-GB" w:eastAsia="ja-JP"/>
              </w:rPr>
            </w:pPr>
            <w:r w:rsidRPr="007C574A">
              <w:rPr>
                <w:i/>
                <w:szCs w:val="20"/>
                <w:lang w:val="en-GB" w:eastAsia="ja-JP"/>
              </w:rPr>
              <w:t>1</w:t>
            </w:r>
            <w:r w:rsidR="00241FBA" w:rsidRPr="007C574A">
              <w:rPr>
                <w:i/>
                <w:szCs w:val="20"/>
                <w:lang w:val="en-GB" w:eastAsia="ja-JP"/>
              </w:rPr>
              <w:t>4.</w:t>
            </w:r>
            <w:r w:rsidRPr="007C574A">
              <w:rPr>
                <w:i/>
                <w:szCs w:val="20"/>
                <w:lang w:val="en-GB" w:eastAsia="ja-JP"/>
              </w:rPr>
              <w:t>5 weeks over 4 years</w:t>
            </w:r>
          </w:p>
        </w:tc>
        <w:tc>
          <w:tcPr>
            <w:tcW w:w="10619" w:type="dxa"/>
            <w:tcBorders>
              <w:top w:val="single" w:sz="4" w:space="0" w:color="auto"/>
              <w:left w:val="single" w:sz="4" w:space="0" w:color="auto"/>
              <w:bottom w:val="single" w:sz="4" w:space="0" w:color="auto"/>
              <w:right w:val="single" w:sz="4" w:space="0" w:color="auto"/>
            </w:tcBorders>
          </w:tcPr>
          <w:p w14:paraId="31155EA5" w14:textId="77777777" w:rsidR="00241FBA" w:rsidRPr="007C574A" w:rsidRDefault="00F13993" w:rsidP="00F13993">
            <w:pPr>
              <w:spacing w:before="20" w:after="20"/>
              <w:rPr>
                <w:i/>
                <w:szCs w:val="20"/>
                <w:lang w:eastAsia="ja-JP"/>
              </w:rPr>
            </w:pPr>
            <w:r w:rsidRPr="007C574A">
              <w:rPr>
                <w:i/>
                <w:szCs w:val="20"/>
                <w:lang w:eastAsia="ja-JP"/>
              </w:rPr>
              <w:t xml:space="preserve">The Gender Analyst(s) will be responsible to provide high quality technical support in ensuring the quality of the gender-responsiveness and mainstreaming of the project, as well as knowledge and capacity building activities, in accordance with the objective and outcomes of the project document and the Gender Action Plan. </w:t>
            </w:r>
          </w:p>
          <w:p w14:paraId="7BB397A3" w14:textId="77777777" w:rsidR="00241FBA" w:rsidRPr="007C574A" w:rsidRDefault="00241FBA" w:rsidP="00F13993">
            <w:pPr>
              <w:spacing w:before="20" w:after="20"/>
              <w:rPr>
                <w:i/>
                <w:szCs w:val="20"/>
                <w:lang w:eastAsia="ja-JP"/>
              </w:rPr>
            </w:pPr>
          </w:p>
          <w:p w14:paraId="2AAE2D5F" w14:textId="0ECDC14A" w:rsidR="00F13993" w:rsidRPr="007C574A" w:rsidRDefault="00F13993" w:rsidP="00F13993">
            <w:pPr>
              <w:spacing w:before="20" w:after="20"/>
              <w:rPr>
                <w:rStyle w:val="eop"/>
                <w:i/>
                <w:szCs w:val="20"/>
                <w:lang w:eastAsia="ja-JP"/>
              </w:rPr>
            </w:pPr>
            <w:r w:rsidRPr="007C574A">
              <w:rPr>
                <w:i/>
                <w:szCs w:val="20"/>
                <w:lang w:eastAsia="ja-JP"/>
              </w:rPr>
              <w:t xml:space="preserve">Expert or Specialist services </w:t>
            </w:r>
            <w:r w:rsidR="00995B24" w:rsidRPr="007C574A">
              <w:rPr>
                <w:i/>
                <w:szCs w:val="20"/>
                <w:lang w:eastAsia="ja-JP"/>
              </w:rPr>
              <w:t xml:space="preserve">have been planned </w:t>
            </w:r>
            <w:r w:rsidRPr="007C574A">
              <w:rPr>
                <w:i/>
                <w:szCs w:val="20"/>
                <w:lang w:eastAsia="ja-JP"/>
              </w:rPr>
              <w:t>for activities identified in the Gender Action Plan</w:t>
            </w:r>
            <w:r w:rsidR="00995B24" w:rsidRPr="007C574A">
              <w:rPr>
                <w:i/>
                <w:szCs w:val="20"/>
                <w:lang w:eastAsia="ja-JP"/>
              </w:rPr>
              <w:t xml:space="preserve"> for Outputs 1.1, 2.1, 3.1 and 3.4</w:t>
            </w:r>
            <w:r w:rsidRPr="007C574A">
              <w:rPr>
                <w:i/>
                <w:szCs w:val="20"/>
                <w:lang w:eastAsia="ja-JP"/>
              </w:rPr>
              <w:t xml:space="preserve">. </w:t>
            </w:r>
          </w:p>
          <w:p w14:paraId="770F4CCE" w14:textId="77777777" w:rsidR="00F13993" w:rsidRPr="007C574A" w:rsidRDefault="00F13993" w:rsidP="00F13993">
            <w:pPr>
              <w:pStyle w:val="paragraph0"/>
              <w:spacing w:before="20" w:beforeAutospacing="0" w:after="20" w:afterAutospacing="0"/>
              <w:textAlignment w:val="baseline"/>
              <w:rPr>
                <w:rFonts w:ascii="Segoe UI" w:hAnsi="Segoe UI" w:cs="Segoe UI"/>
                <w:sz w:val="20"/>
                <w:szCs w:val="20"/>
              </w:rPr>
            </w:pPr>
          </w:p>
          <w:p w14:paraId="21027CFD" w14:textId="77777777" w:rsidR="00F13993" w:rsidRPr="007C574A" w:rsidRDefault="00F13993" w:rsidP="00F13993">
            <w:pPr>
              <w:pStyle w:val="paragraph0"/>
              <w:spacing w:before="20" w:beforeAutospacing="0" w:after="20" w:afterAutospacing="0"/>
              <w:textAlignment w:val="baseline"/>
              <w:rPr>
                <w:rFonts w:ascii="Segoe UI" w:hAnsi="Segoe UI" w:cs="Segoe UI"/>
                <w:sz w:val="20"/>
                <w:szCs w:val="20"/>
              </w:rPr>
            </w:pPr>
            <w:r w:rsidRPr="007C574A">
              <w:rPr>
                <w:rStyle w:val="normaltextrun"/>
                <w:rFonts w:ascii="Calibri" w:hAnsi="Calibri" w:cs="Calibri"/>
                <w:i/>
                <w:iCs/>
                <w:sz w:val="20"/>
                <w:szCs w:val="20"/>
                <w:u w:val="single"/>
                <w:lang w:val="en-GB"/>
              </w:rPr>
              <w:t>Duties and Responsibilities</w:t>
            </w:r>
            <w:r w:rsidRPr="007C574A">
              <w:rPr>
                <w:rStyle w:val="eop"/>
                <w:rFonts w:cs="Calibri"/>
                <w:sz w:val="20"/>
                <w:szCs w:val="20"/>
              </w:rPr>
              <w:t> </w:t>
            </w:r>
          </w:p>
          <w:p w14:paraId="7781BD04" w14:textId="6A3AE173" w:rsidR="00F13993" w:rsidRPr="007C574A" w:rsidRDefault="00995B24" w:rsidP="009F2ED5">
            <w:pPr>
              <w:numPr>
                <w:ilvl w:val="0"/>
                <w:numId w:val="30"/>
              </w:numPr>
              <w:spacing w:before="20" w:after="20"/>
              <w:jc w:val="left"/>
              <w:rPr>
                <w:i/>
                <w:szCs w:val="20"/>
              </w:rPr>
            </w:pPr>
            <w:r w:rsidRPr="007C574A">
              <w:rPr>
                <w:i/>
                <w:szCs w:val="20"/>
              </w:rPr>
              <w:t xml:space="preserve">Ensuring the quality of the gender-responsiveness and mainstreaming of data analysis and visualization </w:t>
            </w:r>
            <w:proofErr w:type="gramStart"/>
            <w:r w:rsidRPr="007C574A">
              <w:rPr>
                <w:i/>
                <w:szCs w:val="20"/>
              </w:rPr>
              <w:t>activities;</w:t>
            </w:r>
            <w:proofErr w:type="gramEnd"/>
          </w:p>
          <w:p w14:paraId="473D2AC1" w14:textId="77777777" w:rsidR="00F13993" w:rsidRPr="007C574A" w:rsidRDefault="00F13993" w:rsidP="009F2ED5">
            <w:pPr>
              <w:numPr>
                <w:ilvl w:val="0"/>
                <w:numId w:val="30"/>
              </w:numPr>
              <w:spacing w:before="20" w:after="20"/>
              <w:jc w:val="left"/>
              <w:rPr>
                <w:i/>
                <w:szCs w:val="20"/>
              </w:rPr>
            </w:pPr>
            <w:r w:rsidRPr="007C574A">
              <w:rPr>
                <w:i/>
                <w:szCs w:val="20"/>
                <w:lang w:eastAsia="ja-JP"/>
              </w:rPr>
              <w:t xml:space="preserve">Guidance for improved gender representation in all project related activities, </w:t>
            </w:r>
          </w:p>
          <w:p w14:paraId="109E01F6" w14:textId="77777777" w:rsidR="00F13993" w:rsidRPr="007C574A" w:rsidRDefault="00F13993" w:rsidP="009F2ED5">
            <w:pPr>
              <w:numPr>
                <w:ilvl w:val="0"/>
                <w:numId w:val="30"/>
              </w:numPr>
              <w:spacing w:before="20" w:after="20"/>
              <w:jc w:val="left"/>
              <w:rPr>
                <w:i/>
                <w:szCs w:val="20"/>
              </w:rPr>
            </w:pPr>
            <w:r w:rsidRPr="007C574A">
              <w:rPr>
                <w:i/>
                <w:szCs w:val="20"/>
                <w:lang w:eastAsia="ja-JP"/>
              </w:rPr>
              <w:t xml:space="preserve">Ensure inclusivity and gender sensitive communication and consultation, </w:t>
            </w:r>
          </w:p>
          <w:p w14:paraId="18BDF7A9" w14:textId="77777777" w:rsidR="00F13993" w:rsidRPr="007C574A" w:rsidRDefault="00F13993" w:rsidP="009F2ED5">
            <w:pPr>
              <w:numPr>
                <w:ilvl w:val="0"/>
                <w:numId w:val="30"/>
              </w:numPr>
              <w:spacing w:before="20" w:after="20"/>
              <w:jc w:val="left"/>
              <w:rPr>
                <w:i/>
                <w:szCs w:val="20"/>
              </w:rPr>
            </w:pPr>
            <w:r w:rsidRPr="007C574A">
              <w:rPr>
                <w:i/>
                <w:szCs w:val="20"/>
                <w:lang w:eastAsia="ja-JP"/>
              </w:rPr>
              <w:t xml:space="preserve">Recommendations for tailored approaches to prioritize women’s needs and identified gender equality priorities in the pilot project development, </w:t>
            </w:r>
          </w:p>
          <w:p w14:paraId="4AD2D833" w14:textId="54A39706" w:rsidR="00F13993" w:rsidRPr="007C574A" w:rsidRDefault="00F13993" w:rsidP="009F2ED5">
            <w:pPr>
              <w:numPr>
                <w:ilvl w:val="0"/>
                <w:numId w:val="30"/>
              </w:numPr>
              <w:spacing w:before="20" w:after="20"/>
              <w:jc w:val="left"/>
              <w:rPr>
                <w:i/>
                <w:szCs w:val="20"/>
              </w:rPr>
            </w:pPr>
            <w:r w:rsidRPr="007C574A">
              <w:rPr>
                <w:i/>
                <w:szCs w:val="20"/>
                <w:lang w:eastAsia="ja-JP"/>
              </w:rPr>
              <w:t xml:space="preserve">Ensure gender sensitivity in </w:t>
            </w:r>
            <w:r w:rsidR="00D072CB" w:rsidRPr="007C574A">
              <w:rPr>
                <w:i/>
                <w:szCs w:val="20"/>
                <w:lang w:eastAsia="ja-JP"/>
              </w:rPr>
              <w:t>digital strategy</w:t>
            </w:r>
            <w:r w:rsidRPr="007C574A">
              <w:rPr>
                <w:i/>
                <w:szCs w:val="20"/>
                <w:lang w:eastAsia="ja-JP"/>
              </w:rPr>
              <w:t xml:space="preserve">, data collection frameworks, monitoring, </w:t>
            </w:r>
            <w:proofErr w:type="gramStart"/>
            <w:r w:rsidRPr="007C574A">
              <w:rPr>
                <w:i/>
                <w:szCs w:val="20"/>
                <w:lang w:eastAsia="ja-JP"/>
              </w:rPr>
              <w:t>analysis</w:t>
            </w:r>
            <w:proofErr w:type="gramEnd"/>
            <w:r w:rsidRPr="007C574A">
              <w:rPr>
                <w:i/>
                <w:szCs w:val="20"/>
                <w:lang w:eastAsia="ja-JP"/>
              </w:rPr>
              <w:t xml:space="preserve"> and reporting,</w:t>
            </w:r>
          </w:p>
          <w:p w14:paraId="1F2FFC9B" w14:textId="3A83B41B" w:rsidR="004C7065" w:rsidRPr="007C574A" w:rsidRDefault="00F13993" w:rsidP="004C7065">
            <w:pPr>
              <w:numPr>
                <w:ilvl w:val="0"/>
                <w:numId w:val="30"/>
              </w:numPr>
              <w:spacing w:before="20" w:after="20"/>
              <w:jc w:val="left"/>
              <w:rPr>
                <w:i/>
                <w:szCs w:val="20"/>
              </w:rPr>
            </w:pPr>
            <w:r w:rsidRPr="007C574A">
              <w:rPr>
                <w:i/>
                <w:szCs w:val="20"/>
              </w:rPr>
              <w:t xml:space="preserve">Support knowledge sharing, </w:t>
            </w:r>
            <w:proofErr w:type="gramStart"/>
            <w:r w:rsidRPr="007C574A">
              <w:rPr>
                <w:i/>
                <w:szCs w:val="20"/>
              </w:rPr>
              <w:t>documentation</w:t>
            </w:r>
            <w:proofErr w:type="gramEnd"/>
            <w:r w:rsidRPr="007C574A">
              <w:rPr>
                <w:i/>
                <w:szCs w:val="20"/>
              </w:rPr>
              <w:t xml:space="preserve"> and dissemination of good practices on gender equality, women’s empowerment and rights within the project.</w:t>
            </w:r>
          </w:p>
          <w:p w14:paraId="15BCF326" w14:textId="6A822E1D" w:rsidR="004C7065" w:rsidRPr="007C574A" w:rsidRDefault="004C7065" w:rsidP="004C7065">
            <w:pPr>
              <w:spacing w:before="20" w:after="20"/>
              <w:jc w:val="left"/>
              <w:rPr>
                <w:i/>
                <w:szCs w:val="20"/>
              </w:rPr>
            </w:pPr>
          </w:p>
        </w:tc>
      </w:tr>
      <w:tr w:rsidR="00C94211" w:rsidRPr="007C574A" w14:paraId="69C683BA" w14:textId="77777777" w:rsidTr="5FB05DA4">
        <w:tc>
          <w:tcPr>
            <w:tcW w:w="1963" w:type="dxa"/>
            <w:tcBorders>
              <w:top w:val="single" w:sz="4" w:space="0" w:color="auto"/>
              <w:left w:val="single" w:sz="4" w:space="0" w:color="auto"/>
              <w:bottom w:val="single" w:sz="4" w:space="0" w:color="auto"/>
              <w:right w:val="single" w:sz="4" w:space="0" w:color="auto"/>
            </w:tcBorders>
          </w:tcPr>
          <w:p w14:paraId="3E461D44" w14:textId="77777777" w:rsidR="00C94211" w:rsidRPr="007C574A" w:rsidRDefault="00C94211" w:rsidP="00F470C9">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t>Project Environmental and Social Safeguards Officer / Specialist</w:t>
            </w:r>
          </w:p>
          <w:p w14:paraId="22DDA1EE" w14:textId="77777777" w:rsidR="00C94211" w:rsidRPr="007C574A" w:rsidRDefault="00C94211" w:rsidP="00F470C9">
            <w:pPr>
              <w:pStyle w:val="paragraph0"/>
              <w:spacing w:before="20" w:beforeAutospacing="0" w:after="20" w:afterAutospacing="0"/>
              <w:textAlignment w:val="baseline"/>
              <w:rPr>
                <w:rStyle w:val="normaltextrun"/>
                <w:rFonts w:ascii="Calibri" w:hAnsi="Calibri" w:cs="Calibri"/>
                <w:i/>
                <w:iCs/>
                <w:sz w:val="20"/>
                <w:szCs w:val="20"/>
                <w:lang w:val="en-GB"/>
              </w:rPr>
            </w:pPr>
          </w:p>
          <w:p w14:paraId="2B99F457" w14:textId="77777777" w:rsidR="00C94211" w:rsidRPr="007C574A" w:rsidRDefault="00C94211" w:rsidP="00F470C9">
            <w:pPr>
              <w:spacing w:before="60" w:after="60"/>
              <w:jc w:val="left"/>
              <w:rPr>
                <w:i/>
                <w:szCs w:val="20"/>
              </w:rPr>
            </w:pPr>
            <w:r w:rsidRPr="007C574A">
              <w:rPr>
                <w:rStyle w:val="normaltextrun"/>
                <w:rFonts w:cs="Calibri"/>
                <w:i/>
                <w:iCs/>
                <w:szCs w:val="20"/>
                <w:lang w:val="en-GB"/>
              </w:rPr>
              <w:t>Rate: $ 2,000/week</w:t>
            </w:r>
          </w:p>
        </w:tc>
        <w:tc>
          <w:tcPr>
            <w:tcW w:w="1440" w:type="dxa"/>
            <w:tcBorders>
              <w:top w:val="single" w:sz="4" w:space="0" w:color="auto"/>
              <w:left w:val="single" w:sz="4" w:space="0" w:color="auto"/>
              <w:bottom w:val="single" w:sz="4" w:space="0" w:color="auto"/>
              <w:right w:val="single" w:sz="4" w:space="0" w:color="auto"/>
            </w:tcBorders>
          </w:tcPr>
          <w:p w14:paraId="4C3F6F04" w14:textId="77777777" w:rsidR="00C94211" w:rsidRPr="007C574A" w:rsidRDefault="00C94211" w:rsidP="00F470C9">
            <w:pPr>
              <w:spacing w:before="60" w:after="60"/>
              <w:jc w:val="left"/>
              <w:rPr>
                <w:i/>
                <w:szCs w:val="20"/>
                <w:lang w:val="en-GB" w:eastAsia="ja-JP"/>
              </w:rPr>
            </w:pPr>
            <w:r w:rsidRPr="007C574A">
              <w:rPr>
                <w:i/>
                <w:szCs w:val="20"/>
                <w:lang w:val="en-GB" w:eastAsia="ja-JP"/>
              </w:rPr>
              <w:lastRenderedPageBreak/>
              <w:t>8 weeks over 4 years</w:t>
            </w:r>
          </w:p>
        </w:tc>
        <w:tc>
          <w:tcPr>
            <w:tcW w:w="10619" w:type="dxa"/>
            <w:tcBorders>
              <w:top w:val="single" w:sz="4" w:space="0" w:color="auto"/>
              <w:left w:val="single" w:sz="4" w:space="0" w:color="auto"/>
              <w:bottom w:val="single" w:sz="4" w:space="0" w:color="auto"/>
              <w:right w:val="single" w:sz="4" w:space="0" w:color="auto"/>
            </w:tcBorders>
          </w:tcPr>
          <w:p w14:paraId="4AEF8D9F" w14:textId="7E8048FD" w:rsidR="00893E3F" w:rsidRPr="007C574A" w:rsidRDefault="00C94211" w:rsidP="00F470C9">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t xml:space="preserve">The national expert will be recruited by the </w:t>
            </w:r>
            <w:r w:rsidR="00893E3F" w:rsidRPr="007C574A">
              <w:rPr>
                <w:rStyle w:val="normaltextrun"/>
                <w:rFonts w:ascii="Calibri" w:hAnsi="Calibri" w:cs="Calibri"/>
                <w:i/>
                <w:iCs/>
                <w:sz w:val="20"/>
                <w:szCs w:val="20"/>
                <w:lang w:val="en-GB"/>
              </w:rPr>
              <w:t>AMP project unit to (</w:t>
            </w:r>
            <w:proofErr w:type="spellStart"/>
            <w:r w:rsidR="00893E3F" w:rsidRPr="007C574A">
              <w:rPr>
                <w:rStyle w:val="normaltextrun"/>
                <w:rFonts w:ascii="Calibri" w:hAnsi="Calibri" w:cs="Calibri"/>
                <w:i/>
                <w:iCs/>
                <w:sz w:val="20"/>
                <w:szCs w:val="20"/>
                <w:lang w:val="en-GB"/>
              </w:rPr>
              <w:t>i</w:t>
            </w:r>
            <w:proofErr w:type="spellEnd"/>
            <w:r w:rsidR="00893E3F" w:rsidRPr="007C574A">
              <w:rPr>
                <w:rStyle w:val="normaltextrun"/>
                <w:rFonts w:ascii="Calibri" w:hAnsi="Calibri" w:cs="Calibri"/>
                <w:i/>
                <w:iCs/>
                <w:sz w:val="20"/>
                <w:szCs w:val="20"/>
                <w:lang w:val="en-GB"/>
              </w:rPr>
              <w:t xml:space="preserve">) support the overall project, particularly as it relates to monitoring and reporting against social and environmental impacts indicators and (ii) to provide additional oversight, </w:t>
            </w:r>
            <w:proofErr w:type="gramStart"/>
            <w:r w:rsidR="00893E3F" w:rsidRPr="007C574A">
              <w:rPr>
                <w:rStyle w:val="normaltextrun"/>
                <w:rFonts w:ascii="Calibri" w:hAnsi="Calibri" w:cs="Calibri"/>
                <w:i/>
                <w:iCs/>
                <w:sz w:val="20"/>
                <w:szCs w:val="20"/>
                <w:lang w:val="en-GB"/>
              </w:rPr>
              <w:t>guidance</w:t>
            </w:r>
            <w:proofErr w:type="gramEnd"/>
            <w:r w:rsidR="00893E3F" w:rsidRPr="007C574A">
              <w:rPr>
                <w:rStyle w:val="normaltextrun"/>
                <w:rFonts w:ascii="Calibri" w:hAnsi="Calibri" w:cs="Calibri"/>
                <w:i/>
                <w:iCs/>
                <w:sz w:val="20"/>
                <w:szCs w:val="20"/>
                <w:lang w:val="en-GB"/>
              </w:rPr>
              <w:t xml:space="preserve"> and support to the pilot projects to help ensure existing measures are adequate for compliance UNDP policy requirements. </w:t>
            </w:r>
          </w:p>
          <w:p w14:paraId="1A7D0D2B" w14:textId="77777777" w:rsidR="00893E3F" w:rsidRPr="007C574A" w:rsidRDefault="00893E3F" w:rsidP="00F470C9">
            <w:pPr>
              <w:pStyle w:val="paragraph0"/>
              <w:spacing w:before="20" w:beforeAutospacing="0" w:after="20" w:afterAutospacing="0"/>
              <w:textAlignment w:val="baseline"/>
              <w:rPr>
                <w:rStyle w:val="normaltextrun"/>
                <w:rFonts w:ascii="Calibri" w:hAnsi="Calibri" w:cs="Calibri"/>
                <w:i/>
                <w:iCs/>
                <w:sz w:val="20"/>
                <w:szCs w:val="20"/>
                <w:lang w:val="en-GB"/>
              </w:rPr>
            </w:pPr>
          </w:p>
          <w:p w14:paraId="3D03CEBA" w14:textId="77777777" w:rsidR="00C94211" w:rsidRPr="007C574A" w:rsidRDefault="00C94211" w:rsidP="00F470C9">
            <w:pPr>
              <w:pStyle w:val="paragraph0"/>
              <w:spacing w:before="20" w:beforeAutospacing="0" w:after="20" w:afterAutospacing="0"/>
              <w:textAlignment w:val="baseline"/>
              <w:rPr>
                <w:rFonts w:ascii="Segoe UI" w:hAnsi="Segoe UI" w:cs="Segoe UI"/>
                <w:sz w:val="20"/>
                <w:szCs w:val="20"/>
              </w:rPr>
            </w:pPr>
            <w:r w:rsidRPr="007C574A">
              <w:rPr>
                <w:rStyle w:val="normaltextrun"/>
                <w:rFonts w:ascii="Calibri" w:hAnsi="Calibri" w:cs="Calibri"/>
                <w:i/>
                <w:iCs/>
                <w:sz w:val="20"/>
                <w:szCs w:val="20"/>
                <w:lang w:val="en-GB"/>
              </w:rPr>
              <w:lastRenderedPageBreak/>
              <w:t xml:space="preserve">The specialist will be responsible to support the implementation of social and environmental safeguards and monitoring of impacts related to the pilot projects, including: </w:t>
            </w:r>
          </w:p>
          <w:p w14:paraId="561E7EA0" w14:textId="77777777" w:rsidR="00C94211" w:rsidRPr="007C574A" w:rsidRDefault="00C94211" w:rsidP="00F470C9">
            <w:pPr>
              <w:pStyle w:val="paragraph0"/>
              <w:spacing w:before="20" w:beforeAutospacing="0" w:after="20" w:afterAutospacing="0"/>
              <w:textAlignment w:val="baseline"/>
              <w:rPr>
                <w:rFonts w:ascii="Segoe UI" w:hAnsi="Segoe UI" w:cs="Segoe UI"/>
                <w:sz w:val="20"/>
                <w:szCs w:val="20"/>
              </w:rPr>
            </w:pPr>
            <w:r w:rsidRPr="007C574A">
              <w:rPr>
                <w:rStyle w:val="eop"/>
                <w:rFonts w:ascii="Arial" w:hAnsi="Arial" w:cs="Arial"/>
                <w:sz w:val="20"/>
                <w:szCs w:val="20"/>
              </w:rPr>
              <w:t> </w:t>
            </w:r>
          </w:p>
          <w:p w14:paraId="6AEC9DC8" w14:textId="77777777" w:rsidR="00C94211" w:rsidRPr="007C574A" w:rsidRDefault="00C94211" w:rsidP="00F470C9">
            <w:pPr>
              <w:pStyle w:val="paragraph0"/>
              <w:spacing w:before="20" w:beforeAutospacing="0" w:after="20" w:afterAutospacing="0"/>
              <w:textAlignment w:val="baseline"/>
              <w:rPr>
                <w:rFonts w:ascii="Segoe UI" w:hAnsi="Segoe UI" w:cs="Segoe UI"/>
                <w:sz w:val="20"/>
                <w:szCs w:val="20"/>
              </w:rPr>
            </w:pPr>
            <w:r w:rsidRPr="007C574A">
              <w:rPr>
                <w:rStyle w:val="normaltextrun"/>
                <w:rFonts w:ascii="Calibri" w:hAnsi="Calibri" w:cs="Calibri"/>
                <w:i/>
                <w:iCs/>
                <w:sz w:val="20"/>
                <w:szCs w:val="20"/>
                <w:u w:val="single"/>
                <w:lang w:val="en-GB"/>
              </w:rPr>
              <w:t>Duties and Responsibilities</w:t>
            </w:r>
            <w:r w:rsidRPr="007C574A">
              <w:rPr>
                <w:rStyle w:val="eop"/>
                <w:rFonts w:cs="Calibri"/>
                <w:sz w:val="20"/>
                <w:szCs w:val="20"/>
              </w:rPr>
              <w:t> </w:t>
            </w:r>
          </w:p>
          <w:p w14:paraId="126E03CF" w14:textId="00C8F400" w:rsidR="00C94211" w:rsidRPr="007C574A" w:rsidRDefault="00C94211" w:rsidP="3F8373BD">
            <w:pPr>
              <w:numPr>
                <w:ilvl w:val="0"/>
                <w:numId w:val="30"/>
              </w:numPr>
              <w:spacing w:before="60" w:after="60"/>
              <w:jc w:val="left"/>
              <w:rPr>
                <w:i/>
                <w:iCs/>
              </w:rPr>
            </w:pPr>
            <w:r w:rsidRPr="007C574A">
              <w:rPr>
                <w:i/>
                <w:iCs/>
              </w:rPr>
              <w:t>Review</w:t>
            </w:r>
            <w:r w:rsidRPr="007C574A">
              <w:rPr>
                <w:rStyle w:val="FootnoteReference"/>
                <w:i/>
                <w:iCs/>
              </w:rPr>
              <w:footnoteReference w:id="122"/>
            </w:r>
            <w:r w:rsidRPr="007C574A">
              <w:rPr>
                <w:i/>
                <w:iCs/>
              </w:rPr>
              <w:t xml:space="preserve"> of existing social and environmental management plans to confirm or amend the plans to ensure the UNDP’s social and environmental safeguards</w:t>
            </w:r>
            <w:r w:rsidR="00BE030B" w:rsidRPr="007C574A">
              <w:rPr>
                <w:i/>
                <w:iCs/>
              </w:rPr>
              <w:t> </w:t>
            </w:r>
            <w:r w:rsidRPr="007C574A">
              <w:rPr>
                <w:i/>
                <w:iCs/>
              </w:rPr>
              <w:t xml:space="preserve">(SES) policy is fully met. </w:t>
            </w:r>
          </w:p>
          <w:p w14:paraId="2194E34F" w14:textId="77777777" w:rsidR="00C94211" w:rsidRPr="007C574A" w:rsidRDefault="00C94211" w:rsidP="009F2ED5">
            <w:pPr>
              <w:numPr>
                <w:ilvl w:val="0"/>
                <w:numId w:val="30"/>
              </w:numPr>
              <w:spacing w:before="60" w:after="60"/>
              <w:jc w:val="left"/>
              <w:rPr>
                <w:i/>
                <w:iCs/>
                <w:szCs w:val="20"/>
              </w:rPr>
            </w:pPr>
            <w:r w:rsidRPr="007C574A">
              <w:rPr>
                <w:i/>
                <w:iCs/>
              </w:rPr>
              <w:t xml:space="preserve">Monitor progress in development/implementation of the plans ensuring that the plans are </w:t>
            </w:r>
            <w:proofErr w:type="gramStart"/>
            <w:r w:rsidRPr="007C574A">
              <w:rPr>
                <w:i/>
                <w:iCs/>
              </w:rPr>
              <w:t>implemented</w:t>
            </w:r>
            <w:proofErr w:type="gramEnd"/>
            <w:r w:rsidRPr="007C574A">
              <w:rPr>
                <w:i/>
                <w:iCs/>
              </w:rPr>
              <w:t xml:space="preserve"> and the reporting requirements are fulfilled; </w:t>
            </w:r>
          </w:p>
          <w:p w14:paraId="67E10FA2" w14:textId="77777777" w:rsidR="00C94211" w:rsidRPr="007C574A" w:rsidRDefault="00C94211" w:rsidP="009F2ED5">
            <w:pPr>
              <w:numPr>
                <w:ilvl w:val="0"/>
                <w:numId w:val="30"/>
              </w:numPr>
              <w:spacing w:before="60" w:after="60"/>
              <w:jc w:val="left"/>
              <w:rPr>
                <w:i/>
                <w:iCs/>
                <w:szCs w:val="20"/>
              </w:rPr>
            </w:pPr>
            <w:r w:rsidRPr="007C574A">
              <w:rPr>
                <w:i/>
                <w:iCs/>
              </w:rPr>
              <w:t xml:space="preserve">Ensure social and environmental grievances are managed effectively and </w:t>
            </w:r>
            <w:proofErr w:type="gramStart"/>
            <w:r w:rsidRPr="007C574A">
              <w:rPr>
                <w:i/>
                <w:iCs/>
              </w:rPr>
              <w:t>transparently;</w:t>
            </w:r>
            <w:proofErr w:type="gramEnd"/>
            <w:r w:rsidRPr="007C574A">
              <w:rPr>
                <w:i/>
                <w:iCs/>
              </w:rPr>
              <w:t> </w:t>
            </w:r>
          </w:p>
          <w:p w14:paraId="4021B40F" w14:textId="77777777" w:rsidR="00C94211" w:rsidRPr="007C574A" w:rsidRDefault="00C94211" w:rsidP="009F2ED5">
            <w:pPr>
              <w:numPr>
                <w:ilvl w:val="0"/>
                <w:numId w:val="30"/>
              </w:numPr>
              <w:spacing w:before="60" w:after="60"/>
              <w:jc w:val="left"/>
              <w:rPr>
                <w:i/>
                <w:iCs/>
                <w:szCs w:val="20"/>
              </w:rPr>
            </w:pPr>
            <w:r w:rsidRPr="007C574A">
              <w:rPr>
                <w:i/>
                <w:iCs/>
              </w:rPr>
              <w:t xml:space="preserve">Review the SESP annually, and update and revise corresponding risk log; mitigation/management plans as </w:t>
            </w:r>
            <w:proofErr w:type="gramStart"/>
            <w:r w:rsidRPr="007C574A">
              <w:rPr>
                <w:i/>
                <w:iCs/>
              </w:rPr>
              <w:t>necessary;</w:t>
            </w:r>
            <w:proofErr w:type="gramEnd"/>
            <w:r w:rsidRPr="007C574A">
              <w:rPr>
                <w:i/>
                <w:iCs/>
              </w:rPr>
              <w:t> </w:t>
            </w:r>
          </w:p>
          <w:p w14:paraId="6805871A" w14:textId="77777777" w:rsidR="00C94211" w:rsidRPr="007C574A" w:rsidRDefault="00C94211" w:rsidP="009F2ED5">
            <w:pPr>
              <w:numPr>
                <w:ilvl w:val="0"/>
                <w:numId w:val="30"/>
              </w:numPr>
              <w:spacing w:before="60" w:after="60"/>
              <w:jc w:val="left"/>
              <w:rPr>
                <w:i/>
                <w:iCs/>
                <w:szCs w:val="20"/>
              </w:rPr>
            </w:pPr>
            <w:r w:rsidRPr="007C574A">
              <w:rPr>
                <w:i/>
                <w:iCs/>
              </w:rPr>
              <w:t xml:space="preserve">Ensure full disclosure with concerned </w:t>
            </w:r>
            <w:proofErr w:type="gramStart"/>
            <w:r w:rsidRPr="007C574A">
              <w:rPr>
                <w:i/>
                <w:iCs/>
              </w:rPr>
              <w:t>stakeholders;</w:t>
            </w:r>
            <w:proofErr w:type="gramEnd"/>
            <w:r w:rsidRPr="007C574A">
              <w:rPr>
                <w:i/>
                <w:iCs/>
              </w:rPr>
              <w:t>  </w:t>
            </w:r>
          </w:p>
          <w:p w14:paraId="371CE09D" w14:textId="77777777" w:rsidR="00C94211" w:rsidRPr="007C574A" w:rsidRDefault="00C94211" w:rsidP="009F2ED5">
            <w:pPr>
              <w:numPr>
                <w:ilvl w:val="0"/>
                <w:numId w:val="30"/>
              </w:numPr>
              <w:spacing w:before="60" w:after="60"/>
              <w:jc w:val="left"/>
              <w:rPr>
                <w:i/>
                <w:iCs/>
                <w:szCs w:val="20"/>
              </w:rPr>
            </w:pPr>
            <w:r w:rsidRPr="007C574A">
              <w:rPr>
                <w:i/>
                <w:iCs/>
              </w:rPr>
              <w:t xml:space="preserve">Ensure environmental and social risks are identified, avoided, mitigated and managed throughout project </w:t>
            </w:r>
            <w:proofErr w:type="gramStart"/>
            <w:r w:rsidRPr="007C574A">
              <w:rPr>
                <w:i/>
                <w:iCs/>
              </w:rPr>
              <w:t>implementation;</w:t>
            </w:r>
            <w:proofErr w:type="gramEnd"/>
            <w:r w:rsidRPr="007C574A">
              <w:rPr>
                <w:i/>
                <w:iCs/>
              </w:rPr>
              <w:t> </w:t>
            </w:r>
          </w:p>
          <w:p w14:paraId="69E1BDA6" w14:textId="77777777" w:rsidR="00C94211" w:rsidRPr="007C574A" w:rsidRDefault="00C94211" w:rsidP="009F2ED5">
            <w:pPr>
              <w:numPr>
                <w:ilvl w:val="0"/>
                <w:numId w:val="30"/>
              </w:numPr>
              <w:spacing w:before="60" w:after="60"/>
              <w:jc w:val="left"/>
              <w:rPr>
                <w:i/>
                <w:iCs/>
                <w:szCs w:val="20"/>
              </w:rPr>
            </w:pPr>
            <w:r w:rsidRPr="007C574A">
              <w:rPr>
                <w:i/>
                <w:iCs/>
              </w:rPr>
              <w:t xml:space="preserve">Work with the PU to ensure reporting, monitoring and evaluation fully address the safeguard issues of the </w:t>
            </w:r>
            <w:proofErr w:type="gramStart"/>
            <w:r w:rsidRPr="007C574A">
              <w:rPr>
                <w:i/>
                <w:iCs/>
              </w:rPr>
              <w:t>project;</w:t>
            </w:r>
            <w:proofErr w:type="gramEnd"/>
            <w:r w:rsidRPr="007C574A">
              <w:rPr>
                <w:i/>
                <w:iCs/>
              </w:rPr>
              <w:t> </w:t>
            </w:r>
          </w:p>
          <w:p w14:paraId="1435889C" w14:textId="77777777" w:rsidR="00C94211" w:rsidRPr="007C574A" w:rsidRDefault="00C94211" w:rsidP="009F2ED5">
            <w:pPr>
              <w:numPr>
                <w:ilvl w:val="0"/>
                <w:numId w:val="30"/>
              </w:numPr>
              <w:spacing w:before="60" w:after="60"/>
              <w:jc w:val="left"/>
              <w:rPr>
                <w:i/>
                <w:iCs/>
                <w:szCs w:val="20"/>
              </w:rPr>
            </w:pPr>
            <w:r w:rsidRPr="007C574A">
              <w:rPr>
                <w:i/>
                <w:iCs/>
              </w:rPr>
              <w:t xml:space="preserve">Assist the finance and administration staff of the PMU by providing technical inputs during the preparation and revision of the Management Plan, Annual Work Plans, periodic reports such as the Combined Project Implementation Review/Annual Project Report (PIR/APR), inception report, technical reports, quarterly reports for submission to UNDP, the GEF, other donors and Government Departments, as </w:t>
            </w:r>
            <w:proofErr w:type="gramStart"/>
            <w:r w:rsidRPr="007C574A">
              <w:rPr>
                <w:i/>
                <w:iCs/>
              </w:rPr>
              <w:t>required;</w:t>
            </w:r>
            <w:proofErr w:type="gramEnd"/>
            <w:r w:rsidRPr="007C574A">
              <w:rPr>
                <w:i/>
                <w:iCs/>
              </w:rPr>
              <w:t> </w:t>
            </w:r>
          </w:p>
          <w:p w14:paraId="64C69373" w14:textId="77777777" w:rsidR="00C94211" w:rsidRPr="007C574A" w:rsidRDefault="00C94211" w:rsidP="009F2ED5">
            <w:pPr>
              <w:numPr>
                <w:ilvl w:val="0"/>
                <w:numId w:val="30"/>
              </w:numPr>
              <w:spacing w:before="60" w:after="60"/>
              <w:jc w:val="left"/>
              <w:rPr>
                <w:i/>
                <w:iCs/>
                <w:szCs w:val="20"/>
              </w:rPr>
            </w:pPr>
            <w:r w:rsidRPr="007C574A">
              <w:rPr>
                <w:i/>
                <w:iCs/>
              </w:rPr>
              <w:t>Ensure quality control of interventions/outcomes/</w:t>
            </w:r>
            <w:proofErr w:type="gramStart"/>
            <w:r w:rsidRPr="007C574A">
              <w:rPr>
                <w:i/>
                <w:iCs/>
              </w:rPr>
              <w:t>deliverables;</w:t>
            </w:r>
            <w:proofErr w:type="gramEnd"/>
            <w:r w:rsidRPr="007C574A">
              <w:rPr>
                <w:i/>
                <w:iCs/>
              </w:rPr>
              <w:t> </w:t>
            </w:r>
          </w:p>
          <w:p w14:paraId="31138742" w14:textId="77777777" w:rsidR="00C94211" w:rsidRPr="007C574A" w:rsidRDefault="00C94211" w:rsidP="009F2ED5">
            <w:pPr>
              <w:numPr>
                <w:ilvl w:val="0"/>
                <w:numId w:val="30"/>
              </w:numPr>
              <w:spacing w:before="60" w:after="60"/>
              <w:jc w:val="left"/>
              <w:rPr>
                <w:i/>
                <w:iCs/>
                <w:szCs w:val="20"/>
              </w:rPr>
            </w:pPr>
            <w:r w:rsidRPr="007C574A">
              <w:rPr>
                <w:i/>
                <w:iCs/>
              </w:rPr>
              <w:t xml:space="preserve">Document lessons learned from project implementation and make recommendations to the Steering Committee for more effective implementation and coordination of project </w:t>
            </w:r>
            <w:proofErr w:type="gramStart"/>
            <w:r w:rsidRPr="007C574A">
              <w:rPr>
                <w:i/>
                <w:iCs/>
              </w:rPr>
              <w:t>activities;</w:t>
            </w:r>
            <w:proofErr w:type="gramEnd"/>
            <w:r w:rsidRPr="007C574A">
              <w:rPr>
                <w:i/>
                <w:iCs/>
              </w:rPr>
              <w:t xml:space="preserve"> </w:t>
            </w:r>
          </w:p>
          <w:p w14:paraId="5538B8B4" w14:textId="77777777" w:rsidR="00C94211" w:rsidRPr="007C574A" w:rsidRDefault="00C94211" w:rsidP="00F470C9">
            <w:pPr>
              <w:pStyle w:val="paragraph0"/>
              <w:spacing w:before="20" w:beforeAutospacing="0" w:after="20" w:afterAutospacing="0"/>
              <w:textAlignment w:val="baseline"/>
              <w:rPr>
                <w:rFonts w:ascii="Segoe UI" w:hAnsi="Segoe UI" w:cs="Segoe UI"/>
                <w:sz w:val="20"/>
                <w:szCs w:val="20"/>
              </w:rPr>
            </w:pPr>
            <w:r w:rsidRPr="007C574A">
              <w:rPr>
                <w:rStyle w:val="eop"/>
                <w:rFonts w:ascii="Arial" w:hAnsi="Arial" w:cs="Arial"/>
                <w:sz w:val="20"/>
                <w:szCs w:val="20"/>
              </w:rPr>
              <w:t> </w:t>
            </w:r>
          </w:p>
          <w:p w14:paraId="7C12C766" w14:textId="77777777" w:rsidR="00C94211" w:rsidRPr="007C574A" w:rsidRDefault="00C94211" w:rsidP="00F470C9">
            <w:pPr>
              <w:pStyle w:val="paragraph0"/>
              <w:spacing w:before="20" w:beforeAutospacing="0" w:after="20" w:afterAutospacing="0"/>
              <w:textAlignment w:val="baseline"/>
              <w:rPr>
                <w:rFonts w:ascii="Segoe UI" w:hAnsi="Segoe UI" w:cs="Segoe UI"/>
                <w:sz w:val="20"/>
                <w:szCs w:val="20"/>
              </w:rPr>
            </w:pPr>
            <w:r w:rsidRPr="007C574A">
              <w:rPr>
                <w:rStyle w:val="normaltextrun"/>
                <w:rFonts w:ascii="Calibri" w:hAnsi="Calibri" w:cs="Calibri"/>
                <w:i/>
                <w:iCs/>
                <w:sz w:val="20"/>
                <w:szCs w:val="20"/>
                <w:u w:val="single"/>
                <w:lang w:val="en-GB"/>
              </w:rPr>
              <w:t>Education and experience:</w:t>
            </w:r>
            <w:r w:rsidRPr="007C574A">
              <w:rPr>
                <w:rStyle w:val="eop"/>
                <w:rFonts w:cs="Calibri"/>
                <w:sz w:val="20"/>
                <w:szCs w:val="20"/>
              </w:rPr>
              <w:t> </w:t>
            </w:r>
          </w:p>
          <w:p w14:paraId="7778977A" w14:textId="77777777" w:rsidR="00C94211" w:rsidRPr="007C574A" w:rsidRDefault="00C94211" w:rsidP="009F2ED5">
            <w:pPr>
              <w:numPr>
                <w:ilvl w:val="0"/>
                <w:numId w:val="30"/>
              </w:numPr>
              <w:spacing w:before="60" w:after="60"/>
              <w:jc w:val="left"/>
              <w:rPr>
                <w:i/>
                <w:iCs/>
              </w:rPr>
            </w:pPr>
            <w:r w:rsidRPr="007C574A">
              <w:rPr>
                <w:i/>
                <w:iCs/>
              </w:rPr>
              <w:t xml:space="preserve">University / Master’s Degree in social and environmental sciences or other closely related areas; </w:t>
            </w:r>
            <w:proofErr w:type="gramStart"/>
            <w:r w:rsidRPr="007C574A">
              <w:rPr>
                <w:i/>
                <w:iCs/>
              </w:rPr>
              <w:t>alternatively</w:t>
            </w:r>
            <w:proofErr w:type="gramEnd"/>
            <w:r w:rsidRPr="007C574A">
              <w:rPr>
                <w:i/>
                <w:iCs/>
              </w:rPr>
              <w:t xml:space="preserve"> 10 years of experience in the same areas. </w:t>
            </w:r>
          </w:p>
          <w:p w14:paraId="6858143C" w14:textId="77777777" w:rsidR="00C94211" w:rsidRPr="007C574A" w:rsidRDefault="00C94211" w:rsidP="009F2ED5">
            <w:pPr>
              <w:numPr>
                <w:ilvl w:val="0"/>
                <w:numId w:val="30"/>
              </w:numPr>
              <w:spacing w:before="60" w:after="60"/>
              <w:jc w:val="left"/>
              <w:rPr>
                <w:i/>
                <w:iCs/>
              </w:rPr>
            </w:pPr>
            <w:r w:rsidRPr="007C574A">
              <w:rPr>
                <w:i/>
                <w:iCs/>
              </w:rPr>
              <w:t>At least 5 years of progressively responsible experience at the local and/or national level in environmental and social impact studies (including necessary national qualifications to conduct ESIA analysis under the national legislation). </w:t>
            </w:r>
          </w:p>
          <w:p w14:paraId="160D37D0" w14:textId="77777777" w:rsidR="00C94211" w:rsidRPr="007C574A" w:rsidRDefault="00C94211" w:rsidP="009F2ED5">
            <w:pPr>
              <w:numPr>
                <w:ilvl w:val="0"/>
                <w:numId w:val="30"/>
              </w:numPr>
              <w:spacing w:before="60" w:after="60"/>
              <w:jc w:val="left"/>
              <w:rPr>
                <w:i/>
                <w:iCs/>
              </w:rPr>
            </w:pPr>
            <w:r w:rsidRPr="007C574A">
              <w:rPr>
                <w:i/>
                <w:iCs/>
              </w:rPr>
              <w:t xml:space="preserve">At least 3 years’ experience with community engagement in the public </w:t>
            </w:r>
            <w:proofErr w:type="gramStart"/>
            <w:r w:rsidRPr="007C574A">
              <w:rPr>
                <w:i/>
                <w:iCs/>
              </w:rPr>
              <w:t>sector;</w:t>
            </w:r>
            <w:proofErr w:type="gramEnd"/>
            <w:r w:rsidRPr="007C574A">
              <w:rPr>
                <w:i/>
                <w:iCs/>
              </w:rPr>
              <w:t> </w:t>
            </w:r>
          </w:p>
          <w:p w14:paraId="1422DD43" w14:textId="77777777" w:rsidR="00C94211" w:rsidRPr="007C574A" w:rsidRDefault="00C94211" w:rsidP="009F2ED5">
            <w:pPr>
              <w:numPr>
                <w:ilvl w:val="0"/>
                <w:numId w:val="30"/>
              </w:numPr>
              <w:spacing w:before="60" w:after="60"/>
              <w:jc w:val="left"/>
              <w:rPr>
                <w:i/>
                <w:iCs/>
              </w:rPr>
            </w:pPr>
            <w:r w:rsidRPr="007C574A">
              <w:rPr>
                <w:i/>
                <w:iCs/>
              </w:rPr>
              <w:lastRenderedPageBreak/>
              <w:t xml:space="preserve">Previous experience in development assistance or related work for a donor organization, governmental institutions, NGO or private sector / consulting firm is a very strong </w:t>
            </w:r>
            <w:proofErr w:type="gramStart"/>
            <w:r w:rsidRPr="007C574A">
              <w:rPr>
                <w:i/>
                <w:iCs/>
              </w:rPr>
              <w:t>advantage;</w:t>
            </w:r>
            <w:proofErr w:type="gramEnd"/>
            <w:r w:rsidRPr="007C574A">
              <w:rPr>
                <w:i/>
                <w:iCs/>
              </w:rPr>
              <w:t> </w:t>
            </w:r>
          </w:p>
          <w:p w14:paraId="188F1DBF" w14:textId="77777777" w:rsidR="00C94211" w:rsidRPr="007C574A" w:rsidRDefault="00C94211" w:rsidP="009F2ED5">
            <w:pPr>
              <w:numPr>
                <w:ilvl w:val="0"/>
                <w:numId w:val="30"/>
              </w:numPr>
              <w:spacing w:before="60" w:after="60"/>
              <w:jc w:val="left"/>
              <w:rPr>
                <w:i/>
                <w:iCs/>
              </w:rPr>
            </w:pPr>
            <w:r w:rsidRPr="007C574A">
              <w:rPr>
                <w:i/>
                <w:iCs/>
              </w:rPr>
              <w:t xml:space="preserve">Strong analytical, drafting and communication </w:t>
            </w:r>
            <w:proofErr w:type="gramStart"/>
            <w:r w:rsidRPr="007C574A">
              <w:rPr>
                <w:i/>
                <w:iCs/>
              </w:rPr>
              <w:t>skills;</w:t>
            </w:r>
            <w:proofErr w:type="gramEnd"/>
            <w:r w:rsidRPr="007C574A">
              <w:rPr>
                <w:i/>
                <w:iCs/>
              </w:rPr>
              <w:t> </w:t>
            </w:r>
          </w:p>
          <w:p w14:paraId="4574EA06" w14:textId="4A6EFCD1" w:rsidR="00C94211" w:rsidRPr="007C574A" w:rsidRDefault="00C94211" w:rsidP="009F2ED5">
            <w:pPr>
              <w:numPr>
                <w:ilvl w:val="0"/>
                <w:numId w:val="30"/>
              </w:numPr>
              <w:spacing w:before="60" w:after="60"/>
              <w:jc w:val="left"/>
              <w:rPr>
                <w:rFonts w:cs="Arial"/>
                <w:i/>
                <w:iCs/>
                <w:noProof/>
                <w:szCs w:val="20"/>
                <w:u w:val="single"/>
                <w:lang w:eastAsia="zh-CN"/>
              </w:rPr>
            </w:pPr>
            <w:r w:rsidRPr="007C574A">
              <w:rPr>
                <w:i/>
                <w:iCs/>
              </w:rPr>
              <w:t>Experience in the usage of computers and office software packages (MS Word, Excel, PowerPoint, etc</w:t>
            </w:r>
            <w:r w:rsidR="00893E3F" w:rsidRPr="007C574A">
              <w:rPr>
                <w:i/>
                <w:iCs/>
              </w:rPr>
              <w:t>.</w:t>
            </w:r>
            <w:r w:rsidRPr="007C574A">
              <w:rPr>
                <w:i/>
                <w:iCs/>
              </w:rPr>
              <w:t xml:space="preserve">) and advance knowledge of spreadsheet and database packages, experience in handling of web-based management </w:t>
            </w:r>
            <w:proofErr w:type="gramStart"/>
            <w:r w:rsidRPr="007C574A">
              <w:rPr>
                <w:i/>
                <w:iCs/>
              </w:rPr>
              <w:t>systems;</w:t>
            </w:r>
            <w:proofErr w:type="gramEnd"/>
            <w:r w:rsidRPr="007C574A">
              <w:rPr>
                <w:i/>
                <w:iCs/>
              </w:rPr>
              <w:t> </w:t>
            </w:r>
          </w:p>
          <w:p w14:paraId="3142C684" w14:textId="55D51E2B" w:rsidR="00C94211" w:rsidRPr="007C574A" w:rsidRDefault="00C94211" w:rsidP="009F2ED5">
            <w:pPr>
              <w:numPr>
                <w:ilvl w:val="0"/>
                <w:numId w:val="30"/>
              </w:numPr>
              <w:spacing w:before="60" w:after="60"/>
              <w:jc w:val="left"/>
              <w:rPr>
                <w:rFonts w:cs="Arial"/>
                <w:i/>
                <w:noProof/>
                <w:szCs w:val="20"/>
                <w:u w:val="single"/>
                <w:lang w:eastAsia="zh-CN"/>
              </w:rPr>
            </w:pPr>
            <w:r w:rsidRPr="007C574A">
              <w:rPr>
                <w:i/>
                <w:iCs/>
              </w:rPr>
              <w:t>Strong research skill</w:t>
            </w:r>
            <w:r w:rsidR="00BE030B" w:rsidRPr="007C574A">
              <w:rPr>
                <w:i/>
                <w:iCs/>
              </w:rPr>
              <w:t>s.</w:t>
            </w:r>
          </w:p>
        </w:tc>
      </w:tr>
      <w:tr w:rsidR="00DE5B8A" w:rsidRPr="007C574A" w14:paraId="65993608" w14:textId="77777777" w:rsidTr="5FB05DA4">
        <w:tc>
          <w:tcPr>
            <w:tcW w:w="1963" w:type="dxa"/>
            <w:tcBorders>
              <w:top w:val="single" w:sz="4" w:space="0" w:color="auto"/>
              <w:left w:val="single" w:sz="4" w:space="0" w:color="auto"/>
              <w:bottom w:val="single" w:sz="4" w:space="0" w:color="auto"/>
              <w:right w:val="single" w:sz="4" w:space="0" w:color="auto"/>
            </w:tcBorders>
          </w:tcPr>
          <w:p w14:paraId="0FE0A794" w14:textId="77777777" w:rsidR="00DE5B8A" w:rsidRPr="007C574A" w:rsidRDefault="00DE5B8A" w:rsidP="00F470C9">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lastRenderedPageBreak/>
              <w:t>Stakeholder engagement specialist</w:t>
            </w:r>
          </w:p>
          <w:p w14:paraId="38899B9A" w14:textId="77777777" w:rsidR="00DE5B8A" w:rsidRPr="007C574A" w:rsidRDefault="00DE5B8A" w:rsidP="00F470C9">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t>Rate: $ 1,750/week</w:t>
            </w:r>
          </w:p>
        </w:tc>
        <w:tc>
          <w:tcPr>
            <w:tcW w:w="1440" w:type="dxa"/>
            <w:tcBorders>
              <w:top w:val="single" w:sz="4" w:space="0" w:color="auto"/>
              <w:left w:val="single" w:sz="4" w:space="0" w:color="auto"/>
              <w:bottom w:val="single" w:sz="4" w:space="0" w:color="auto"/>
              <w:right w:val="single" w:sz="4" w:space="0" w:color="auto"/>
            </w:tcBorders>
          </w:tcPr>
          <w:p w14:paraId="12233DB0" w14:textId="354E63DB" w:rsidR="00DE5B8A" w:rsidRPr="007C574A" w:rsidRDefault="00DE5B8A" w:rsidP="00F470C9">
            <w:pPr>
              <w:spacing w:before="60" w:after="60"/>
              <w:jc w:val="left"/>
              <w:rPr>
                <w:i/>
                <w:szCs w:val="20"/>
                <w:lang w:val="en-GB" w:eastAsia="ja-JP"/>
              </w:rPr>
            </w:pPr>
            <w:r w:rsidRPr="007C574A">
              <w:rPr>
                <w:i/>
                <w:szCs w:val="20"/>
                <w:lang w:val="en-GB" w:eastAsia="ja-JP"/>
              </w:rPr>
              <w:t>5.5 weeks over 4 years</w:t>
            </w:r>
          </w:p>
        </w:tc>
        <w:tc>
          <w:tcPr>
            <w:tcW w:w="10619" w:type="dxa"/>
            <w:tcBorders>
              <w:top w:val="single" w:sz="4" w:space="0" w:color="auto"/>
              <w:left w:val="single" w:sz="4" w:space="0" w:color="auto"/>
              <w:bottom w:val="single" w:sz="4" w:space="0" w:color="auto"/>
              <w:right w:val="single" w:sz="4" w:space="0" w:color="auto"/>
            </w:tcBorders>
          </w:tcPr>
          <w:p w14:paraId="6D023B23" w14:textId="77777777" w:rsidR="00DE5B8A" w:rsidRPr="007C574A" w:rsidRDefault="00DE5B8A" w:rsidP="00F470C9">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t xml:space="preserve">Provide expert stakeholder engagement guidance and support to the PMU in developing pilot projects, needs assessments, community engagement (consultation and information sharing), impact assessments and design of grievance mechanism with specific consideration of inclusivity of gender, </w:t>
            </w:r>
            <w:proofErr w:type="gramStart"/>
            <w:r w:rsidRPr="007C574A">
              <w:rPr>
                <w:rStyle w:val="normaltextrun"/>
                <w:rFonts w:ascii="Calibri" w:hAnsi="Calibri" w:cs="Calibri"/>
                <w:i/>
                <w:iCs/>
                <w:sz w:val="20"/>
                <w:szCs w:val="20"/>
                <w:lang w:val="en-GB"/>
              </w:rPr>
              <w:t>youth</w:t>
            </w:r>
            <w:proofErr w:type="gramEnd"/>
            <w:r w:rsidRPr="007C574A">
              <w:rPr>
                <w:rStyle w:val="normaltextrun"/>
                <w:rFonts w:ascii="Calibri" w:hAnsi="Calibri" w:cs="Calibri"/>
                <w:i/>
                <w:iCs/>
                <w:sz w:val="20"/>
                <w:szCs w:val="20"/>
                <w:lang w:val="en-GB"/>
              </w:rPr>
              <w:t xml:space="preserve"> and other vulnerable groups. </w:t>
            </w:r>
          </w:p>
          <w:p w14:paraId="09A3A262" w14:textId="77777777" w:rsidR="00DE5B8A" w:rsidRPr="007C574A" w:rsidRDefault="00DE5B8A" w:rsidP="00F470C9">
            <w:pPr>
              <w:pStyle w:val="paragraph0"/>
              <w:spacing w:before="20" w:beforeAutospacing="0" w:after="20" w:afterAutospacing="0"/>
              <w:textAlignment w:val="baseline"/>
              <w:rPr>
                <w:rStyle w:val="normaltextrun"/>
                <w:rFonts w:ascii="Calibri" w:hAnsi="Calibri" w:cs="Calibri"/>
                <w:i/>
                <w:iCs/>
                <w:sz w:val="20"/>
                <w:szCs w:val="20"/>
                <w:lang w:val="en-GB"/>
              </w:rPr>
            </w:pPr>
            <w:r w:rsidRPr="007C574A">
              <w:rPr>
                <w:rStyle w:val="normaltextrun"/>
                <w:rFonts w:ascii="Calibri" w:hAnsi="Calibri" w:cs="Calibri"/>
                <w:i/>
                <w:iCs/>
                <w:sz w:val="20"/>
                <w:szCs w:val="20"/>
                <w:lang w:val="en-GB"/>
              </w:rPr>
              <w:t xml:space="preserve">Expert or Specialist input supported by contracted services for consultation activities such as surveys, focus groups, etc. </w:t>
            </w:r>
          </w:p>
        </w:tc>
      </w:tr>
      <w:tr w:rsidR="00F13993" w:rsidRPr="007C574A" w14:paraId="4D0002B7" w14:textId="77777777" w:rsidTr="5FB05DA4">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09639962" w14:textId="77777777" w:rsidR="00F13993" w:rsidRPr="007C574A" w:rsidRDefault="00F13993" w:rsidP="00F13993">
            <w:pPr>
              <w:spacing w:before="60" w:after="60"/>
              <w:rPr>
                <w:b/>
                <w:i/>
                <w:szCs w:val="20"/>
                <w:lang w:val="en-GB" w:eastAsia="ja-JP"/>
              </w:rPr>
            </w:pPr>
            <w:r w:rsidRPr="007C574A">
              <w:rPr>
                <w:b/>
                <w:i/>
                <w:szCs w:val="20"/>
                <w:lang w:val="en-GB" w:eastAsia="ja-JP"/>
              </w:rPr>
              <w:t>International / Regional and global contracting</w:t>
            </w:r>
          </w:p>
        </w:tc>
      </w:tr>
      <w:tr w:rsidR="00F13993" w:rsidRPr="007C574A" w14:paraId="35F0B682" w14:textId="77777777" w:rsidTr="5FB05DA4">
        <w:tc>
          <w:tcPr>
            <w:tcW w:w="1963" w:type="dxa"/>
            <w:tcBorders>
              <w:top w:val="single" w:sz="4" w:space="0" w:color="auto"/>
              <w:left w:val="single" w:sz="4" w:space="0" w:color="auto"/>
              <w:bottom w:val="single" w:sz="4" w:space="0" w:color="auto"/>
              <w:right w:val="single" w:sz="4" w:space="0" w:color="auto"/>
            </w:tcBorders>
          </w:tcPr>
          <w:p w14:paraId="14751694" w14:textId="77777777" w:rsidR="00F13993" w:rsidRPr="007C574A" w:rsidRDefault="00F13993" w:rsidP="00F13993">
            <w:pPr>
              <w:spacing w:before="60" w:after="60"/>
              <w:rPr>
                <w:i/>
                <w:szCs w:val="20"/>
                <w:lang w:val="en-GB" w:eastAsia="ja-JP"/>
              </w:rPr>
            </w:pPr>
            <w:r w:rsidRPr="007C574A">
              <w:rPr>
                <w:i/>
                <w:szCs w:val="20"/>
                <w:lang w:val="en-GB" w:eastAsia="ja-JP"/>
              </w:rPr>
              <w:t>AMP Regional Project Panel of Technical Experts</w:t>
            </w:r>
          </w:p>
          <w:p w14:paraId="6AEFD50C" w14:textId="77777777" w:rsidR="00F13993" w:rsidRPr="007C574A" w:rsidRDefault="00F13993" w:rsidP="00F13993">
            <w:pPr>
              <w:spacing w:before="60" w:after="60"/>
              <w:rPr>
                <w:i/>
                <w:szCs w:val="20"/>
                <w:lang w:val="en-GB" w:eastAsia="ja-JP"/>
              </w:rPr>
            </w:pPr>
            <w:r w:rsidRPr="007C574A">
              <w:rPr>
                <w:rFonts w:cs="Calibri"/>
                <w:i/>
                <w:szCs w:val="20"/>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0DCD30C9" w14:textId="53078BFB" w:rsidR="00F13993" w:rsidRPr="007C574A" w:rsidRDefault="00BE030B" w:rsidP="00F13993">
            <w:pPr>
              <w:spacing w:before="60" w:after="60"/>
              <w:rPr>
                <w:i/>
                <w:szCs w:val="20"/>
                <w:lang w:val="en-GB" w:eastAsia="ja-JP"/>
              </w:rPr>
            </w:pPr>
            <w:r w:rsidRPr="007C574A">
              <w:rPr>
                <w:i/>
                <w:szCs w:val="20"/>
                <w:lang w:val="en-GB" w:eastAsia="ja-JP"/>
              </w:rPr>
              <w:t>81</w:t>
            </w:r>
            <w:r w:rsidR="00F13993" w:rsidRPr="007C574A">
              <w:rPr>
                <w:i/>
                <w:szCs w:val="20"/>
                <w:lang w:val="en-GB" w:eastAsia="ja-JP"/>
              </w:rPr>
              <w:t>.25 days over 4 years</w:t>
            </w:r>
          </w:p>
        </w:tc>
        <w:tc>
          <w:tcPr>
            <w:tcW w:w="10619" w:type="dxa"/>
            <w:tcBorders>
              <w:top w:val="single" w:sz="4" w:space="0" w:color="auto"/>
              <w:left w:val="single" w:sz="4" w:space="0" w:color="auto"/>
              <w:bottom w:val="single" w:sz="4" w:space="0" w:color="auto"/>
              <w:right w:val="single" w:sz="4" w:space="0" w:color="auto"/>
            </w:tcBorders>
          </w:tcPr>
          <w:p w14:paraId="13D55994" w14:textId="5AD4A41A" w:rsidR="00F13993" w:rsidRPr="007C574A" w:rsidRDefault="00F13993" w:rsidP="00F13993">
            <w:pPr>
              <w:spacing w:before="60" w:after="60"/>
              <w:rPr>
                <w:i/>
                <w:szCs w:val="20"/>
                <w:lang w:eastAsia="ja-JP"/>
              </w:rPr>
            </w:pPr>
            <w:r w:rsidRPr="007C574A">
              <w:rPr>
                <w:i/>
                <w:szCs w:val="20"/>
                <w:lang w:eastAsia="ja-JP"/>
              </w:rPr>
              <w:t>Drawing from the pool of technical experts</w:t>
            </w:r>
            <w:r w:rsidR="00BE030B" w:rsidRPr="007C574A">
              <w:rPr>
                <w:i/>
                <w:szCs w:val="20"/>
                <w:lang w:eastAsia="ja-JP"/>
              </w:rPr>
              <w:t xml:space="preserve"> (offering mixed skills relevant to the </w:t>
            </w:r>
            <w:proofErr w:type="spellStart"/>
            <w:r w:rsidR="00BE030B" w:rsidRPr="007C574A">
              <w:rPr>
                <w:i/>
                <w:szCs w:val="20"/>
                <w:lang w:eastAsia="ja-JP"/>
              </w:rPr>
              <w:t>minigrid</w:t>
            </w:r>
            <w:proofErr w:type="spellEnd"/>
            <w:r w:rsidR="00BE030B" w:rsidRPr="007C574A">
              <w:rPr>
                <w:i/>
                <w:szCs w:val="20"/>
                <w:lang w:eastAsia="ja-JP"/>
              </w:rPr>
              <w:t xml:space="preserve"> sector)</w:t>
            </w:r>
            <w:r w:rsidRPr="007C574A">
              <w:rPr>
                <w:i/>
                <w:szCs w:val="20"/>
                <w:lang w:eastAsia="ja-JP"/>
              </w:rPr>
              <w:t xml:space="preserve"> available at the regional project</w:t>
            </w:r>
            <w:r w:rsidR="00BE030B" w:rsidRPr="007C574A">
              <w:rPr>
                <w:i/>
                <w:szCs w:val="20"/>
                <w:lang w:eastAsia="ja-JP"/>
              </w:rPr>
              <w:t>. T</w:t>
            </w:r>
            <w:r w:rsidRPr="007C574A">
              <w:rPr>
                <w:i/>
                <w:szCs w:val="20"/>
                <w:lang w:eastAsia="ja-JP"/>
              </w:rPr>
              <w:t xml:space="preserve">echnical advisory support </w:t>
            </w:r>
            <w:r w:rsidR="00BE030B" w:rsidRPr="007C574A">
              <w:rPr>
                <w:i/>
                <w:szCs w:val="20"/>
                <w:lang w:eastAsia="ja-JP"/>
              </w:rPr>
              <w:t xml:space="preserve">is expected to be </w:t>
            </w:r>
            <w:r w:rsidRPr="007C574A">
              <w:rPr>
                <w:i/>
                <w:szCs w:val="20"/>
                <w:lang w:eastAsia="ja-JP"/>
              </w:rPr>
              <w:t>required for:</w:t>
            </w:r>
          </w:p>
          <w:p w14:paraId="4EF00FB6" w14:textId="7FAF3C43" w:rsidR="00BE030B" w:rsidRPr="007C574A" w:rsidRDefault="00BE030B" w:rsidP="009F2ED5">
            <w:pPr>
              <w:numPr>
                <w:ilvl w:val="0"/>
                <w:numId w:val="29"/>
              </w:numPr>
              <w:spacing w:after="0"/>
              <w:contextualSpacing/>
              <w:jc w:val="left"/>
              <w:rPr>
                <w:lang w:eastAsia="ja-JP"/>
              </w:rPr>
            </w:pPr>
            <w:r w:rsidRPr="007C574A">
              <w:rPr>
                <w:rFonts w:eastAsia="MS Mincho" w:cs="Calibri"/>
                <w:i/>
                <w:noProof/>
                <w:szCs w:val="20"/>
                <w:lang w:eastAsia="ja-JP"/>
              </w:rPr>
              <w:t>Designing the QAMF to correspond and integrate with the regional fraemwork (Output 3.1);</w:t>
            </w:r>
          </w:p>
          <w:p w14:paraId="73A56E48" w14:textId="07C9329A" w:rsidR="00BE030B" w:rsidRPr="007C574A" w:rsidRDefault="00BE030B" w:rsidP="009F2ED5">
            <w:pPr>
              <w:numPr>
                <w:ilvl w:val="0"/>
                <w:numId w:val="29"/>
              </w:numPr>
              <w:spacing w:after="0"/>
              <w:contextualSpacing/>
              <w:jc w:val="left"/>
              <w:rPr>
                <w:lang w:eastAsia="ja-JP"/>
              </w:rPr>
            </w:pPr>
            <w:r w:rsidRPr="007C574A">
              <w:rPr>
                <w:rFonts w:eastAsia="MS Mincho" w:cs="Calibri"/>
                <w:i/>
                <w:noProof/>
                <w:szCs w:val="20"/>
                <w:lang w:eastAsia="ja-JP"/>
              </w:rPr>
              <w:t xml:space="preserve">Ensuring data quality, integrity and compliance of project monitoring, reporting and verification across all indicators when integrated at program level (Output 3.1); </w:t>
            </w:r>
          </w:p>
          <w:p w14:paraId="30EE1C68" w14:textId="22E5AA4E" w:rsidR="00F13993" w:rsidRPr="007C574A" w:rsidRDefault="00F13993" w:rsidP="009F2ED5">
            <w:pPr>
              <w:numPr>
                <w:ilvl w:val="0"/>
                <w:numId w:val="29"/>
              </w:numPr>
              <w:spacing w:after="0"/>
              <w:contextualSpacing/>
              <w:jc w:val="left"/>
              <w:rPr>
                <w:i/>
                <w:iCs/>
                <w:lang w:eastAsia="ja-JP"/>
              </w:rPr>
            </w:pPr>
            <w:r w:rsidRPr="007C574A">
              <w:rPr>
                <w:i/>
                <w:iCs/>
                <w:lang w:eastAsia="ja-JP"/>
              </w:rPr>
              <w:t>Design</w:t>
            </w:r>
            <w:r w:rsidR="00BE030B" w:rsidRPr="007C574A">
              <w:rPr>
                <w:i/>
                <w:iCs/>
                <w:lang w:eastAsia="ja-JP"/>
              </w:rPr>
              <w:t>ing</w:t>
            </w:r>
            <w:r w:rsidRPr="007C574A">
              <w:rPr>
                <w:i/>
                <w:iCs/>
                <w:lang w:eastAsia="ja-JP"/>
              </w:rPr>
              <w:t xml:space="preserve"> of the </w:t>
            </w:r>
            <w:r w:rsidR="00D072CB" w:rsidRPr="007C574A">
              <w:rPr>
                <w:i/>
                <w:iCs/>
                <w:lang w:eastAsia="ja-JP"/>
              </w:rPr>
              <w:t>digital strategy</w:t>
            </w:r>
            <w:r w:rsidRPr="007C574A">
              <w:rPr>
                <w:i/>
                <w:iCs/>
                <w:lang w:eastAsia="ja-JP"/>
              </w:rPr>
              <w:t xml:space="preserve"> and MRV framework (Outputs 3.</w:t>
            </w:r>
            <w:r w:rsidR="00BE030B" w:rsidRPr="007C574A">
              <w:rPr>
                <w:i/>
                <w:iCs/>
                <w:lang w:eastAsia="ja-JP"/>
              </w:rPr>
              <w:t>2</w:t>
            </w:r>
            <w:r w:rsidRPr="007C574A">
              <w:rPr>
                <w:i/>
                <w:iCs/>
                <w:lang w:eastAsia="ja-JP"/>
              </w:rPr>
              <w:t>)</w:t>
            </w:r>
          </w:p>
          <w:p w14:paraId="39EC366D" w14:textId="7DD1FB2A" w:rsidR="00BE030B" w:rsidRPr="007C574A" w:rsidRDefault="00BE030B" w:rsidP="009F2ED5">
            <w:pPr>
              <w:numPr>
                <w:ilvl w:val="0"/>
                <w:numId w:val="29"/>
              </w:numPr>
              <w:spacing w:after="0"/>
              <w:contextualSpacing/>
              <w:jc w:val="left"/>
              <w:rPr>
                <w:i/>
                <w:iCs/>
                <w:lang w:eastAsia="ja-JP"/>
              </w:rPr>
            </w:pPr>
            <w:r w:rsidRPr="007C574A">
              <w:rPr>
                <w:i/>
                <w:iCs/>
                <w:lang w:eastAsia="ja-JP"/>
              </w:rPr>
              <w:t>Technical support to the industry association for development of policy briefs to support well-informed discussions on topic-specific issues.</w:t>
            </w:r>
          </w:p>
        </w:tc>
      </w:tr>
    </w:tbl>
    <w:p w14:paraId="1DF6F745" w14:textId="77777777" w:rsidR="00F13993" w:rsidRPr="007C574A" w:rsidRDefault="00F13993" w:rsidP="00F13993">
      <w:pPr>
        <w:spacing w:after="0"/>
        <w:jc w:val="left"/>
      </w:pPr>
    </w:p>
    <w:p w14:paraId="2678E0D1" w14:textId="77777777" w:rsidR="00F13993" w:rsidRPr="007C574A" w:rsidRDefault="00F13993" w:rsidP="00F13993">
      <w:pPr>
        <w:spacing w:after="0"/>
        <w:jc w:val="left"/>
        <w:sectPr w:rsidR="00F13993" w:rsidRPr="007C574A" w:rsidSect="00F13993">
          <w:pgSz w:w="15840" w:h="12240" w:orient="landscape" w:code="1"/>
          <w:pgMar w:top="1440" w:right="1440" w:bottom="1440" w:left="1440" w:header="720" w:footer="720" w:gutter="0"/>
          <w:cols w:space="720"/>
          <w:docGrid w:linePitch="360"/>
        </w:sectPr>
      </w:pPr>
    </w:p>
    <w:p w14:paraId="06558819" w14:textId="2FCFB693" w:rsidR="00F13993" w:rsidRPr="007C574A" w:rsidRDefault="00F13993" w:rsidP="00F13993">
      <w:pPr>
        <w:pStyle w:val="Heading2"/>
      </w:pPr>
      <w:bookmarkStart w:id="105" w:name="_Toc64484993"/>
      <w:bookmarkStart w:id="106" w:name="_Toc83119397"/>
      <w:r w:rsidRPr="007C574A">
        <w:lastRenderedPageBreak/>
        <w:t>Annex 9:  Stakeholder Engagement Plan</w:t>
      </w:r>
      <w:r w:rsidRPr="007C574A">
        <w:rPr>
          <w:rStyle w:val="FootnoteReference"/>
          <w:rFonts w:asciiTheme="majorHAnsi" w:hAnsiTheme="majorHAnsi"/>
        </w:rPr>
        <w:footnoteReference w:id="123"/>
      </w:r>
      <w:bookmarkEnd w:id="105"/>
      <w:bookmarkEnd w:id="106"/>
    </w:p>
    <w:p w14:paraId="1A52D637" w14:textId="01968FB3" w:rsidR="00F13993" w:rsidRPr="007C574A" w:rsidRDefault="00F13993" w:rsidP="00F13993">
      <w:pPr>
        <w:pStyle w:val="Heading2"/>
      </w:pPr>
      <w:bookmarkStart w:id="107" w:name="_Toc64484994"/>
      <w:bookmarkStart w:id="108" w:name="_Toc71212190"/>
      <w:bookmarkStart w:id="109" w:name="_Toc74584393"/>
      <w:bookmarkStart w:id="110" w:name="_Toc83119398"/>
      <w:r w:rsidRPr="007C574A">
        <w:t xml:space="preserve">1. Introduction </w:t>
      </w:r>
      <w:r w:rsidRPr="007C574A">
        <w:rPr>
          <w:rFonts w:ascii="MS Mincho" w:eastAsia="MS Mincho" w:hAnsi="MS Mincho" w:cs="MS Mincho" w:hint="eastAsia"/>
        </w:rPr>
        <w:t> </w:t>
      </w:r>
      <w:bookmarkEnd w:id="107"/>
      <w:bookmarkEnd w:id="108"/>
      <w:bookmarkEnd w:id="109"/>
      <w:bookmarkEnd w:id="110"/>
    </w:p>
    <w:p w14:paraId="76F0B91E" w14:textId="1E7CDA3C" w:rsidR="00F13993" w:rsidRPr="007C574A" w:rsidRDefault="00F13993" w:rsidP="00F00067">
      <w:r w:rsidRPr="007C574A">
        <w:t xml:space="preserve">The purpose of developing a Stakeholder Engagement Plan (SEP) for the Africa </w:t>
      </w:r>
      <w:proofErr w:type="spellStart"/>
      <w:r w:rsidR="00511BF7" w:rsidRPr="007C574A">
        <w:t>Minigrid</w:t>
      </w:r>
      <w:proofErr w:type="spellEnd"/>
      <w:r w:rsidRPr="007C574A">
        <w:t xml:space="preserve"> </w:t>
      </w:r>
      <w:proofErr w:type="spellStart"/>
      <w:r w:rsidRPr="007C574A">
        <w:t>Programme</w:t>
      </w:r>
      <w:proofErr w:type="spellEnd"/>
      <w:r w:rsidRPr="007C574A">
        <w:t xml:space="preserve"> (AMP) national project in </w:t>
      </w:r>
      <w:r w:rsidR="00C1750D" w:rsidRPr="007C574A">
        <w:t>Malawi</w:t>
      </w:r>
      <w:r w:rsidRPr="007C574A">
        <w:t xml:space="preserve"> (hereinafter referred to as the ‘AMP in </w:t>
      </w:r>
      <w:r w:rsidR="00C1750D" w:rsidRPr="007C574A">
        <w:t xml:space="preserve">Malawi’ </w:t>
      </w:r>
      <w:r w:rsidRPr="007C574A">
        <w:t xml:space="preserve">or ‘the project’) is to support the identification of key stakeholders and undertake the consultations required throughout the project cycle, </w:t>
      </w:r>
      <w:proofErr w:type="gramStart"/>
      <w:r w:rsidRPr="007C574A">
        <w:t>i.e.</w:t>
      </w:r>
      <w:proofErr w:type="gramEnd"/>
      <w:r w:rsidRPr="007C574A">
        <w:t xml:space="preserve"> project design during the Project Preparation Grant (PPG) stage, and project implementation during its 4 years’ duration. The development and implementation of the SEP is also part of the UNDP Social and Environmental Safeguards (SES) requirements. Hence, the presented SEP will be reviewed and updated </w:t>
      </w:r>
      <w:proofErr w:type="gramStart"/>
      <w:r w:rsidRPr="007C574A">
        <w:t>during the course of</w:t>
      </w:r>
      <w:proofErr w:type="gramEnd"/>
      <w:r w:rsidRPr="007C574A">
        <w:t xml:space="preserve"> the social and environmental assessment processes required for the development of the project’s Environmental and Social Management Framework (ESMF). </w:t>
      </w:r>
    </w:p>
    <w:p w14:paraId="0BFABC7F" w14:textId="0D951AC8" w:rsidR="00F13993" w:rsidRPr="007C574A" w:rsidRDefault="00F13993" w:rsidP="00F00067">
      <w:pPr>
        <w:pStyle w:val="Heading3"/>
      </w:pPr>
      <w:bookmarkStart w:id="111" w:name="_Toc61447676"/>
      <w:bookmarkStart w:id="112" w:name="_Toc64484995"/>
      <w:bookmarkStart w:id="113" w:name="_Toc69464936"/>
      <w:r w:rsidRPr="007C574A">
        <w:t>1.1 Project description</w:t>
      </w:r>
      <w:bookmarkEnd w:id="111"/>
      <w:bookmarkEnd w:id="112"/>
      <w:bookmarkEnd w:id="113"/>
    </w:p>
    <w:p w14:paraId="2D1E0CB6" w14:textId="1B557389" w:rsidR="00F13993" w:rsidRPr="007C574A" w:rsidRDefault="00F13993" w:rsidP="00F00067">
      <w:pPr>
        <w:spacing w:before="60"/>
        <w:rPr>
          <w:rFonts w:cs="Arial"/>
          <w:iCs/>
          <w:szCs w:val="20"/>
        </w:rPr>
      </w:pPr>
      <w:r w:rsidRPr="007C574A">
        <w:rPr>
          <w:rFonts w:cs="Arial"/>
          <w:iCs/>
          <w:szCs w:val="20"/>
        </w:rPr>
        <w:t xml:space="preserve">For </w:t>
      </w:r>
      <w:r w:rsidR="00C1750D" w:rsidRPr="007C574A">
        <w:rPr>
          <w:rFonts w:cs="Arial"/>
          <w:iCs/>
          <w:szCs w:val="20"/>
        </w:rPr>
        <w:t>Malawi</w:t>
      </w:r>
      <w:r w:rsidRPr="007C574A">
        <w:rPr>
          <w:rFonts w:cs="Arial"/>
          <w:iCs/>
          <w:szCs w:val="20"/>
        </w:rPr>
        <w:t xml:space="preserve">, the AMP focus is on </w:t>
      </w:r>
      <w:r w:rsidR="00C1750D" w:rsidRPr="007C574A">
        <w:rPr>
          <w:rFonts w:cs="Arial"/>
          <w:iCs/>
          <w:szCs w:val="20"/>
        </w:rPr>
        <w:t xml:space="preserve">a selection of targeted interventions to strengthen the established </w:t>
      </w:r>
      <w:proofErr w:type="spellStart"/>
      <w:r w:rsidR="00511BF7" w:rsidRPr="007C574A">
        <w:rPr>
          <w:rFonts w:cs="Arial"/>
          <w:iCs/>
          <w:szCs w:val="20"/>
        </w:rPr>
        <w:t>minigrid</w:t>
      </w:r>
      <w:proofErr w:type="spellEnd"/>
      <w:r w:rsidR="00C1750D" w:rsidRPr="007C574A">
        <w:rPr>
          <w:rFonts w:cs="Arial"/>
          <w:iCs/>
          <w:szCs w:val="20"/>
        </w:rPr>
        <w:t xml:space="preserve"> platform, aimed at lowering risks and development costs that will attract and encourage future investments and developments in </w:t>
      </w:r>
      <w:r w:rsidR="00B013EE">
        <w:rPr>
          <w:rFonts w:cs="Arial"/>
          <w:iCs/>
          <w:szCs w:val="20"/>
        </w:rPr>
        <w:t>RE</w:t>
      </w:r>
      <w:r w:rsidRPr="007C574A">
        <w:rPr>
          <w:rFonts w:cs="Arial"/>
          <w:iCs/>
          <w:szCs w:val="20"/>
        </w:rPr>
        <w:t xml:space="preserve"> </w:t>
      </w:r>
      <w:proofErr w:type="spellStart"/>
      <w:r w:rsidR="00511BF7" w:rsidRPr="007C574A">
        <w:rPr>
          <w:rFonts w:cs="Arial"/>
          <w:iCs/>
          <w:szCs w:val="20"/>
        </w:rPr>
        <w:t>minigrid</w:t>
      </w:r>
      <w:r w:rsidR="00C1750D" w:rsidRPr="007C574A">
        <w:rPr>
          <w:rFonts w:cs="Arial"/>
          <w:iCs/>
          <w:szCs w:val="20"/>
        </w:rPr>
        <w:t>s</w:t>
      </w:r>
      <w:proofErr w:type="spellEnd"/>
      <w:r w:rsidRPr="007C574A">
        <w:rPr>
          <w:rFonts w:cs="Arial"/>
          <w:iCs/>
          <w:szCs w:val="20"/>
        </w:rPr>
        <w:t xml:space="preserve"> </w:t>
      </w:r>
      <w:r w:rsidR="00C1750D" w:rsidRPr="007C574A">
        <w:rPr>
          <w:rFonts w:cs="Arial"/>
          <w:iCs/>
          <w:szCs w:val="20"/>
        </w:rPr>
        <w:t xml:space="preserve">in </w:t>
      </w:r>
      <w:r w:rsidRPr="007C574A">
        <w:rPr>
          <w:rFonts w:cs="Arial"/>
          <w:iCs/>
          <w:szCs w:val="20"/>
        </w:rPr>
        <w:t xml:space="preserve">the country. This aligns with the country </w:t>
      </w:r>
      <w:r w:rsidR="00EE0DD7" w:rsidRPr="007C574A">
        <w:rPr>
          <w:rFonts w:cs="Arial"/>
          <w:iCs/>
          <w:szCs w:val="20"/>
        </w:rPr>
        <w:t xml:space="preserve">aspirations to achieve universal energy access and </w:t>
      </w:r>
      <w:r w:rsidRPr="007C574A">
        <w:rPr>
          <w:rFonts w:cs="Arial"/>
          <w:iCs/>
          <w:szCs w:val="20"/>
        </w:rPr>
        <w:t>targets for renewable energy (RE)</w:t>
      </w:r>
      <w:r w:rsidR="00C1750D" w:rsidRPr="007C574A">
        <w:rPr>
          <w:rFonts w:cs="Arial"/>
          <w:iCs/>
          <w:szCs w:val="20"/>
        </w:rPr>
        <w:t>,</w:t>
      </w:r>
      <w:r w:rsidRPr="007C574A">
        <w:rPr>
          <w:rFonts w:cs="Arial"/>
          <w:iCs/>
          <w:szCs w:val="20"/>
        </w:rPr>
        <w:t xml:space="preserve"> </w:t>
      </w:r>
      <w:r w:rsidR="00C1750D" w:rsidRPr="007C574A">
        <w:rPr>
          <w:rFonts w:cs="Arial"/>
          <w:iCs/>
          <w:szCs w:val="20"/>
        </w:rPr>
        <w:t xml:space="preserve">and target to have 50 operational </w:t>
      </w:r>
      <w:proofErr w:type="spellStart"/>
      <w:r w:rsidR="00511BF7" w:rsidRPr="007C574A">
        <w:rPr>
          <w:rFonts w:cs="Arial"/>
          <w:iCs/>
          <w:szCs w:val="20"/>
        </w:rPr>
        <w:t>minigrid</w:t>
      </w:r>
      <w:proofErr w:type="spellEnd"/>
      <w:r w:rsidR="00C1750D" w:rsidRPr="007C574A">
        <w:rPr>
          <w:rFonts w:cs="Arial"/>
          <w:iCs/>
          <w:szCs w:val="20"/>
        </w:rPr>
        <w:t xml:space="preserve"> systems by 2025</w:t>
      </w:r>
      <w:r w:rsidR="00EE0DD7" w:rsidRPr="007C574A">
        <w:rPr>
          <w:rFonts w:cs="Arial"/>
          <w:iCs/>
          <w:szCs w:val="20"/>
        </w:rPr>
        <w:t xml:space="preserve"> as described in the Malawi Renewable Energy Strategy (MRES) 2017 – 2022</w:t>
      </w:r>
      <w:r w:rsidRPr="007C574A">
        <w:rPr>
          <w:rFonts w:cs="Arial"/>
          <w:iCs/>
          <w:szCs w:val="20"/>
        </w:rPr>
        <w:t>.</w:t>
      </w:r>
    </w:p>
    <w:p w14:paraId="73E5EA34" w14:textId="3D002709" w:rsidR="0053617C" w:rsidRPr="007C574A" w:rsidRDefault="0053617C" w:rsidP="00F00067">
      <w:pPr>
        <w:spacing w:before="60"/>
        <w:rPr>
          <w:rFonts w:cs="Arial"/>
          <w:iCs/>
          <w:szCs w:val="20"/>
        </w:rPr>
      </w:pPr>
      <w:r w:rsidRPr="007C574A">
        <w:rPr>
          <w:rFonts w:cs="Arial"/>
          <w:iCs/>
          <w:szCs w:val="20"/>
        </w:rPr>
        <w:t>This contribution will be achieved through three outcomes: (</w:t>
      </w:r>
      <w:proofErr w:type="spellStart"/>
      <w:r w:rsidRPr="007C574A">
        <w:rPr>
          <w:rFonts w:cs="Arial"/>
          <w:iCs/>
          <w:szCs w:val="20"/>
        </w:rPr>
        <w:t>i</w:t>
      </w:r>
      <w:proofErr w:type="spellEnd"/>
      <w:r w:rsidRPr="007C574A">
        <w:rPr>
          <w:rFonts w:cs="Arial"/>
          <w:iCs/>
          <w:szCs w:val="20"/>
        </w:rPr>
        <w:t xml:space="preserve">) stakeholder ownership in a national </w:t>
      </w:r>
      <w:proofErr w:type="spellStart"/>
      <w:r w:rsidR="00511BF7" w:rsidRPr="007C574A">
        <w:rPr>
          <w:rFonts w:cs="Arial"/>
          <w:iCs/>
          <w:szCs w:val="20"/>
        </w:rPr>
        <w:t>minigrid</w:t>
      </w:r>
      <w:proofErr w:type="spellEnd"/>
      <w:r w:rsidRPr="007C574A">
        <w:rPr>
          <w:rFonts w:cs="Arial"/>
          <w:iCs/>
          <w:szCs w:val="20"/>
        </w:rPr>
        <w:t xml:space="preserve"> delivery model is advanced, and appropriate policies and regulations are adopted to facilitate investment in </w:t>
      </w:r>
      <w:r w:rsidR="00B013EE">
        <w:rPr>
          <w:rFonts w:cs="Arial"/>
          <w:iCs/>
          <w:szCs w:val="20"/>
        </w:rPr>
        <w:t>RE</w:t>
      </w:r>
      <w:r w:rsidRPr="007C574A">
        <w:rPr>
          <w:rFonts w:cs="Arial"/>
          <w:iCs/>
          <w:szCs w:val="20"/>
        </w:rPr>
        <w:t xml:space="preserve"> </w:t>
      </w:r>
      <w:proofErr w:type="spellStart"/>
      <w:r w:rsidR="00511BF7" w:rsidRPr="007C574A">
        <w:rPr>
          <w:rFonts w:cs="Arial"/>
          <w:iCs/>
          <w:szCs w:val="20"/>
        </w:rPr>
        <w:t>minigrid</w:t>
      </w:r>
      <w:r w:rsidRPr="007C574A">
        <w:rPr>
          <w:rFonts w:cs="Arial"/>
          <w:iCs/>
          <w:szCs w:val="20"/>
        </w:rPr>
        <w:t>s</w:t>
      </w:r>
      <w:proofErr w:type="spellEnd"/>
      <w:r w:rsidRPr="007C574A">
        <w:rPr>
          <w:rFonts w:cs="Arial"/>
          <w:iCs/>
          <w:szCs w:val="20"/>
        </w:rPr>
        <w:t xml:space="preserve">; (ii) innovative business models based on cost reduction operationalized, with strengthened private sector participation in </w:t>
      </w:r>
      <w:r w:rsidR="00B013EE">
        <w:rPr>
          <w:rFonts w:cs="Arial"/>
          <w:iCs/>
          <w:szCs w:val="20"/>
        </w:rPr>
        <w:t>RE</w:t>
      </w:r>
      <w:r w:rsidRPr="007C574A">
        <w:rPr>
          <w:rFonts w:cs="Arial"/>
          <w:iCs/>
          <w:szCs w:val="20"/>
        </w:rPr>
        <w:t xml:space="preserve"> </w:t>
      </w:r>
      <w:proofErr w:type="spellStart"/>
      <w:r w:rsidR="00511BF7" w:rsidRPr="007C574A">
        <w:rPr>
          <w:rFonts w:cs="Arial"/>
          <w:iCs/>
          <w:szCs w:val="20"/>
        </w:rPr>
        <w:t>minigrid</w:t>
      </w:r>
      <w:proofErr w:type="spellEnd"/>
      <w:r w:rsidRPr="007C574A">
        <w:rPr>
          <w:rFonts w:cs="Arial"/>
          <w:iCs/>
          <w:szCs w:val="20"/>
        </w:rPr>
        <w:t xml:space="preserve"> development; and (iii) mainstreaming of data and digitalization across stakeholders, into local </w:t>
      </w:r>
      <w:proofErr w:type="spellStart"/>
      <w:r w:rsidR="00511BF7" w:rsidRPr="007C574A">
        <w:rPr>
          <w:rFonts w:cs="Arial"/>
          <w:iCs/>
          <w:szCs w:val="20"/>
        </w:rPr>
        <w:t>minigrid</w:t>
      </w:r>
      <w:proofErr w:type="spellEnd"/>
      <w:r w:rsidRPr="007C574A">
        <w:rPr>
          <w:rFonts w:cs="Arial"/>
          <w:iCs/>
          <w:szCs w:val="20"/>
        </w:rPr>
        <w:t xml:space="preserve"> market development as well as increased knowledge, awareness and network opportunities in the </w:t>
      </w:r>
      <w:proofErr w:type="spellStart"/>
      <w:r w:rsidR="00511BF7" w:rsidRPr="007C574A">
        <w:rPr>
          <w:rFonts w:cs="Arial"/>
          <w:iCs/>
          <w:szCs w:val="20"/>
        </w:rPr>
        <w:t>minigrid</w:t>
      </w:r>
      <w:proofErr w:type="spellEnd"/>
      <w:r w:rsidRPr="007C574A">
        <w:rPr>
          <w:rFonts w:cs="Arial"/>
          <w:iCs/>
          <w:szCs w:val="20"/>
        </w:rPr>
        <w:t xml:space="preserve"> market and among stakeholders, including benefitting from linkages to international good practice.</w:t>
      </w:r>
    </w:p>
    <w:p w14:paraId="77DE90B5" w14:textId="5BDB9BF7" w:rsidR="00F13993" w:rsidRPr="007C574A" w:rsidRDefault="00F13993" w:rsidP="00F00067">
      <w:pPr>
        <w:spacing w:before="60"/>
        <w:rPr>
          <w:iCs/>
          <w:szCs w:val="20"/>
        </w:rPr>
      </w:pPr>
      <w:r w:rsidRPr="007C574A">
        <w:rPr>
          <w:rFonts w:cs="Arial"/>
          <w:iCs/>
          <w:szCs w:val="20"/>
        </w:rPr>
        <w:t xml:space="preserve">In addition to supporting the development of </w:t>
      </w:r>
      <w:r w:rsidRPr="007C574A">
        <w:rPr>
          <w:iCs/>
          <w:szCs w:val="20"/>
        </w:rPr>
        <w:t xml:space="preserve">data and knowledge resources across all these components, the project will support </w:t>
      </w:r>
      <w:r w:rsidR="00CF1669" w:rsidRPr="007C574A">
        <w:rPr>
          <w:iCs/>
          <w:szCs w:val="20"/>
        </w:rPr>
        <w:t>a</w:t>
      </w:r>
      <w:r w:rsidRPr="007C574A">
        <w:rPr>
          <w:iCs/>
          <w:szCs w:val="20"/>
        </w:rPr>
        <w:t xml:space="preserve"> pilot project installation under component 2, </w:t>
      </w:r>
      <w:r w:rsidR="00CF1669" w:rsidRPr="007C574A">
        <w:rPr>
          <w:iCs/>
          <w:szCs w:val="20"/>
        </w:rPr>
        <w:t xml:space="preserve">intended to demonstrate an innovative business model, based on cost reduction, that can encourage private sector participation in RE </w:t>
      </w:r>
      <w:proofErr w:type="spellStart"/>
      <w:r w:rsidR="00511BF7" w:rsidRPr="007C574A">
        <w:rPr>
          <w:iCs/>
          <w:szCs w:val="20"/>
        </w:rPr>
        <w:t>minigrid</w:t>
      </w:r>
      <w:proofErr w:type="spellEnd"/>
      <w:r w:rsidR="00CF1669" w:rsidRPr="007C574A">
        <w:rPr>
          <w:iCs/>
          <w:szCs w:val="20"/>
        </w:rPr>
        <w:t xml:space="preserve"> development in the country.</w:t>
      </w:r>
    </w:p>
    <w:p w14:paraId="30625788" w14:textId="3D53624D" w:rsidR="00F13993" w:rsidRPr="007C574A" w:rsidRDefault="00F13993" w:rsidP="00F00067">
      <w:pPr>
        <w:pStyle w:val="Heading3"/>
      </w:pPr>
      <w:bookmarkStart w:id="114" w:name="_Toc64484996"/>
      <w:bookmarkStart w:id="115" w:name="_Toc69464937"/>
      <w:r w:rsidRPr="007C574A">
        <w:t>1.2 Project location</w:t>
      </w:r>
      <w:bookmarkEnd w:id="114"/>
      <w:bookmarkEnd w:id="115"/>
    </w:p>
    <w:p w14:paraId="47C4C5E9" w14:textId="4B4B134B" w:rsidR="00F13993" w:rsidRPr="007C574A" w:rsidRDefault="00CF1669" w:rsidP="00F00067">
      <w:r w:rsidRPr="007C574A">
        <w:rPr>
          <w:iCs/>
          <w:szCs w:val="20"/>
        </w:rPr>
        <w:t xml:space="preserve">The pilot will build on a 12 kW Solar-PV </w:t>
      </w:r>
      <w:proofErr w:type="spellStart"/>
      <w:r w:rsidR="00511BF7" w:rsidRPr="007C574A">
        <w:rPr>
          <w:iCs/>
          <w:szCs w:val="20"/>
        </w:rPr>
        <w:t>minigrid</w:t>
      </w:r>
      <w:proofErr w:type="spellEnd"/>
      <w:r w:rsidRPr="007C574A">
        <w:rPr>
          <w:iCs/>
          <w:szCs w:val="20"/>
        </w:rPr>
        <w:t xml:space="preserve"> system located at </w:t>
      </w:r>
      <w:proofErr w:type="spellStart"/>
      <w:r w:rsidRPr="007C574A">
        <w:rPr>
          <w:iCs/>
          <w:szCs w:val="20"/>
        </w:rPr>
        <w:t>Mthembanji</w:t>
      </w:r>
      <w:proofErr w:type="spellEnd"/>
      <w:r w:rsidRPr="007C574A">
        <w:rPr>
          <w:iCs/>
          <w:szCs w:val="20"/>
        </w:rPr>
        <w:t xml:space="preserve"> Village that was commissioned in July 2020. </w:t>
      </w:r>
      <w:proofErr w:type="spellStart"/>
      <w:r w:rsidRPr="007C574A">
        <w:t>Mthembanji</w:t>
      </w:r>
      <w:proofErr w:type="spellEnd"/>
      <w:r w:rsidRPr="007C574A">
        <w:t xml:space="preserve"> </w:t>
      </w:r>
      <w:proofErr w:type="gramStart"/>
      <w:r w:rsidRPr="007C574A">
        <w:t>is located in</w:t>
      </w:r>
      <w:proofErr w:type="gramEnd"/>
      <w:r w:rsidRPr="007C574A">
        <w:t xml:space="preserve"> </w:t>
      </w:r>
      <w:proofErr w:type="spellStart"/>
      <w:r w:rsidRPr="007C574A">
        <w:t>Katchindamoto</w:t>
      </w:r>
      <w:proofErr w:type="spellEnd"/>
      <w:r w:rsidRPr="007C574A">
        <w:t xml:space="preserve"> Traditional Authority in </w:t>
      </w:r>
      <w:proofErr w:type="spellStart"/>
      <w:r w:rsidRPr="007C574A">
        <w:t>Dedza</w:t>
      </w:r>
      <w:proofErr w:type="spellEnd"/>
      <w:r w:rsidRPr="007C574A">
        <w:t xml:space="preserve"> district, relatively close to lake Malawi. The GPS coordinates for the site are -14.246680 S, 34.605612 E. </w:t>
      </w:r>
      <w:r w:rsidR="00F13993" w:rsidRPr="007C574A">
        <w:t xml:space="preserve">The pilot intervention will focus on growing the productive use of energy within the community, tracking the socio-economic impacts. </w:t>
      </w:r>
    </w:p>
    <w:p w14:paraId="2D981B2D" w14:textId="6532F6A3" w:rsidR="00F13993" w:rsidRPr="007C574A" w:rsidRDefault="00F13993" w:rsidP="00F00067">
      <w:pPr>
        <w:pStyle w:val="Heading3"/>
      </w:pPr>
      <w:bookmarkStart w:id="116" w:name="_Toc61447678"/>
      <w:bookmarkStart w:id="117" w:name="_Toc64484997"/>
      <w:bookmarkStart w:id="118" w:name="_Toc69464938"/>
      <w:r w:rsidRPr="007C574A">
        <w:t>1.3 Potential social and environmental issues</w:t>
      </w:r>
      <w:bookmarkEnd w:id="116"/>
      <w:bookmarkEnd w:id="117"/>
      <w:bookmarkEnd w:id="118"/>
    </w:p>
    <w:p w14:paraId="3F5756A1" w14:textId="77777777" w:rsidR="00F13993" w:rsidRPr="007C574A" w:rsidRDefault="00F13993" w:rsidP="00F00067">
      <w:pPr>
        <w:spacing w:before="60"/>
        <w:rPr>
          <w:iCs/>
          <w:szCs w:val="20"/>
        </w:rPr>
      </w:pPr>
      <w:r w:rsidRPr="007C574A">
        <w:rPr>
          <w:iCs/>
          <w:szCs w:val="20"/>
        </w:rPr>
        <w:t xml:space="preserve">The benefits of providing access to clean energy in rural areas are multiple. Access to electricity can improve socio-economic conditions through its influence on key components of poverty namely health, education, </w:t>
      </w:r>
      <w:proofErr w:type="gramStart"/>
      <w:r w:rsidRPr="007C574A">
        <w:rPr>
          <w:iCs/>
          <w:szCs w:val="20"/>
        </w:rPr>
        <w:t>income</w:t>
      </w:r>
      <w:proofErr w:type="gramEnd"/>
      <w:r w:rsidRPr="007C574A">
        <w:rPr>
          <w:iCs/>
          <w:szCs w:val="20"/>
        </w:rPr>
        <w:t xml:space="preserve"> and environment. Electricity access provides avenues for participation in the economy, providing information access, increased connectivity and communication, access to banking and credit systems and local opportunities for skilled and educated workers. Rural electrification is generally associated with improved gender equity and women empowerment, creating opportunities for girls to access to education and, for women more generally, improved safety and income diversification along with the opportunity to engage in microenterprise creation and other income-generating activities. </w:t>
      </w:r>
    </w:p>
    <w:p w14:paraId="14A32AB1" w14:textId="77777777" w:rsidR="00F13993" w:rsidRPr="007C574A" w:rsidRDefault="00F13993" w:rsidP="00F13993">
      <w:pPr>
        <w:spacing w:before="60"/>
        <w:rPr>
          <w:iCs/>
          <w:szCs w:val="20"/>
        </w:rPr>
      </w:pPr>
      <w:r w:rsidRPr="007C574A">
        <w:rPr>
          <w:iCs/>
          <w:szCs w:val="20"/>
        </w:rPr>
        <w:t xml:space="preserve">Clean energy solutions ensure these benefits are achieved with limited impact on the environment and by active displacement of more harmful fuel sources.  </w:t>
      </w:r>
    </w:p>
    <w:p w14:paraId="52A997B9" w14:textId="77777777" w:rsidR="00F13993" w:rsidRPr="007C574A" w:rsidRDefault="00F13993" w:rsidP="00F13993">
      <w:r w:rsidRPr="007C574A">
        <w:rPr>
          <w:iCs/>
          <w:szCs w:val="20"/>
        </w:rPr>
        <w:lastRenderedPageBreak/>
        <w:t>While rural electrification programs are crucial to improve living conditions and promote development, they may also have unintended adverse impacts. These may include changing cultural or social practices, localized impact on the environment where construction occurs, increased light pollution, increased usage of water for economic activities, among other.</w:t>
      </w:r>
    </w:p>
    <w:p w14:paraId="4F2E82BA" w14:textId="77777777" w:rsidR="00F13993" w:rsidRPr="007C574A" w:rsidRDefault="00F13993" w:rsidP="00F13993">
      <w:r w:rsidRPr="007C574A">
        <w:t>The SESP has identified the following potential areas of risk arising from the implementation of the project:</w:t>
      </w:r>
    </w:p>
    <w:tbl>
      <w:tblPr>
        <w:tblW w:w="750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5"/>
      </w:tblGrid>
      <w:tr w:rsidR="00F13993" w:rsidRPr="007C574A" w14:paraId="0365FA1F" w14:textId="77777777" w:rsidTr="00F13993">
        <w:trPr>
          <w:jc w:val="center"/>
        </w:trPr>
        <w:tc>
          <w:tcPr>
            <w:tcW w:w="7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59F056"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sz w:val="18"/>
                <w:szCs w:val="18"/>
                <w:lang w:eastAsia="en-GB"/>
              </w:rPr>
              <w:t>Overarching Principle 1: Leave No One Behind</w:t>
            </w:r>
          </w:p>
        </w:tc>
      </w:tr>
      <w:tr w:rsidR="00F13993" w:rsidRPr="007C574A" w14:paraId="006B2C57"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7A3939CB"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sz w:val="18"/>
                <w:szCs w:val="18"/>
                <w:lang w:eastAsia="en-GB"/>
              </w:rPr>
              <w:t>Programming Principle 2: Human Rights </w:t>
            </w:r>
            <w:r w:rsidRPr="007C574A">
              <w:rPr>
                <w:rFonts w:eastAsia="Times New Roman" w:cs="Calibri"/>
                <w:sz w:val="18"/>
                <w:szCs w:val="18"/>
                <w:lang w:val="en-GB" w:eastAsia="en-GB"/>
              </w:rPr>
              <w:t> </w:t>
            </w:r>
          </w:p>
        </w:tc>
      </w:tr>
      <w:tr w:rsidR="00F13993" w:rsidRPr="007C574A" w14:paraId="0F6391EC"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hideMark/>
          </w:tcPr>
          <w:p w14:paraId="2A90C85E"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sz w:val="18"/>
                <w:szCs w:val="18"/>
                <w:lang w:eastAsia="en-GB"/>
              </w:rPr>
              <w:t>Programming Principle 3: Gender Equality and Women’s Empowerment</w:t>
            </w:r>
            <w:r w:rsidRPr="007C574A">
              <w:rPr>
                <w:rFonts w:eastAsia="Times New Roman" w:cs="Calibri"/>
                <w:sz w:val="18"/>
                <w:szCs w:val="18"/>
                <w:lang w:val="en-GB" w:eastAsia="en-GB"/>
              </w:rPr>
              <w:t> </w:t>
            </w:r>
          </w:p>
        </w:tc>
      </w:tr>
      <w:tr w:rsidR="00F13993" w:rsidRPr="007C574A" w14:paraId="66716685"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hideMark/>
          </w:tcPr>
          <w:p w14:paraId="79E1CC8E"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sz w:val="18"/>
                <w:szCs w:val="18"/>
                <w:lang w:eastAsia="en-GB"/>
              </w:rPr>
              <w:t>Programming Principle</w:t>
            </w:r>
            <w:r w:rsidRPr="007C574A">
              <w:rPr>
                <w:rFonts w:eastAsia="Times New Roman" w:cs="Calibri"/>
                <w:color w:val="D13438"/>
                <w:sz w:val="18"/>
                <w:szCs w:val="18"/>
                <w:u w:val="single"/>
                <w:lang w:eastAsia="en-GB"/>
              </w:rPr>
              <w:t> </w:t>
            </w:r>
            <w:r w:rsidRPr="007C574A">
              <w:rPr>
                <w:rFonts w:eastAsia="Times New Roman" w:cs="Calibri"/>
                <w:sz w:val="18"/>
                <w:szCs w:val="18"/>
                <w:lang w:eastAsia="en-GB"/>
              </w:rPr>
              <w:t>4: Sustainability and Resilience</w:t>
            </w:r>
            <w:r w:rsidRPr="007C574A">
              <w:rPr>
                <w:rFonts w:eastAsia="Times New Roman" w:cs="Calibri"/>
                <w:sz w:val="14"/>
                <w:szCs w:val="14"/>
                <w:vertAlign w:val="superscript"/>
                <w:lang w:eastAsia="en-GB"/>
              </w:rPr>
              <w:t>2</w:t>
            </w:r>
            <w:r w:rsidRPr="007C574A">
              <w:rPr>
                <w:rFonts w:eastAsia="Times New Roman" w:cs="Calibri"/>
                <w:sz w:val="18"/>
                <w:szCs w:val="18"/>
                <w:lang w:val="en-GB" w:eastAsia="en-GB"/>
              </w:rPr>
              <w:t> </w:t>
            </w:r>
          </w:p>
        </w:tc>
      </w:tr>
      <w:tr w:rsidR="00F13993" w:rsidRPr="007C574A" w14:paraId="1A49916C"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hideMark/>
          </w:tcPr>
          <w:p w14:paraId="2776F960"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sz w:val="18"/>
                <w:szCs w:val="18"/>
                <w:lang w:eastAsia="en-GB"/>
              </w:rPr>
              <w:t>Programming Principle 5: Accountability</w:t>
            </w:r>
            <w:r w:rsidRPr="007C574A">
              <w:rPr>
                <w:rFonts w:eastAsia="Times New Roman" w:cs="Calibri"/>
                <w:sz w:val="18"/>
                <w:szCs w:val="18"/>
                <w:lang w:val="en-GB" w:eastAsia="en-GB"/>
              </w:rPr>
              <w:t> </w:t>
            </w:r>
          </w:p>
        </w:tc>
      </w:tr>
      <w:tr w:rsidR="00F13993" w:rsidRPr="007C574A" w14:paraId="63E1E9AE"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135CA2E5"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 </w:t>
            </w:r>
            <w:r w:rsidRPr="007C574A">
              <w:rPr>
                <w:rFonts w:eastAsia="Times New Roman" w:cs="Calibri"/>
                <w:sz w:val="18"/>
                <w:szCs w:val="18"/>
                <w:lang w:eastAsia="en-GB"/>
              </w:rPr>
              <w:t>Standard 1: Biodiversity Conservation and Sustainable Natural Resource Management</w:t>
            </w:r>
            <w:r w:rsidRPr="007C574A">
              <w:rPr>
                <w:rFonts w:eastAsia="Times New Roman" w:cs="Calibri"/>
                <w:sz w:val="18"/>
                <w:szCs w:val="18"/>
                <w:lang w:val="en-GB" w:eastAsia="en-GB"/>
              </w:rPr>
              <w:t> </w:t>
            </w:r>
          </w:p>
        </w:tc>
      </w:tr>
      <w:tr w:rsidR="00F13993" w:rsidRPr="007C574A" w14:paraId="4E946E10"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6CCEA4C8"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 </w:t>
            </w:r>
            <w:r w:rsidRPr="007C574A">
              <w:rPr>
                <w:rFonts w:eastAsia="Times New Roman" w:cs="Calibri"/>
                <w:sz w:val="18"/>
                <w:szCs w:val="18"/>
                <w:lang w:eastAsia="en-GB"/>
              </w:rPr>
              <w:t>Standard 2: Climate Change and Disaster Risk</w:t>
            </w:r>
            <w:r w:rsidRPr="007C574A">
              <w:rPr>
                <w:rFonts w:eastAsia="Times New Roman" w:cs="Calibri"/>
                <w:sz w:val="18"/>
                <w:szCs w:val="18"/>
                <w:lang w:val="en-GB" w:eastAsia="en-GB"/>
              </w:rPr>
              <w:t> </w:t>
            </w:r>
          </w:p>
        </w:tc>
      </w:tr>
      <w:tr w:rsidR="00F13993" w:rsidRPr="007C574A" w14:paraId="0D8D908D"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2F4F3ABF"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 </w:t>
            </w:r>
            <w:r w:rsidRPr="007C574A">
              <w:rPr>
                <w:rFonts w:eastAsia="Times New Roman" w:cs="Calibri"/>
                <w:sz w:val="18"/>
                <w:szCs w:val="18"/>
                <w:lang w:eastAsia="en-GB"/>
              </w:rPr>
              <w:t>Standard 3: Community Health, Safety and Security</w:t>
            </w:r>
            <w:r w:rsidRPr="007C574A">
              <w:rPr>
                <w:rFonts w:eastAsia="Times New Roman" w:cs="Calibri"/>
                <w:sz w:val="18"/>
                <w:szCs w:val="18"/>
                <w:lang w:val="en-GB" w:eastAsia="en-GB"/>
              </w:rPr>
              <w:t> </w:t>
            </w:r>
          </w:p>
        </w:tc>
      </w:tr>
      <w:tr w:rsidR="00F13993" w:rsidRPr="007C574A" w14:paraId="118E0DA7"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0AEF1890"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 </w:t>
            </w:r>
            <w:r w:rsidRPr="007C574A">
              <w:rPr>
                <w:rFonts w:eastAsia="Times New Roman" w:cs="Calibri"/>
                <w:sz w:val="18"/>
                <w:szCs w:val="18"/>
                <w:lang w:eastAsia="en-GB"/>
              </w:rPr>
              <w:t>Standard 4: Cultural Heritage</w:t>
            </w:r>
            <w:r w:rsidRPr="007C574A">
              <w:rPr>
                <w:rFonts w:eastAsia="Times New Roman" w:cs="Calibri"/>
                <w:sz w:val="18"/>
                <w:szCs w:val="18"/>
                <w:lang w:val="en-GB" w:eastAsia="en-GB"/>
              </w:rPr>
              <w:t> </w:t>
            </w:r>
          </w:p>
        </w:tc>
      </w:tr>
      <w:tr w:rsidR="00F13993" w:rsidRPr="007C574A" w14:paraId="6EC30A3F"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11AE8222"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 </w:t>
            </w:r>
            <w:r w:rsidRPr="007C574A">
              <w:rPr>
                <w:rFonts w:eastAsia="Times New Roman" w:cs="Calibri"/>
                <w:sz w:val="18"/>
                <w:szCs w:val="18"/>
                <w:lang w:eastAsia="en-GB"/>
              </w:rPr>
              <w:t>Standard 5: Displacement and Resettlement</w:t>
            </w:r>
            <w:r w:rsidRPr="007C574A">
              <w:rPr>
                <w:rFonts w:eastAsia="Times New Roman" w:cs="Calibri"/>
                <w:sz w:val="18"/>
                <w:szCs w:val="18"/>
                <w:lang w:val="en-GB" w:eastAsia="en-GB"/>
              </w:rPr>
              <w:t> </w:t>
            </w:r>
          </w:p>
        </w:tc>
      </w:tr>
      <w:tr w:rsidR="00F13993" w:rsidRPr="007C574A" w14:paraId="2FA80BF4" w14:textId="77777777" w:rsidTr="00F13993">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4B6D000F"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 </w:t>
            </w:r>
            <w:r w:rsidRPr="007C574A">
              <w:rPr>
                <w:rFonts w:eastAsia="Times New Roman" w:cs="Calibri"/>
                <w:sz w:val="18"/>
                <w:szCs w:val="18"/>
                <w:lang w:eastAsia="en-GB"/>
              </w:rPr>
              <w:t>Standard 6: Indigenous Peoples</w:t>
            </w:r>
            <w:r w:rsidRPr="007C574A">
              <w:rPr>
                <w:rFonts w:eastAsia="Times New Roman" w:cs="Calibri"/>
                <w:sz w:val="18"/>
                <w:szCs w:val="18"/>
                <w:lang w:val="en-GB" w:eastAsia="en-GB"/>
              </w:rPr>
              <w:t> </w:t>
            </w:r>
          </w:p>
        </w:tc>
      </w:tr>
      <w:tr w:rsidR="00F13993" w:rsidRPr="007C574A" w14:paraId="7EBC696F" w14:textId="77777777" w:rsidTr="00F13993">
        <w:trPr>
          <w:trHeight w:val="300"/>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5CDF5493"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 </w:t>
            </w:r>
            <w:r w:rsidRPr="007C574A">
              <w:rPr>
                <w:rFonts w:eastAsia="Times New Roman" w:cs="Calibri"/>
                <w:sz w:val="18"/>
                <w:szCs w:val="18"/>
                <w:lang w:eastAsia="en-GB"/>
              </w:rPr>
              <w:t>Standard 7: </w:t>
            </w:r>
            <w:proofErr w:type="spellStart"/>
            <w:r w:rsidRPr="007C574A">
              <w:rPr>
                <w:rFonts w:eastAsia="Times New Roman" w:cs="Calibri"/>
                <w:sz w:val="18"/>
                <w:szCs w:val="18"/>
                <w:lang w:eastAsia="en-GB"/>
              </w:rPr>
              <w:t>Labour</w:t>
            </w:r>
            <w:proofErr w:type="spellEnd"/>
            <w:r w:rsidRPr="007C574A">
              <w:rPr>
                <w:rFonts w:eastAsia="Times New Roman" w:cs="Calibri"/>
                <w:sz w:val="18"/>
                <w:szCs w:val="18"/>
                <w:lang w:eastAsia="en-GB"/>
              </w:rPr>
              <w:t> and Working Conditions</w:t>
            </w:r>
            <w:r w:rsidRPr="007C574A">
              <w:rPr>
                <w:rFonts w:eastAsia="Times New Roman" w:cs="Calibri"/>
                <w:sz w:val="18"/>
                <w:szCs w:val="18"/>
                <w:lang w:val="en-GB" w:eastAsia="en-GB"/>
              </w:rPr>
              <w:t> </w:t>
            </w:r>
          </w:p>
        </w:tc>
      </w:tr>
      <w:tr w:rsidR="00F13993" w:rsidRPr="007C574A" w14:paraId="4D27FA94" w14:textId="77777777" w:rsidTr="00F13993">
        <w:trPr>
          <w:trHeight w:val="300"/>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1D25C5F5" w14:textId="77777777" w:rsidR="00F13993" w:rsidRPr="007C574A" w:rsidRDefault="00F13993" w:rsidP="00F13993">
            <w:pPr>
              <w:jc w:val="left"/>
              <w:textAlignment w:val="baseline"/>
              <w:rPr>
                <w:rFonts w:ascii="Segoe UI" w:eastAsia="Times New Roman" w:hAnsi="Segoe UI" w:cs="Segoe UI"/>
                <w:sz w:val="18"/>
                <w:szCs w:val="18"/>
                <w:lang w:val="en-GB" w:eastAsia="en-GB"/>
              </w:rPr>
            </w:pPr>
            <w:r w:rsidRPr="007C574A">
              <w:rPr>
                <w:rFonts w:eastAsia="Times New Roman" w:cs="Calibri"/>
                <w:color w:val="000000"/>
                <w:sz w:val="18"/>
                <w:szCs w:val="18"/>
                <w:shd w:val="clear" w:color="auto" w:fill="FFFFFF"/>
                <w:lang w:eastAsia="en-GB"/>
              </w:rPr>
              <w:t>Project- level</w:t>
            </w:r>
            <w:r w:rsidRPr="007C574A">
              <w:rPr>
                <w:rFonts w:eastAsia="Times New Roman" w:cs="Calibri"/>
                <w:sz w:val="18"/>
                <w:szCs w:val="18"/>
                <w:lang w:eastAsia="en-GB"/>
              </w:rPr>
              <w:t> Standard 8: Pollution Prevention and Resource Efficiency</w:t>
            </w:r>
            <w:r w:rsidRPr="007C574A">
              <w:rPr>
                <w:rFonts w:eastAsia="Times New Roman" w:cs="Calibri"/>
                <w:sz w:val="18"/>
                <w:szCs w:val="18"/>
                <w:lang w:val="en-GB" w:eastAsia="en-GB"/>
              </w:rPr>
              <w:t> </w:t>
            </w:r>
          </w:p>
        </w:tc>
      </w:tr>
    </w:tbl>
    <w:p w14:paraId="11C4F0E9" w14:textId="77777777" w:rsidR="00F13993" w:rsidRPr="007C574A" w:rsidRDefault="00F13993" w:rsidP="00F13993">
      <w:pPr>
        <w:spacing w:before="60"/>
        <w:jc w:val="left"/>
        <w:rPr>
          <w:iCs/>
          <w:szCs w:val="20"/>
        </w:rPr>
      </w:pPr>
    </w:p>
    <w:p w14:paraId="20EDF75A" w14:textId="7C259041" w:rsidR="00F13993" w:rsidRPr="007C574A" w:rsidRDefault="63A81837" w:rsidP="788BDAB4">
      <w:pPr>
        <w:spacing w:before="60"/>
        <w:rPr>
          <w:rFonts w:eastAsia="Calibri" w:cs="Calibri"/>
          <w:color w:val="000000" w:themeColor="text1"/>
          <w:szCs w:val="20"/>
        </w:rPr>
      </w:pPr>
      <w:r w:rsidRPr="007C574A">
        <w:rPr>
          <w:rFonts w:eastAsia="Calibri" w:cs="Calibri"/>
          <w:color w:val="000000" w:themeColor="text1"/>
          <w:szCs w:val="20"/>
        </w:rPr>
        <w:t xml:space="preserve"> The number of direct project beneficiaries is expected to be around 763 persons, of which approximately 389 women. The lifetime global environmental benefits that will accrue from the adoption of off-grid solar technologies is estimated at 1,068 tCO</w:t>
      </w:r>
      <w:r w:rsidRPr="007C574A">
        <w:rPr>
          <w:rFonts w:eastAsia="Calibri" w:cs="Calibri"/>
          <w:color w:val="000000" w:themeColor="text1"/>
          <w:szCs w:val="20"/>
          <w:vertAlign w:val="subscript"/>
        </w:rPr>
        <w:t>2</w:t>
      </w:r>
      <w:r w:rsidRPr="007C574A">
        <w:rPr>
          <w:rFonts w:eastAsia="Calibri" w:cs="Calibri"/>
          <w:color w:val="000000" w:themeColor="text1"/>
          <w:szCs w:val="20"/>
        </w:rPr>
        <w:t>e. Consequential emission reductions amounting to ~</w:t>
      </w:r>
      <w:r w:rsidR="00086DBC" w:rsidRPr="007C574A">
        <w:rPr>
          <w:rFonts w:eastAsia="Calibri" w:cs="Calibri"/>
          <w:color w:val="000000" w:themeColor="text1"/>
          <w:szCs w:val="20"/>
        </w:rPr>
        <w:t xml:space="preserve">2,043,000 </w:t>
      </w:r>
      <w:r w:rsidRPr="007C574A">
        <w:rPr>
          <w:rFonts w:eastAsia="Calibri" w:cs="Calibri"/>
          <w:color w:val="000000" w:themeColor="text1"/>
          <w:szCs w:val="20"/>
        </w:rPr>
        <w:t>tCO</w:t>
      </w:r>
      <w:r w:rsidRPr="007C574A">
        <w:rPr>
          <w:rFonts w:eastAsia="Calibri" w:cs="Calibri"/>
          <w:color w:val="000000" w:themeColor="text1"/>
          <w:szCs w:val="20"/>
          <w:vertAlign w:val="subscript"/>
        </w:rPr>
        <w:t>2</w:t>
      </w:r>
      <w:r w:rsidRPr="007C574A">
        <w:rPr>
          <w:rFonts w:eastAsia="Calibri" w:cs="Calibri"/>
          <w:color w:val="000000" w:themeColor="text1"/>
          <w:szCs w:val="20"/>
        </w:rPr>
        <w:t>e are expected between 2021 and 2025 predominantly through the replication of the sustainable technology value chain. The project yields a GEF abatement cost of 199 USD/tCO</w:t>
      </w:r>
      <w:r w:rsidRPr="007C574A">
        <w:rPr>
          <w:rFonts w:eastAsia="Calibri" w:cs="Calibri"/>
          <w:color w:val="000000" w:themeColor="text1"/>
          <w:szCs w:val="20"/>
          <w:vertAlign w:val="subscript"/>
        </w:rPr>
        <w:t>2</w:t>
      </w:r>
      <w:r w:rsidRPr="007C574A">
        <w:rPr>
          <w:rFonts w:eastAsia="Calibri" w:cs="Calibri"/>
          <w:color w:val="000000" w:themeColor="text1"/>
          <w:szCs w:val="20"/>
        </w:rPr>
        <w:t>e.</w:t>
      </w:r>
    </w:p>
    <w:p w14:paraId="773A7A91" w14:textId="77777777" w:rsidR="00F13993" w:rsidRPr="007C574A" w:rsidRDefault="00F13993" w:rsidP="00F13993">
      <w:pPr>
        <w:spacing w:before="60"/>
        <w:jc w:val="left"/>
        <w:rPr>
          <w:iCs/>
          <w:szCs w:val="20"/>
        </w:rPr>
      </w:pPr>
      <w:r w:rsidRPr="007C574A">
        <w:rPr>
          <w:iCs/>
          <w:szCs w:val="20"/>
        </w:rPr>
        <w:t xml:space="preserve">The monitoring of identified impacts will form part of the project. Pilot projects are particularly important for understanding and quantifying impact including unexpected impacts. Stakeholders are key to this process. Active stakeholder engagement is therefore a priority and the focus of this plan. </w:t>
      </w:r>
    </w:p>
    <w:p w14:paraId="197D02B1" w14:textId="257E08C2" w:rsidR="00F13993" w:rsidRPr="007C574A" w:rsidRDefault="00F13993" w:rsidP="00F13993">
      <w:pPr>
        <w:pStyle w:val="Heading2"/>
      </w:pPr>
      <w:bookmarkStart w:id="119" w:name="_Toc64484998"/>
      <w:bookmarkStart w:id="120" w:name="_Toc71212191"/>
      <w:bookmarkStart w:id="121" w:name="_Toc74584394"/>
      <w:bookmarkStart w:id="122" w:name="_Toc83119399"/>
      <w:r w:rsidRPr="007C574A">
        <w:t>2. Regulations and Requirements</w:t>
      </w:r>
      <w:bookmarkEnd w:id="119"/>
      <w:bookmarkEnd w:id="120"/>
      <w:bookmarkEnd w:id="121"/>
      <w:bookmarkEnd w:id="122"/>
      <w:r w:rsidRPr="007C574A">
        <w:t xml:space="preserve"> </w:t>
      </w:r>
    </w:p>
    <w:p w14:paraId="6DDE18A2" w14:textId="73881A09" w:rsidR="00CF1669" w:rsidRPr="007C574A" w:rsidRDefault="00CF1669" w:rsidP="00F00067">
      <w:pPr>
        <w:spacing w:before="60"/>
        <w:rPr>
          <w:rFonts w:cs="Arial"/>
          <w:iCs/>
          <w:szCs w:val="20"/>
        </w:rPr>
      </w:pPr>
      <w:r w:rsidRPr="007C574A">
        <w:rPr>
          <w:iCs/>
          <w:szCs w:val="20"/>
        </w:rPr>
        <w:t xml:space="preserve">The Environment Management Act (EMA) of </w:t>
      </w:r>
      <w:r w:rsidR="008A260E" w:rsidRPr="007C574A">
        <w:rPr>
          <w:iCs/>
          <w:szCs w:val="20"/>
        </w:rPr>
        <w:t xml:space="preserve">2017 (replacing the first EMA of 1996), </w:t>
      </w:r>
      <w:r w:rsidR="00533F2C" w:rsidRPr="007C574A">
        <w:rPr>
          <w:iCs/>
          <w:szCs w:val="20"/>
        </w:rPr>
        <w:t xml:space="preserve">the National Environmental Action Plan (NEAP) published in 1994, </w:t>
      </w:r>
      <w:r w:rsidR="008A260E" w:rsidRPr="007C574A">
        <w:rPr>
          <w:iCs/>
          <w:szCs w:val="20"/>
        </w:rPr>
        <w:t xml:space="preserve">the </w:t>
      </w:r>
      <w:r w:rsidRPr="007C574A">
        <w:rPr>
          <w:iCs/>
          <w:szCs w:val="20"/>
        </w:rPr>
        <w:t xml:space="preserve">Environmental Impact Assessment Guidelines of 1997 </w:t>
      </w:r>
      <w:r w:rsidR="008A260E" w:rsidRPr="007C574A">
        <w:rPr>
          <w:iCs/>
          <w:szCs w:val="20"/>
        </w:rPr>
        <w:t xml:space="preserve">and </w:t>
      </w:r>
      <w:r w:rsidR="00533F2C" w:rsidRPr="007C574A">
        <w:rPr>
          <w:iCs/>
          <w:szCs w:val="20"/>
        </w:rPr>
        <w:t xml:space="preserve">(Revised) </w:t>
      </w:r>
      <w:r w:rsidR="008A260E" w:rsidRPr="007C574A">
        <w:rPr>
          <w:rFonts w:cs="Arial"/>
          <w:iCs/>
          <w:szCs w:val="20"/>
        </w:rPr>
        <w:t>National Environmental Policy</w:t>
      </w:r>
      <w:r w:rsidR="00533F2C" w:rsidRPr="007C574A">
        <w:rPr>
          <w:rFonts w:cs="Arial"/>
          <w:iCs/>
          <w:szCs w:val="20"/>
        </w:rPr>
        <w:t> (NEP)</w:t>
      </w:r>
      <w:r w:rsidR="008A260E" w:rsidRPr="007C574A">
        <w:rPr>
          <w:rFonts w:cs="Arial"/>
          <w:iCs/>
          <w:szCs w:val="20"/>
        </w:rPr>
        <w:t xml:space="preserve"> (2004) </w:t>
      </w:r>
      <w:r w:rsidR="00533F2C" w:rsidRPr="007C574A">
        <w:rPr>
          <w:rFonts w:cs="Arial"/>
          <w:iCs/>
          <w:szCs w:val="20"/>
        </w:rPr>
        <w:t xml:space="preserve">collectively </w:t>
      </w:r>
      <w:r w:rsidR="008A260E" w:rsidRPr="007C574A">
        <w:rPr>
          <w:iCs/>
          <w:szCs w:val="20"/>
        </w:rPr>
        <w:t>provide for a coordinated and comprehensive legal framework for environmental protection and management as well as the conservation and sustainable use of natural resources.</w:t>
      </w:r>
      <w:r w:rsidR="00533F2C" w:rsidRPr="007C574A">
        <w:rPr>
          <w:iCs/>
          <w:szCs w:val="20"/>
        </w:rPr>
        <w:t xml:space="preserve"> </w:t>
      </w:r>
      <w:r w:rsidR="008A260E" w:rsidRPr="007C574A">
        <w:rPr>
          <w:rFonts w:cs="Arial"/>
          <w:iCs/>
          <w:szCs w:val="20"/>
        </w:rPr>
        <w:t xml:space="preserve">The </w:t>
      </w:r>
      <w:r w:rsidR="00533F2C" w:rsidRPr="007C574A">
        <w:rPr>
          <w:rFonts w:cs="Arial"/>
          <w:iCs/>
          <w:szCs w:val="20"/>
        </w:rPr>
        <w:t>NEP</w:t>
      </w:r>
      <w:r w:rsidR="008A260E" w:rsidRPr="007C574A">
        <w:rPr>
          <w:rFonts w:cs="Arial"/>
          <w:iCs/>
          <w:szCs w:val="20"/>
        </w:rPr>
        <w:t xml:space="preserve"> is an umbrella framework guiding different lead agencies and stakeholders on activities that affect the environment and natural resources management, including how to minimize impacts of environmental degradation. The overall goal of the policy promotion of sustainable social and economic development through the sound management of the environment and natural resources. </w:t>
      </w:r>
      <w:r w:rsidR="008A260E" w:rsidRPr="007C574A">
        <w:rPr>
          <w:iCs/>
          <w:szCs w:val="20"/>
        </w:rPr>
        <w:t xml:space="preserve">The </w:t>
      </w:r>
      <w:r w:rsidRPr="007C574A">
        <w:rPr>
          <w:iCs/>
          <w:szCs w:val="20"/>
        </w:rPr>
        <w:t>Director of Environmental Affairs</w:t>
      </w:r>
      <w:r w:rsidR="008A260E" w:rsidRPr="007C574A">
        <w:rPr>
          <w:iCs/>
          <w:szCs w:val="20"/>
        </w:rPr>
        <w:t xml:space="preserve"> </w:t>
      </w:r>
      <w:r w:rsidR="00533F2C" w:rsidRPr="007C574A">
        <w:rPr>
          <w:iCs/>
          <w:szCs w:val="20"/>
        </w:rPr>
        <w:t xml:space="preserve">is responsible to determine the measures required for the management and mitigation of </w:t>
      </w:r>
      <w:r w:rsidRPr="007C574A">
        <w:rPr>
          <w:iCs/>
          <w:szCs w:val="20"/>
        </w:rPr>
        <w:t xml:space="preserve">environmental impacts </w:t>
      </w:r>
      <w:r w:rsidR="00533F2C" w:rsidRPr="007C574A">
        <w:rPr>
          <w:iCs/>
          <w:szCs w:val="20"/>
        </w:rPr>
        <w:t xml:space="preserve">associated with </w:t>
      </w:r>
      <w:r w:rsidRPr="007C574A">
        <w:rPr>
          <w:iCs/>
          <w:szCs w:val="20"/>
        </w:rPr>
        <w:t>proposed activity/project.</w:t>
      </w:r>
      <w:r w:rsidR="00533F2C" w:rsidRPr="007C574A">
        <w:rPr>
          <w:iCs/>
          <w:szCs w:val="20"/>
        </w:rPr>
        <w:t xml:space="preserve"> </w:t>
      </w:r>
      <w:r w:rsidR="00820781" w:rsidRPr="007C574A">
        <w:rPr>
          <w:iCs/>
          <w:szCs w:val="20"/>
        </w:rPr>
        <w:t xml:space="preserve">These instruments of policy also </w:t>
      </w:r>
      <w:r w:rsidR="00820781" w:rsidRPr="007C574A">
        <w:rPr>
          <w:iCs/>
          <w:szCs w:val="20"/>
          <w:u w:val="single"/>
        </w:rPr>
        <w:t xml:space="preserve">guide facilitation of active participation by local communities and other stakeholders in development </w:t>
      </w:r>
      <w:proofErr w:type="spellStart"/>
      <w:r w:rsidR="00820781" w:rsidRPr="007C574A">
        <w:rPr>
          <w:iCs/>
          <w:szCs w:val="20"/>
          <w:u w:val="single"/>
        </w:rPr>
        <w:t>programmes</w:t>
      </w:r>
      <w:proofErr w:type="spellEnd"/>
      <w:r w:rsidR="00820781" w:rsidRPr="007C574A">
        <w:rPr>
          <w:iCs/>
          <w:szCs w:val="20"/>
        </w:rPr>
        <w:t xml:space="preserve">. </w:t>
      </w:r>
      <w:r w:rsidR="00F00067" w:rsidRPr="007C574A">
        <w:rPr>
          <w:iCs/>
          <w:szCs w:val="20"/>
        </w:rPr>
        <w:t xml:space="preserve">Other than this guidance, </w:t>
      </w:r>
      <w:r w:rsidR="00F00067" w:rsidRPr="007C574A">
        <w:t>at the time of developing this SEP, there were no other legally binding policies or explicit regulations in the country identified as pertaining to stakeholder engagement as a legal requirement. UNDP will take a lead role in coordination between stakeholders throughout the project duration by means of this SEP.</w:t>
      </w:r>
    </w:p>
    <w:p w14:paraId="76D67ACA" w14:textId="2A947BDE" w:rsidR="00CF1669" w:rsidRPr="007C574A" w:rsidRDefault="00CF1669" w:rsidP="00CF1669">
      <w:pPr>
        <w:spacing w:before="60"/>
        <w:rPr>
          <w:rFonts w:cs="Arial"/>
          <w:iCs/>
          <w:szCs w:val="20"/>
        </w:rPr>
      </w:pPr>
    </w:p>
    <w:p w14:paraId="16FF6547" w14:textId="77777777" w:rsidR="00F13993" w:rsidRPr="007C574A" w:rsidRDefault="00F13993" w:rsidP="00F13993">
      <w:r w:rsidRPr="007C574A">
        <w:t>In addition, the project will adhere to the relevant international obligations on public consultation and disclosure requirements related to the social and environmental assessment process established by the Guidance Note of the UNDP Social and Environmental Standards (SES) for Stakeholder Engagement. Through this SEP, UNDP meets the requirements of the GEF’s Environmental and Social Safeguards Policy too regarding stakeholder engagement.</w:t>
      </w:r>
    </w:p>
    <w:p w14:paraId="5EDD1275" w14:textId="6A91C188" w:rsidR="00F13993" w:rsidRPr="007C574A" w:rsidRDefault="00F13993" w:rsidP="00F13993">
      <w:pPr>
        <w:pStyle w:val="Heading2"/>
      </w:pPr>
      <w:bookmarkStart w:id="123" w:name="_Toc64484999"/>
      <w:bookmarkStart w:id="124" w:name="_Toc71212192"/>
      <w:bookmarkStart w:id="125" w:name="_Toc74584395"/>
      <w:bookmarkStart w:id="126" w:name="_Toc83119400"/>
      <w:r w:rsidRPr="007C574A">
        <w:t>3. Stakeholder Identification</w:t>
      </w:r>
      <w:bookmarkEnd w:id="123"/>
      <w:bookmarkEnd w:id="124"/>
      <w:bookmarkEnd w:id="125"/>
      <w:bookmarkEnd w:id="126"/>
      <w:r w:rsidRPr="007C574A">
        <w:t xml:space="preserve"> </w:t>
      </w:r>
    </w:p>
    <w:p w14:paraId="6219FF26" w14:textId="77777777" w:rsidR="00F13993" w:rsidRPr="007C574A" w:rsidRDefault="00F13993" w:rsidP="00F13993">
      <w:r w:rsidRPr="007C574A">
        <w:t xml:space="preserve">As part of the PPG development process, the project team identified several groups of stakeholders. </w:t>
      </w:r>
    </w:p>
    <w:p w14:paraId="1A5E3D2F" w14:textId="1256B463" w:rsidR="00F13993" w:rsidRPr="007C574A" w:rsidRDefault="00F13993" w:rsidP="00F13993">
      <w:pPr>
        <w:pStyle w:val="Heading3"/>
      </w:pPr>
      <w:bookmarkStart w:id="127" w:name="_Toc61447681"/>
      <w:bookmarkStart w:id="128" w:name="_Toc64485000"/>
      <w:bookmarkStart w:id="129" w:name="_Toc69464941"/>
      <w:r w:rsidRPr="007C574A">
        <w:t xml:space="preserve">3.1 State and local government authorities, </w:t>
      </w:r>
      <w:proofErr w:type="gramStart"/>
      <w:r w:rsidRPr="007C574A">
        <w:t>i.e.</w:t>
      </w:r>
      <w:proofErr w:type="gramEnd"/>
      <w:r w:rsidRPr="007C574A">
        <w:t xml:space="preserve"> public sector entities</w:t>
      </w:r>
      <w:bookmarkEnd w:id="127"/>
      <w:bookmarkEnd w:id="128"/>
      <w:bookmarkEnd w:id="129"/>
    </w:p>
    <w:p w14:paraId="2C5DE887" w14:textId="77777777" w:rsidR="00F13993" w:rsidRPr="007C574A" w:rsidRDefault="00F13993" w:rsidP="00920319">
      <w:pPr>
        <w:pStyle w:val="ListParagraph"/>
        <w:numPr>
          <w:ilvl w:val="0"/>
          <w:numId w:val="37"/>
        </w:numPr>
        <w:spacing w:before="120" w:line="260" w:lineRule="exact"/>
        <w:contextualSpacing/>
        <w:jc w:val="both"/>
      </w:pPr>
      <w:r w:rsidRPr="007C574A">
        <w:t xml:space="preserve">Public sector parties </w:t>
      </w:r>
    </w:p>
    <w:p w14:paraId="3F249838" w14:textId="77777777" w:rsidR="00311FC6" w:rsidRPr="007C574A" w:rsidRDefault="00311FC6" w:rsidP="00920319">
      <w:pPr>
        <w:pStyle w:val="ListParagraph"/>
        <w:numPr>
          <w:ilvl w:val="1"/>
          <w:numId w:val="37"/>
        </w:numPr>
        <w:spacing w:before="120" w:line="260" w:lineRule="exact"/>
        <w:contextualSpacing/>
      </w:pPr>
      <w:r w:rsidRPr="007C574A">
        <w:t>EGENCO</w:t>
      </w:r>
      <w:r w:rsidRPr="007C574A">
        <w:tab/>
        <w:t>Electricity Generation Company Limited of Malawi</w:t>
      </w:r>
    </w:p>
    <w:p w14:paraId="79F07056" w14:textId="77777777" w:rsidR="00311FC6" w:rsidRPr="007C574A" w:rsidRDefault="00311FC6" w:rsidP="00920319">
      <w:pPr>
        <w:pStyle w:val="ListParagraph"/>
        <w:numPr>
          <w:ilvl w:val="1"/>
          <w:numId w:val="37"/>
        </w:numPr>
        <w:spacing w:before="120" w:line="260" w:lineRule="exact"/>
        <w:contextualSpacing/>
        <w:jc w:val="both"/>
      </w:pPr>
      <w:r w:rsidRPr="007C574A">
        <w:t>ESCOM</w:t>
      </w:r>
      <w:r w:rsidRPr="007C574A">
        <w:tab/>
        <w:t>Electric Supply Corporation of Malawi</w:t>
      </w:r>
    </w:p>
    <w:p w14:paraId="30FFFBFE" w14:textId="07BC16EF" w:rsidR="00F13993" w:rsidRPr="007C574A" w:rsidRDefault="00311FC6" w:rsidP="00920319">
      <w:pPr>
        <w:pStyle w:val="ListParagraph"/>
        <w:numPr>
          <w:ilvl w:val="1"/>
          <w:numId w:val="37"/>
        </w:numPr>
        <w:spacing w:before="120" w:line="260" w:lineRule="exact"/>
        <w:contextualSpacing/>
      </w:pPr>
      <w:r w:rsidRPr="007C574A">
        <w:t xml:space="preserve">Department of </w:t>
      </w:r>
      <w:r w:rsidR="00820781" w:rsidRPr="007C574A">
        <w:t>E</w:t>
      </w:r>
      <w:r w:rsidRPr="007C574A">
        <w:t>conomic Planning and Development</w:t>
      </w:r>
      <w:r w:rsidR="00F13993" w:rsidRPr="007C574A">
        <w:t xml:space="preserve"> (E</w:t>
      </w:r>
      <w:r w:rsidR="00820781" w:rsidRPr="007C574A">
        <w:t>P&amp;D</w:t>
      </w:r>
      <w:r w:rsidR="00F13993" w:rsidRPr="007C574A">
        <w:t>)</w:t>
      </w:r>
      <w:r w:rsidRPr="007C574A">
        <w:t xml:space="preserve"> under the Office of the Vice President</w:t>
      </w:r>
    </w:p>
    <w:p w14:paraId="21450687" w14:textId="70429048" w:rsidR="00354346" w:rsidRPr="007C574A" w:rsidRDefault="00354346" w:rsidP="00920319">
      <w:pPr>
        <w:pStyle w:val="ListParagraph"/>
        <w:numPr>
          <w:ilvl w:val="1"/>
          <w:numId w:val="37"/>
        </w:numPr>
        <w:spacing w:before="120" w:line="260" w:lineRule="exact"/>
        <w:contextualSpacing/>
      </w:pPr>
      <w:r w:rsidRPr="007C574A">
        <w:t>Department of Environmental Affairs</w:t>
      </w:r>
    </w:p>
    <w:p w14:paraId="23EB8051" w14:textId="77777777" w:rsidR="00311FC6" w:rsidRPr="007C574A" w:rsidRDefault="00311FC6" w:rsidP="00920319">
      <w:pPr>
        <w:pStyle w:val="ListParagraph"/>
        <w:numPr>
          <w:ilvl w:val="1"/>
          <w:numId w:val="37"/>
        </w:numPr>
        <w:spacing w:before="120" w:line="260" w:lineRule="exact"/>
        <w:contextualSpacing/>
      </w:pPr>
      <w:r w:rsidRPr="007C574A">
        <w:t>Malawi Bureau of Standards</w:t>
      </w:r>
    </w:p>
    <w:p w14:paraId="6773039B" w14:textId="4F9255A7" w:rsidR="00F13993" w:rsidRPr="007C574A" w:rsidRDefault="00820781" w:rsidP="00920319">
      <w:pPr>
        <w:pStyle w:val="ListParagraph"/>
        <w:numPr>
          <w:ilvl w:val="1"/>
          <w:numId w:val="37"/>
        </w:numPr>
        <w:spacing w:before="120" w:line="260" w:lineRule="exact"/>
        <w:contextualSpacing/>
        <w:jc w:val="both"/>
      </w:pPr>
      <w:r w:rsidRPr="007C574A">
        <w:t>Malawi Energy Regulatory Authority </w:t>
      </w:r>
      <w:r w:rsidR="00F13993" w:rsidRPr="007C574A">
        <w:t>(M</w:t>
      </w:r>
      <w:r w:rsidRPr="007C574A">
        <w:t>ERA</w:t>
      </w:r>
      <w:r w:rsidR="00F13993" w:rsidRPr="007C574A">
        <w:t xml:space="preserve">) </w:t>
      </w:r>
    </w:p>
    <w:p w14:paraId="14AD9C9D" w14:textId="463FC5D2" w:rsidR="00311FC6" w:rsidRPr="007C574A" w:rsidRDefault="00311FC6" w:rsidP="00920319">
      <w:pPr>
        <w:pStyle w:val="ListParagraph"/>
        <w:numPr>
          <w:ilvl w:val="1"/>
          <w:numId w:val="37"/>
        </w:numPr>
        <w:spacing w:before="120" w:line="260" w:lineRule="exact"/>
        <w:contextualSpacing/>
      </w:pPr>
      <w:r w:rsidRPr="007C574A">
        <w:t>Malawi Environmental Protection Agency (MEPA)</w:t>
      </w:r>
    </w:p>
    <w:p w14:paraId="49BF3903" w14:textId="2D973152" w:rsidR="00354346" w:rsidRPr="007C574A" w:rsidRDefault="00354346" w:rsidP="00920319">
      <w:pPr>
        <w:pStyle w:val="ListParagraph"/>
        <w:numPr>
          <w:ilvl w:val="1"/>
          <w:numId w:val="37"/>
        </w:numPr>
        <w:spacing w:before="120" w:line="260" w:lineRule="exact"/>
        <w:contextualSpacing/>
      </w:pPr>
      <w:r w:rsidRPr="007C574A">
        <w:t>Malawi Investment and Trade Centre</w:t>
      </w:r>
      <w:r w:rsidR="00311FC6" w:rsidRPr="007C574A">
        <w:t xml:space="preserve"> (MITC)</w:t>
      </w:r>
    </w:p>
    <w:p w14:paraId="47FAFB56" w14:textId="3F36B403" w:rsidR="00354346" w:rsidRPr="007C574A" w:rsidRDefault="00354346" w:rsidP="00920319">
      <w:pPr>
        <w:pStyle w:val="ListParagraph"/>
        <w:numPr>
          <w:ilvl w:val="1"/>
          <w:numId w:val="37"/>
        </w:numPr>
        <w:spacing w:before="120" w:line="260" w:lineRule="exact"/>
        <w:contextualSpacing/>
      </w:pPr>
      <w:r w:rsidRPr="007C574A">
        <w:t>Ministry of Agriculture</w:t>
      </w:r>
      <w:r w:rsidR="00311FC6" w:rsidRPr="007C574A">
        <w:t> (</w:t>
      </w:r>
      <w:proofErr w:type="spellStart"/>
      <w:r w:rsidR="00311FC6" w:rsidRPr="007C574A">
        <w:t>MoA</w:t>
      </w:r>
      <w:proofErr w:type="spellEnd"/>
      <w:r w:rsidR="00311FC6" w:rsidRPr="007C574A">
        <w:t>)</w:t>
      </w:r>
    </w:p>
    <w:p w14:paraId="39440AB6" w14:textId="77777777" w:rsidR="00311FC6" w:rsidRPr="007C574A" w:rsidRDefault="00311FC6" w:rsidP="00920319">
      <w:pPr>
        <w:pStyle w:val="ListParagraph"/>
        <w:numPr>
          <w:ilvl w:val="1"/>
          <w:numId w:val="37"/>
        </w:numPr>
        <w:spacing w:before="120" w:line="260" w:lineRule="exact"/>
        <w:contextualSpacing/>
      </w:pPr>
      <w:r w:rsidRPr="007C574A">
        <w:t>Ministry of Energy (</w:t>
      </w:r>
      <w:proofErr w:type="spellStart"/>
      <w:r w:rsidRPr="007C574A">
        <w:t>MoE</w:t>
      </w:r>
      <w:proofErr w:type="spellEnd"/>
      <w:r w:rsidRPr="007C574A">
        <w:t>)</w:t>
      </w:r>
    </w:p>
    <w:p w14:paraId="58B3605D" w14:textId="3CF3605E" w:rsidR="00354346" w:rsidRPr="007C574A" w:rsidRDefault="00354346" w:rsidP="00920319">
      <w:pPr>
        <w:pStyle w:val="ListParagraph"/>
        <w:numPr>
          <w:ilvl w:val="1"/>
          <w:numId w:val="37"/>
        </w:numPr>
        <w:spacing w:before="120" w:line="260" w:lineRule="exact"/>
        <w:contextualSpacing/>
      </w:pPr>
      <w:r w:rsidRPr="007C574A">
        <w:t>Ministry of Finance</w:t>
      </w:r>
      <w:r w:rsidR="00311FC6" w:rsidRPr="007C574A">
        <w:t> (MoF)</w:t>
      </w:r>
    </w:p>
    <w:p w14:paraId="5FC4D54E" w14:textId="47B1039B" w:rsidR="00853D41" w:rsidRPr="007C574A" w:rsidRDefault="00853D41" w:rsidP="00920319">
      <w:pPr>
        <w:pStyle w:val="ListParagraph"/>
        <w:numPr>
          <w:ilvl w:val="1"/>
          <w:numId w:val="37"/>
        </w:numPr>
        <w:spacing w:before="120" w:line="260" w:lineRule="exact"/>
        <w:contextualSpacing/>
      </w:pPr>
      <w:r w:rsidRPr="007C574A">
        <w:t xml:space="preserve">Ministry of </w:t>
      </w:r>
      <w:proofErr w:type="spellStart"/>
      <w:r w:rsidRPr="007C574A">
        <w:t>Labour</w:t>
      </w:r>
      <w:proofErr w:type="spellEnd"/>
    </w:p>
    <w:p w14:paraId="29336877" w14:textId="31DF1919" w:rsidR="00311FC6" w:rsidRPr="007C574A" w:rsidRDefault="00311FC6" w:rsidP="00920319">
      <w:pPr>
        <w:pStyle w:val="ListParagraph"/>
        <w:numPr>
          <w:ilvl w:val="1"/>
          <w:numId w:val="37"/>
        </w:numPr>
        <w:spacing w:before="120" w:line="260" w:lineRule="exact"/>
        <w:contextualSpacing/>
      </w:pPr>
      <w:r w:rsidRPr="007C574A">
        <w:t>Ministry of Local Government</w:t>
      </w:r>
    </w:p>
    <w:p w14:paraId="2E3098E7" w14:textId="7A8D0875" w:rsidR="00354346" w:rsidRPr="007C574A" w:rsidRDefault="00354346" w:rsidP="00920319">
      <w:pPr>
        <w:pStyle w:val="ListParagraph"/>
        <w:numPr>
          <w:ilvl w:val="1"/>
          <w:numId w:val="37"/>
        </w:numPr>
        <w:spacing w:before="120" w:line="260" w:lineRule="exact"/>
        <w:contextualSpacing/>
        <w:jc w:val="both"/>
      </w:pPr>
      <w:r w:rsidRPr="007C574A">
        <w:t>Ministry of Trade</w:t>
      </w:r>
      <w:r w:rsidR="00311FC6" w:rsidRPr="007C574A">
        <w:t> (MIT)</w:t>
      </w:r>
    </w:p>
    <w:p w14:paraId="0F8A6013" w14:textId="7EE19E92" w:rsidR="00311FC6" w:rsidRPr="007C574A" w:rsidRDefault="00311FC6" w:rsidP="00920319">
      <w:pPr>
        <w:pStyle w:val="ListParagraph"/>
        <w:numPr>
          <w:ilvl w:val="1"/>
          <w:numId w:val="37"/>
        </w:numPr>
        <w:spacing w:before="120" w:line="260" w:lineRule="exact"/>
        <w:contextualSpacing/>
        <w:jc w:val="both"/>
      </w:pPr>
      <w:r w:rsidRPr="007C574A">
        <w:t>Small and Medium Enterprises Institute (SMEDI)</w:t>
      </w:r>
    </w:p>
    <w:p w14:paraId="308D4931" w14:textId="779C462A" w:rsidR="00311FC6" w:rsidRPr="007C574A" w:rsidRDefault="00311FC6" w:rsidP="00920319">
      <w:pPr>
        <w:pStyle w:val="ListParagraph"/>
        <w:numPr>
          <w:ilvl w:val="0"/>
          <w:numId w:val="37"/>
        </w:numPr>
        <w:spacing w:before="120" w:line="260" w:lineRule="exact"/>
        <w:contextualSpacing/>
        <w:jc w:val="both"/>
      </w:pPr>
      <w:r w:rsidRPr="007C574A">
        <w:t xml:space="preserve">Academic Institutions </w:t>
      </w:r>
    </w:p>
    <w:p w14:paraId="413CBBEF" w14:textId="06156161" w:rsidR="00311FC6" w:rsidRPr="007C574A" w:rsidRDefault="00311FC6" w:rsidP="00920319">
      <w:pPr>
        <w:pStyle w:val="ListParagraph"/>
        <w:numPr>
          <w:ilvl w:val="1"/>
          <w:numId w:val="37"/>
        </w:numPr>
        <w:spacing w:before="120" w:line="260" w:lineRule="exact"/>
        <w:contextualSpacing/>
        <w:jc w:val="both"/>
      </w:pPr>
      <w:r w:rsidRPr="007C574A">
        <w:t>Lilongwe University of Agriculture and Natural Resources Science and Technology</w:t>
      </w:r>
    </w:p>
    <w:p w14:paraId="7D458A0C" w14:textId="656D0A73" w:rsidR="00311FC6" w:rsidRPr="007C574A" w:rsidRDefault="00311FC6" w:rsidP="00920319">
      <w:pPr>
        <w:pStyle w:val="ListParagraph"/>
        <w:numPr>
          <w:ilvl w:val="1"/>
          <w:numId w:val="37"/>
        </w:numPr>
        <w:spacing w:before="120" w:line="260" w:lineRule="exact"/>
        <w:contextualSpacing/>
        <w:jc w:val="both"/>
      </w:pPr>
      <w:r w:rsidRPr="007C574A">
        <w:t>Malawi Polytechnic</w:t>
      </w:r>
    </w:p>
    <w:p w14:paraId="2336C21C" w14:textId="43B7C97E" w:rsidR="00311FC6" w:rsidRPr="007C574A" w:rsidRDefault="00311FC6" w:rsidP="00920319">
      <w:pPr>
        <w:pStyle w:val="ListParagraph"/>
        <w:numPr>
          <w:ilvl w:val="1"/>
          <w:numId w:val="37"/>
        </w:numPr>
        <w:spacing w:before="120" w:line="260" w:lineRule="exact"/>
        <w:contextualSpacing/>
        <w:jc w:val="both"/>
      </w:pPr>
      <w:r w:rsidRPr="007C574A">
        <w:t>Malawi University of Science and Technology (MUST), including Malawi Industrial Research and Development Centre</w:t>
      </w:r>
    </w:p>
    <w:p w14:paraId="7CB9B6CB" w14:textId="1B974810" w:rsidR="00311FC6" w:rsidRPr="007C574A" w:rsidRDefault="00311FC6" w:rsidP="00920319">
      <w:pPr>
        <w:pStyle w:val="ListParagraph"/>
        <w:numPr>
          <w:ilvl w:val="1"/>
          <w:numId w:val="37"/>
        </w:numPr>
        <w:spacing w:before="120" w:line="260" w:lineRule="exact"/>
        <w:contextualSpacing/>
        <w:jc w:val="both"/>
      </w:pPr>
      <w:r w:rsidRPr="007C574A">
        <w:t>Mzuzu university</w:t>
      </w:r>
    </w:p>
    <w:p w14:paraId="3AFCE2BF" w14:textId="04529C4B" w:rsidR="00311FC6" w:rsidRPr="007C574A" w:rsidRDefault="00311FC6" w:rsidP="00920319">
      <w:pPr>
        <w:pStyle w:val="ListParagraph"/>
        <w:numPr>
          <w:ilvl w:val="1"/>
          <w:numId w:val="37"/>
        </w:numPr>
        <w:spacing w:before="120" w:line="260" w:lineRule="exact"/>
        <w:contextualSpacing/>
        <w:jc w:val="both"/>
      </w:pPr>
      <w:r w:rsidRPr="007C574A">
        <w:t>University of Malawi</w:t>
      </w:r>
    </w:p>
    <w:p w14:paraId="105F470C" w14:textId="77777777" w:rsidR="00F13993" w:rsidRPr="007C574A" w:rsidRDefault="00F13993" w:rsidP="00F13993">
      <w:pPr>
        <w:pStyle w:val="ListParagraph"/>
        <w:numPr>
          <w:ilvl w:val="0"/>
          <w:numId w:val="0"/>
        </w:numPr>
        <w:spacing w:before="120" w:line="260" w:lineRule="exact"/>
        <w:ind w:left="1440"/>
        <w:contextualSpacing/>
        <w:jc w:val="both"/>
      </w:pPr>
    </w:p>
    <w:p w14:paraId="32356044" w14:textId="4E2707FD" w:rsidR="00F13993" w:rsidRPr="007C574A" w:rsidRDefault="00F13993" w:rsidP="00F13993">
      <w:pPr>
        <w:pStyle w:val="Heading3"/>
      </w:pPr>
      <w:bookmarkStart w:id="130" w:name="_Toc61447682"/>
      <w:bookmarkStart w:id="131" w:name="_Toc64485001"/>
      <w:bookmarkStart w:id="132" w:name="_Toc69464942"/>
      <w:r w:rsidRPr="007C574A">
        <w:t>3.2 Private sector associations and companies</w:t>
      </w:r>
      <w:bookmarkEnd w:id="130"/>
      <w:bookmarkEnd w:id="131"/>
      <w:bookmarkEnd w:id="132"/>
    </w:p>
    <w:p w14:paraId="44BAE06D" w14:textId="77777777" w:rsidR="00F13993" w:rsidRPr="007C574A" w:rsidRDefault="00F13993" w:rsidP="00920319">
      <w:pPr>
        <w:pStyle w:val="ListParagraph"/>
        <w:numPr>
          <w:ilvl w:val="0"/>
          <w:numId w:val="38"/>
        </w:numPr>
        <w:spacing w:before="120" w:line="260" w:lineRule="exact"/>
        <w:jc w:val="both"/>
      </w:pPr>
      <w:r w:rsidRPr="007C574A">
        <w:t>Private sector parties</w:t>
      </w:r>
    </w:p>
    <w:p w14:paraId="504099A0" w14:textId="77777777" w:rsidR="00F13993" w:rsidRPr="007C574A" w:rsidRDefault="00F13993" w:rsidP="00920319">
      <w:pPr>
        <w:pStyle w:val="ListParagraph"/>
        <w:numPr>
          <w:ilvl w:val="1"/>
          <w:numId w:val="38"/>
        </w:numPr>
        <w:spacing w:before="120" w:line="260" w:lineRule="exact"/>
        <w:jc w:val="both"/>
      </w:pPr>
      <w:r w:rsidRPr="007C574A">
        <w:t>Associations</w:t>
      </w:r>
    </w:p>
    <w:p w14:paraId="59527BC5" w14:textId="31AFF85D" w:rsidR="00F13993" w:rsidRPr="007C574A" w:rsidRDefault="00F13993" w:rsidP="00920319">
      <w:pPr>
        <w:pStyle w:val="ListParagraph"/>
        <w:numPr>
          <w:ilvl w:val="2"/>
          <w:numId w:val="38"/>
        </w:numPr>
        <w:spacing w:before="120" w:line="260" w:lineRule="exact"/>
        <w:contextualSpacing/>
        <w:jc w:val="both"/>
      </w:pPr>
      <w:r w:rsidRPr="007C574A">
        <w:t xml:space="preserve">Renewable Energy </w:t>
      </w:r>
      <w:r w:rsidR="00311FC6" w:rsidRPr="007C574A">
        <w:t xml:space="preserve">Industries </w:t>
      </w:r>
      <w:r w:rsidRPr="007C574A">
        <w:t xml:space="preserve">Association of </w:t>
      </w:r>
      <w:r w:rsidR="00311FC6" w:rsidRPr="007C574A">
        <w:t>Malawi </w:t>
      </w:r>
      <w:r w:rsidRPr="007C574A">
        <w:t>(RE</w:t>
      </w:r>
      <w:r w:rsidR="00311FC6" w:rsidRPr="007C574A">
        <w:t>IAMA</w:t>
      </w:r>
      <w:r w:rsidRPr="007C574A">
        <w:t>)</w:t>
      </w:r>
    </w:p>
    <w:p w14:paraId="46D7E6CB" w14:textId="2EE5B23B" w:rsidR="00311FC6" w:rsidRPr="007C574A" w:rsidRDefault="00853D41" w:rsidP="00920319">
      <w:pPr>
        <w:pStyle w:val="ListParagraph"/>
        <w:numPr>
          <w:ilvl w:val="2"/>
          <w:numId w:val="38"/>
        </w:numPr>
        <w:spacing w:before="120" w:line="260" w:lineRule="exact"/>
        <w:contextualSpacing/>
        <w:jc w:val="both"/>
      </w:pPr>
      <w:r w:rsidRPr="007C574A">
        <w:t>Cooperation Network for Renewable Energy in Malawi (CONREMA)</w:t>
      </w:r>
    </w:p>
    <w:p w14:paraId="4C631CF1" w14:textId="77777777" w:rsidR="00F13993" w:rsidRPr="007C574A" w:rsidRDefault="00F13993" w:rsidP="00920319">
      <w:pPr>
        <w:pStyle w:val="ListParagraph"/>
        <w:numPr>
          <w:ilvl w:val="2"/>
          <w:numId w:val="38"/>
        </w:numPr>
        <w:spacing w:before="120" w:line="260" w:lineRule="exact"/>
        <w:contextualSpacing/>
        <w:jc w:val="both"/>
      </w:pPr>
      <w:r w:rsidRPr="007C574A">
        <w:t xml:space="preserve">Africa </w:t>
      </w:r>
      <w:proofErr w:type="spellStart"/>
      <w:r w:rsidRPr="007C574A">
        <w:t>Minigrid</w:t>
      </w:r>
      <w:proofErr w:type="spellEnd"/>
      <w:r w:rsidRPr="007C574A">
        <w:t xml:space="preserve"> Developers Association (AMDA)</w:t>
      </w:r>
    </w:p>
    <w:p w14:paraId="115A245E" w14:textId="77777777" w:rsidR="00F13993" w:rsidRPr="007C574A" w:rsidRDefault="00F13993" w:rsidP="00920319">
      <w:pPr>
        <w:pStyle w:val="ListParagraph"/>
        <w:numPr>
          <w:ilvl w:val="2"/>
          <w:numId w:val="38"/>
        </w:numPr>
        <w:spacing w:before="120" w:line="260" w:lineRule="exact"/>
        <w:contextualSpacing/>
      </w:pPr>
      <w:r w:rsidRPr="007C574A">
        <w:t>Sustainable Energy for All (SE4All)</w:t>
      </w:r>
    </w:p>
    <w:p w14:paraId="4A31E352" w14:textId="77777777" w:rsidR="00F13993" w:rsidRPr="007C574A" w:rsidRDefault="00F13993" w:rsidP="00920319">
      <w:pPr>
        <w:pStyle w:val="ListParagraph"/>
        <w:numPr>
          <w:ilvl w:val="2"/>
          <w:numId w:val="38"/>
        </w:numPr>
        <w:spacing w:before="120" w:line="260" w:lineRule="exact"/>
        <w:contextualSpacing/>
      </w:pPr>
      <w:r w:rsidRPr="007C574A">
        <w:t>International Renewable Energy Agency (IRENA)</w:t>
      </w:r>
    </w:p>
    <w:p w14:paraId="76EA8AF7" w14:textId="77777777" w:rsidR="00F13993" w:rsidRPr="007C574A" w:rsidRDefault="00F13993" w:rsidP="00920319">
      <w:pPr>
        <w:pStyle w:val="ListParagraph"/>
        <w:numPr>
          <w:ilvl w:val="2"/>
          <w:numId w:val="38"/>
        </w:numPr>
        <w:spacing w:before="120" w:line="260" w:lineRule="exact"/>
        <w:contextualSpacing/>
        <w:jc w:val="both"/>
      </w:pPr>
      <w:r w:rsidRPr="007C574A">
        <w:t>South African Centre for Renewable Energy and Energy Efficiency (SACREE)</w:t>
      </w:r>
    </w:p>
    <w:p w14:paraId="1EE21F31" w14:textId="3F6F9570" w:rsidR="00F13993" w:rsidRPr="007C574A" w:rsidRDefault="00511BF7" w:rsidP="00920319">
      <w:pPr>
        <w:pStyle w:val="ListParagraph"/>
        <w:numPr>
          <w:ilvl w:val="2"/>
          <w:numId w:val="38"/>
        </w:numPr>
        <w:spacing w:before="120" w:line="260" w:lineRule="exact"/>
        <w:contextualSpacing/>
        <w:jc w:val="both"/>
      </w:pPr>
      <w:proofErr w:type="spellStart"/>
      <w:r w:rsidRPr="007C574A">
        <w:t>Minigrid</w:t>
      </w:r>
      <w:r w:rsidR="00F13993" w:rsidRPr="007C574A">
        <w:t>s</w:t>
      </w:r>
      <w:proofErr w:type="spellEnd"/>
      <w:r w:rsidR="00F13993" w:rsidRPr="007C574A">
        <w:t xml:space="preserve"> Partnership (MGP)</w:t>
      </w:r>
    </w:p>
    <w:p w14:paraId="63D35F35" w14:textId="77777777" w:rsidR="00F13993" w:rsidRPr="007C574A" w:rsidRDefault="00F13993" w:rsidP="00F13993">
      <w:pPr>
        <w:ind w:left="1980"/>
      </w:pPr>
    </w:p>
    <w:p w14:paraId="3EF86E3D" w14:textId="7A592ABA" w:rsidR="00F13993" w:rsidRPr="007C574A" w:rsidRDefault="00F13993" w:rsidP="00920319">
      <w:pPr>
        <w:pStyle w:val="ListParagraph"/>
        <w:numPr>
          <w:ilvl w:val="1"/>
          <w:numId w:val="38"/>
        </w:numPr>
        <w:spacing w:before="120" w:line="260" w:lineRule="exact"/>
        <w:jc w:val="both"/>
      </w:pPr>
      <w:r w:rsidRPr="007C574A">
        <w:lastRenderedPageBreak/>
        <w:t>Renewable Energy private companies and Organizations</w:t>
      </w:r>
      <w:r w:rsidR="00853D41" w:rsidRPr="007C574A">
        <w:rPr>
          <w:rStyle w:val="FootnoteReference"/>
        </w:rPr>
        <w:footnoteReference w:id="124"/>
      </w:r>
    </w:p>
    <w:p w14:paraId="5BA9E8E9" w14:textId="445F920E" w:rsidR="00F13993" w:rsidRPr="007C574A" w:rsidRDefault="00853D41" w:rsidP="00920319">
      <w:pPr>
        <w:pStyle w:val="ListParagraph"/>
        <w:numPr>
          <w:ilvl w:val="2"/>
          <w:numId w:val="38"/>
        </w:numPr>
        <w:spacing w:before="120" w:line="260" w:lineRule="exact"/>
        <w:contextualSpacing/>
      </w:pPr>
      <w:r w:rsidRPr="007C574A">
        <w:t>SITE Engineering</w:t>
      </w:r>
    </w:p>
    <w:p w14:paraId="205908D0" w14:textId="3F0BB1C1" w:rsidR="00F13993" w:rsidRPr="007C574A" w:rsidRDefault="00853D41" w:rsidP="00920319">
      <w:pPr>
        <w:pStyle w:val="ListParagraph"/>
        <w:numPr>
          <w:ilvl w:val="2"/>
          <w:numId w:val="38"/>
        </w:numPr>
        <w:spacing w:before="120" w:line="260" w:lineRule="exact"/>
        <w:contextualSpacing/>
      </w:pPr>
      <w:r w:rsidRPr="007C574A">
        <w:t>Community Energy Malawi</w:t>
      </w:r>
    </w:p>
    <w:p w14:paraId="12B3E90F" w14:textId="6EC6152E" w:rsidR="00F13993" w:rsidRPr="007C574A" w:rsidRDefault="00853D41" w:rsidP="00920319">
      <w:pPr>
        <w:pStyle w:val="ListParagraph"/>
        <w:numPr>
          <w:ilvl w:val="2"/>
          <w:numId w:val="38"/>
        </w:numPr>
        <w:spacing w:before="120" w:line="260" w:lineRule="exact"/>
        <w:contextualSpacing/>
        <w:jc w:val="both"/>
      </w:pPr>
      <w:r w:rsidRPr="007C574A">
        <w:t>United Purpose Malawi</w:t>
      </w:r>
    </w:p>
    <w:p w14:paraId="172BE153" w14:textId="77777777" w:rsidR="00853D41" w:rsidRPr="007C574A" w:rsidRDefault="00853D41" w:rsidP="00920319">
      <w:pPr>
        <w:pStyle w:val="ListParagraph"/>
        <w:numPr>
          <w:ilvl w:val="2"/>
          <w:numId w:val="38"/>
        </w:numPr>
        <w:spacing w:before="120" w:line="260" w:lineRule="exact"/>
        <w:contextualSpacing/>
      </w:pPr>
      <w:proofErr w:type="spellStart"/>
      <w:r w:rsidRPr="007C574A">
        <w:t>Sonlite</w:t>
      </w:r>
      <w:proofErr w:type="spellEnd"/>
      <w:r w:rsidRPr="007C574A">
        <w:t xml:space="preserve"> Solar &amp; Electrical</w:t>
      </w:r>
    </w:p>
    <w:p w14:paraId="3C2506A0" w14:textId="77777777" w:rsidR="00853D41" w:rsidRPr="007C574A" w:rsidRDefault="00853D41" w:rsidP="00920319">
      <w:pPr>
        <w:pStyle w:val="ListParagraph"/>
        <w:numPr>
          <w:ilvl w:val="2"/>
          <w:numId w:val="38"/>
        </w:numPr>
        <w:spacing w:before="120" w:line="260" w:lineRule="exact"/>
        <w:contextualSpacing/>
      </w:pPr>
      <w:r w:rsidRPr="007C574A">
        <w:t>Anderson Engineering Ltd</w:t>
      </w:r>
    </w:p>
    <w:p w14:paraId="75984717" w14:textId="77777777" w:rsidR="00853D41" w:rsidRPr="007C574A" w:rsidRDefault="00853D41" w:rsidP="00920319">
      <w:pPr>
        <w:pStyle w:val="ListParagraph"/>
        <w:numPr>
          <w:ilvl w:val="2"/>
          <w:numId w:val="38"/>
        </w:numPr>
        <w:spacing w:before="120" w:line="260" w:lineRule="exact"/>
        <w:contextualSpacing/>
      </w:pPr>
      <w:proofErr w:type="spellStart"/>
      <w:r w:rsidRPr="007C574A">
        <w:t>Inflo</w:t>
      </w:r>
      <w:proofErr w:type="spellEnd"/>
      <w:r w:rsidRPr="007C574A">
        <w:t xml:space="preserve"> Ltd Energy Systems</w:t>
      </w:r>
    </w:p>
    <w:p w14:paraId="6DEC4473" w14:textId="77777777" w:rsidR="00853D41" w:rsidRPr="007C574A" w:rsidRDefault="00853D41" w:rsidP="00920319">
      <w:pPr>
        <w:pStyle w:val="ListParagraph"/>
        <w:numPr>
          <w:ilvl w:val="2"/>
          <w:numId w:val="38"/>
        </w:numPr>
        <w:spacing w:before="120" w:line="260" w:lineRule="exact"/>
        <w:contextualSpacing/>
      </w:pPr>
      <w:r w:rsidRPr="007C574A">
        <w:t>FISD Ltd</w:t>
      </w:r>
    </w:p>
    <w:p w14:paraId="1C0ADCCD" w14:textId="77777777" w:rsidR="00853D41" w:rsidRPr="007C574A" w:rsidRDefault="00853D41" w:rsidP="00920319">
      <w:pPr>
        <w:pStyle w:val="ListParagraph"/>
        <w:numPr>
          <w:ilvl w:val="2"/>
          <w:numId w:val="38"/>
        </w:numPr>
        <w:spacing w:before="120" w:line="260" w:lineRule="exact"/>
        <w:contextualSpacing/>
      </w:pPr>
      <w:proofErr w:type="spellStart"/>
      <w:r w:rsidRPr="007C574A">
        <w:t>Coolite</w:t>
      </w:r>
      <w:proofErr w:type="spellEnd"/>
      <w:r w:rsidRPr="007C574A">
        <w:t xml:space="preserve"> Engineering</w:t>
      </w:r>
    </w:p>
    <w:p w14:paraId="67C56309" w14:textId="77777777" w:rsidR="00853D41" w:rsidRPr="007C574A" w:rsidRDefault="00853D41" w:rsidP="00920319">
      <w:pPr>
        <w:pStyle w:val="ListParagraph"/>
        <w:numPr>
          <w:ilvl w:val="2"/>
          <w:numId w:val="38"/>
        </w:numPr>
        <w:spacing w:before="120" w:line="260" w:lineRule="exact"/>
        <w:contextualSpacing/>
      </w:pPr>
      <w:r w:rsidRPr="007C574A">
        <w:t>Global Solar Ltd</w:t>
      </w:r>
    </w:p>
    <w:p w14:paraId="5325295B" w14:textId="363F32E3" w:rsidR="00853D41" w:rsidRPr="007C574A" w:rsidRDefault="00853D41" w:rsidP="00920319">
      <w:pPr>
        <w:pStyle w:val="ListParagraph"/>
        <w:numPr>
          <w:ilvl w:val="2"/>
          <w:numId w:val="38"/>
        </w:numPr>
        <w:spacing w:before="120" w:line="260" w:lineRule="exact"/>
        <w:contextualSpacing/>
      </w:pPr>
      <w:proofErr w:type="spellStart"/>
      <w:r w:rsidRPr="007C574A">
        <w:t>iMoSyS</w:t>
      </w:r>
      <w:proofErr w:type="spellEnd"/>
      <w:r w:rsidRPr="007C574A">
        <w:t xml:space="preserve"> Energy</w:t>
      </w:r>
    </w:p>
    <w:p w14:paraId="4027744E" w14:textId="22CC25D6" w:rsidR="00853D41" w:rsidRPr="007C574A" w:rsidRDefault="00853D41" w:rsidP="00920319">
      <w:pPr>
        <w:pStyle w:val="ListParagraph"/>
        <w:numPr>
          <w:ilvl w:val="2"/>
          <w:numId w:val="38"/>
        </w:numPr>
        <w:spacing w:before="120" w:line="260" w:lineRule="exact"/>
        <w:contextualSpacing/>
        <w:jc w:val="both"/>
      </w:pPr>
      <w:proofErr w:type="spellStart"/>
      <w:r w:rsidRPr="007C574A">
        <w:t>Gac</w:t>
      </w:r>
      <w:proofErr w:type="spellEnd"/>
      <w:r w:rsidRPr="007C574A">
        <w:t xml:space="preserve"> energy systems</w:t>
      </w:r>
    </w:p>
    <w:p w14:paraId="1B00A198" w14:textId="77777777" w:rsidR="00F13993" w:rsidRPr="007C574A" w:rsidRDefault="00F13993" w:rsidP="00F13993"/>
    <w:p w14:paraId="02440017" w14:textId="16268D5A" w:rsidR="00F13993" w:rsidRPr="007C574A" w:rsidRDefault="00F13993" w:rsidP="00F13993">
      <w:pPr>
        <w:pStyle w:val="Heading3"/>
      </w:pPr>
      <w:bookmarkStart w:id="133" w:name="_Toc61447683"/>
      <w:bookmarkStart w:id="134" w:name="_Toc64485002"/>
      <w:bookmarkStart w:id="135" w:name="_Toc69464943"/>
      <w:r w:rsidRPr="007C574A">
        <w:t xml:space="preserve">3.3 Development partners with </w:t>
      </w:r>
      <w:proofErr w:type="spellStart"/>
      <w:r w:rsidR="00511BF7" w:rsidRPr="007C574A">
        <w:t>minigrid</w:t>
      </w:r>
      <w:proofErr w:type="spellEnd"/>
      <w:r w:rsidRPr="007C574A">
        <w:t xml:space="preserve"> and renewable energy projects in </w:t>
      </w:r>
      <w:bookmarkEnd w:id="133"/>
      <w:bookmarkEnd w:id="134"/>
      <w:r w:rsidR="00EA62C0" w:rsidRPr="007C574A">
        <w:t>Malawi</w:t>
      </w:r>
      <w:bookmarkEnd w:id="135"/>
    </w:p>
    <w:p w14:paraId="51ACC563" w14:textId="77777777" w:rsidR="00F13993" w:rsidRPr="007C574A" w:rsidRDefault="00F13993" w:rsidP="00920319">
      <w:pPr>
        <w:pStyle w:val="ListParagraph"/>
        <w:numPr>
          <w:ilvl w:val="0"/>
          <w:numId w:val="39"/>
        </w:numPr>
        <w:spacing w:before="120" w:line="260" w:lineRule="exact"/>
        <w:contextualSpacing/>
        <w:jc w:val="both"/>
      </w:pPr>
      <w:r w:rsidRPr="007C574A">
        <w:t>African Development Bank (AfDB)</w:t>
      </w:r>
    </w:p>
    <w:p w14:paraId="6C1D4FC7" w14:textId="6D7CCD04" w:rsidR="00F13993" w:rsidRPr="007C574A" w:rsidRDefault="00F13993" w:rsidP="00920319">
      <w:pPr>
        <w:pStyle w:val="ListParagraph"/>
        <w:numPr>
          <w:ilvl w:val="0"/>
          <w:numId w:val="39"/>
        </w:numPr>
        <w:spacing w:before="120" w:line="260" w:lineRule="exact"/>
        <w:contextualSpacing/>
      </w:pPr>
      <w:r w:rsidRPr="007C574A">
        <w:t xml:space="preserve">European Union (EU) </w:t>
      </w:r>
      <w:r w:rsidR="00EA62C0" w:rsidRPr="007C574A">
        <w:t>Malawi</w:t>
      </w:r>
    </w:p>
    <w:p w14:paraId="3B8A7AA2" w14:textId="5613AD22" w:rsidR="00F13993" w:rsidRPr="007C574A" w:rsidRDefault="00F13993" w:rsidP="00920319">
      <w:pPr>
        <w:pStyle w:val="ListParagraph"/>
        <w:numPr>
          <w:ilvl w:val="0"/>
          <w:numId w:val="39"/>
        </w:numPr>
        <w:spacing w:before="120" w:line="260" w:lineRule="exact"/>
        <w:contextualSpacing/>
        <w:jc w:val="both"/>
      </w:pPr>
      <w:r w:rsidRPr="007C574A">
        <w:t xml:space="preserve">United Nations Capital Development Fund (UNCDF) and </w:t>
      </w:r>
      <w:proofErr w:type="spellStart"/>
      <w:r w:rsidRPr="007C574A">
        <w:t>Finmark</w:t>
      </w:r>
      <w:proofErr w:type="spellEnd"/>
      <w:r w:rsidRPr="007C574A">
        <w:t xml:space="preserve"> Trust</w:t>
      </w:r>
    </w:p>
    <w:p w14:paraId="4BE5DF7F" w14:textId="1D9CDEB6" w:rsidR="00AB3568" w:rsidRPr="007C574A" w:rsidRDefault="00AB3568" w:rsidP="00920319">
      <w:pPr>
        <w:pStyle w:val="ListParagraph"/>
        <w:numPr>
          <w:ilvl w:val="0"/>
          <w:numId w:val="39"/>
        </w:numPr>
        <w:spacing w:before="120" w:line="260" w:lineRule="exact"/>
        <w:contextualSpacing/>
        <w:jc w:val="both"/>
      </w:pPr>
      <w:r w:rsidRPr="007C574A">
        <w:t xml:space="preserve">United Nations Children’s Fund (UNICEF) </w:t>
      </w:r>
    </w:p>
    <w:p w14:paraId="6A612973" w14:textId="750E97F9" w:rsidR="00AB3568" w:rsidRPr="007C574A" w:rsidRDefault="00AB3568" w:rsidP="00920319">
      <w:pPr>
        <w:pStyle w:val="ListParagraph"/>
        <w:numPr>
          <w:ilvl w:val="0"/>
          <w:numId w:val="39"/>
        </w:numPr>
        <w:spacing w:before="120" w:line="260" w:lineRule="exact"/>
        <w:contextualSpacing/>
        <w:jc w:val="both"/>
      </w:pPr>
      <w:r w:rsidRPr="007C574A">
        <w:t>United States Agency for International Development (USAID)</w:t>
      </w:r>
    </w:p>
    <w:p w14:paraId="7EAFE4F8" w14:textId="3BC324C4" w:rsidR="00EA62C0" w:rsidRPr="007C574A" w:rsidRDefault="00AB3568" w:rsidP="00920319">
      <w:pPr>
        <w:pStyle w:val="ListParagraph"/>
        <w:numPr>
          <w:ilvl w:val="0"/>
          <w:numId w:val="39"/>
        </w:numPr>
        <w:spacing w:before="120" w:line="260" w:lineRule="exact"/>
        <w:contextualSpacing/>
        <w:jc w:val="both"/>
      </w:pPr>
      <w:r w:rsidRPr="007C574A">
        <w:t>Department for International Development United Kingdom (</w:t>
      </w:r>
      <w:r w:rsidR="00EA62C0" w:rsidRPr="007C574A">
        <w:t>DFID</w:t>
      </w:r>
      <w:r w:rsidRPr="007C574A">
        <w:t>)</w:t>
      </w:r>
    </w:p>
    <w:p w14:paraId="773A490C" w14:textId="77BE2980" w:rsidR="00AB3568" w:rsidRPr="007C574A" w:rsidRDefault="00AB3568" w:rsidP="00920319">
      <w:pPr>
        <w:pStyle w:val="ListParagraph"/>
        <w:numPr>
          <w:ilvl w:val="0"/>
          <w:numId w:val="39"/>
        </w:numPr>
        <w:spacing w:before="120" w:line="260" w:lineRule="exact"/>
        <w:contextualSpacing/>
        <w:jc w:val="both"/>
      </w:pPr>
      <w:r w:rsidRPr="007C574A">
        <w:t xml:space="preserve">Gesellschaft </w:t>
      </w:r>
      <w:proofErr w:type="spellStart"/>
      <w:r w:rsidRPr="007C574A">
        <w:t>für</w:t>
      </w:r>
      <w:proofErr w:type="spellEnd"/>
      <w:r w:rsidRPr="007C574A">
        <w:t xml:space="preserve"> </w:t>
      </w:r>
      <w:proofErr w:type="spellStart"/>
      <w:r w:rsidRPr="007C574A">
        <w:t>Internationale</w:t>
      </w:r>
      <w:proofErr w:type="spellEnd"/>
      <w:r w:rsidRPr="007C574A">
        <w:t xml:space="preserve"> </w:t>
      </w:r>
      <w:proofErr w:type="spellStart"/>
      <w:r w:rsidRPr="007C574A">
        <w:t>Zusammenarbeit</w:t>
      </w:r>
      <w:proofErr w:type="spellEnd"/>
      <w:r w:rsidRPr="007C574A">
        <w:t xml:space="preserve"> (German Corporation for International Cooperation) (GIZ)</w:t>
      </w:r>
    </w:p>
    <w:p w14:paraId="4DC24285" w14:textId="038974C2" w:rsidR="00AB3568" w:rsidRPr="007C574A" w:rsidRDefault="00AB3568" w:rsidP="00920319">
      <w:pPr>
        <w:pStyle w:val="ListParagraph"/>
        <w:numPr>
          <w:ilvl w:val="0"/>
          <w:numId w:val="39"/>
        </w:numPr>
        <w:spacing w:before="120" w:line="260" w:lineRule="exact"/>
        <w:contextualSpacing/>
        <w:jc w:val="both"/>
      </w:pPr>
      <w:r w:rsidRPr="007C574A">
        <w:t>World Bank (WB)</w:t>
      </w:r>
    </w:p>
    <w:p w14:paraId="4A8F5DB6" w14:textId="77777777" w:rsidR="00F13993" w:rsidRPr="007C574A" w:rsidRDefault="00F13993" w:rsidP="008E0CAA">
      <w:pPr>
        <w:spacing w:before="120" w:line="260" w:lineRule="exact"/>
        <w:contextualSpacing/>
      </w:pPr>
    </w:p>
    <w:p w14:paraId="790AE62E" w14:textId="44ABE52E" w:rsidR="00F13993" w:rsidRPr="007C574A" w:rsidRDefault="00F13993" w:rsidP="00F13993">
      <w:pPr>
        <w:pStyle w:val="Heading3"/>
      </w:pPr>
      <w:bookmarkStart w:id="136" w:name="_Toc61447684"/>
      <w:bookmarkStart w:id="137" w:name="_Toc64485003"/>
      <w:bookmarkStart w:id="138" w:name="_Toc69464944"/>
      <w:r w:rsidRPr="007C574A">
        <w:t>3.4 Local communities</w:t>
      </w:r>
      <w:bookmarkEnd w:id="136"/>
      <w:bookmarkEnd w:id="137"/>
      <w:bookmarkEnd w:id="138"/>
    </w:p>
    <w:p w14:paraId="322D7576" w14:textId="256860F2" w:rsidR="00F13993" w:rsidRPr="007C574A" w:rsidRDefault="00F13993" w:rsidP="00F13993">
      <w:r w:rsidRPr="007C574A">
        <w:t xml:space="preserve">Local communities of relevance to the project can be categorized into two groups: communities in </w:t>
      </w:r>
      <w:r w:rsidR="00D7423B" w:rsidRPr="007C574A">
        <w:t xml:space="preserve">the </w:t>
      </w:r>
      <w:r w:rsidRPr="007C574A">
        <w:t>pilot location</w:t>
      </w:r>
      <w:r w:rsidR="00D7423B" w:rsidRPr="007C574A">
        <w:t> </w:t>
      </w:r>
      <w:r w:rsidRPr="007C574A">
        <w:t>(</w:t>
      </w:r>
      <w:proofErr w:type="spellStart"/>
      <w:r w:rsidR="00D7423B" w:rsidRPr="007C574A">
        <w:t>Mthembanji</w:t>
      </w:r>
      <w:proofErr w:type="spellEnd"/>
      <w:r w:rsidR="00D7423B" w:rsidRPr="007C574A">
        <w:t xml:space="preserve"> Village</w:t>
      </w:r>
      <w:r w:rsidRPr="007C574A">
        <w:t xml:space="preserve">) and communities in non-pilot locations. Representatives of each group will be identified at AMP implementation. Both groups </w:t>
      </w:r>
      <w:r w:rsidR="00D7423B" w:rsidRPr="007C574A">
        <w:t xml:space="preserve">have been and </w:t>
      </w:r>
      <w:r w:rsidRPr="007C574A">
        <w:t xml:space="preserve">will be further studied during the site assessment to be conducted during project implementation. </w:t>
      </w:r>
    </w:p>
    <w:p w14:paraId="1500085C" w14:textId="4AF74756" w:rsidR="00F13993" w:rsidRPr="007C574A" w:rsidRDefault="00F13993" w:rsidP="00F13993">
      <w:pPr>
        <w:pStyle w:val="Heading3"/>
      </w:pPr>
      <w:bookmarkStart w:id="139" w:name="_Toc61447685"/>
      <w:bookmarkStart w:id="140" w:name="_Toc64485004"/>
      <w:bookmarkStart w:id="141" w:name="_Toc69464945"/>
      <w:r w:rsidRPr="007C574A">
        <w:t xml:space="preserve">3.5 Additional groups </w:t>
      </w:r>
      <w:bookmarkEnd w:id="139"/>
      <w:r w:rsidRPr="007C574A">
        <w:t>(to be further defined during implementation)</w:t>
      </w:r>
      <w:bookmarkEnd w:id="140"/>
      <w:bookmarkEnd w:id="141"/>
    </w:p>
    <w:p w14:paraId="3D4D78C1" w14:textId="77777777" w:rsidR="00F13993" w:rsidRPr="007C574A" w:rsidRDefault="00F13993" w:rsidP="00920319">
      <w:pPr>
        <w:pStyle w:val="ListParagraph"/>
        <w:numPr>
          <w:ilvl w:val="0"/>
          <w:numId w:val="40"/>
        </w:numPr>
        <w:spacing w:before="120" w:line="260" w:lineRule="exact"/>
        <w:contextualSpacing/>
        <w:jc w:val="both"/>
      </w:pPr>
      <w:r w:rsidRPr="007C574A">
        <w:t xml:space="preserve">Direct beneficiaries </w:t>
      </w:r>
    </w:p>
    <w:p w14:paraId="601E5AF4" w14:textId="1ECC3A4D" w:rsidR="00F13993" w:rsidRPr="007C574A" w:rsidRDefault="00F13993" w:rsidP="00920319">
      <w:pPr>
        <w:pStyle w:val="ListParagraph"/>
        <w:numPr>
          <w:ilvl w:val="1"/>
          <w:numId w:val="40"/>
        </w:numPr>
        <w:spacing w:before="120" w:line="260" w:lineRule="exact"/>
        <w:contextualSpacing/>
        <w:jc w:val="both"/>
      </w:pPr>
      <w:r w:rsidRPr="007C574A">
        <w:t>Pilot communit</w:t>
      </w:r>
      <w:r w:rsidR="00F640C4" w:rsidRPr="007C574A">
        <w:t>y</w:t>
      </w:r>
    </w:p>
    <w:p w14:paraId="0794307D" w14:textId="77777777" w:rsidR="00F13993" w:rsidRPr="007C574A" w:rsidRDefault="00F13993" w:rsidP="00920319">
      <w:pPr>
        <w:pStyle w:val="ListParagraph"/>
        <w:numPr>
          <w:ilvl w:val="1"/>
          <w:numId w:val="40"/>
        </w:numPr>
        <w:spacing w:before="120" w:line="260" w:lineRule="exact"/>
        <w:contextualSpacing/>
        <w:jc w:val="both"/>
      </w:pPr>
      <w:r w:rsidRPr="007C574A">
        <w:t>Recipients of training</w:t>
      </w:r>
    </w:p>
    <w:p w14:paraId="4C5B2941" w14:textId="0BF3C036" w:rsidR="00F13993" w:rsidRPr="007C574A" w:rsidRDefault="00F13993" w:rsidP="00920319">
      <w:pPr>
        <w:pStyle w:val="ListParagraph"/>
        <w:numPr>
          <w:ilvl w:val="1"/>
          <w:numId w:val="40"/>
        </w:numPr>
        <w:spacing w:before="120" w:line="260" w:lineRule="exact"/>
        <w:contextualSpacing/>
        <w:jc w:val="both"/>
      </w:pPr>
      <w:r w:rsidRPr="007C574A">
        <w:t xml:space="preserve">Industry participants </w:t>
      </w:r>
    </w:p>
    <w:p w14:paraId="604A8824" w14:textId="77777777" w:rsidR="00F13993" w:rsidRPr="007C574A" w:rsidRDefault="00F13993" w:rsidP="00920319">
      <w:pPr>
        <w:pStyle w:val="ListParagraph"/>
        <w:numPr>
          <w:ilvl w:val="0"/>
          <w:numId w:val="40"/>
        </w:numPr>
        <w:spacing w:before="120" w:line="260" w:lineRule="exact"/>
        <w:ind w:left="763"/>
        <w:jc w:val="both"/>
      </w:pPr>
      <w:r w:rsidRPr="007C574A">
        <w:t xml:space="preserve">Indirect beneficiaries </w:t>
      </w:r>
    </w:p>
    <w:p w14:paraId="2655ABA4" w14:textId="77777777" w:rsidR="00F13993" w:rsidRPr="007C574A" w:rsidRDefault="00F13993" w:rsidP="00920319">
      <w:pPr>
        <w:pStyle w:val="ListParagraph"/>
        <w:numPr>
          <w:ilvl w:val="1"/>
          <w:numId w:val="40"/>
        </w:numPr>
        <w:spacing w:before="120" w:line="260" w:lineRule="exact"/>
        <w:contextualSpacing/>
        <w:jc w:val="both"/>
      </w:pPr>
      <w:r w:rsidRPr="007C574A">
        <w:t xml:space="preserve">Industry groups (agriculture, fisheries, manufacturing) </w:t>
      </w:r>
    </w:p>
    <w:p w14:paraId="3FA66EE5" w14:textId="77777777" w:rsidR="00F13993" w:rsidRPr="007C574A" w:rsidRDefault="00F13993" w:rsidP="00920319">
      <w:pPr>
        <w:pStyle w:val="ListParagraph"/>
        <w:numPr>
          <w:ilvl w:val="1"/>
          <w:numId w:val="40"/>
        </w:numPr>
        <w:spacing w:before="120" w:line="260" w:lineRule="exact"/>
        <w:contextualSpacing/>
        <w:jc w:val="both"/>
      </w:pPr>
      <w:r w:rsidRPr="007C574A">
        <w:t xml:space="preserve">Non-governmental Organization (NGOs) working on relevant projects and initiatives </w:t>
      </w:r>
    </w:p>
    <w:p w14:paraId="6EF9297F" w14:textId="2533EE9A" w:rsidR="00F13993" w:rsidRPr="007C574A" w:rsidRDefault="00ED7337" w:rsidP="00920319">
      <w:pPr>
        <w:pStyle w:val="ListParagraph"/>
        <w:numPr>
          <w:ilvl w:val="2"/>
          <w:numId w:val="40"/>
        </w:numPr>
        <w:spacing w:before="120" w:line="260" w:lineRule="exact"/>
        <w:contextualSpacing/>
      </w:pPr>
      <w:r w:rsidRPr="007C574A">
        <w:t>World Vision (children’s rights)</w:t>
      </w:r>
    </w:p>
    <w:p w14:paraId="67B9D2F6" w14:textId="742E32F7" w:rsidR="00F13993" w:rsidRPr="007C574A" w:rsidRDefault="00ED7337" w:rsidP="00920319">
      <w:pPr>
        <w:pStyle w:val="ListParagraph"/>
        <w:numPr>
          <w:ilvl w:val="2"/>
          <w:numId w:val="40"/>
        </w:numPr>
        <w:spacing w:before="120" w:line="260" w:lineRule="exact"/>
        <w:contextualSpacing/>
      </w:pPr>
      <w:r w:rsidRPr="007C574A">
        <w:t>Youth Net and C</w:t>
      </w:r>
      <w:r w:rsidR="000D379E" w:rsidRPr="007C574A">
        <w:t>ounselling (</w:t>
      </w:r>
      <w:r w:rsidRPr="007C574A">
        <w:t>YONECO</w:t>
      </w:r>
      <w:r w:rsidR="000D379E" w:rsidRPr="007C574A">
        <w:t>)</w:t>
      </w:r>
    </w:p>
    <w:p w14:paraId="2B6618CE" w14:textId="1E6101C9" w:rsidR="000D379E" w:rsidRPr="007C574A" w:rsidRDefault="000D379E" w:rsidP="00920319">
      <w:pPr>
        <w:pStyle w:val="ListParagraph"/>
        <w:numPr>
          <w:ilvl w:val="2"/>
          <w:numId w:val="40"/>
        </w:numPr>
        <w:spacing w:before="120" w:line="260" w:lineRule="exact"/>
        <w:contextualSpacing/>
      </w:pPr>
      <w:r w:rsidRPr="007C574A">
        <w:t>Plan International Malawi (children’s right)</w:t>
      </w:r>
    </w:p>
    <w:p w14:paraId="5EDF21E0" w14:textId="77777777" w:rsidR="00F13993" w:rsidRPr="007C574A" w:rsidRDefault="00F13993" w:rsidP="00920319">
      <w:pPr>
        <w:pStyle w:val="ListParagraph"/>
        <w:numPr>
          <w:ilvl w:val="2"/>
          <w:numId w:val="40"/>
        </w:numPr>
        <w:spacing w:before="120" w:line="260" w:lineRule="exact"/>
        <w:contextualSpacing/>
      </w:pPr>
      <w:r w:rsidRPr="007C574A">
        <w:t>African network for Prevention and Protection Against Child Abuse and Neglect (ANPPCAN)</w:t>
      </w:r>
    </w:p>
    <w:p w14:paraId="3123678A" w14:textId="77777777" w:rsidR="00F13993" w:rsidRPr="007C574A" w:rsidRDefault="00F13993" w:rsidP="00920319">
      <w:pPr>
        <w:pStyle w:val="ListParagraph"/>
        <w:numPr>
          <w:ilvl w:val="2"/>
          <w:numId w:val="40"/>
        </w:numPr>
        <w:spacing w:before="120" w:line="260" w:lineRule="exact"/>
        <w:contextualSpacing/>
      </w:pPr>
      <w:r w:rsidRPr="007C574A">
        <w:t>SOS Children's Villages International</w:t>
      </w:r>
    </w:p>
    <w:p w14:paraId="3647F8D1" w14:textId="77777777" w:rsidR="00F13993" w:rsidRPr="007C574A" w:rsidRDefault="00F13993" w:rsidP="00920319">
      <w:pPr>
        <w:pStyle w:val="ListParagraph"/>
        <w:numPr>
          <w:ilvl w:val="2"/>
          <w:numId w:val="40"/>
        </w:numPr>
        <w:spacing w:before="120" w:line="260" w:lineRule="exact"/>
        <w:contextualSpacing/>
      </w:pPr>
      <w:r w:rsidRPr="007C574A">
        <w:t>Save the Children</w:t>
      </w:r>
    </w:p>
    <w:p w14:paraId="0221420C" w14:textId="77777777" w:rsidR="00F13993" w:rsidRPr="007C574A" w:rsidRDefault="00F13993" w:rsidP="00920319">
      <w:pPr>
        <w:pStyle w:val="ListParagraph"/>
        <w:numPr>
          <w:ilvl w:val="2"/>
          <w:numId w:val="40"/>
        </w:numPr>
        <w:spacing w:before="120" w:line="260" w:lineRule="exact"/>
        <w:contextualSpacing/>
      </w:pPr>
      <w:r w:rsidRPr="007C574A">
        <w:lastRenderedPageBreak/>
        <w:t>African Child Policy Forum (ACPF)</w:t>
      </w:r>
    </w:p>
    <w:p w14:paraId="50EF6AD9" w14:textId="0A8E33B2" w:rsidR="00F13993" w:rsidRPr="007C574A" w:rsidRDefault="00F13993" w:rsidP="00920319">
      <w:pPr>
        <w:pStyle w:val="ListParagraph"/>
        <w:numPr>
          <w:ilvl w:val="2"/>
          <w:numId w:val="40"/>
        </w:numPr>
        <w:spacing w:before="120" w:line="260" w:lineRule="exact"/>
        <w:contextualSpacing/>
      </w:pPr>
      <w:r w:rsidRPr="007C574A">
        <w:t>African Centre for Women (ACW)</w:t>
      </w:r>
    </w:p>
    <w:p w14:paraId="0C61E592" w14:textId="72120037" w:rsidR="000D379E" w:rsidRPr="007C574A" w:rsidRDefault="000D379E" w:rsidP="00920319">
      <w:pPr>
        <w:pStyle w:val="ListParagraph"/>
        <w:numPr>
          <w:ilvl w:val="2"/>
          <w:numId w:val="40"/>
        </w:numPr>
        <w:spacing w:before="120" w:line="260" w:lineRule="exact"/>
        <w:contextualSpacing/>
      </w:pPr>
      <w:r w:rsidRPr="007C574A">
        <w:t>UN Women</w:t>
      </w:r>
    </w:p>
    <w:p w14:paraId="0BE2F249" w14:textId="77777777" w:rsidR="00F13993" w:rsidRPr="007C574A" w:rsidRDefault="00F13993" w:rsidP="00920319">
      <w:pPr>
        <w:pStyle w:val="ListParagraph"/>
        <w:numPr>
          <w:ilvl w:val="2"/>
          <w:numId w:val="40"/>
        </w:numPr>
        <w:spacing w:before="120" w:line="260" w:lineRule="exact"/>
        <w:contextualSpacing/>
      </w:pPr>
      <w:r w:rsidRPr="007C574A">
        <w:t>Women in Africa</w:t>
      </w:r>
    </w:p>
    <w:p w14:paraId="1C7590C5" w14:textId="7DEC6CAC" w:rsidR="00F13993" w:rsidRPr="007C574A" w:rsidRDefault="000D379E" w:rsidP="00920319">
      <w:pPr>
        <w:pStyle w:val="ListParagraph"/>
        <w:numPr>
          <w:ilvl w:val="2"/>
          <w:numId w:val="40"/>
        </w:numPr>
        <w:spacing w:before="120" w:line="260" w:lineRule="exact"/>
        <w:contextualSpacing/>
      </w:pPr>
      <w:r w:rsidRPr="007C574A">
        <w:t xml:space="preserve">National </w:t>
      </w:r>
      <w:proofErr w:type="gramStart"/>
      <w:r w:rsidR="00F13993" w:rsidRPr="007C574A">
        <w:t>Business Women</w:t>
      </w:r>
      <w:r w:rsidRPr="007C574A">
        <w:t>’s</w:t>
      </w:r>
      <w:proofErr w:type="gramEnd"/>
      <w:r w:rsidRPr="007C574A">
        <w:t xml:space="preserve"> Association</w:t>
      </w:r>
      <w:r w:rsidR="00F13993" w:rsidRPr="007C574A">
        <w:t xml:space="preserve"> </w:t>
      </w:r>
    </w:p>
    <w:p w14:paraId="450DF589" w14:textId="77777777" w:rsidR="00F13993" w:rsidRPr="007C574A" w:rsidRDefault="00F13993" w:rsidP="00920319">
      <w:pPr>
        <w:pStyle w:val="ListParagraph"/>
        <w:numPr>
          <w:ilvl w:val="2"/>
          <w:numId w:val="40"/>
        </w:numPr>
        <w:spacing w:before="120" w:line="260" w:lineRule="exact"/>
        <w:contextualSpacing/>
      </w:pPr>
      <w:r w:rsidRPr="007C574A">
        <w:t xml:space="preserve">African Regional </w:t>
      </w:r>
      <w:proofErr w:type="spellStart"/>
      <w:r w:rsidRPr="007C574A">
        <w:t>Organisation</w:t>
      </w:r>
      <w:proofErr w:type="spellEnd"/>
      <w:r w:rsidRPr="007C574A">
        <w:t xml:space="preserve"> of the International Trade Union Confederation (ITUC-Africa)</w:t>
      </w:r>
    </w:p>
    <w:p w14:paraId="4391599E" w14:textId="5F90EFA7" w:rsidR="00F13993" w:rsidRPr="007C574A" w:rsidRDefault="000D379E" w:rsidP="00920319">
      <w:pPr>
        <w:pStyle w:val="ListParagraph"/>
        <w:numPr>
          <w:ilvl w:val="2"/>
          <w:numId w:val="40"/>
        </w:numPr>
        <w:spacing w:before="120" w:line="260" w:lineRule="exact"/>
        <w:contextualSpacing/>
      </w:pPr>
      <w:r w:rsidRPr="007C574A">
        <w:t>Employers Consultative Association of Malawi</w:t>
      </w:r>
    </w:p>
    <w:p w14:paraId="47DC7051" w14:textId="77777777" w:rsidR="00F13993" w:rsidRPr="007C574A" w:rsidRDefault="00F13993" w:rsidP="00920319">
      <w:pPr>
        <w:pStyle w:val="ListParagraph"/>
        <w:numPr>
          <w:ilvl w:val="2"/>
          <w:numId w:val="40"/>
        </w:numPr>
        <w:spacing w:before="120" w:line="260" w:lineRule="exact"/>
        <w:contextualSpacing/>
      </w:pPr>
      <w:r w:rsidRPr="007C574A">
        <w:t>Free Access to Law Movement (FALM)</w:t>
      </w:r>
    </w:p>
    <w:p w14:paraId="6ECD9FC6" w14:textId="5646C3EA" w:rsidR="00F13993" w:rsidRPr="007C574A" w:rsidRDefault="00F13993" w:rsidP="00920319">
      <w:pPr>
        <w:pStyle w:val="ListParagraph"/>
        <w:numPr>
          <w:ilvl w:val="2"/>
          <w:numId w:val="40"/>
        </w:numPr>
        <w:spacing w:before="120" w:line="260" w:lineRule="exact"/>
        <w:contextualSpacing/>
      </w:pPr>
      <w:proofErr w:type="spellStart"/>
      <w:r w:rsidRPr="007C574A">
        <w:t>AfricanLII</w:t>
      </w:r>
      <w:proofErr w:type="spellEnd"/>
    </w:p>
    <w:p w14:paraId="73D6D793" w14:textId="1C7AD8DF" w:rsidR="000D379E" w:rsidRPr="007C574A" w:rsidRDefault="000D379E" w:rsidP="00920319">
      <w:pPr>
        <w:pStyle w:val="ListParagraph"/>
        <w:numPr>
          <w:ilvl w:val="2"/>
          <w:numId w:val="40"/>
        </w:numPr>
        <w:spacing w:before="120" w:line="260" w:lineRule="exact"/>
        <w:contextualSpacing/>
      </w:pPr>
      <w:r w:rsidRPr="007C574A">
        <w:t>Malawi Law Society</w:t>
      </w:r>
    </w:p>
    <w:p w14:paraId="2FDE91C5" w14:textId="68247580" w:rsidR="000D379E" w:rsidRPr="007C574A" w:rsidRDefault="000D379E" w:rsidP="00920319">
      <w:pPr>
        <w:pStyle w:val="ListParagraph"/>
        <w:numPr>
          <w:ilvl w:val="2"/>
          <w:numId w:val="40"/>
        </w:numPr>
        <w:spacing w:before="120" w:line="260" w:lineRule="exact"/>
        <w:contextualSpacing/>
      </w:pPr>
      <w:r w:rsidRPr="007C574A">
        <w:t>Malawi Law Commission</w:t>
      </w:r>
    </w:p>
    <w:p w14:paraId="59BC9B9F" w14:textId="4D9953C6" w:rsidR="000D379E" w:rsidRPr="007C574A" w:rsidRDefault="000D379E" w:rsidP="00920319">
      <w:pPr>
        <w:pStyle w:val="ListParagraph"/>
        <w:numPr>
          <w:ilvl w:val="2"/>
          <w:numId w:val="40"/>
        </w:numPr>
        <w:spacing w:before="120" w:line="260" w:lineRule="exact"/>
        <w:contextualSpacing/>
      </w:pPr>
      <w:r w:rsidRPr="007C574A">
        <w:t>Malawi Human Rights Commission</w:t>
      </w:r>
    </w:p>
    <w:p w14:paraId="617772A7" w14:textId="77777777" w:rsidR="00F13993" w:rsidRPr="007C574A" w:rsidRDefault="00F13993" w:rsidP="00920319">
      <w:pPr>
        <w:pStyle w:val="ListParagraph"/>
        <w:numPr>
          <w:ilvl w:val="2"/>
          <w:numId w:val="40"/>
        </w:numPr>
        <w:spacing w:before="120" w:line="260" w:lineRule="exact"/>
        <w:contextualSpacing/>
      </w:pPr>
      <w:r w:rsidRPr="007C574A">
        <w:t>Environmental activists with specific interest in energy</w:t>
      </w:r>
    </w:p>
    <w:p w14:paraId="3E765718" w14:textId="615826AA" w:rsidR="00F13993" w:rsidRPr="007C574A" w:rsidRDefault="00F13993" w:rsidP="00920319">
      <w:pPr>
        <w:pStyle w:val="ListParagraph"/>
        <w:numPr>
          <w:ilvl w:val="0"/>
          <w:numId w:val="40"/>
        </w:numPr>
        <w:spacing w:before="120" w:line="260" w:lineRule="exact"/>
        <w:ind w:left="763"/>
        <w:jc w:val="both"/>
      </w:pPr>
      <w:r w:rsidRPr="007C574A">
        <w:t xml:space="preserve">Other groups of beneficiaries and affected persons </w:t>
      </w:r>
      <w:r w:rsidR="00F00067" w:rsidRPr="007C574A">
        <w:t>to be identified</w:t>
      </w:r>
    </w:p>
    <w:p w14:paraId="5CF8192C" w14:textId="77777777" w:rsidR="00F13993" w:rsidRPr="007C574A" w:rsidRDefault="00F13993" w:rsidP="00920319">
      <w:pPr>
        <w:pStyle w:val="ListParagraph"/>
        <w:numPr>
          <w:ilvl w:val="1"/>
          <w:numId w:val="40"/>
        </w:numPr>
        <w:spacing w:before="120" w:line="260" w:lineRule="exact"/>
        <w:contextualSpacing/>
        <w:jc w:val="both"/>
      </w:pPr>
      <w:r w:rsidRPr="007C574A">
        <w:t>Workers unions</w:t>
      </w:r>
    </w:p>
    <w:p w14:paraId="34EA8494" w14:textId="77777777" w:rsidR="00F13993" w:rsidRPr="007C574A" w:rsidRDefault="00F13993" w:rsidP="00920319">
      <w:pPr>
        <w:pStyle w:val="ListParagraph"/>
        <w:numPr>
          <w:ilvl w:val="1"/>
          <w:numId w:val="40"/>
        </w:numPr>
        <w:spacing w:before="120" w:line="260" w:lineRule="exact"/>
        <w:contextualSpacing/>
        <w:jc w:val="both"/>
      </w:pPr>
      <w:r w:rsidRPr="007C574A">
        <w:t xml:space="preserve">Women </w:t>
      </w:r>
    </w:p>
    <w:p w14:paraId="23ECE235" w14:textId="77777777" w:rsidR="00F13993" w:rsidRPr="007C574A" w:rsidRDefault="00F13993" w:rsidP="00920319">
      <w:pPr>
        <w:pStyle w:val="ListParagraph"/>
        <w:numPr>
          <w:ilvl w:val="1"/>
          <w:numId w:val="40"/>
        </w:numPr>
        <w:spacing w:before="120" w:line="260" w:lineRule="exact"/>
        <w:contextualSpacing/>
        <w:jc w:val="both"/>
      </w:pPr>
      <w:r w:rsidRPr="007C574A">
        <w:t>Youth</w:t>
      </w:r>
    </w:p>
    <w:p w14:paraId="51AEC6D2" w14:textId="77777777" w:rsidR="00F13993" w:rsidRPr="007C574A" w:rsidRDefault="00F13993" w:rsidP="00920319">
      <w:pPr>
        <w:pStyle w:val="ListParagraph"/>
        <w:numPr>
          <w:ilvl w:val="1"/>
          <w:numId w:val="40"/>
        </w:numPr>
        <w:spacing w:before="120" w:line="260" w:lineRule="exact"/>
        <w:contextualSpacing/>
        <w:jc w:val="both"/>
      </w:pPr>
      <w:r w:rsidRPr="007C574A">
        <w:t>Children</w:t>
      </w:r>
    </w:p>
    <w:p w14:paraId="390E4FA4" w14:textId="77777777" w:rsidR="00F13993" w:rsidRPr="007C574A" w:rsidRDefault="00F13993" w:rsidP="00920319">
      <w:pPr>
        <w:pStyle w:val="ListParagraph"/>
        <w:numPr>
          <w:ilvl w:val="1"/>
          <w:numId w:val="40"/>
        </w:numPr>
        <w:spacing w:before="120" w:line="260" w:lineRule="exact"/>
        <w:contextualSpacing/>
        <w:jc w:val="both"/>
      </w:pPr>
      <w:r w:rsidRPr="007C574A">
        <w:t>Disabled population</w:t>
      </w:r>
    </w:p>
    <w:p w14:paraId="751208E3" w14:textId="77777777" w:rsidR="00F13993" w:rsidRPr="007C574A" w:rsidRDefault="00F13993" w:rsidP="00920319">
      <w:pPr>
        <w:pStyle w:val="ListParagraph"/>
        <w:numPr>
          <w:ilvl w:val="1"/>
          <w:numId w:val="40"/>
        </w:numPr>
        <w:spacing w:before="120" w:line="260" w:lineRule="exact"/>
        <w:contextualSpacing/>
        <w:jc w:val="both"/>
      </w:pPr>
      <w:r w:rsidRPr="007C574A">
        <w:t>Human rights activists</w:t>
      </w:r>
    </w:p>
    <w:p w14:paraId="4FEBE327" w14:textId="77777777" w:rsidR="00F13993" w:rsidRPr="007C574A" w:rsidRDefault="00F13993" w:rsidP="00920319">
      <w:pPr>
        <w:pStyle w:val="ListParagraph"/>
        <w:numPr>
          <w:ilvl w:val="1"/>
          <w:numId w:val="40"/>
        </w:numPr>
        <w:spacing w:before="120" w:line="260" w:lineRule="exact"/>
        <w:contextualSpacing/>
        <w:jc w:val="both"/>
      </w:pPr>
      <w:r w:rsidRPr="007C574A">
        <w:t>Land rights activists</w:t>
      </w:r>
    </w:p>
    <w:p w14:paraId="27761E38" w14:textId="77777777" w:rsidR="00F13993" w:rsidRPr="007C574A" w:rsidRDefault="00F13993" w:rsidP="00920319">
      <w:pPr>
        <w:pStyle w:val="ListParagraph"/>
        <w:numPr>
          <w:ilvl w:val="1"/>
          <w:numId w:val="40"/>
        </w:numPr>
        <w:spacing w:before="120" w:line="260" w:lineRule="exact"/>
        <w:contextualSpacing/>
        <w:jc w:val="both"/>
      </w:pPr>
      <w:r w:rsidRPr="007C574A">
        <w:t>Minority and vulnerable groups</w:t>
      </w:r>
    </w:p>
    <w:p w14:paraId="79721605" w14:textId="77777777" w:rsidR="00F13993" w:rsidRPr="007C574A" w:rsidRDefault="00F13993" w:rsidP="00F13993"/>
    <w:p w14:paraId="28C3A931" w14:textId="083157F0" w:rsidR="00F13993" w:rsidRPr="007C574A" w:rsidRDefault="00F13993" w:rsidP="00F13993">
      <w:pPr>
        <w:pStyle w:val="Heading3"/>
      </w:pPr>
      <w:bookmarkStart w:id="142" w:name="_Toc64485005"/>
      <w:bookmarkStart w:id="143" w:name="_Toc69464946"/>
      <w:r w:rsidRPr="007C574A">
        <w:t>3.6 Stakeholder list</w:t>
      </w:r>
      <w:bookmarkEnd w:id="142"/>
      <w:bookmarkEnd w:id="143"/>
    </w:p>
    <w:p w14:paraId="753E7B83" w14:textId="0864C75A" w:rsidR="00F13993" w:rsidRPr="007C574A" w:rsidRDefault="00F13993" w:rsidP="00F13993">
      <w:pPr>
        <w:spacing w:before="60"/>
        <w:jc w:val="left"/>
        <w:rPr>
          <w:iCs/>
          <w:szCs w:val="20"/>
        </w:rPr>
      </w:pPr>
      <w:r w:rsidRPr="007C574A">
        <w:rPr>
          <w:iCs/>
          <w:szCs w:val="20"/>
        </w:rPr>
        <w:t xml:space="preserve">Contact details of key stakeholder groups who will be informed about and engaged in the project (based on the stakeholder analysis) have been identified as per </w:t>
      </w:r>
      <w:r w:rsidRPr="007C574A">
        <w:rPr>
          <w:iCs/>
          <w:szCs w:val="20"/>
        </w:rPr>
        <w:fldChar w:fldCharType="begin"/>
      </w:r>
      <w:r w:rsidRPr="007C574A">
        <w:rPr>
          <w:iCs/>
          <w:szCs w:val="20"/>
        </w:rPr>
        <w:instrText xml:space="preserve"> REF _Ref61874640 \h  \* MERGEFORMAT </w:instrText>
      </w:r>
      <w:r w:rsidRPr="007C574A">
        <w:rPr>
          <w:iCs/>
          <w:szCs w:val="20"/>
        </w:rPr>
      </w:r>
      <w:r w:rsidRPr="007C574A">
        <w:rPr>
          <w:iCs/>
          <w:szCs w:val="20"/>
        </w:rPr>
        <w:fldChar w:fldCharType="separate"/>
      </w:r>
      <w:r w:rsidR="000D379E" w:rsidRPr="007C574A">
        <w:rPr>
          <w:iCs/>
          <w:szCs w:val="20"/>
        </w:rPr>
        <w:t>Table 8</w:t>
      </w:r>
      <w:r w:rsidRPr="007C574A">
        <w:rPr>
          <w:iCs/>
          <w:szCs w:val="20"/>
        </w:rPr>
        <w:fldChar w:fldCharType="end"/>
      </w:r>
      <w:r w:rsidRPr="007C574A">
        <w:rPr>
          <w:iCs/>
          <w:szCs w:val="20"/>
        </w:rPr>
        <w:t xml:space="preserve">. The level of interest indicated is based on interest expressed to participate in interviews, inception and validation workshop and feedback on the project documentation. The level of interest may change during the implementation phase and the stakeholder list and plan updated accordingly. Impact indicates the extent of the impact that the initiative or topic of </w:t>
      </w:r>
      <w:proofErr w:type="spellStart"/>
      <w:r w:rsidR="00511BF7" w:rsidRPr="007C574A">
        <w:rPr>
          <w:iCs/>
          <w:szCs w:val="20"/>
        </w:rPr>
        <w:t>minigrid</w:t>
      </w:r>
      <w:r w:rsidRPr="007C574A">
        <w:rPr>
          <w:iCs/>
          <w:szCs w:val="20"/>
        </w:rPr>
        <w:t>s</w:t>
      </w:r>
      <w:proofErr w:type="spellEnd"/>
      <w:r w:rsidRPr="007C574A">
        <w:rPr>
          <w:iCs/>
          <w:szCs w:val="20"/>
        </w:rPr>
        <w:t xml:space="preserve"> is expected to have on a stakeholder, indicating a direct or high impact compared to an indirect or low impact. </w:t>
      </w:r>
    </w:p>
    <w:p w14:paraId="79155210" w14:textId="77777777" w:rsidR="00F13993" w:rsidRPr="007C574A" w:rsidRDefault="00F13993" w:rsidP="00F13993">
      <w:pPr>
        <w:spacing w:before="60"/>
        <w:jc w:val="left"/>
        <w:rPr>
          <w:rFonts w:asciiTheme="minorHAnsi" w:hAnsiTheme="minorHAnsi" w:cstheme="minorHAnsi"/>
          <w:szCs w:val="20"/>
        </w:rPr>
      </w:pPr>
      <w:r w:rsidRPr="007C574A">
        <w:rPr>
          <w:rFonts w:asciiTheme="minorHAnsi" w:hAnsiTheme="minorHAnsi" w:cstheme="minorHAnsi"/>
          <w:szCs w:val="20"/>
        </w:rPr>
        <w:t>This list is also to expand during implementation as further stakeholders are identified. Stakeholders or stakeholder groups with limited capacity to participate effectively in the stakeholder engagement activities will be supported to do so.</w:t>
      </w:r>
    </w:p>
    <w:p w14:paraId="41FA2B38" w14:textId="77777777" w:rsidR="00F13993" w:rsidRPr="007C574A" w:rsidRDefault="00F13993" w:rsidP="00F13993">
      <w:pPr>
        <w:spacing w:before="60"/>
        <w:jc w:val="left"/>
        <w:rPr>
          <w:iCs/>
          <w:szCs w:val="20"/>
        </w:rPr>
        <w:sectPr w:rsidR="00F13993" w:rsidRPr="007C574A" w:rsidSect="00F13993">
          <w:pgSz w:w="12240" w:h="15840" w:code="1"/>
          <w:pgMar w:top="1440" w:right="1440" w:bottom="1440" w:left="1440" w:header="720" w:footer="720" w:gutter="0"/>
          <w:cols w:space="720"/>
          <w:docGrid w:linePitch="360"/>
        </w:sectPr>
      </w:pPr>
    </w:p>
    <w:p w14:paraId="3558E37A" w14:textId="49E65232" w:rsidR="00F13993" w:rsidRPr="007C574A" w:rsidRDefault="00F13993" w:rsidP="00C828FE">
      <w:pPr>
        <w:pStyle w:val="Caption"/>
      </w:pPr>
      <w:bookmarkStart w:id="144" w:name="_Ref61874640"/>
      <w:bookmarkStart w:id="145" w:name="_Toc64469201"/>
      <w:bookmarkStart w:id="146" w:name="_Toc83823098"/>
      <w:r w:rsidRPr="007C574A">
        <w:lastRenderedPageBreak/>
        <w:t xml:space="preserve">Table </w:t>
      </w:r>
      <w:r w:rsidRPr="007C574A">
        <w:fldChar w:fldCharType="begin"/>
      </w:r>
      <w:r w:rsidRPr="007C574A">
        <w:instrText>SEQ Table \* ARABIC</w:instrText>
      </w:r>
      <w:r w:rsidRPr="007C574A">
        <w:fldChar w:fldCharType="separate"/>
      </w:r>
      <w:r w:rsidR="00987D7D">
        <w:rPr>
          <w:noProof/>
        </w:rPr>
        <w:t>12</w:t>
      </w:r>
      <w:r w:rsidRPr="007C574A">
        <w:fldChar w:fldCharType="end"/>
      </w:r>
      <w:bookmarkEnd w:id="144"/>
      <w:r w:rsidRPr="007C574A">
        <w:t>: Stakeholder list</w:t>
      </w:r>
      <w:bookmarkEnd w:id="145"/>
      <w:bookmarkEnd w:id="146"/>
    </w:p>
    <w:tbl>
      <w:tblPr>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410"/>
        <w:gridCol w:w="2268"/>
        <w:gridCol w:w="1063"/>
        <w:gridCol w:w="1063"/>
        <w:gridCol w:w="1985"/>
        <w:gridCol w:w="3685"/>
      </w:tblGrid>
      <w:tr w:rsidR="00D314E4" w:rsidRPr="007C574A" w14:paraId="7B18B215" w14:textId="77777777" w:rsidTr="3F8373BD">
        <w:trPr>
          <w:trHeight w:val="320"/>
          <w:tblHeader/>
        </w:trPr>
        <w:tc>
          <w:tcPr>
            <w:tcW w:w="562" w:type="dxa"/>
            <w:shd w:val="clear" w:color="auto" w:fill="DDD9C3" w:themeFill="background2" w:themeFillShade="E6"/>
            <w:noWrap/>
            <w:vAlign w:val="bottom"/>
            <w:hideMark/>
          </w:tcPr>
          <w:p w14:paraId="4D48E4A9" w14:textId="77777777" w:rsidR="00D314E4" w:rsidRPr="007C574A" w:rsidRDefault="00D314E4" w:rsidP="00046FED">
            <w:pPr>
              <w:spacing w:before="60" w:after="60"/>
              <w:rPr>
                <w:rFonts w:asciiTheme="minorHAnsi" w:hAnsiTheme="minorHAnsi" w:cstheme="minorHAnsi"/>
                <w:b/>
                <w:bCs/>
                <w:sz w:val="18"/>
                <w:szCs w:val="18"/>
              </w:rPr>
            </w:pPr>
            <w:r w:rsidRPr="007C574A">
              <w:rPr>
                <w:rFonts w:asciiTheme="minorHAnsi" w:hAnsiTheme="minorHAnsi" w:cstheme="minorHAnsi"/>
                <w:b/>
                <w:bCs/>
                <w:sz w:val="18"/>
                <w:szCs w:val="18"/>
              </w:rPr>
              <w:t>#.</w:t>
            </w:r>
          </w:p>
        </w:tc>
        <w:tc>
          <w:tcPr>
            <w:tcW w:w="2410" w:type="dxa"/>
            <w:shd w:val="clear" w:color="auto" w:fill="DDD9C3" w:themeFill="background2" w:themeFillShade="E6"/>
            <w:vAlign w:val="bottom"/>
          </w:tcPr>
          <w:p w14:paraId="00790ECD" w14:textId="77777777" w:rsidR="00D314E4" w:rsidRPr="007C574A" w:rsidRDefault="00D314E4" w:rsidP="00837FA6">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Stakeholder Organization</w:t>
            </w:r>
          </w:p>
        </w:tc>
        <w:tc>
          <w:tcPr>
            <w:tcW w:w="2268" w:type="dxa"/>
            <w:shd w:val="clear" w:color="auto" w:fill="DDD9C3" w:themeFill="background2" w:themeFillShade="E6"/>
            <w:vAlign w:val="bottom"/>
          </w:tcPr>
          <w:p w14:paraId="3F397510" w14:textId="77777777" w:rsidR="00D314E4" w:rsidRPr="007C574A" w:rsidRDefault="00D314E4" w:rsidP="00837FA6">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Stakeholder category</w:t>
            </w:r>
          </w:p>
        </w:tc>
        <w:tc>
          <w:tcPr>
            <w:tcW w:w="1063" w:type="dxa"/>
            <w:shd w:val="clear" w:color="auto" w:fill="DDD9C3" w:themeFill="background2" w:themeFillShade="E6"/>
          </w:tcPr>
          <w:p w14:paraId="1A4CAF32" w14:textId="77777777" w:rsidR="00D314E4" w:rsidRPr="007C574A" w:rsidRDefault="00D314E4" w:rsidP="00046FED">
            <w:pPr>
              <w:spacing w:before="60" w:after="60"/>
              <w:rPr>
                <w:rFonts w:asciiTheme="minorHAnsi" w:hAnsiTheme="minorHAnsi" w:cstheme="minorHAnsi"/>
                <w:b/>
                <w:bCs/>
                <w:sz w:val="18"/>
                <w:szCs w:val="18"/>
              </w:rPr>
            </w:pPr>
            <w:r w:rsidRPr="007C574A">
              <w:rPr>
                <w:rFonts w:asciiTheme="minorHAnsi" w:hAnsiTheme="minorHAnsi" w:cstheme="minorHAnsi"/>
                <w:b/>
                <w:bCs/>
                <w:sz w:val="18"/>
                <w:szCs w:val="18"/>
              </w:rPr>
              <w:t xml:space="preserve">Interest </w:t>
            </w:r>
          </w:p>
        </w:tc>
        <w:tc>
          <w:tcPr>
            <w:tcW w:w="1063" w:type="dxa"/>
            <w:shd w:val="clear" w:color="auto" w:fill="DDD9C3" w:themeFill="background2" w:themeFillShade="E6"/>
          </w:tcPr>
          <w:p w14:paraId="0AE9E1F1" w14:textId="77777777" w:rsidR="00D314E4" w:rsidRPr="007C574A" w:rsidRDefault="00D314E4" w:rsidP="00046FED">
            <w:pPr>
              <w:spacing w:before="60" w:after="60"/>
              <w:rPr>
                <w:rFonts w:asciiTheme="minorHAnsi" w:hAnsiTheme="minorHAnsi" w:cstheme="minorHAnsi"/>
                <w:b/>
                <w:bCs/>
                <w:sz w:val="18"/>
                <w:szCs w:val="18"/>
              </w:rPr>
            </w:pPr>
            <w:r w:rsidRPr="007C574A">
              <w:rPr>
                <w:rFonts w:asciiTheme="minorHAnsi" w:hAnsiTheme="minorHAnsi" w:cstheme="minorHAnsi"/>
                <w:b/>
                <w:bCs/>
                <w:sz w:val="18"/>
                <w:szCs w:val="18"/>
              </w:rPr>
              <w:t>Impact</w:t>
            </w:r>
          </w:p>
        </w:tc>
        <w:tc>
          <w:tcPr>
            <w:tcW w:w="1985" w:type="dxa"/>
            <w:shd w:val="clear" w:color="auto" w:fill="DDD9C3" w:themeFill="background2" w:themeFillShade="E6"/>
            <w:noWrap/>
            <w:vAlign w:val="bottom"/>
            <w:hideMark/>
          </w:tcPr>
          <w:p w14:paraId="498D86AF" w14:textId="77777777" w:rsidR="00D314E4" w:rsidRPr="007C574A" w:rsidRDefault="00D314E4" w:rsidP="00D314E4">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Contact Person</w:t>
            </w:r>
          </w:p>
        </w:tc>
        <w:tc>
          <w:tcPr>
            <w:tcW w:w="3685" w:type="dxa"/>
            <w:shd w:val="clear" w:color="auto" w:fill="DDD9C3" w:themeFill="background2" w:themeFillShade="E6"/>
          </w:tcPr>
          <w:p w14:paraId="5574C0E3" w14:textId="77777777" w:rsidR="00D314E4" w:rsidRPr="007C574A" w:rsidRDefault="00D314E4" w:rsidP="00046FED">
            <w:pPr>
              <w:spacing w:before="60" w:after="60"/>
              <w:rPr>
                <w:rFonts w:asciiTheme="minorHAnsi" w:hAnsiTheme="minorHAnsi" w:cstheme="minorHAnsi"/>
                <w:b/>
                <w:bCs/>
                <w:sz w:val="18"/>
                <w:szCs w:val="18"/>
              </w:rPr>
            </w:pPr>
            <w:r w:rsidRPr="007C574A">
              <w:rPr>
                <w:rFonts w:asciiTheme="minorHAnsi" w:hAnsiTheme="minorHAnsi" w:cstheme="minorHAnsi"/>
                <w:b/>
                <w:bCs/>
                <w:sz w:val="18"/>
                <w:szCs w:val="18"/>
              </w:rPr>
              <w:t>Contact details</w:t>
            </w:r>
          </w:p>
        </w:tc>
      </w:tr>
      <w:tr w:rsidR="00D314E4" w:rsidRPr="007C574A" w14:paraId="3606BDA0" w14:textId="77777777" w:rsidTr="3F8373BD">
        <w:trPr>
          <w:trHeight w:val="320"/>
        </w:trPr>
        <w:tc>
          <w:tcPr>
            <w:tcW w:w="562" w:type="dxa"/>
            <w:shd w:val="clear" w:color="auto" w:fill="auto"/>
            <w:noWrap/>
            <w:hideMark/>
          </w:tcPr>
          <w:p w14:paraId="7D74C5DD" w14:textId="77777777"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1</w:t>
            </w:r>
          </w:p>
        </w:tc>
        <w:tc>
          <w:tcPr>
            <w:tcW w:w="2410" w:type="dxa"/>
            <w:vAlign w:val="center"/>
          </w:tcPr>
          <w:p w14:paraId="03D7A168"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African Development Bank (AfDB)</w:t>
            </w:r>
          </w:p>
        </w:tc>
        <w:tc>
          <w:tcPr>
            <w:tcW w:w="2268" w:type="dxa"/>
          </w:tcPr>
          <w:p w14:paraId="0257B879"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 / Financial Institution</w:t>
            </w:r>
          </w:p>
        </w:tc>
        <w:tc>
          <w:tcPr>
            <w:tcW w:w="1063" w:type="dxa"/>
          </w:tcPr>
          <w:p w14:paraId="7A4CBB71" w14:textId="6B852954"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Medium</w:t>
            </w:r>
          </w:p>
        </w:tc>
        <w:tc>
          <w:tcPr>
            <w:tcW w:w="1063" w:type="dxa"/>
          </w:tcPr>
          <w:p w14:paraId="6CBFD4D0" w14:textId="6E8F798B"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Medium</w:t>
            </w:r>
          </w:p>
        </w:tc>
        <w:tc>
          <w:tcPr>
            <w:tcW w:w="1985" w:type="dxa"/>
            <w:shd w:val="clear" w:color="auto" w:fill="auto"/>
            <w:noWrap/>
            <w:vAlign w:val="center"/>
          </w:tcPr>
          <w:p w14:paraId="16541C96"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Jonathan Banda </w:t>
            </w:r>
          </w:p>
        </w:tc>
        <w:tc>
          <w:tcPr>
            <w:tcW w:w="3685" w:type="dxa"/>
          </w:tcPr>
          <w:p w14:paraId="33D9650F" w14:textId="77777777"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j.banda@afdb.org</w:t>
            </w:r>
          </w:p>
        </w:tc>
      </w:tr>
      <w:tr w:rsidR="00D314E4" w:rsidRPr="007C574A" w14:paraId="45AB2305" w14:textId="77777777" w:rsidTr="3F8373BD">
        <w:trPr>
          <w:trHeight w:val="320"/>
        </w:trPr>
        <w:tc>
          <w:tcPr>
            <w:tcW w:w="562" w:type="dxa"/>
            <w:shd w:val="clear" w:color="auto" w:fill="auto"/>
            <w:noWrap/>
          </w:tcPr>
          <w:p w14:paraId="3BA58069" w14:textId="77777777" w:rsidR="00D314E4" w:rsidRPr="007C574A" w:rsidRDefault="00D314E4" w:rsidP="00D314E4">
            <w:pPr>
              <w:spacing w:before="30" w:after="30"/>
              <w:rPr>
                <w:rFonts w:asciiTheme="minorHAnsi" w:hAnsiTheme="minorHAnsi" w:cstheme="minorHAnsi"/>
                <w:sz w:val="18"/>
                <w:szCs w:val="18"/>
              </w:rPr>
            </w:pPr>
            <w:r w:rsidRPr="007C574A">
              <w:rPr>
                <w:rFonts w:asciiTheme="minorHAnsi" w:hAnsiTheme="minorHAnsi" w:cstheme="minorHAnsi"/>
                <w:sz w:val="18"/>
                <w:szCs w:val="18"/>
              </w:rPr>
              <w:t>2</w:t>
            </w:r>
          </w:p>
        </w:tc>
        <w:tc>
          <w:tcPr>
            <w:tcW w:w="2410" w:type="dxa"/>
            <w:vAlign w:val="center"/>
          </w:tcPr>
          <w:p w14:paraId="573C1B74"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Community Energy Malawi (CEM)</w:t>
            </w:r>
          </w:p>
        </w:tc>
        <w:tc>
          <w:tcPr>
            <w:tcW w:w="2268" w:type="dxa"/>
          </w:tcPr>
          <w:p w14:paraId="37F60CC7" w14:textId="4BFECCF6" w:rsidR="00D314E4" w:rsidRPr="007C574A" w:rsidRDefault="00511BF7" w:rsidP="00837FA6">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Minigrid</w:t>
            </w:r>
            <w:proofErr w:type="spellEnd"/>
            <w:r w:rsidR="00D314E4" w:rsidRPr="007C574A">
              <w:rPr>
                <w:rFonts w:asciiTheme="minorHAnsi" w:hAnsiTheme="minorHAnsi" w:cstheme="minorHAnsi"/>
                <w:color w:val="262626"/>
                <w:sz w:val="18"/>
                <w:szCs w:val="18"/>
              </w:rPr>
              <w:t xml:space="preserve"> operator</w:t>
            </w:r>
          </w:p>
        </w:tc>
        <w:tc>
          <w:tcPr>
            <w:tcW w:w="1063" w:type="dxa"/>
          </w:tcPr>
          <w:p w14:paraId="75550DC0" w14:textId="4A999B2F"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5AFD6853" w14:textId="2D9293BF"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vAlign w:val="center"/>
          </w:tcPr>
          <w:p w14:paraId="46980F72" w14:textId="77777777" w:rsidR="00D314E4" w:rsidRPr="007C574A" w:rsidRDefault="00D314E4" w:rsidP="00D314E4">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Lusungu</w:t>
            </w:r>
            <w:proofErr w:type="spellEnd"/>
            <w:r w:rsidRPr="007C574A">
              <w:rPr>
                <w:rFonts w:asciiTheme="minorHAnsi" w:hAnsiTheme="minorHAnsi" w:cstheme="minorHAnsi"/>
                <w:color w:val="262626"/>
                <w:sz w:val="18"/>
                <w:szCs w:val="18"/>
              </w:rPr>
              <w:t xml:space="preserve"> </w:t>
            </w:r>
            <w:proofErr w:type="spellStart"/>
            <w:r w:rsidRPr="007C574A">
              <w:rPr>
                <w:rFonts w:asciiTheme="minorHAnsi" w:hAnsiTheme="minorHAnsi" w:cstheme="minorHAnsi"/>
                <w:color w:val="262626"/>
                <w:sz w:val="18"/>
                <w:szCs w:val="18"/>
              </w:rPr>
              <w:t>Kumwenda</w:t>
            </w:r>
            <w:proofErr w:type="spellEnd"/>
          </w:p>
        </w:tc>
        <w:tc>
          <w:tcPr>
            <w:tcW w:w="3685" w:type="dxa"/>
          </w:tcPr>
          <w:p w14:paraId="52955357" w14:textId="77777777"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kumwendalusungu2014@gmail.com</w:t>
            </w:r>
          </w:p>
        </w:tc>
      </w:tr>
      <w:tr w:rsidR="00D314E4" w:rsidRPr="007C574A" w14:paraId="554EE1F5" w14:textId="77777777" w:rsidTr="3F8373BD">
        <w:trPr>
          <w:trHeight w:val="320"/>
        </w:trPr>
        <w:tc>
          <w:tcPr>
            <w:tcW w:w="562" w:type="dxa"/>
            <w:shd w:val="clear" w:color="auto" w:fill="auto"/>
            <w:noWrap/>
          </w:tcPr>
          <w:p w14:paraId="516B5EAB" w14:textId="77777777"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3</w:t>
            </w:r>
          </w:p>
        </w:tc>
        <w:tc>
          <w:tcPr>
            <w:tcW w:w="2410" w:type="dxa"/>
            <w:vAlign w:val="center"/>
          </w:tcPr>
          <w:p w14:paraId="1F1B9686"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Bidi"/>
                <w:color w:val="262626"/>
                <w:sz w:val="18"/>
                <w:szCs w:val="18"/>
              </w:rPr>
              <w:t>Cooperation Network for Renewable Energy in Malawi</w:t>
            </w:r>
            <w:r w:rsidRPr="007C574A">
              <w:rPr>
                <w:rStyle w:val="FootnoteReference"/>
                <w:rFonts w:asciiTheme="minorHAnsi" w:hAnsiTheme="minorHAnsi" w:cstheme="minorBidi"/>
                <w:color w:val="262626"/>
              </w:rPr>
              <w:footnoteReference w:id="125"/>
            </w:r>
            <w:r w:rsidRPr="007C574A">
              <w:rPr>
                <w:rFonts w:asciiTheme="minorHAnsi" w:hAnsiTheme="minorHAnsi" w:cstheme="minorBidi"/>
                <w:color w:val="262626"/>
                <w:sz w:val="18"/>
                <w:szCs w:val="18"/>
              </w:rPr>
              <w:t xml:space="preserve"> (CONREMA)</w:t>
            </w:r>
          </w:p>
        </w:tc>
        <w:tc>
          <w:tcPr>
            <w:tcW w:w="2268" w:type="dxa"/>
          </w:tcPr>
          <w:p w14:paraId="006A4257"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NGO, Sustainable Energy industry</w:t>
            </w:r>
          </w:p>
        </w:tc>
        <w:tc>
          <w:tcPr>
            <w:tcW w:w="1063" w:type="dxa"/>
          </w:tcPr>
          <w:p w14:paraId="077FA4CD" w14:textId="49BF1F88" w:rsidR="00D314E4" w:rsidRPr="007C574A" w:rsidRDefault="00046FED"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46E211DB" w14:textId="6D23A238" w:rsidR="00D314E4" w:rsidRPr="007C574A" w:rsidRDefault="00046FED"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69D3EB8A"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Devine </w:t>
            </w:r>
            <w:proofErr w:type="spellStart"/>
            <w:r w:rsidRPr="007C574A">
              <w:rPr>
                <w:rFonts w:asciiTheme="minorHAnsi" w:hAnsiTheme="minorHAnsi" w:cstheme="minorHAnsi"/>
                <w:color w:val="262626"/>
                <w:sz w:val="18"/>
                <w:szCs w:val="18"/>
              </w:rPr>
              <w:t>Matare</w:t>
            </w:r>
            <w:proofErr w:type="spellEnd"/>
            <w:r w:rsidRPr="007C574A">
              <w:rPr>
                <w:rFonts w:asciiTheme="minorHAnsi" w:hAnsiTheme="minorHAnsi" w:cstheme="minorHAnsi"/>
                <w:color w:val="262626"/>
                <w:sz w:val="18"/>
                <w:szCs w:val="18"/>
              </w:rPr>
              <w:br/>
              <w:t>Thomson Jere</w:t>
            </w:r>
          </w:p>
        </w:tc>
        <w:tc>
          <w:tcPr>
            <w:tcW w:w="3685" w:type="dxa"/>
          </w:tcPr>
          <w:p w14:paraId="020001BA" w14:textId="77777777"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devine.matare@renewnablemalawi.org</w:t>
            </w:r>
            <w:r w:rsidRPr="007C574A">
              <w:rPr>
                <w:rFonts w:asciiTheme="minorHAnsi" w:hAnsiTheme="minorHAnsi" w:cstheme="minorHAnsi"/>
                <w:color w:val="262626"/>
                <w:sz w:val="18"/>
                <w:szCs w:val="18"/>
              </w:rPr>
              <w:br/>
              <w:t>finance@renewnablemalawi.org</w:t>
            </w:r>
          </w:p>
        </w:tc>
      </w:tr>
      <w:tr w:rsidR="00D314E4" w:rsidRPr="007C574A" w14:paraId="53B060C4" w14:textId="77777777" w:rsidTr="3F8373BD">
        <w:trPr>
          <w:trHeight w:val="320"/>
        </w:trPr>
        <w:tc>
          <w:tcPr>
            <w:tcW w:w="562" w:type="dxa"/>
            <w:shd w:val="clear" w:color="auto" w:fill="auto"/>
            <w:noWrap/>
          </w:tcPr>
          <w:p w14:paraId="4E3F6659" w14:textId="77777777"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4</w:t>
            </w:r>
          </w:p>
        </w:tc>
        <w:tc>
          <w:tcPr>
            <w:tcW w:w="2410" w:type="dxa"/>
            <w:vAlign w:val="center"/>
          </w:tcPr>
          <w:p w14:paraId="714635DA"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DFID </w:t>
            </w:r>
          </w:p>
        </w:tc>
        <w:tc>
          <w:tcPr>
            <w:tcW w:w="2268" w:type="dxa"/>
          </w:tcPr>
          <w:p w14:paraId="2D8CDE03"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102DEFA3" w14:textId="353154B1" w:rsidR="00D314E4" w:rsidRPr="007C574A" w:rsidRDefault="00046FED"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4D4EEBD3" w14:textId="470A8EFD" w:rsidR="00D314E4" w:rsidRPr="007C574A" w:rsidRDefault="00046FED"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Low</w:t>
            </w:r>
          </w:p>
        </w:tc>
        <w:tc>
          <w:tcPr>
            <w:tcW w:w="1985" w:type="dxa"/>
            <w:shd w:val="clear" w:color="auto" w:fill="auto"/>
            <w:noWrap/>
            <w:vAlign w:val="center"/>
          </w:tcPr>
          <w:p w14:paraId="67B9CC8D"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Daniel </w:t>
            </w:r>
            <w:proofErr w:type="spellStart"/>
            <w:r w:rsidRPr="007C574A">
              <w:rPr>
                <w:rFonts w:asciiTheme="minorHAnsi" w:hAnsiTheme="minorHAnsi" w:cstheme="minorHAnsi"/>
                <w:color w:val="262626"/>
                <w:sz w:val="18"/>
                <w:szCs w:val="18"/>
              </w:rPr>
              <w:t>Kachale</w:t>
            </w:r>
            <w:proofErr w:type="spellEnd"/>
            <w:r w:rsidRPr="007C574A">
              <w:rPr>
                <w:rFonts w:asciiTheme="minorHAnsi" w:hAnsiTheme="minorHAnsi" w:cstheme="minorHAnsi"/>
                <w:color w:val="262626"/>
                <w:sz w:val="18"/>
                <w:szCs w:val="18"/>
              </w:rPr>
              <w:t xml:space="preserve"> </w:t>
            </w:r>
          </w:p>
        </w:tc>
        <w:tc>
          <w:tcPr>
            <w:tcW w:w="3685" w:type="dxa"/>
          </w:tcPr>
          <w:p w14:paraId="5DE92153" w14:textId="77777777" w:rsidR="00D314E4" w:rsidRPr="007C574A" w:rsidRDefault="00D314E4" w:rsidP="00D314E4">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dkachale@dfid.gov.uk</w:t>
            </w:r>
          </w:p>
        </w:tc>
      </w:tr>
      <w:tr w:rsidR="00D314E4" w:rsidRPr="007C574A" w14:paraId="7F42DC8D" w14:textId="77777777" w:rsidTr="3F8373BD">
        <w:trPr>
          <w:trHeight w:val="1385"/>
        </w:trPr>
        <w:tc>
          <w:tcPr>
            <w:tcW w:w="562" w:type="dxa"/>
            <w:shd w:val="clear" w:color="auto" w:fill="auto"/>
            <w:noWrap/>
          </w:tcPr>
          <w:p w14:paraId="307D2375"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5</w:t>
            </w:r>
          </w:p>
        </w:tc>
        <w:tc>
          <w:tcPr>
            <w:tcW w:w="2410" w:type="dxa"/>
          </w:tcPr>
          <w:p w14:paraId="4BC61AB1"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EGENCO</w:t>
            </w:r>
          </w:p>
        </w:tc>
        <w:tc>
          <w:tcPr>
            <w:tcW w:w="2268" w:type="dxa"/>
          </w:tcPr>
          <w:p w14:paraId="09FAD451" w14:textId="77777777" w:rsidR="00D314E4" w:rsidRPr="007C574A" w:rsidRDefault="00D314E4"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Parastatal / Baseline energy provider</w:t>
            </w:r>
          </w:p>
        </w:tc>
        <w:tc>
          <w:tcPr>
            <w:tcW w:w="1063" w:type="dxa"/>
          </w:tcPr>
          <w:p w14:paraId="76AFDCFF" w14:textId="5B2BEECB" w:rsidR="00D314E4" w:rsidRPr="007C574A" w:rsidRDefault="00046FED"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53BE1DF8" w14:textId="5DC90B98" w:rsidR="00D314E4" w:rsidRPr="007C574A" w:rsidRDefault="00046FED"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tcPr>
          <w:p w14:paraId="3F908C55" w14:textId="77777777" w:rsidR="00D314E4" w:rsidRPr="007C574A" w:rsidRDefault="00D314E4" w:rsidP="00D314E4">
            <w:pPr>
              <w:spacing w:before="30" w:after="30"/>
              <w:jc w:val="left"/>
              <w:rPr>
                <w:rFonts w:asciiTheme="minorHAnsi" w:hAnsiTheme="minorHAnsi" w:cstheme="minorHAnsi"/>
                <w:color w:val="262626"/>
                <w:sz w:val="18"/>
                <w:szCs w:val="18"/>
                <w:lang w:val="es-ES"/>
              </w:rPr>
            </w:pPr>
            <w:r w:rsidRPr="007C574A">
              <w:rPr>
                <w:rFonts w:asciiTheme="minorHAnsi" w:hAnsiTheme="minorHAnsi" w:cstheme="minorHAnsi"/>
                <w:color w:val="262626"/>
                <w:sz w:val="18"/>
                <w:szCs w:val="18"/>
                <w:lang w:val="es-ES"/>
              </w:rPr>
              <w:t xml:space="preserve">Hilda Singo </w:t>
            </w:r>
          </w:p>
          <w:p w14:paraId="27647F88" w14:textId="77777777" w:rsidR="00D314E4" w:rsidRPr="007C574A" w:rsidRDefault="00D314E4" w:rsidP="00D314E4">
            <w:pPr>
              <w:spacing w:before="30" w:after="30"/>
              <w:jc w:val="left"/>
              <w:rPr>
                <w:rFonts w:asciiTheme="minorHAnsi" w:hAnsiTheme="minorHAnsi" w:cstheme="minorHAnsi"/>
                <w:color w:val="262626"/>
                <w:sz w:val="18"/>
                <w:szCs w:val="18"/>
                <w:lang w:val="es-ES"/>
              </w:rPr>
            </w:pPr>
            <w:r w:rsidRPr="007C574A">
              <w:rPr>
                <w:rFonts w:asciiTheme="minorHAnsi" w:hAnsiTheme="minorHAnsi" w:cstheme="minorHAnsi"/>
                <w:color w:val="262626"/>
                <w:sz w:val="18"/>
                <w:szCs w:val="18"/>
                <w:lang w:val="es-ES"/>
              </w:rPr>
              <w:t xml:space="preserve">Regina </w:t>
            </w:r>
            <w:proofErr w:type="spellStart"/>
            <w:r w:rsidRPr="007C574A">
              <w:rPr>
                <w:rFonts w:asciiTheme="minorHAnsi" w:hAnsiTheme="minorHAnsi" w:cstheme="minorHAnsi"/>
                <w:color w:val="262626"/>
                <w:sz w:val="18"/>
                <w:szCs w:val="18"/>
                <w:lang w:val="es-ES"/>
              </w:rPr>
              <w:t>Bonya</w:t>
            </w:r>
            <w:proofErr w:type="spellEnd"/>
            <w:r w:rsidRPr="007C574A">
              <w:rPr>
                <w:rFonts w:asciiTheme="minorHAnsi" w:hAnsiTheme="minorHAnsi" w:cstheme="minorHAnsi"/>
                <w:color w:val="262626"/>
                <w:sz w:val="18"/>
                <w:szCs w:val="18"/>
                <w:lang w:val="es-ES"/>
              </w:rPr>
              <w:t xml:space="preserve"> -James </w:t>
            </w:r>
          </w:p>
          <w:p w14:paraId="557D5866" w14:textId="77777777" w:rsidR="00D314E4" w:rsidRPr="007C574A" w:rsidRDefault="00D314E4" w:rsidP="00D314E4">
            <w:pPr>
              <w:spacing w:before="30" w:after="30"/>
              <w:jc w:val="left"/>
              <w:rPr>
                <w:rFonts w:asciiTheme="minorHAnsi" w:hAnsiTheme="minorHAnsi" w:cstheme="minorHAnsi"/>
                <w:color w:val="262626"/>
                <w:sz w:val="18"/>
                <w:szCs w:val="18"/>
                <w:lang w:val="es-ES"/>
              </w:rPr>
            </w:pPr>
            <w:r w:rsidRPr="007C574A">
              <w:rPr>
                <w:rFonts w:asciiTheme="minorHAnsi" w:hAnsiTheme="minorHAnsi" w:cstheme="minorHAnsi"/>
                <w:color w:val="262626"/>
                <w:sz w:val="18"/>
                <w:szCs w:val="18"/>
                <w:lang w:val="es-ES"/>
              </w:rPr>
              <w:t xml:space="preserve">Labren </w:t>
            </w:r>
            <w:proofErr w:type="spellStart"/>
            <w:r w:rsidRPr="007C574A">
              <w:rPr>
                <w:rFonts w:asciiTheme="minorHAnsi" w:hAnsiTheme="minorHAnsi" w:cstheme="minorHAnsi"/>
                <w:color w:val="262626"/>
                <w:sz w:val="18"/>
                <w:szCs w:val="18"/>
                <w:lang w:val="es-ES"/>
              </w:rPr>
              <w:t>Sondhi</w:t>
            </w:r>
            <w:proofErr w:type="spellEnd"/>
            <w:r w:rsidRPr="007C574A">
              <w:rPr>
                <w:rFonts w:asciiTheme="minorHAnsi" w:hAnsiTheme="minorHAnsi" w:cstheme="minorHAnsi"/>
                <w:color w:val="262626"/>
                <w:sz w:val="18"/>
                <w:szCs w:val="18"/>
                <w:lang w:val="es-ES"/>
              </w:rPr>
              <w:t xml:space="preserve"> </w:t>
            </w:r>
          </w:p>
          <w:p w14:paraId="44B532A5"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Steven </w:t>
            </w:r>
            <w:proofErr w:type="spellStart"/>
            <w:r w:rsidRPr="007C574A">
              <w:rPr>
                <w:rFonts w:asciiTheme="minorHAnsi" w:hAnsiTheme="minorHAnsi" w:cstheme="minorHAnsi"/>
                <w:color w:val="262626"/>
                <w:sz w:val="18"/>
                <w:szCs w:val="18"/>
              </w:rPr>
              <w:t>Kayira</w:t>
            </w:r>
            <w:proofErr w:type="spellEnd"/>
            <w:r w:rsidRPr="007C574A">
              <w:rPr>
                <w:rFonts w:asciiTheme="minorHAnsi" w:hAnsiTheme="minorHAnsi" w:cstheme="minorHAnsi"/>
                <w:color w:val="262626"/>
                <w:sz w:val="18"/>
                <w:szCs w:val="18"/>
              </w:rPr>
              <w:t xml:space="preserve"> </w:t>
            </w:r>
          </w:p>
          <w:p w14:paraId="7664CBDD"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Harry </w:t>
            </w:r>
            <w:proofErr w:type="spellStart"/>
            <w:r w:rsidRPr="007C574A">
              <w:rPr>
                <w:rFonts w:asciiTheme="minorHAnsi" w:hAnsiTheme="minorHAnsi" w:cstheme="minorHAnsi"/>
                <w:color w:val="262626"/>
                <w:sz w:val="18"/>
                <w:szCs w:val="18"/>
              </w:rPr>
              <w:t>Msosa</w:t>
            </w:r>
            <w:proofErr w:type="spellEnd"/>
            <w:r w:rsidRPr="007C574A">
              <w:rPr>
                <w:rFonts w:asciiTheme="minorHAnsi" w:hAnsiTheme="minorHAnsi" w:cstheme="minorHAnsi"/>
                <w:color w:val="262626"/>
                <w:sz w:val="18"/>
                <w:szCs w:val="18"/>
              </w:rPr>
              <w:t xml:space="preserve"> </w:t>
            </w:r>
          </w:p>
        </w:tc>
        <w:tc>
          <w:tcPr>
            <w:tcW w:w="3685" w:type="dxa"/>
          </w:tcPr>
          <w:p w14:paraId="13EDDB05"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hsingo@egenco.mw</w:t>
            </w:r>
          </w:p>
          <w:p w14:paraId="26F7FA80"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rbonya@egenco.mw</w:t>
            </w:r>
          </w:p>
          <w:p w14:paraId="1251D65F"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lfsondhi@egenco.mw</w:t>
            </w:r>
          </w:p>
          <w:p w14:paraId="6899B421"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skayira@egenco.mw</w:t>
            </w:r>
          </w:p>
          <w:p w14:paraId="6BA049FA" w14:textId="77777777" w:rsidR="00D314E4" w:rsidRPr="007C574A" w:rsidRDefault="00D314E4" w:rsidP="00D314E4">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hmsosa@egenco.mw</w:t>
            </w:r>
          </w:p>
        </w:tc>
      </w:tr>
      <w:tr w:rsidR="00046FED" w:rsidRPr="007C574A" w14:paraId="2EE64CDF" w14:textId="77777777" w:rsidTr="3F8373BD">
        <w:trPr>
          <w:trHeight w:val="320"/>
        </w:trPr>
        <w:tc>
          <w:tcPr>
            <w:tcW w:w="562" w:type="dxa"/>
            <w:shd w:val="clear" w:color="auto" w:fill="auto"/>
            <w:noWrap/>
          </w:tcPr>
          <w:p w14:paraId="4313FA3E"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6</w:t>
            </w:r>
          </w:p>
        </w:tc>
        <w:tc>
          <w:tcPr>
            <w:tcW w:w="2410" w:type="dxa"/>
          </w:tcPr>
          <w:p w14:paraId="70740173"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ESCOM</w:t>
            </w:r>
          </w:p>
        </w:tc>
        <w:tc>
          <w:tcPr>
            <w:tcW w:w="2268" w:type="dxa"/>
          </w:tcPr>
          <w:p w14:paraId="2D688C51"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Parastatal/Baseline energy provider</w:t>
            </w:r>
          </w:p>
        </w:tc>
        <w:tc>
          <w:tcPr>
            <w:tcW w:w="1063" w:type="dxa"/>
          </w:tcPr>
          <w:p w14:paraId="1EDBDCDD" w14:textId="3C0684CC"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73B4D12A" w14:textId="61216292"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7AC93203" w14:textId="77777777" w:rsidR="00046FED" w:rsidRPr="007C574A" w:rsidRDefault="00046FED" w:rsidP="00046FED">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Evilasio</w:t>
            </w:r>
            <w:proofErr w:type="spellEnd"/>
            <w:r w:rsidRPr="007C574A">
              <w:rPr>
                <w:rFonts w:asciiTheme="minorHAnsi" w:hAnsiTheme="minorHAnsi" w:cstheme="minorHAnsi"/>
                <w:color w:val="262626"/>
                <w:sz w:val="18"/>
                <w:szCs w:val="18"/>
              </w:rPr>
              <w:t xml:space="preserve"> Mwale</w:t>
            </w:r>
          </w:p>
        </w:tc>
        <w:tc>
          <w:tcPr>
            <w:tcW w:w="3685" w:type="dxa"/>
          </w:tcPr>
          <w:p w14:paraId="1390A3BD"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emwale@escom.mw</w:t>
            </w:r>
          </w:p>
        </w:tc>
      </w:tr>
      <w:tr w:rsidR="00046FED" w:rsidRPr="007C574A" w14:paraId="2ACC4122" w14:textId="77777777" w:rsidTr="3F8373BD">
        <w:trPr>
          <w:trHeight w:val="320"/>
        </w:trPr>
        <w:tc>
          <w:tcPr>
            <w:tcW w:w="562" w:type="dxa"/>
            <w:shd w:val="clear" w:color="auto" w:fill="auto"/>
            <w:noWrap/>
          </w:tcPr>
          <w:p w14:paraId="541FDE3A"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7</w:t>
            </w:r>
          </w:p>
        </w:tc>
        <w:tc>
          <w:tcPr>
            <w:tcW w:w="2410" w:type="dxa"/>
            <w:vAlign w:val="center"/>
          </w:tcPr>
          <w:p w14:paraId="659D4164"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Department of Economic Planning and Development </w:t>
            </w:r>
          </w:p>
        </w:tc>
        <w:tc>
          <w:tcPr>
            <w:tcW w:w="2268" w:type="dxa"/>
          </w:tcPr>
          <w:p w14:paraId="5CE28FDD"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Government (Planning Institution)</w:t>
            </w:r>
          </w:p>
        </w:tc>
        <w:tc>
          <w:tcPr>
            <w:tcW w:w="1063" w:type="dxa"/>
          </w:tcPr>
          <w:p w14:paraId="7AB5F8C2" w14:textId="1BDD62B3"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321524C3" w14:textId="5F38A7F8"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Low</w:t>
            </w:r>
          </w:p>
        </w:tc>
        <w:tc>
          <w:tcPr>
            <w:tcW w:w="1985" w:type="dxa"/>
            <w:shd w:val="clear" w:color="auto" w:fill="auto"/>
            <w:noWrap/>
            <w:vAlign w:val="center"/>
          </w:tcPr>
          <w:p w14:paraId="70301119"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Allan Jere </w:t>
            </w:r>
          </w:p>
        </w:tc>
        <w:tc>
          <w:tcPr>
            <w:tcW w:w="3685" w:type="dxa"/>
          </w:tcPr>
          <w:p w14:paraId="7F0CD820"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jereallan@ymail.com</w:t>
            </w:r>
          </w:p>
        </w:tc>
      </w:tr>
      <w:tr w:rsidR="00046FED" w:rsidRPr="007C574A" w14:paraId="67DD0622" w14:textId="77777777" w:rsidTr="3F8373BD">
        <w:trPr>
          <w:trHeight w:val="320"/>
        </w:trPr>
        <w:tc>
          <w:tcPr>
            <w:tcW w:w="562" w:type="dxa"/>
            <w:shd w:val="clear" w:color="auto" w:fill="auto"/>
            <w:noWrap/>
          </w:tcPr>
          <w:p w14:paraId="78EB726A"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8</w:t>
            </w:r>
          </w:p>
        </w:tc>
        <w:tc>
          <w:tcPr>
            <w:tcW w:w="2410" w:type="dxa"/>
            <w:vAlign w:val="center"/>
          </w:tcPr>
          <w:p w14:paraId="7B914E21" w14:textId="462C8D6E"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EU Malawi</w:t>
            </w:r>
          </w:p>
        </w:tc>
        <w:tc>
          <w:tcPr>
            <w:tcW w:w="2268" w:type="dxa"/>
          </w:tcPr>
          <w:p w14:paraId="106F517C"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1995C184" w14:textId="7B4479A6"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212D92A9" w14:textId="0CFBC16E"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Low</w:t>
            </w:r>
          </w:p>
        </w:tc>
        <w:tc>
          <w:tcPr>
            <w:tcW w:w="1985" w:type="dxa"/>
            <w:shd w:val="clear" w:color="auto" w:fill="auto"/>
            <w:noWrap/>
            <w:vAlign w:val="center"/>
          </w:tcPr>
          <w:p w14:paraId="6C602F97" w14:textId="77777777" w:rsidR="00046FED" w:rsidRPr="007C574A" w:rsidRDefault="00046FED" w:rsidP="00046FED">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Odran</w:t>
            </w:r>
            <w:proofErr w:type="spellEnd"/>
            <w:r w:rsidRPr="007C574A">
              <w:rPr>
                <w:rFonts w:asciiTheme="minorHAnsi" w:hAnsiTheme="minorHAnsi" w:cstheme="minorHAnsi"/>
                <w:color w:val="262626"/>
                <w:sz w:val="18"/>
                <w:szCs w:val="18"/>
              </w:rPr>
              <w:t xml:space="preserve"> Hayes </w:t>
            </w:r>
          </w:p>
        </w:tc>
        <w:tc>
          <w:tcPr>
            <w:tcW w:w="3685" w:type="dxa"/>
          </w:tcPr>
          <w:p w14:paraId="410E97A9"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odran.hayes@eeas.europa.eu</w:t>
            </w:r>
          </w:p>
        </w:tc>
      </w:tr>
      <w:tr w:rsidR="00046FED" w:rsidRPr="007C574A" w14:paraId="35B26FD2" w14:textId="77777777" w:rsidTr="3F8373BD">
        <w:trPr>
          <w:trHeight w:val="320"/>
        </w:trPr>
        <w:tc>
          <w:tcPr>
            <w:tcW w:w="562" w:type="dxa"/>
            <w:shd w:val="clear" w:color="auto" w:fill="auto"/>
            <w:noWrap/>
          </w:tcPr>
          <w:p w14:paraId="25413B17" w14:textId="77777777" w:rsidR="00046FED" w:rsidRPr="007C574A" w:rsidRDefault="00046FED" w:rsidP="00046FED">
            <w:pPr>
              <w:spacing w:before="30" w:after="30"/>
              <w:rPr>
                <w:rFonts w:asciiTheme="minorHAnsi" w:hAnsiTheme="minorHAnsi" w:cstheme="minorHAnsi"/>
                <w:sz w:val="18"/>
                <w:szCs w:val="18"/>
              </w:rPr>
            </w:pPr>
            <w:r w:rsidRPr="007C574A">
              <w:rPr>
                <w:rFonts w:asciiTheme="minorHAnsi" w:hAnsiTheme="minorHAnsi" w:cstheme="minorHAnsi"/>
                <w:sz w:val="18"/>
                <w:szCs w:val="18"/>
              </w:rPr>
              <w:t>9</w:t>
            </w:r>
          </w:p>
        </w:tc>
        <w:tc>
          <w:tcPr>
            <w:tcW w:w="2410" w:type="dxa"/>
            <w:vAlign w:val="center"/>
          </w:tcPr>
          <w:p w14:paraId="5284BB0B" w14:textId="77777777" w:rsidR="00046FED" w:rsidRPr="007C574A" w:rsidRDefault="00046FED" w:rsidP="00837FA6">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FinMark</w:t>
            </w:r>
            <w:proofErr w:type="spellEnd"/>
            <w:r w:rsidRPr="007C574A">
              <w:rPr>
                <w:rFonts w:asciiTheme="minorHAnsi" w:hAnsiTheme="minorHAnsi" w:cstheme="minorHAnsi"/>
                <w:color w:val="262626"/>
                <w:sz w:val="18"/>
                <w:szCs w:val="18"/>
              </w:rPr>
              <w:t xml:space="preserve"> Trust</w:t>
            </w:r>
          </w:p>
        </w:tc>
        <w:tc>
          <w:tcPr>
            <w:tcW w:w="2268" w:type="dxa"/>
          </w:tcPr>
          <w:p w14:paraId="49087F18"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66009D59" w14:textId="000B1A85"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40A1532C" w14:textId="0D9E92F6"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080091C9"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Innocent </w:t>
            </w:r>
            <w:proofErr w:type="spellStart"/>
            <w:r w:rsidRPr="007C574A">
              <w:rPr>
                <w:rFonts w:asciiTheme="minorHAnsi" w:hAnsiTheme="minorHAnsi" w:cstheme="minorHAnsi"/>
                <w:color w:val="262626"/>
                <w:sz w:val="18"/>
                <w:szCs w:val="18"/>
              </w:rPr>
              <w:t>Njati</w:t>
            </w:r>
            <w:proofErr w:type="spellEnd"/>
          </w:p>
        </w:tc>
        <w:tc>
          <w:tcPr>
            <w:tcW w:w="3685" w:type="dxa"/>
          </w:tcPr>
          <w:p w14:paraId="18E5747C"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InnocentN@finmark.org.za</w:t>
            </w:r>
          </w:p>
        </w:tc>
      </w:tr>
      <w:tr w:rsidR="00046FED" w:rsidRPr="007C574A" w14:paraId="363B2BF0" w14:textId="77777777" w:rsidTr="3F8373BD">
        <w:trPr>
          <w:trHeight w:val="650"/>
        </w:trPr>
        <w:tc>
          <w:tcPr>
            <w:tcW w:w="562" w:type="dxa"/>
            <w:shd w:val="clear" w:color="auto" w:fill="auto"/>
            <w:noWrap/>
          </w:tcPr>
          <w:p w14:paraId="19789CAA"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10</w:t>
            </w:r>
          </w:p>
        </w:tc>
        <w:tc>
          <w:tcPr>
            <w:tcW w:w="2410" w:type="dxa"/>
          </w:tcPr>
          <w:p w14:paraId="431EE346"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GIZ</w:t>
            </w:r>
          </w:p>
        </w:tc>
        <w:tc>
          <w:tcPr>
            <w:tcW w:w="2268" w:type="dxa"/>
          </w:tcPr>
          <w:p w14:paraId="1301D324"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480DD655" w14:textId="785DF239"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55E454F1" w14:textId="502F7343"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339B8821"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Gift </w:t>
            </w:r>
            <w:proofErr w:type="spellStart"/>
            <w:r w:rsidRPr="007C574A">
              <w:rPr>
                <w:rFonts w:asciiTheme="minorHAnsi" w:hAnsiTheme="minorHAnsi" w:cstheme="minorHAnsi"/>
                <w:color w:val="262626"/>
                <w:sz w:val="18"/>
                <w:szCs w:val="18"/>
              </w:rPr>
              <w:t>Chunda</w:t>
            </w:r>
            <w:proofErr w:type="spellEnd"/>
            <w:r w:rsidRPr="007C574A">
              <w:rPr>
                <w:rFonts w:asciiTheme="minorHAnsi" w:hAnsiTheme="minorHAnsi" w:cstheme="minorHAnsi"/>
                <w:color w:val="262626"/>
                <w:sz w:val="18"/>
                <w:szCs w:val="18"/>
              </w:rPr>
              <w:t xml:space="preserve"> </w:t>
            </w:r>
          </w:p>
          <w:p w14:paraId="70C22703"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Achim Kress</w:t>
            </w:r>
          </w:p>
        </w:tc>
        <w:tc>
          <w:tcPr>
            <w:tcW w:w="3685" w:type="dxa"/>
          </w:tcPr>
          <w:p w14:paraId="635F93CD"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gift.chunda@giz.de</w:t>
            </w:r>
          </w:p>
          <w:p w14:paraId="64B60719"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achim.kress@giz.de</w:t>
            </w:r>
          </w:p>
        </w:tc>
      </w:tr>
      <w:tr w:rsidR="00046FED" w:rsidRPr="007C574A" w14:paraId="2F6B8837" w14:textId="77777777" w:rsidTr="3F8373BD">
        <w:trPr>
          <w:trHeight w:val="320"/>
        </w:trPr>
        <w:tc>
          <w:tcPr>
            <w:tcW w:w="562" w:type="dxa"/>
            <w:shd w:val="clear" w:color="auto" w:fill="auto"/>
            <w:noWrap/>
          </w:tcPr>
          <w:p w14:paraId="17117892"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11</w:t>
            </w:r>
          </w:p>
        </w:tc>
        <w:tc>
          <w:tcPr>
            <w:tcW w:w="2410" w:type="dxa"/>
            <w:vAlign w:val="center"/>
          </w:tcPr>
          <w:p w14:paraId="144B3F7A"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Lilongwe University of Agriculture and Natural Resources Science Technology</w:t>
            </w:r>
          </w:p>
        </w:tc>
        <w:tc>
          <w:tcPr>
            <w:tcW w:w="2268" w:type="dxa"/>
          </w:tcPr>
          <w:p w14:paraId="25CED4E8"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Academic institution</w:t>
            </w:r>
          </w:p>
        </w:tc>
        <w:tc>
          <w:tcPr>
            <w:tcW w:w="1063" w:type="dxa"/>
          </w:tcPr>
          <w:p w14:paraId="0ACA9ADB" w14:textId="3F92850F" w:rsidR="00046FED" w:rsidRPr="007C574A" w:rsidRDefault="00046FED" w:rsidP="00046FED">
            <w:pPr>
              <w:spacing w:before="30" w:after="30"/>
              <w:rPr>
                <w:rFonts w:asciiTheme="minorHAnsi" w:hAnsiTheme="minorHAnsi" w:cstheme="minorHAnsi"/>
                <w:sz w:val="18"/>
                <w:szCs w:val="18"/>
              </w:rPr>
            </w:pPr>
            <w:r w:rsidRPr="007C574A">
              <w:rPr>
                <w:rFonts w:asciiTheme="minorHAnsi" w:hAnsiTheme="minorHAnsi" w:cstheme="minorHAnsi"/>
                <w:color w:val="262626"/>
                <w:sz w:val="18"/>
                <w:szCs w:val="18"/>
              </w:rPr>
              <w:t>Medium</w:t>
            </w:r>
          </w:p>
        </w:tc>
        <w:tc>
          <w:tcPr>
            <w:tcW w:w="1063" w:type="dxa"/>
          </w:tcPr>
          <w:p w14:paraId="19A37D7B" w14:textId="73075707" w:rsidR="00046FED" w:rsidRPr="007C574A" w:rsidRDefault="00046FED" w:rsidP="00046FED">
            <w:pPr>
              <w:spacing w:before="30" w:after="30"/>
              <w:rPr>
                <w:rFonts w:asciiTheme="minorHAnsi" w:hAnsiTheme="minorHAnsi" w:cstheme="minorHAnsi"/>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30119AD2"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 xml:space="preserve">Dr </w:t>
            </w:r>
            <w:proofErr w:type="spellStart"/>
            <w:r w:rsidRPr="007C574A">
              <w:rPr>
                <w:rFonts w:asciiTheme="minorHAnsi" w:hAnsiTheme="minorHAnsi" w:cstheme="minorHAnsi"/>
                <w:sz w:val="18"/>
                <w:szCs w:val="18"/>
              </w:rPr>
              <w:t>Thawani</w:t>
            </w:r>
            <w:proofErr w:type="spellEnd"/>
            <w:r w:rsidRPr="007C574A">
              <w:rPr>
                <w:rFonts w:asciiTheme="minorHAnsi" w:hAnsiTheme="minorHAnsi" w:cstheme="minorHAnsi"/>
                <w:sz w:val="18"/>
                <w:szCs w:val="18"/>
              </w:rPr>
              <w:t xml:space="preserve"> </w:t>
            </w:r>
            <w:proofErr w:type="spellStart"/>
            <w:r w:rsidRPr="007C574A">
              <w:rPr>
                <w:rFonts w:asciiTheme="minorHAnsi" w:hAnsiTheme="minorHAnsi" w:cstheme="minorHAnsi"/>
                <w:sz w:val="18"/>
                <w:szCs w:val="18"/>
              </w:rPr>
              <w:t>Sanjika</w:t>
            </w:r>
            <w:proofErr w:type="spellEnd"/>
          </w:p>
        </w:tc>
        <w:tc>
          <w:tcPr>
            <w:tcW w:w="3685" w:type="dxa"/>
          </w:tcPr>
          <w:p w14:paraId="2E6D3A8A" w14:textId="77777777" w:rsidR="00046FED" w:rsidRPr="007C574A" w:rsidRDefault="00924055" w:rsidP="00046FED">
            <w:pPr>
              <w:pStyle w:val="Default"/>
              <w:spacing w:before="30" w:after="30"/>
              <w:rPr>
                <w:rFonts w:asciiTheme="minorHAnsi" w:hAnsiTheme="minorHAnsi" w:cstheme="minorHAnsi"/>
                <w:sz w:val="18"/>
                <w:szCs w:val="18"/>
              </w:rPr>
            </w:pPr>
            <w:hyperlink r:id="rId47" w:history="1">
              <w:r w:rsidR="00046FED" w:rsidRPr="007C574A">
                <w:rPr>
                  <w:rStyle w:val="Hyperlink"/>
                  <w:rFonts w:asciiTheme="minorHAnsi" w:hAnsiTheme="minorHAnsi" w:cstheme="minorHAnsi"/>
                  <w:sz w:val="18"/>
                  <w:szCs w:val="18"/>
                </w:rPr>
                <w:t>sanjikat@bunda.luanar.mw</w:t>
              </w:r>
            </w:hyperlink>
          </w:p>
        </w:tc>
      </w:tr>
      <w:tr w:rsidR="00046FED" w:rsidRPr="007C574A" w14:paraId="2B30F3F0" w14:textId="77777777" w:rsidTr="3F8373BD">
        <w:trPr>
          <w:trHeight w:val="320"/>
        </w:trPr>
        <w:tc>
          <w:tcPr>
            <w:tcW w:w="562" w:type="dxa"/>
            <w:shd w:val="clear" w:color="auto" w:fill="auto"/>
            <w:noWrap/>
          </w:tcPr>
          <w:p w14:paraId="4B5575C7"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12</w:t>
            </w:r>
          </w:p>
        </w:tc>
        <w:tc>
          <w:tcPr>
            <w:tcW w:w="2410" w:type="dxa"/>
            <w:vAlign w:val="center"/>
          </w:tcPr>
          <w:p w14:paraId="28943E4B"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Ministry of Local Government</w:t>
            </w:r>
          </w:p>
        </w:tc>
        <w:tc>
          <w:tcPr>
            <w:tcW w:w="2268" w:type="dxa"/>
            <w:vAlign w:val="center"/>
          </w:tcPr>
          <w:p w14:paraId="5A268568"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Government</w:t>
            </w:r>
          </w:p>
        </w:tc>
        <w:tc>
          <w:tcPr>
            <w:tcW w:w="1063" w:type="dxa"/>
          </w:tcPr>
          <w:p w14:paraId="12D8CF89" w14:textId="187D42A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229E6BB3" w14:textId="1872C95A"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32967CF5"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Moses </w:t>
            </w:r>
            <w:proofErr w:type="spellStart"/>
            <w:r w:rsidRPr="007C574A">
              <w:rPr>
                <w:rFonts w:asciiTheme="minorHAnsi" w:hAnsiTheme="minorHAnsi" w:cstheme="minorHAnsi"/>
                <w:color w:val="262626"/>
                <w:sz w:val="18"/>
                <w:szCs w:val="18"/>
              </w:rPr>
              <w:t>Zuze</w:t>
            </w:r>
            <w:proofErr w:type="spellEnd"/>
            <w:r w:rsidRPr="007C574A">
              <w:rPr>
                <w:rFonts w:asciiTheme="minorHAnsi" w:hAnsiTheme="minorHAnsi" w:cstheme="minorHAnsi"/>
                <w:color w:val="262626"/>
                <w:sz w:val="18"/>
                <w:szCs w:val="18"/>
              </w:rPr>
              <w:t xml:space="preserve"> </w:t>
            </w:r>
          </w:p>
        </w:tc>
        <w:tc>
          <w:tcPr>
            <w:tcW w:w="3685" w:type="dxa"/>
          </w:tcPr>
          <w:p w14:paraId="52448F0E" w14:textId="77777777" w:rsidR="00046FED" w:rsidRPr="007C574A" w:rsidRDefault="00924055" w:rsidP="00046FED">
            <w:pPr>
              <w:spacing w:before="30" w:after="30"/>
              <w:rPr>
                <w:rFonts w:asciiTheme="minorHAnsi" w:hAnsiTheme="minorHAnsi" w:cstheme="minorHAnsi"/>
                <w:color w:val="262626"/>
                <w:sz w:val="18"/>
                <w:szCs w:val="18"/>
              </w:rPr>
            </w:pPr>
            <w:hyperlink r:id="rId48" w:history="1">
              <w:r w:rsidR="00046FED" w:rsidRPr="007C574A">
                <w:rPr>
                  <w:rStyle w:val="Hyperlink"/>
                  <w:rFonts w:asciiTheme="minorHAnsi" w:hAnsiTheme="minorHAnsi" w:cstheme="minorHAnsi"/>
                  <w:sz w:val="18"/>
                  <w:szCs w:val="18"/>
                </w:rPr>
                <w:t>zuzeaaron@yahoo.com</w:t>
              </w:r>
            </w:hyperlink>
            <w:r w:rsidR="00046FED" w:rsidRPr="007C574A">
              <w:rPr>
                <w:rFonts w:asciiTheme="minorHAnsi" w:hAnsiTheme="minorHAnsi" w:cstheme="minorHAnsi"/>
                <w:color w:val="262626"/>
                <w:sz w:val="18"/>
                <w:szCs w:val="18"/>
              </w:rPr>
              <w:t>; zuzeaaron@gmail.com</w:t>
            </w:r>
          </w:p>
        </w:tc>
      </w:tr>
      <w:tr w:rsidR="00046FED" w:rsidRPr="007C574A" w14:paraId="102B9432" w14:textId="77777777" w:rsidTr="3F8373BD">
        <w:trPr>
          <w:trHeight w:val="969"/>
        </w:trPr>
        <w:tc>
          <w:tcPr>
            <w:tcW w:w="562" w:type="dxa"/>
            <w:shd w:val="clear" w:color="auto" w:fill="auto"/>
            <w:noWrap/>
          </w:tcPr>
          <w:p w14:paraId="100B0E97"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lastRenderedPageBreak/>
              <w:t>13</w:t>
            </w:r>
          </w:p>
        </w:tc>
        <w:tc>
          <w:tcPr>
            <w:tcW w:w="2410" w:type="dxa"/>
          </w:tcPr>
          <w:p w14:paraId="133B6683"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MERA</w:t>
            </w:r>
          </w:p>
        </w:tc>
        <w:tc>
          <w:tcPr>
            <w:tcW w:w="2268" w:type="dxa"/>
          </w:tcPr>
          <w:p w14:paraId="68D87725"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Regulatory Authority (Energy)</w:t>
            </w:r>
          </w:p>
        </w:tc>
        <w:tc>
          <w:tcPr>
            <w:tcW w:w="1063" w:type="dxa"/>
          </w:tcPr>
          <w:p w14:paraId="535FB230"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1943BCEC"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vAlign w:val="center"/>
          </w:tcPr>
          <w:p w14:paraId="56B36946"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Frank </w:t>
            </w:r>
            <w:proofErr w:type="spellStart"/>
            <w:r w:rsidRPr="007C574A">
              <w:rPr>
                <w:rFonts w:asciiTheme="minorHAnsi" w:hAnsiTheme="minorHAnsi" w:cstheme="minorHAnsi"/>
                <w:color w:val="262626"/>
                <w:sz w:val="18"/>
                <w:szCs w:val="18"/>
              </w:rPr>
              <w:t>Mphulupulu</w:t>
            </w:r>
            <w:proofErr w:type="spellEnd"/>
            <w:r w:rsidRPr="007C574A">
              <w:rPr>
                <w:rFonts w:asciiTheme="minorHAnsi" w:hAnsiTheme="minorHAnsi" w:cstheme="minorHAnsi"/>
                <w:color w:val="262626"/>
                <w:sz w:val="18"/>
                <w:szCs w:val="18"/>
              </w:rPr>
              <w:t xml:space="preserve"> </w:t>
            </w:r>
          </w:p>
          <w:p w14:paraId="3BDA7D78"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Wilfred </w:t>
            </w:r>
            <w:proofErr w:type="spellStart"/>
            <w:r w:rsidRPr="007C574A">
              <w:rPr>
                <w:rFonts w:asciiTheme="minorHAnsi" w:hAnsiTheme="minorHAnsi" w:cstheme="minorHAnsi"/>
                <w:color w:val="262626"/>
                <w:sz w:val="18"/>
                <w:szCs w:val="18"/>
              </w:rPr>
              <w:t>Kasaskula</w:t>
            </w:r>
            <w:proofErr w:type="spellEnd"/>
            <w:r w:rsidRPr="007C574A">
              <w:rPr>
                <w:rFonts w:asciiTheme="minorHAnsi" w:hAnsiTheme="minorHAnsi" w:cstheme="minorHAnsi"/>
                <w:color w:val="262626"/>
                <w:sz w:val="18"/>
                <w:szCs w:val="18"/>
              </w:rPr>
              <w:t xml:space="preserve"> (Senior Renewable Energy Expert)</w:t>
            </w:r>
          </w:p>
        </w:tc>
        <w:tc>
          <w:tcPr>
            <w:tcW w:w="3685" w:type="dxa"/>
          </w:tcPr>
          <w:p w14:paraId="480C32AB"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fmphulupulu@mera.mw</w:t>
            </w:r>
          </w:p>
          <w:p w14:paraId="1700AE4E"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wkasakula@mera.mw</w:t>
            </w:r>
          </w:p>
        </w:tc>
      </w:tr>
      <w:tr w:rsidR="00046FED" w:rsidRPr="007C574A" w14:paraId="0F98F18D" w14:textId="77777777" w:rsidTr="3F8373BD">
        <w:trPr>
          <w:trHeight w:val="917"/>
        </w:trPr>
        <w:tc>
          <w:tcPr>
            <w:tcW w:w="562" w:type="dxa"/>
            <w:shd w:val="clear" w:color="auto" w:fill="auto"/>
            <w:noWrap/>
          </w:tcPr>
          <w:p w14:paraId="72E0FBEE"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14</w:t>
            </w:r>
          </w:p>
        </w:tc>
        <w:tc>
          <w:tcPr>
            <w:tcW w:w="2410" w:type="dxa"/>
          </w:tcPr>
          <w:p w14:paraId="3C2DDB63" w14:textId="77777777" w:rsidR="00046FED" w:rsidRPr="007C574A" w:rsidRDefault="00046FED" w:rsidP="00837FA6">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MoE</w:t>
            </w:r>
            <w:proofErr w:type="spellEnd"/>
          </w:p>
        </w:tc>
        <w:tc>
          <w:tcPr>
            <w:tcW w:w="2268" w:type="dxa"/>
          </w:tcPr>
          <w:p w14:paraId="46463D9B"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Government</w:t>
            </w:r>
          </w:p>
        </w:tc>
        <w:tc>
          <w:tcPr>
            <w:tcW w:w="1063" w:type="dxa"/>
          </w:tcPr>
          <w:p w14:paraId="0FB63895" w14:textId="1F625955"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5CA5545D" w14:textId="20BC507B"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vAlign w:val="center"/>
          </w:tcPr>
          <w:p w14:paraId="4DA26261"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Joseph </w:t>
            </w:r>
            <w:proofErr w:type="spellStart"/>
            <w:r w:rsidRPr="007C574A">
              <w:rPr>
                <w:rFonts w:asciiTheme="minorHAnsi" w:hAnsiTheme="minorHAnsi" w:cstheme="minorHAnsi"/>
                <w:color w:val="262626"/>
                <w:sz w:val="18"/>
                <w:szCs w:val="18"/>
              </w:rPr>
              <w:t>Kalowekamo</w:t>
            </w:r>
            <w:proofErr w:type="spellEnd"/>
          </w:p>
          <w:p w14:paraId="69A500F9" w14:textId="77777777" w:rsidR="00046FED" w:rsidRPr="007C574A" w:rsidRDefault="00046FED" w:rsidP="00046FED">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Saidi</w:t>
            </w:r>
            <w:proofErr w:type="spellEnd"/>
            <w:r w:rsidRPr="007C574A">
              <w:rPr>
                <w:rFonts w:asciiTheme="minorHAnsi" w:hAnsiTheme="minorHAnsi" w:cstheme="minorHAnsi"/>
                <w:color w:val="262626"/>
                <w:sz w:val="18"/>
                <w:szCs w:val="18"/>
              </w:rPr>
              <w:t xml:space="preserve"> Banda </w:t>
            </w:r>
          </w:p>
          <w:p w14:paraId="7A233336"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Cornwell </w:t>
            </w:r>
            <w:proofErr w:type="spellStart"/>
            <w:r w:rsidRPr="007C574A">
              <w:rPr>
                <w:rFonts w:asciiTheme="minorHAnsi" w:hAnsiTheme="minorHAnsi" w:cstheme="minorHAnsi"/>
                <w:color w:val="262626"/>
                <w:sz w:val="18"/>
                <w:szCs w:val="18"/>
              </w:rPr>
              <w:t>Chisale</w:t>
            </w:r>
            <w:proofErr w:type="spellEnd"/>
            <w:r w:rsidRPr="007C574A">
              <w:rPr>
                <w:rFonts w:asciiTheme="minorHAnsi" w:hAnsiTheme="minorHAnsi" w:cstheme="minorHAnsi"/>
                <w:color w:val="262626"/>
                <w:sz w:val="18"/>
                <w:szCs w:val="18"/>
              </w:rPr>
              <w:t xml:space="preserve"> </w:t>
            </w:r>
          </w:p>
        </w:tc>
        <w:tc>
          <w:tcPr>
            <w:tcW w:w="3685" w:type="dxa"/>
          </w:tcPr>
          <w:p w14:paraId="337087E4"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jkalowek@gmail.com</w:t>
            </w:r>
          </w:p>
          <w:p w14:paraId="7F1A179B"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saibanda@hotmail.com</w:t>
            </w:r>
          </w:p>
          <w:p w14:paraId="27089716"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cchisale@energy.gov.mw</w:t>
            </w:r>
          </w:p>
        </w:tc>
      </w:tr>
      <w:tr w:rsidR="00046FED" w:rsidRPr="007C574A" w14:paraId="5004FDE6" w14:textId="77777777" w:rsidTr="3F8373BD">
        <w:trPr>
          <w:trHeight w:val="320"/>
        </w:trPr>
        <w:tc>
          <w:tcPr>
            <w:tcW w:w="562" w:type="dxa"/>
            <w:shd w:val="clear" w:color="auto" w:fill="auto"/>
            <w:noWrap/>
          </w:tcPr>
          <w:p w14:paraId="7977576E"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eastAsia="Calibri" w:hAnsiTheme="minorHAnsi" w:cstheme="minorHAnsi"/>
                <w:sz w:val="18"/>
                <w:szCs w:val="18"/>
              </w:rPr>
              <w:t>15</w:t>
            </w:r>
          </w:p>
        </w:tc>
        <w:tc>
          <w:tcPr>
            <w:tcW w:w="2410" w:type="dxa"/>
          </w:tcPr>
          <w:p w14:paraId="7262136A"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 xml:space="preserve">Malawi Bureau of Standards </w:t>
            </w:r>
          </w:p>
        </w:tc>
        <w:tc>
          <w:tcPr>
            <w:tcW w:w="2268" w:type="dxa"/>
          </w:tcPr>
          <w:p w14:paraId="378FBE79"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Government</w:t>
            </w:r>
          </w:p>
        </w:tc>
        <w:tc>
          <w:tcPr>
            <w:tcW w:w="1063" w:type="dxa"/>
          </w:tcPr>
          <w:p w14:paraId="208AF044" w14:textId="30E7E1D3"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0D301F0C" w14:textId="6856E7C8"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Low</w:t>
            </w:r>
          </w:p>
        </w:tc>
        <w:tc>
          <w:tcPr>
            <w:tcW w:w="1985" w:type="dxa"/>
            <w:shd w:val="clear" w:color="auto" w:fill="auto"/>
            <w:noWrap/>
            <w:vAlign w:val="center"/>
          </w:tcPr>
          <w:p w14:paraId="0A23C7A2"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STEPHEN CHALIMBA</w:t>
            </w:r>
          </w:p>
        </w:tc>
        <w:tc>
          <w:tcPr>
            <w:tcW w:w="3685" w:type="dxa"/>
          </w:tcPr>
          <w:p w14:paraId="19AE5524"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stephenchalimba@mbsmw.org</w:t>
            </w:r>
          </w:p>
        </w:tc>
      </w:tr>
      <w:tr w:rsidR="00046FED" w:rsidRPr="007C574A" w14:paraId="561ED2A9" w14:textId="77777777" w:rsidTr="3F8373BD">
        <w:trPr>
          <w:trHeight w:val="320"/>
        </w:trPr>
        <w:tc>
          <w:tcPr>
            <w:tcW w:w="562" w:type="dxa"/>
            <w:shd w:val="clear" w:color="auto" w:fill="auto"/>
            <w:noWrap/>
          </w:tcPr>
          <w:p w14:paraId="6A8D46C1" w14:textId="77777777" w:rsidR="00046FED" w:rsidRPr="007C574A" w:rsidRDefault="00046FED" w:rsidP="00046FED">
            <w:pPr>
              <w:spacing w:before="30" w:after="30"/>
              <w:rPr>
                <w:rFonts w:asciiTheme="minorHAnsi" w:hAnsiTheme="minorHAnsi" w:cstheme="minorHAnsi"/>
                <w:sz w:val="18"/>
                <w:szCs w:val="18"/>
              </w:rPr>
            </w:pPr>
            <w:r w:rsidRPr="007C574A">
              <w:rPr>
                <w:rFonts w:asciiTheme="minorHAnsi" w:eastAsia="Calibri" w:hAnsiTheme="minorHAnsi" w:cstheme="minorHAnsi"/>
                <w:sz w:val="18"/>
                <w:szCs w:val="18"/>
              </w:rPr>
              <w:t>16</w:t>
            </w:r>
          </w:p>
        </w:tc>
        <w:tc>
          <w:tcPr>
            <w:tcW w:w="2410" w:type="dxa"/>
          </w:tcPr>
          <w:p w14:paraId="48E05106" w14:textId="77777777" w:rsidR="00046FED" w:rsidRPr="007C574A" w:rsidRDefault="00046FED"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Malawi Polytechnic</w:t>
            </w:r>
          </w:p>
        </w:tc>
        <w:tc>
          <w:tcPr>
            <w:tcW w:w="2268" w:type="dxa"/>
          </w:tcPr>
          <w:p w14:paraId="60913722"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Academic institution</w:t>
            </w:r>
          </w:p>
        </w:tc>
        <w:tc>
          <w:tcPr>
            <w:tcW w:w="1063" w:type="dxa"/>
          </w:tcPr>
          <w:p w14:paraId="3DFCF908" w14:textId="70174418"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2CEA6E0A" w14:textId="479C3B2A"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388C5012"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Emanuel Jack Nyirenda</w:t>
            </w:r>
          </w:p>
          <w:p w14:paraId="79E8A597"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Kelvin Tembo</w:t>
            </w:r>
          </w:p>
        </w:tc>
        <w:tc>
          <w:tcPr>
            <w:tcW w:w="3685" w:type="dxa"/>
          </w:tcPr>
          <w:p w14:paraId="6D259700"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enyirenda@poly.ac.mw</w:t>
            </w:r>
          </w:p>
        </w:tc>
      </w:tr>
      <w:tr w:rsidR="00046FED" w:rsidRPr="007C574A" w14:paraId="24D27D62" w14:textId="77777777" w:rsidTr="3F8373BD">
        <w:trPr>
          <w:trHeight w:val="320"/>
        </w:trPr>
        <w:tc>
          <w:tcPr>
            <w:tcW w:w="562" w:type="dxa"/>
            <w:shd w:val="clear" w:color="auto" w:fill="auto"/>
            <w:noWrap/>
          </w:tcPr>
          <w:p w14:paraId="77847A61"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eastAsia="Calibri" w:hAnsiTheme="minorHAnsi" w:cstheme="minorHAnsi"/>
                <w:sz w:val="18"/>
                <w:szCs w:val="18"/>
              </w:rPr>
              <w:t>17</w:t>
            </w:r>
          </w:p>
        </w:tc>
        <w:tc>
          <w:tcPr>
            <w:tcW w:w="2410" w:type="dxa"/>
          </w:tcPr>
          <w:p w14:paraId="3057C50A"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Malawi University of Science and Technology (Malawi Industrial Research and Development Centre) (</w:t>
            </w:r>
            <w:r w:rsidRPr="007C574A">
              <w:rPr>
                <w:rFonts w:asciiTheme="minorHAnsi" w:hAnsiTheme="minorHAnsi" w:cstheme="minorHAnsi"/>
                <w:color w:val="262626"/>
                <w:sz w:val="18"/>
                <w:szCs w:val="18"/>
              </w:rPr>
              <w:t>MUST)</w:t>
            </w:r>
          </w:p>
        </w:tc>
        <w:tc>
          <w:tcPr>
            <w:tcW w:w="2268" w:type="dxa"/>
          </w:tcPr>
          <w:p w14:paraId="322ED664"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Academic institution</w:t>
            </w:r>
          </w:p>
        </w:tc>
        <w:tc>
          <w:tcPr>
            <w:tcW w:w="1063" w:type="dxa"/>
          </w:tcPr>
          <w:p w14:paraId="49E3984A" w14:textId="2C8A396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3B56202E" w14:textId="4DC8EC80"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721D619F"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Joyce </w:t>
            </w:r>
            <w:proofErr w:type="spellStart"/>
            <w:proofErr w:type="gramStart"/>
            <w:r w:rsidRPr="007C574A">
              <w:rPr>
                <w:rFonts w:asciiTheme="minorHAnsi" w:hAnsiTheme="minorHAnsi" w:cstheme="minorHAnsi"/>
                <w:color w:val="262626"/>
                <w:sz w:val="18"/>
                <w:szCs w:val="18"/>
              </w:rPr>
              <w:t>Chivunga</w:t>
            </w:r>
            <w:proofErr w:type="spellEnd"/>
            <w:r w:rsidRPr="007C574A">
              <w:rPr>
                <w:rFonts w:asciiTheme="minorHAnsi" w:hAnsiTheme="minorHAnsi" w:cstheme="minorHAnsi"/>
                <w:color w:val="262626"/>
                <w:sz w:val="18"/>
                <w:szCs w:val="18"/>
              </w:rPr>
              <w:t>;</w:t>
            </w:r>
            <w:proofErr w:type="gramEnd"/>
            <w:r w:rsidRPr="007C574A">
              <w:rPr>
                <w:rFonts w:asciiTheme="minorHAnsi" w:hAnsiTheme="minorHAnsi" w:cstheme="minorHAnsi"/>
                <w:color w:val="262626"/>
                <w:sz w:val="18"/>
                <w:szCs w:val="18"/>
              </w:rPr>
              <w:t xml:space="preserve"> </w:t>
            </w:r>
          </w:p>
          <w:p w14:paraId="6C36F397"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Wilfred </w:t>
            </w:r>
            <w:proofErr w:type="spellStart"/>
            <w:r w:rsidRPr="007C574A">
              <w:rPr>
                <w:rFonts w:asciiTheme="minorHAnsi" w:hAnsiTheme="minorHAnsi" w:cstheme="minorHAnsi"/>
                <w:color w:val="262626"/>
                <w:sz w:val="18"/>
                <w:szCs w:val="18"/>
              </w:rPr>
              <w:t>Kadewa</w:t>
            </w:r>
            <w:proofErr w:type="spellEnd"/>
          </w:p>
          <w:p w14:paraId="132BD82D"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John </w:t>
            </w:r>
            <w:proofErr w:type="spellStart"/>
            <w:r w:rsidRPr="007C574A">
              <w:rPr>
                <w:rFonts w:asciiTheme="minorHAnsi" w:hAnsiTheme="minorHAnsi" w:cstheme="minorHAnsi"/>
                <w:color w:val="262626"/>
                <w:sz w:val="18"/>
                <w:szCs w:val="18"/>
              </w:rPr>
              <w:t>Taulo</w:t>
            </w:r>
            <w:proofErr w:type="spellEnd"/>
          </w:p>
          <w:p w14:paraId="1410F49E"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Hope </w:t>
            </w:r>
            <w:proofErr w:type="spellStart"/>
            <w:r w:rsidRPr="007C574A">
              <w:rPr>
                <w:rFonts w:asciiTheme="minorHAnsi" w:hAnsiTheme="minorHAnsi" w:cstheme="minorHAnsi"/>
                <w:color w:val="262626"/>
                <w:sz w:val="18"/>
                <w:szCs w:val="18"/>
              </w:rPr>
              <w:t>Chamdimba</w:t>
            </w:r>
            <w:proofErr w:type="spellEnd"/>
          </w:p>
          <w:p w14:paraId="698502B3" w14:textId="77777777" w:rsidR="00046FED" w:rsidRPr="007C574A" w:rsidRDefault="00046FED" w:rsidP="00046FED">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Mapereka</w:t>
            </w:r>
            <w:proofErr w:type="spellEnd"/>
            <w:r w:rsidRPr="007C574A">
              <w:rPr>
                <w:rFonts w:asciiTheme="minorHAnsi" w:hAnsiTheme="minorHAnsi" w:cstheme="minorHAnsi"/>
                <w:color w:val="262626"/>
                <w:sz w:val="18"/>
                <w:szCs w:val="18"/>
              </w:rPr>
              <w:t xml:space="preserve"> </w:t>
            </w:r>
            <w:proofErr w:type="spellStart"/>
            <w:r w:rsidRPr="007C574A">
              <w:rPr>
                <w:rFonts w:asciiTheme="minorHAnsi" w:hAnsiTheme="minorHAnsi" w:cstheme="minorHAnsi"/>
                <w:color w:val="262626"/>
                <w:sz w:val="18"/>
                <w:szCs w:val="18"/>
              </w:rPr>
              <w:t>Chagunda</w:t>
            </w:r>
            <w:proofErr w:type="spellEnd"/>
          </w:p>
        </w:tc>
        <w:tc>
          <w:tcPr>
            <w:tcW w:w="3685" w:type="dxa"/>
          </w:tcPr>
          <w:p w14:paraId="2EC57ACC" w14:textId="77777777" w:rsidR="00046FED" w:rsidRPr="007C574A" w:rsidRDefault="00924055" w:rsidP="00046FED">
            <w:pPr>
              <w:spacing w:before="30" w:after="30"/>
              <w:rPr>
                <w:rFonts w:asciiTheme="minorHAnsi" w:hAnsiTheme="minorHAnsi" w:cstheme="minorHAnsi"/>
                <w:color w:val="262626"/>
                <w:sz w:val="18"/>
                <w:szCs w:val="18"/>
              </w:rPr>
            </w:pPr>
            <w:hyperlink r:id="rId49" w:history="1">
              <w:r w:rsidR="00046FED" w:rsidRPr="007C574A">
                <w:rPr>
                  <w:rStyle w:val="Hyperlink"/>
                  <w:rFonts w:asciiTheme="minorHAnsi" w:hAnsiTheme="minorHAnsi" w:cstheme="minorHAnsi"/>
                  <w:sz w:val="18"/>
                  <w:szCs w:val="18"/>
                </w:rPr>
                <w:t>jchivunga@must.ac.mw</w:t>
              </w:r>
            </w:hyperlink>
          </w:p>
          <w:p w14:paraId="6904C1EB"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wkadewa@must.ac.mw</w:t>
            </w:r>
          </w:p>
          <w:p w14:paraId="76903E18" w14:textId="77777777" w:rsidR="00046FED" w:rsidRPr="007C574A" w:rsidRDefault="00924055" w:rsidP="00046FED">
            <w:pPr>
              <w:spacing w:before="30" w:after="30"/>
              <w:rPr>
                <w:rFonts w:asciiTheme="minorHAnsi" w:hAnsiTheme="minorHAnsi" w:cstheme="minorHAnsi"/>
                <w:color w:val="262626"/>
                <w:sz w:val="18"/>
                <w:szCs w:val="18"/>
              </w:rPr>
            </w:pPr>
            <w:hyperlink r:id="rId50" w:history="1">
              <w:r w:rsidR="00046FED" w:rsidRPr="007C574A">
                <w:rPr>
                  <w:rStyle w:val="Hyperlink"/>
                  <w:rFonts w:asciiTheme="minorHAnsi" w:hAnsiTheme="minorHAnsi" w:cstheme="minorHAnsi"/>
                  <w:sz w:val="18"/>
                  <w:szCs w:val="18"/>
                </w:rPr>
                <w:t>jtaulo@must.ac.mw</w:t>
              </w:r>
            </w:hyperlink>
          </w:p>
          <w:p w14:paraId="16AB03E0" w14:textId="77777777" w:rsidR="00046FED" w:rsidRPr="007C574A" w:rsidRDefault="00924055" w:rsidP="00046FED">
            <w:pPr>
              <w:spacing w:before="30" w:after="30"/>
              <w:rPr>
                <w:rFonts w:asciiTheme="minorHAnsi" w:hAnsiTheme="minorHAnsi" w:cstheme="minorHAnsi"/>
                <w:color w:val="262626"/>
                <w:sz w:val="18"/>
                <w:szCs w:val="18"/>
              </w:rPr>
            </w:pPr>
            <w:hyperlink r:id="rId51" w:history="1">
              <w:r w:rsidR="00046FED" w:rsidRPr="007C574A">
                <w:rPr>
                  <w:rStyle w:val="Hyperlink"/>
                  <w:rFonts w:asciiTheme="minorHAnsi" w:hAnsiTheme="minorHAnsi" w:cstheme="minorHAnsi"/>
                  <w:sz w:val="18"/>
                  <w:szCs w:val="18"/>
                </w:rPr>
                <w:t>hchamdimba@must.ac.mw</w:t>
              </w:r>
            </w:hyperlink>
          </w:p>
          <w:p w14:paraId="39C0643E" w14:textId="77777777" w:rsidR="00046FED" w:rsidRPr="007C574A" w:rsidRDefault="00046FED" w:rsidP="00046FED">
            <w:pPr>
              <w:spacing w:before="30" w:after="30"/>
              <w:rPr>
                <w:rFonts w:asciiTheme="minorHAnsi" w:hAnsiTheme="minorHAnsi" w:cstheme="minorHAnsi"/>
                <w:color w:val="262626"/>
                <w:sz w:val="18"/>
                <w:szCs w:val="18"/>
              </w:rPr>
            </w:pPr>
            <w:proofErr w:type="spellStart"/>
            <w:proofErr w:type="gramStart"/>
            <w:r w:rsidRPr="007C574A">
              <w:rPr>
                <w:rFonts w:asciiTheme="minorHAnsi" w:hAnsiTheme="minorHAnsi" w:cstheme="minorHAnsi"/>
                <w:color w:val="262626"/>
                <w:sz w:val="18"/>
                <w:szCs w:val="18"/>
              </w:rPr>
              <w:t>mchagunda@must.ac,mw</w:t>
            </w:r>
            <w:proofErr w:type="spellEnd"/>
            <w:proofErr w:type="gramEnd"/>
          </w:p>
        </w:tc>
      </w:tr>
      <w:tr w:rsidR="00046FED" w:rsidRPr="007C574A" w14:paraId="30B764FF" w14:textId="77777777" w:rsidTr="3F8373BD">
        <w:trPr>
          <w:trHeight w:val="320"/>
        </w:trPr>
        <w:tc>
          <w:tcPr>
            <w:tcW w:w="562" w:type="dxa"/>
            <w:shd w:val="clear" w:color="auto" w:fill="auto"/>
            <w:noWrap/>
          </w:tcPr>
          <w:p w14:paraId="3A20F0CB" w14:textId="77777777" w:rsidR="00046FED" w:rsidRPr="007C574A" w:rsidRDefault="00046FED" w:rsidP="00046FED">
            <w:pPr>
              <w:spacing w:before="30" w:after="30"/>
              <w:rPr>
                <w:rFonts w:asciiTheme="minorHAnsi" w:hAnsiTheme="minorHAnsi" w:cstheme="minorHAnsi"/>
                <w:sz w:val="18"/>
                <w:szCs w:val="18"/>
              </w:rPr>
            </w:pPr>
            <w:r w:rsidRPr="007C574A">
              <w:rPr>
                <w:rFonts w:asciiTheme="minorHAnsi" w:eastAsia="Calibri" w:hAnsiTheme="minorHAnsi" w:cstheme="minorHAnsi"/>
                <w:sz w:val="18"/>
                <w:szCs w:val="18"/>
              </w:rPr>
              <w:t>18</w:t>
            </w:r>
          </w:p>
        </w:tc>
        <w:tc>
          <w:tcPr>
            <w:tcW w:w="2410" w:type="dxa"/>
          </w:tcPr>
          <w:p w14:paraId="1CC26D92"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Department of Environmental Affairs</w:t>
            </w:r>
          </w:p>
        </w:tc>
        <w:tc>
          <w:tcPr>
            <w:tcW w:w="2268" w:type="dxa"/>
          </w:tcPr>
          <w:p w14:paraId="69F23B00"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Government</w:t>
            </w:r>
          </w:p>
        </w:tc>
        <w:tc>
          <w:tcPr>
            <w:tcW w:w="1063" w:type="dxa"/>
          </w:tcPr>
          <w:p w14:paraId="0CCE5B5A" w14:textId="09F54291"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639331D5" w14:textId="1CE279D6"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20EBA3AE" w14:textId="77777777" w:rsidR="00046FED" w:rsidRPr="007C574A" w:rsidRDefault="00046FED" w:rsidP="00046FED">
            <w:pPr>
              <w:spacing w:before="30" w:after="30"/>
              <w:jc w:val="left"/>
              <w:rPr>
                <w:rFonts w:asciiTheme="minorHAnsi" w:hAnsiTheme="minorHAnsi" w:cstheme="minorHAnsi"/>
                <w:color w:val="262626"/>
                <w:sz w:val="18"/>
                <w:szCs w:val="18"/>
                <w:lang w:val="es-ES"/>
              </w:rPr>
            </w:pPr>
            <w:proofErr w:type="spellStart"/>
            <w:r w:rsidRPr="007C574A">
              <w:rPr>
                <w:rFonts w:asciiTheme="minorHAnsi" w:hAnsiTheme="minorHAnsi" w:cstheme="minorHAnsi"/>
                <w:color w:val="262626"/>
                <w:sz w:val="18"/>
                <w:szCs w:val="18"/>
                <w:lang w:val="es-ES"/>
              </w:rPr>
              <w:t>Tawonga</w:t>
            </w:r>
            <w:proofErr w:type="spellEnd"/>
            <w:r w:rsidRPr="007C574A">
              <w:rPr>
                <w:rFonts w:asciiTheme="minorHAnsi" w:hAnsiTheme="minorHAnsi" w:cstheme="minorHAnsi"/>
                <w:color w:val="262626"/>
                <w:sz w:val="18"/>
                <w:szCs w:val="18"/>
                <w:lang w:val="es-ES"/>
              </w:rPr>
              <w:t xml:space="preserve"> </w:t>
            </w:r>
            <w:proofErr w:type="spellStart"/>
            <w:r w:rsidRPr="007C574A">
              <w:rPr>
                <w:rFonts w:asciiTheme="minorHAnsi" w:hAnsiTheme="minorHAnsi" w:cstheme="minorHAnsi"/>
                <w:color w:val="262626"/>
                <w:sz w:val="18"/>
                <w:szCs w:val="18"/>
                <w:lang w:val="es-ES"/>
              </w:rPr>
              <w:t>Mbale</w:t>
            </w:r>
            <w:proofErr w:type="spellEnd"/>
          </w:p>
          <w:p w14:paraId="0AF301E3" w14:textId="77777777" w:rsidR="00046FED" w:rsidRPr="007C574A" w:rsidRDefault="00046FED" w:rsidP="00046FED">
            <w:pPr>
              <w:spacing w:before="30" w:after="30"/>
              <w:jc w:val="left"/>
              <w:rPr>
                <w:rFonts w:asciiTheme="minorHAnsi" w:hAnsiTheme="minorHAnsi" w:cstheme="minorHAnsi"/>
                <w:color w:val="262626"/>
                <w:sz w:val="18"/>
                <w:szCs w:val="18"/>
                <w:lang w:val="es-ES"/>
              </w:rPr>
            </w:pPr>
            <w:r w:rsidRPr="007C574A">
              <w:rPr>
                <w:rFonts w:asciiTheme="minorHAnsi" w:hAnsiTheme="minorHAnsi" w:cstheme="minorHAnsi"/>
                <w:color w:val="262626"/>
                <w:sz w:val="18"/>
                <w:szCs w:val="18"/>
                <w:lang w:val="es-ES"/>
              </w:rPr>
              <w:t xml:space="preserve">Shamiso </w:t>
            </w:r>
            <w:proofErr w:type="spellStart"/>
            <w:r w:rsidRPr="007C574A">
              <w:rPr>
                <w:rFonts w:asciiTheme="minorHAnsi" w:hAnsiTheme="minorHAnsi" w:cstheme="minorHAnsi"/>
                <w:color w:val="262626"/>
                <w:sz w:val="18"/>
                <w:szCs w:val="18"/>
                <w:lang w:val="es-ES"/>
              </w:rPr>
              <w:t>Najira</w:t>
            </w:r>
            <w:proofErr w:type="spellEnd"/>
          </w:p>
          <w:p w14:paraId="279C135E" w14:textId="77777777" w:rsidR="00046FED" w:rsidRPr="007C574A" w:rsidRDefault="00046FED" w:rsidP="00046FED">
            <w:pPr>
              <w:spacing w:before="30" w:after="30"/>
              <w:jc w:val="left"/>
              <w:rPr>
                <w:rFonts w:asciiTheme="minorHAnsi" w:hAnsiTheme="minorHAnsi" w:cstheme="minorHAnsi"/>
                <w:color w:val="262626"/>
                <w:sz w:val="18"/>
                <w:szCs w:val="18"/>
                <w:lang w:val="es-ES"/>
              </w:rPr>
            </w:pPr>
          </w:p>
          <w:p w14:paraId="299FD5F1" w14:textId="77777777" w:rsidR="00046FED" w:rsidRPr="007C574A" w:rsidRDefault="00046FED" w:rsidP="00046FED">
            <w:pPr>
              <w:spacing w:before="30" w:after="30"/>
              <w:jc w:val="left"/>
              <w:rPr>
                <w:rFonts w:asciiTheme="minorHAnsi" w:hAnsiTheme="minorHAnsi" w:cstheme="minorHAnsi"/>
                <w:color w:val="262626"/>
                <w:sz w:val="18"/>
                <w:szCs w:val="18"/>
                <w:lang w:val="es-ES"/>
              </w:rPr>
            </w:pPr>
            <w:r w:rsidRPr="007C574A">
              <w:rPr>
                <w:rFonts w:asciiTheme="minorHAnsi" w:hAnsiTheme="minorHAnsi" w:cstheme="minorHAnsi"/>
                <w:color w:val="262626"/>
                <w:sz w:val="18"/>
                <w:szCs w:val="18"/>
                <w:lang w:val="es-ES"/>
              </w:rPr>
              <w:t xml:space="preserve">Evans </w:t>
            </w:r>
            <w:proofErr w:type="spellStart"/>
            <w:r w:rsidRPr="007C574A">
              <w:rPr>
                <w:rFonts w:asciiTheme="minorHAnsi" w:hAnsiTheme="minorHAnsi" w:cstheme="minorHAnsi"/>
                <w:color w:val="262626"/>
                <w:sz w:val="18"/>
                <w:szCs w:val="18"/>
                <w:lang w:val="es-ES"/>
              </w:rPr>
              <w:t>Njewa</w:t>
            </w:r>
            <w:proofErr w:type="spellEnd"/>
          </w:p>
        </w:tc>
        <w:tc>
          <w:tcPr>
            <w:tcW w:w="3685" w:type="dxa"/>
          </w:tcPr>
          <w:p w14:paraId="73DF3B64" w14:textId="77777777" w:rsidR="00046FED" w:rsidRPr="007C574A" w:rsidRDefault="00924055" w:rsidP="00046FED">
            <w:pPr>
              <w:spacing w:before="30" w:after="30"/>
              <w:rPr>
                <w:rFonts w:asciiTheme="minorHAnsi" w:hAnsiTheme="minorHAnsi" w:cstheme="minorHAnsi"/>
                <w:color w:val="262626"/>
                <w:sz w:val="18"/>
                <w:szCs w:val="18"/>
                <w:lang w:val="es-ES"/>
              </w:rPr>
            </w:pPr>
            <w:hyperlink r:id="rId52" w:history="1">
              <w:r w:rsidR="00046FED" w:rsidRPr="007C574A">
                <w:rPr>
                  <w:rStyle w:val="Hyperlink"/>
                  <w:rFonts w:asciiTheme="minorHAnsi" w:hAnsiTheme="minorHAnsi" w:cstheme="minorHAnsi"/>
                  <w:sz w:val="18"/>
                  <w:szCs w:val="18"/>
                  <w:lang w:val="es-ES"/>
                </w:rPr>
                <w:t>tawongam@yahoo.com</w:t>
              </w:r>
            </w:hyperlink>
          </w:p>
          <w:p w14:paraId="55F6580C" w14:textId="77777777" w:rsidR="00046FED" w:rsidRPr="007C574A" w:rsidRDefault="00924055" w:rsidP="00046FED">
            <w:pPr>
              <w:spacing w:before="30" w:after="30"/>
              <w:rPr>
                <w:rFonts w:asciiTheme="minorHAnsi" w:hAnsiTheme="minorHAnsi" w:cstheme="minorHAnsi"/>
                <w:color w:val="262626"/>
                <w:sz w:val="18"/>
                <w:szCs w:val="18"/>
                <w:lang w:val="es-ES"/>
              </w:rPr>
            </w:pPr>
            <w:hyperlink r:id="rId53" w:history="1">
              <w:r w:rsidR="00046FED" w:rsidRPr="007C574A">
                <w:rPr>
                  <w:rStyle w:val="Hyperlink"/>
                  <w:rFonts w:asciiTheme="minorHAnsi" w:hAnsiTheme="minorHAnsi" w:cstheme="minorHAnsi"/>
                  <w:sz w:val="18"/>
                  <w:szCs w:val="18"/>
                  <w:lang w:val="es-ES"/>
                </w:rPr>
                <w:t>shamiso_b@yahoo.com</w:t>
              </w:r>
            </w:hyperlink>
          </w:p>
          <w:p w14:paraId="669CB3C7" w14:textId="77777777" w:rsidR="00046FED" w:rsidRPr="007C574A" w:rsidRDefault="00924055" w:rsidP="00046FED">
            <w:pPr>
              <w:spacing w:before="30" w:after="30"/>
              <w:rPr>
                <w:rFonts w:asciiTheme="minorHAnsi" w:hAnsiTheme="minorHAnsi" w:cstheme="minorHAnsi"/>
                <w:color w:val="262626"/>
                <w:sz w:val="18"/>
                <w:szCs w:val="18"/>
                <w:lang w:val="es-ES"/>
              </w:rPr>
            </w:pPr>
            <w:hyperlink r:id="rId54" w:history="1">
              <w:r w:rsidR="00046FED" w:rsidRPr="007C574A">
                <w:rPr>
                  <w:rStyle w:val="Hyperlink"/>
                  <w:rFonts w:asciiTheme="minorHAnsi" w:hAnsiTheme="minorHAnsi" w:cstheme="minorHAnsi"/>
                  <w:sz w:val="18"/>
                  <w:szCs w:val="18"/>
                  <w:lang w:val="es-ES"/>
                </w:rPr>
                <w:t>shamiso.najira@gmail.com</w:t>
              </w:r>
            </w:hyperlink>
          </w:p>
          <w:p w14:paraId="24A9B6F5" w14:textId="77777777" w:rsidR="00046FED" w:rsidRPr="007C574A" w:rsidRDefault="00924055" w:rsidP="00046FED">
            <w:pPr>
              <w:spacing w:before="30" w:after="30"/>
              <w:rPr>
                <w:rFonts w:asciiTheme="minorHAnsi" w:hAnsiTheme="minorHAnsi" w:cstheme="minorHAnsi"/>
                <w:color w:val="262626"/>
                <w:sz w:val="18"/>
                <w:szCs w:val="18"/>
                <w:lang w:val="es-ES"/>
              </w:rPr>
            </w:pPr>
            <w:hyperlink r:id="rId55" w:history="1">
              <w:r w:rsidR="00046FED" w:rsidRPr="007C574A">
                <w:rPr>
                  <w:rStyle w:val="Hyperlink"/>
                  <w:rFonts w:asciiTheme="minorHAnsi" w:hAnsiTheme="minorHAnsi" w:cstheme="minorHAnsi"/>
                  <w:sz w:val="18"/>
                  <w:szCs w:val="18"/>
                  <w:lang w:val="es-ES"/>
                </w:rPr>
                <w:t>njewae@yahoo.com</w:t>
              </w:r>
            </w:hyperlink>
          </w:p>
          <w:p w14:paraId="1DDC8A6E"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njewae@hotmail.com</w:t>
            </w:r>
          </w:p>
        </w:tc>
      </w:tr>
      <w:tr w:rsidR="00046FED" w:rsidRPr="007C574A" w14:paraId="0027BFA4" w14:textId="77777777" w:rsidTr="3F8373BD">
        <w:trPr>
          <w:trHeight w:val="320"/>
        </w:trPr>
        <w:tc>
          <w:tcPr>
            <w:tcW w:w="562" w:type="dxa"/>
            <w:shd w:val="clear" w:color="auto" w:fill="auto"/>
            <w:noWrap/>
          </w:tcPr>
          <w:p w14:paraId="06AA459C"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19</w:t>
            </w:r>
          </w:p>
        </w:tc>
        <w:tc>
          <w:tcPr>
            <w:tcW w:w="2410" w:type="dxa"/>
          </w:tcPr>
          <w:p w14:paraId="4D3D2346"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Mzuzu University</w:t>
            </w:r>
          </w:p>
        </w:tc>
        <w:tc>
          <w:tcPr>
            <w:tcW w:w="2268" w:type="dxa"/>
          </w:tcPr>
          <w:p w14:paraId="3D7F17B6"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Academic institution</w:t>
            </w:r>
          </w:p>
        </w:tc>
        <w:tc>
          <w:tcPr>
            <w:tcW w:w="1063" w:type="dxa"/>
          </w:tcPr>
          <w:p w14:paraId="4FBD6E71" w14:textId="0757DF6F"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3142D046" w14:textId="512357E6"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6B3CE47E"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Dr Collen </w:t>
            </w:r>
            <w:proofErr w:type="spellStart"/>
            <w:r w:rsidRPr="007C574A">
              <w:rPr>
                <w:rFonts w:asciiTheme="minorHAnsi" w:hAnsiTheme="minorHAnsi" w:cstheme="minorHAnsi"/>
                <w:color w:val="262626"/>
                <w:sz w:val="18"/>
                <w:szCs w:val="18"/>
              </w:rPr>
              <w:t>Zalengera</w:t>
            </w:r>
            <w:proofErr w:type="spellEnd"/>
          </w:p>
          <w:p w14:paraId="1A16B887" w14:textId="77777777" w:rsidR="00046FED" w:rsidRPr="007C574A" w:rsidRDefault="00046FED" w:rsidP="00046FED">
            <w:pPr>
              <w:spacing w:before="30" w:after="30"/>
              <w:jc w:val="left"/>
              <w:rPr>
                <w:rFonts w:asciiTheme="minorHAnsi" w:hAnsiTheme="minorHAnsi" w:cstheme="minorHAnsi"/>
                <w:color w:val="262626"/>
                <w:sz w:val="18"/>
                <w:szCs w:val="18"/>
              </w:rPr>
            </w:pPr>
          </w:p>
          <w:p w14:paraId="74B1C52B"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Dr Maxton </w:t>
            </w:r>
            <w:proofErr w:type="spellStart"/>
            <w:r w:rsidRPr="007C574A">
              <w:rPr>
                <w:rFonts w:asciiTheme="minorHAnsi" w:hAnsiTheme="minorHAnsi" w:cstheme="minorHAnsi"/>
                <w:color w:val="262626"/>
                <w:sz w:val="18"/>
                <w:szCs w:val="18"/>
              </w:rPr>
              <w:t>Chitawo</w:t>
            </w:r>
            <w:proofErr w:type="spellEnd"/>
          </w:p>
        </w:tc>
        <w:tc>
          <w:tcPr>
            <w:tcW w:w="3685" w:type="dxa"/>
          </w:tcPr>
          <w:p w14:paraId="62E5F050" w14:textId="77777777" w:rsidR="00046FED" w:rsidRPr="007C574A" w:rsidRDefault="00924055" w:rsidP="00046FED">
            <w:pPr>
              <w:spacing w:before="30" w:after="30"/>
              <w:rPr>
                <w:rFonts w:asciiTheme="minorHAnsi" w:hAnsiTheme="minorHAnsi" w:cstheme="minorHAnsi"/>
                <w:color w:val="262626"/>
                <w:sz w:val="18"/>
                <w:szCs w:val="18"/>
              </w:rPr>
            </w:pPr>
            <w:hyperlink r:id="rId56" w:history="1">
              <w:r w:rsidR="00046FED" w:rsidRPr="007C574A">
                <w:rPr>
                  <w:rStyle w:val="Hyperlink"/>
                  <w:rFonts w:asciiTheme="minorHAnsi" w:hAnsiTheme="minorHAnsi" w:cstheme="minorHAnsi"/>
                  <w:sz w:val="18"/>
                  <w:szCs w:val="18"/>
                </w:rPr>
                <w:t>zalengera.c@mzuni.ac.mw</w:t>
              </w:r>
            </w:hyperlink>
          </w:p>
          <w:p w14:paraId="2A412A45" w14:textId="77777777" w:rsidR="00046FED" w:rsidRPr="007C574A" w:rsidRDefault="00924055" w:rsidP="00046FED">
            <w:pPr>
              <w:spacing w:before="30" w:after="30"/>
              <w:rPr>
                <w:rFonts w:asciiTheme="minorHAnsi" w:hAnsiTheme="minorHAnsi" w:cstheme="minorHAnsi"/>
                <w:color w:val="262626"/>
                <w:sz w:val="18"/>
                <w:szCs w:val="18"/>
              </w:rPr>
            </w:pPr>
            <w:hyperlink r:id="rId57" w:history="1">
              <w:r w:rsidR="00046FED" w:rsidRPr="007C574A">
                <w:rPr>
                  <w:rStyle w:val="Hyperlink"/>
                  <w:rFonts w:asciiTheme="minorHAnsi" w:hAnsiTheme="minorHAnsi" w:cstheme="minorHAnsi"/>
                  <w:sz w:val="18"/>
                  <w:szCs w:val="18"/>
                </w:rPr>
                <w:t>czalengera@yahoo.com</w:t>
              </w:r>
            </w:hyperlink>
          </w:p>
          <w:p w14:paraId="20FF608D"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chitawo.m@mzuni.ac.mw</w:t>
            </w:r>
          </w:p>
        </w:tc>
      </w:tr>
      <w:tr w:rsidR="00046FED" w:rsidRPr="007C574A" w14:paraId="2ADACA5A" w14:textId="77777777" w:rsidTr="3F8373BD">
        <w:trPr>
          <w:trHeight w:val="320"/>
        </w:trPr>
        <w:tc>
          <w:tcPr>
            <w:tcW w:w="562" w:type="dxa"/>
            <w:shd w:val="clear" w:color="auto" w:fill="auto"/>
            <w:noWrap/>
          </w:tcPr>
          <w:p w14:paraId="0FEFB5D2"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20</w:t>
            </w:r>
          </w:p>
        </w:tc>
        <w:tc>
          <w:tcPr>
            <w:tcW w:w="2410" w:type="dxa"/>
            <w:vAlign w:val="center"/>
          </w:tcPr>
          <w:p w14:paraId="7A1EF874"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Renewable Energy Industries Association of Malawi (REIAMA)</w:t>
            </w:r>
          </w:p>
        </w:tc>
        <w:tc>
          <w:tcPr>
            <w:tcW w:w="2268" w:type="dxa"/>
          </w:tcPr>
          <w:p w14:paraId="112E6712"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Industry association / sustainable energy </w:t>
            </w:r>
          </w:p>
        </w:tc>
        <w:tc>
          <w:tcPr>
            <w:tcW w:w="1063" w:type="dxa"/>
          </w:tcPr>
          <w:p w14:paraId="3C34DD01" w14:textId="2EF46C1F"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530F436F" w14:textId="410BAAC9"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vAlign w:val="center"/>
          </w:tcPr>
          <w:p w14:paraId="0B9ACB86"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Andrew </w:t>
            </w:r>
            <w:proofErr w:type="spellStart"/>
            <w:r w:rsidRPr="007C574A">
              <w:rPr>
                <w:rFonts w:asciiTheme="minorHAnsi" w:hAnsiTheme="minorHAnsi" w:cstheme="minorHAnsi"/>
                <w:color w:val="262626"/>
                <w:sz w:val="18"/>
                <w:szCs w:val="18"/>
              </w:rPr>
              <w:t>Nkoloma</w:t>
            </w:r>
            <w:proofErr w:type="spellEnd"/>
          </w:p>
          <w:p w14:paraId="4C7E911F"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Ron </w:t>
            </w:r>
            <w:proofErr w:type="spellStart"/>
            <w:r w:rsidRPr="007C574A">
              <w:rPr>
                <w:rFonts w:asciiTheme="minorHAnsi" w:hAnsiTheme="minorHAnsi" w:cstheme="minorHAnsi"/>
                <w:color w:val="262626"/>
                <w:sz w:val="18"/>
                <w:szCs w:val="18"/>
              </w:rPr>
              <w:t>Kabvina</w:t>
            </w:r>
            <w:proofErr w:type="spellEnd"/>
          </w:p>
        </w:tc>
        <w:tc>
          <w:tcPr>
            <w:tcW w:w="3685" w:type="dxa"/>
          </w:tcPr>
          <w:p w14:paraId="2E922A01" w14:textId="77777777" w:rsidR="00046FED" w:rsidRPr="007C574A" w:rsidRDefault="00924055" w:rsidP="00046FED">
            <w:pPr>
              <w:spacing w:before="30" w:after="30"/>
              <w:rPr>
                <w:rFonts w:asciiTheme="minorHAnsi" w:hAnsiTheme="minorHAnsi" w:cstheme="minorHAnsi"/>
                <w:color w:val="262626"/>
                <w:sz w:val="18"/>
                <w:szCs w:val="18"/>
              </w:rPr>
            </w:pPr>
            <w:hyperlink r:id="rId58" w:history="1">
              <w:r w:rsidR="00046FED" w:rsidRPr="007C574A">
                <w:rPr>
                  <w:rStyle w:val="Hyperlink"/>
                  <w:rFonts w:asciiTheme="minorHAnsi" w:hAnsiTheme="minorHAnsi" w:cstheme="minorHAnsi"/>
                  <w:sz w:val="18"/>
                  <w:szCs w:val="18"/>
                </w:rPr>
                <w:t>andrew.nkoloma@gmail.com</w:t>
              </w:r>
            </w:hyperlink>
          </w:p>
          <w:p w14:paraId="386236BD"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ron.kabvina@gmail.com</w:t>
            </w:r>
          </w:p>
        </w:tc>
      </w:tr>
      <w:tr w:rsidR="00046FED" w:rsidRPr="007C574A" w14:paraId="3592A388" w14:textId="77777777" w:rsidTr="3F8373BD">
        <w:trPr>
          <w:trHeight w:val="320"/>
        </w:trPr>
        <w:tc>
          <w:tcPr>
            <w:tcW w:w="562" w:type="dxa"/>
            <w:shd w:val="clear" w:color="auto" w:fill="auto"/>
            <w:noWrap/>
          </w:tcPr>
          <w:p w14:paraId="2691A26F" w14:textId="77777777" w:rsidR="00046FED" w:rsidRPr="007C574A" w:rsidRDefault="00046FED" w:rsidP="00046FED">
            <w:pPr>
              <w:spacing w:before="30" w:after="30"/>
              <w:rPr>
                <w:rFonts w:asciiTheme="minorHAnsi" w:eastAsia="Calibri" w:hAnsiTheme="minorHAnsi" w:cstheme="minorHAnsi"/>
                <w:sz w:val="18"/>
                <w:szCs w:val="18"/>
              </w:rPr>
            </w:pPr>
            <w:r w:rsidRPr="007C574A">
              <w:rPr>
                <w:rFonts w:asciiTheme="minorHAnsi" w:hAnsiTheme="minorHAnsi" w:cstheme="minorHAnsi"/>
                <w:sz w:val="18"/>
                <w:szCs w:val="18"/>
              </w:rPr>
              <w:t>21</w:t>
            </w:r>
          </w:p>
        </w:tc>
        <w:tc>
          <w:tcPr>
            <w:tcW w:w="2410" w:type="dxa"/>
          </w:tcPr>
          <w:p w14:paraId="3C113798"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SITE Engineering</w:t>
            </w:r>
          </w:p>
        </w:tc>
        <w:tc>
          <w:tcPr>
            <w:tcW w:w="2268" w:type="dxa"/>
          </w:tcPr>
          <w:p w14:paraId="7B8E8FB1"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Baseline Energy provider</w:t>
            </w:r>
          </w:p>
        </w:tc>
        <w:tc>
          <w:tcPr>
            <w:tcW w:w="1063" w:type="dxa"/>
          </w:tcPr>
          <w:p w14:paraId="272B7276" w14:textId="11F865F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48D2E7C4" w14:textId="2A40C30B"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5E122E4E"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Charles </w:t>
            </w:r>
            <w:proofErr w:type="spellStart"/>
            <w:r w:rsidRPr="007C574A">
              <w:rPr>
                <w:rFonts w:asciiTheme="minorHAnsi" w:hAnsiTheme="minorHAnsi" w:cstheme="minorHAnsi"/>
                <w:color w:val="262626"/>
                <w:sz w:val="18"/>
                <w:szCs w:val="18"/>
              </w:rPr>
              <w:t>Odoi</w:t>
            </w:r>
            <w:proofErr w:type="spellEnd"/>
            <w:r w:rsidRPr="007C574A">
              <w:rPr>
                <w:rFonts w:asciiTheme="minorHAnsi" w:hAnsiTheme="minorHAnsi" w:cstheme="minorHAnsi"/>
                <w:color w:val="262626"/>
                <w:sz w:val="18"/>
                <w:szCs w:val="18"/>
              </w:rPr>
              <w:t xml:space="preserve"> </w:t>
            </w:r>
            <w:proofErr w:type="spellStart"/>
            <w:r w:rsidRPr="007C574A">
              <w:rPr>
                <w:rFonts w:asciiTheme="minorHAnsi" w:hAnsiTheme="minorHAnsi" w:cstheme="minorHAnsi"/>
                <w:color w:val="262626"/>
                <w:sz w:val="18"/>
                <w:szCs w:val="18"/>
              </w:rPr>
              <w:t>Chibambo</w:t>
            </w:r>
            <w:proofErr w:type="spellEnd"/>
            <w:r w:rsidRPr="007C574A">
              <w:rPr>
                <w:rFonts w:asciiTheme="minorHAnsi" w:hAnsiTheme="minorHAnsi" w:cstheme="minorHAnsi"/>
                <w:color w:val="262626"/>
                <w:sz w:val="18"/>
                <w:szCs w:val="18"/>
              </w:rPr>
              <w:t xml:space="preserve"> </w:t>
            </w:r>
          </w:p>
        </w:tc>
        <w:tc>
          <w:tcPr>
            <w:tcW w:w="3685" w:type="dxa"/>
          </w:tcPr>
          <w:p w14:paraId="7A8759F2" w14:textId="77777777" w:rsidR="00046FED" w:rsidRPr="007C574A" w:rsidRDefault="00924055" w:rsidP="00046FED">
            <w:pPr>
              <w:spacing w:before="30" w:after="30"/>
              <w:rPr>
                <w:rFonts w:asciiTheme="minorHAnsi" w:hAnsiTheme="minorHAnsi" w:cstheme="minorHAnsi"/>
                <w:color w:val="262626"/>
                <w:sz w:val="18"/>
                <w:szCs w:val="18"/>
              </w:rPr>
            </w:pPr>
            <w:hyperlink r:id="rId59" w:history="1">
              <w:r w:rsidR="00046FED" w:rsidRPr="007C574A">
                <w:rPr>
                  <w:rStyle w:val="Hyperlink"/>
                  <w:rFonts w:asciiTheme="minorHAnsi" w:hAnsiTheme="minorHAnsi" w:cstheme="minorHAnsi"/>
                  <w:sz w:val="18"/>
                  <w:szCs w:val="18"/>
                </w:rPr>
                <w:t>charleschibambo@outlook.com</w:t>
              </w:r>
            </w:hyperlink>
            <w:r w:rsidR="00046FED" w:rsidRPr="007C574A">
              <w:rPr>
                <w:rFonts w:asciiTheme="minorHAnsi" w:hAnsiTheme="minorHAnsi" w:cstheme="minorHAnsi"/>
                <w:color w:val="262626"/>
                <w:sz w:val="18"/>
                <w:szCs w:val="18"/>
              </w:rPr>
              <w:t xml:space="preserve">; </w:t>
            </w:r>
          </w:p>
        </w:tc>
      </w:tr>
      <w:tr w:rsidR="00046FED" w:rsidRPr="007C574A" w14:paraId="6CB2E9ED" w14:textId="77777777" w:rsidTr="3F8373BD">
        <w:trPr>
          <w:trHeight w:val="320"/>
        </w:trPr>
        <w:tc>
          <w:tcPr>
            <w:tcW w:w="562" w:type="dxa"/>
            <w:shd w:val="clear" w:color="auto" w:fill="auto"/>
            <w:noWrap/>
          </w:tcPr>
          <w:p w14:paraId="559873BE" w14:textId="77777777" w:rsidR="00046FED" w:rsidRPr="007C574A" w:rsidRDefault="00046FED" w:rsidP="00046FED">
            <w:pPr>
              <w:spacing w:before="30" w:after="30"/>
              <w:rPr>
                <w:rFonts w:asciiTheme="minorHAnsi" w:eastAsia="Calibri" w:hAnsiTheme="minorHAnsi" w:cstheme="minorHAnsi"/>
                <w:sz w:val="18"/>
                <w:szCs w:val="18"/>
              </w:rPr>
            </w:pPr>
            <w:r w:rsidRPr="007C574A">
              <w:rPr>
                <w:rFonts w:asciiTheme="minorHAnsi" w:hAnsiTheme="minorHAnsi" w:cstheme="minorHAnsi"/>
                <w:sz w:val="18"/>
                <w:szCs w:val="18"/>
              </w:rPr>
              <w:t>22</w:t>
            </w:r>
          </w:p>
        </w:tc>
        <w:tc>
          <w:tcPr>
            <w:tcW w:w="2410" w:type="dxa"/>
          </w:tcPr>
          <w:p w14:paraId="549D29F9"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Small and Medium Enterprises Institute (SMEDI)</w:t>
            </w:r>
          </w:p>
        </w:tc>
        <w:tc>
          <w:tcPr>
            <w:tcW w:w="2268" w:type="dxa"/>
          </w:tcPr>
          <w:p w14:paraId="2C600927"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Government </w:t>
            </w:r>
          </w:p>
        </w:tc>
        <w:tc>
          <w:tcPr>
            <w:tcW w:w="1063" w:type="dxa"/>
          </w:tcPr>
          <w:p w14:paraId="7B4BF2E2" w14:textId="5D7B3EEF"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Medium / </w:t>
            </w:r>
            <w:proofErr w:type="spellStart"/>
            <w:r w:rsidRPr="007C574A">
              <w:rPr>
                <w:rFonts w:asciiTheme="minorHAnsi" w:hAnsiTheme="minorHAnsi" w:cstheme="minorHAnsi"/>
                <w:color w:val="262626"/>
                <w:sz w:val="18"/>
                <w:szCs w:val="18"/>
              </w:rPr>
              <w:t>Migh</w:t>
            </w:r>
            <w:proofErr w:type="spellEnd"/>
          </w:p>
        </w:tc>
        <w:tc>
          <w:tcPr>
            <w:tcW w:w="1063" w:type="dxa"/>
          </w:tcPr>
          <w:p w14:paraId="2BB1C083" w14:textId="6B1A07A0"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vAlign w:val="center"/>
          </w:tcPr>
          <w:p w14:paraId="5D333788"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Elias </w:t>
            </w:r>
            <w:proofErr w:type="spellStart"/>
            <w:r w:rsidRPr="007C574A">
              <w:rPr>
                <w:rFonts w:asciiTheme="minorHAnsi" w:hAnsiTheme="minorHAnsi" w:cstheme="minorHAnsi"/>
                <w:color w:val="262626"/>
                <w:sz w:val="18"/>
                <w:szCs w:val="18"/>
              </w:rPr>
              <w:t>Kanyongola</w:t>
            </w:r>
            <w:proofErr w:type="spellEnd"/>
            <w:r w:rsidRPr="007C574A">
              <w:rPr>
                <w:rFonts w:asciiTheme="minorHAnsi" w:hAnsiTheme="minorHAnsi" w:cstheme="minorHAnsi"/>
                <w:color w:val="262626"/>
                <w:sz w:val="18"/>
                <w:szCs w:val="18"/>
              </w:rPr>
              <w:t xml:space="preserve">-Email: </w:t>
            </w:r>
          </w:p>
        </w:tc>
        <w:tc>
          <w:tcPr>
            <w:tcW w:w="3685" w:type="dxa"/>
          </w:tcPr>
          <w:p w14:paraId="10E6435C"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ekanongola@gmail.com; eliaskanongola@yahoo.com; </w:t>
            </w:r>
            <w:r w:rsidRPr="007C574A">
              <w:rPr>
                <w:rFonts w:asciiTheme="minorHAnsi" w:hAnsiTheme="minorHAnsi" w:cstheme="minorHAnsi"/>
                <w:color w:val="262626"/>
                <w:sz w:val="18"/>
                <w:szCs w:val="18"/>
              </w:rPr>
              <w:br/>
              <w:t>Cell Phone: +265 9999 53 207</w:t>
            </w:r>
          </w:p>
        </w:tc>
      </w:tr>
      <w:tr w:rsidR="00046FED" w:rsidRPr="007C574A" w14:paraId="16C08328" w14:textId="77777777" w:rsidTr="3F8373BD">
        <w:trPr>
          <w:trHeight w:val="320"/>
        </w:trPr>
        <w:tc>
          <w:tcPr>
            <w:tcW w:w="562" w:type="dxa"/>
            <w:shd w:val="clear" w:color="auto" w:fill="auto"/>
            <w:noWrap/>
          </w:tcPr>
          <w:p w14:paraId="26C50A35"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23</w:t>
            </w:r>
          </w:p>
        </w:tc>
        <w:tc>
          <w:tcPr>
            <w:tcW w:w="2410" w:type="dxa"/>
            <w:vAlign w:val="center"/>
          </w:tcPr>
          <w:p w14:paraId="70255650"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UNCDF</w:t>
            </w:r>
          </w:p>
        </w:tc>
        <w:tc>
          <w:tcPr>
            <w:tcW w:w="2268" w:type="dxa"/>
          </w:tcPr>
          <w:p w14:paraId="636D2AB4"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6E0C2E1A" w14:textId="369D2284"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64519F2B" w14:textId="4541FA4B"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vAlign w:val="center"/>
          </w:tcPr>
          <w:p w14:paraId="2A541B0D" w14:textId="77777777" w:rsidR="00046FED" w:rsidRPr="007C574A" w:rsidRDefault="00046FED" w:rsidP="00046FED">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Kammy</w:t>
            </w:r>
            <w:proofErr w:type="spellEnd"/>
            <w:r w:rsidRPr="007C574A">
              <w:rPr>
                <w:rFonts w:asciiTheme="minorHAnsi" w:hAnsiTheme="minorHAnsi" w:cstheme="minorHAnsi"/>
                <w:color w:val="262626"/>
                <w:sz w:val="18"/>
                <w:szCs w:val="18"/>
              </w:rPr>
              <w:t xml:space="preserve"> Naidoo </w:t>
            </w:r>
          </w:p>
        </w:tc>
        <w:tc>
          <w:tcPr>
            <w:tcW w:w="3685" w:type="dxa"/>
          </w:tcPr>
          <w:p w14:paraId="779E80CF"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kameshnee.naidoo@uncdf.org</w:t>
            </w:r>
          </w:p>
        </w:tc>
      </w:tr>
      <w:tr w:rsidR="00046FED" w:rsidRPr="007C574A" w14:paraId="5AD6FC7D" w14:textId="77777777" w:rsidTr="3F8373BD">
        <w:trPr>
          <w:trHeight w:val="320"/>
        </w:trPr>
        <w:tc>
          <w:tcPr>
            <w:tcW w:w="562" w:type="dxa"/>
            <w:shd w:val="clear" w:color="auto" w:fill="auto"/>
            <w:noWrap/>
          </w:tcPr>
          <w:p w14:paraId="7274560B"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24</w:t>
            </w:r>
          </w:p>
        </w:tc>
        <w:tc>
          <w:tcPr>
            <w:tcW w:w="2410" w:type="dxa"/>
            <w:vAlign w:val="center"/>
          </w:tcPr>
          <w:p w14:paraId="7415CCE5"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UNICEF</w:t>
            </w:r>
          </w:p>
        </w:tc>
        <w:tc>
          <w:tcPr>
            <w:tcW w:w="2268" w:type="dxa"/>
          </w:tcPr>
          <w:p w14:paraId="0362526C"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6E00BBFE" w14:textId="7757E9CE"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2D38F968" w14:textId="02576FC1"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vAlign w:val="center"/>
          </w:tcPr>
          <w:p w14:paraId="7DC4E79D" w14:textId="77777777" w:rsidR="00046FED" w:rsidRPr="007C574A" w:rsidRDefault="00046FED" w:rsidP="00046FED">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Jaivardhan</w:t>
            </w:r>
            <w:proofErr w:type="spellEnd"/>
            <w:r w:rsidRPr="007C574A">
              <w:rPr>
                <w:rFonts w:asciiTheme="minorHAnsi" w:hAnsiTheme="minorHAnsi" w:cstheme="minorHAnsi"/>
                <w:color w:val="262626"/>
                <w:sz w:val="18"/>
                <w:szCs w:val="18"/>
              </w:rPr>
              <w:t xml:space="preserve"> Singh </w:t>
            </w:r>
          </w:p>
        </w:tc>
        <w:tc>
          <w:tcPr>
            <w:tcW w:w="3685" w:type="dxa"/>
          </w:tcPr>
          <w:p w14:paraId="05F67444" w14:textId="7777777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jsingh@unicef.org</w:t>
            </w:r>
          </w:p>
        </w:tc>
      </w:tr>
      <w:tr w:rsidR="00046FED" w:rsidRPr="007C574A" w14:paraId="12E1C0D7" w14:textId="77777777" w:rsidTr="3F8373BD">
        <w:trPr>
          <w:trHeight w:val="492"/>
        </w:trPr>
        <w:tc>
          <w:tcPr>
            <w:tcW w:w="562" w:type="dxa"/>
            <w:shd w:val="clear" w:color="auto" w:fill="auto"/>
            <w:noWrap/>
          </w:tcPr>
          <w:p w14:paraId="04A13290" w14:textId="3E001482"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lastRenderedPageBreak/>
              <w:t>25</w:t>
            </w:r>
          </w:p>
        </w:tc>
        <w:tc>
          <w:tcPr>
            <w:tcW w:w="2410" w:type="dxa"/>
          </w:tcPr>
          <w:p w14:paraId="371D680C" w14:textId="14935F5C"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United Purpose (UP)</w:t>
            </w:r>
          </w:p>
        </w:tc>
        <w:tc>
          <w:tcPr>
            <w:tcW w:w="2268" w:type="dxa"/>
          </w:tcPr>
          <w:p w14:paraId="7E2D74DD" w14:textId="5820D3A0" w:rsidR="00046FED" w:rsidRPr="007C574A" w:rsidRDefault="00511BF7" w:rsidP="00837FA6">
            <w:pPr>
              <w:spacing w:before="30" w:after="30"/>
              <w:jc w:val="left"/>
              <w:rPr>
                <w:rFonts w:asciiTheme="minorHAnsi" w:hAnsiTheme="minorHAnsi" w:cstheme="minorHAnsi"/>
                <w:color w:val="262626"/>
                <w:sz w:val="18"/>
                <w:szCs w:val="18"/>
              </w:rPr>
            </w:pPr>
            <w:proofErr w:type="spellStart"/>
            <w:r w:rsidRPr="007C574A">
              <w:rPr>
                <w:rFonts w:asciiTheme="minorHAnsi" w:hAnsiTheme="minorHAnsi" w:cstheme="minorHAnsi"/>
                <w:color w:val="262626"/>
                <w:sz w:val="18"/>
                <w:szCs w:val="18"/>
              </w:rPr>
              <w:t>Minigrid</w:t>
            </w:r>
            <w:proofErr w:type="spellEnd"/>
            <w:r w:rsidR="00046FED" w:rsidRPr="007C574A">
              <w:rPr>
                <w:rFonts w:asciiTheme="minorHAnsi" w:hAnsiTheme="minorHAnsi" w:cstheme="minorHAnsi"/>
                <w:color w:val="262626"/>
                <w:sz w:val="18"/>
                <w:szCs w:val="18"/>
              </w:rPr>
              <w:t xml:space="preserve"> operator</w:t>
            </w:r>
          </w:p>
        </w:tc>
        <w:tc>
          <w:tcPr>
            <w:tcW w:w="1063" w:type="dxa"/>
          </w:tcPr>
          <w:p w14:paraId="30E940B1" w14:textId="349FF3FA"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7F638A42" w14:textId="775F7B2F"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tcPr>
          <w:p w14:paraId="76D1D353"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Elizabeth Banda</w:t>
            </w:r>
          </w:p>
          <w:p w14:paraId="28BBFC84" w14:textId="6AA51DF2"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Lloyd Archer</w:t>
            </w:r>
          </w:p>
        </w:tc>
        <w:tc>
          <w:tcPr>
            <w:tcW w:w="3685" w:type="dxa"/>
          </w:tcPr>
          <w:p w14:paraId="1A34E7DD"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Elizabeth.Banda@united-purpose.org</w:t>
            </w:r>
          </w:p>
          <w:p w14:paraId="4ED31537" w14:textId="7AAFD39C"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Lloyd.Archer@united-purpose.org</w:t>
            </w:r>
          </w:p>
        </w:tc>
      </w:tr>
      <w:tr w:rsidR="00046FED" w:rsidRPr="007C574A" w14:paraId="3324B9EC" w14:textId="77777777" w:rsidTr="3F8373BD">
        <w:trPr>
          <w:trHeight w:val="320"/>
        </w:trPr>
        <w:tc>
          <w:tcPr>
            <w:tcW w:w="562" w:type="dxa"/>
            <w:shd w:val="clear" w:color="auto" w:fill="auto"/>
            <w:noWrap/>
          </w:tcPr>
          <w:p w14:paraId="3976BA3C" w14:textId="6BC14D0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26</w:t>
            </w:r>
          </w:p>
        </w:tc>
        <w:tc>
          <w:tcPr>
            <w:tcW w:w="2410" w:type="dxa"/>
          </w:tcPr>
          <w:p w14:paraId="1AD3625F"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University of Malawi</w:t>
            </w:r>
          </w:p>
        </w:tc>
        <w:tc>
          <w:tcPr>
            <w:tcW w:w="2268" w:type="dxa"/>
          </w:tcPr>
          <w:p w14:paraId="3A71906F"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Academic institution</w:t>
            </w:r>
          </w:p>
        </w:tc>
        <w:tc>
          <w:tcPr>
            <w:tcW w:w="1063" w:type="dxa"/>
          </w:tcPr>
          <w:p w14:paraId="31BEB576" w14:textId="79B68F62"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063" w:type="dxa"/>
          </w:tcPr>
          <w:p w14:paraId="7C44401D" w14:textId="6BA7976A"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Medium</w:t>
            </w:r>
          </w:p>
        </w:tc>
        <w:tc>
          <w:tcPr>
            <w:tcW w:w="1985" w:type="dxa"/>
            <w:shd w:val="clear" w:color="auto" w:fill="auto"/>
            <w:noWrap/>
          </w:tcPr>
          <w:p w14:paraId="615C86FA"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Esther Phiri</w:t>
            </w:r>
          </w:p>
        </w:tc>
        <w:tc>
          <w:tcPr>
            <w:tcW w:w="3685" w:type="dxa"/>
          </w:tcPr>
          <w:p w14:paraId="35B31B22"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ephiri@poly.ac.mw</w:t>
            </w:r>
          </w:p>
        </w:tc>
      </w:tr>
      <w:tr w:rsidR="00046FED" w:rsidRPr="007C574A" w14:paraId="5C2D3500" w14:textId="77777777" w:rsidTr="3F8373BD">
        <w:trPr>
          <w:trHeight w:val="349"/>
        </w:trPr>
        <w:tc>
          <w:tcPr>
            <w:tcW w:w="562" w:type="dxa"/>
            <w:shd w:val="clear" w:color="auto" w:fill="auto"/>
            <w:noWrap/>
          </w:tcPr>
          <w:p w14:paraId="22FD7305" w14:textId="741C9C2F"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27</w:t>
            </w:r>
          </w:p>
        </w:tc>
        <w:tc>
          <w:tcPr>
            <w:tcW w:w="2410" w:type="dxa"/>
          </w:tcPr>
          <w:p w14:paraId="703249F3" w14:textId="0464A96E"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University of Strathclyde (</w:t>
            </w:r>
            <w:proofErr w:type="spellStart"/>
            <w:r w:rsidRPr="007C574A">
              <w:rPr>
                <w:rFonts w:asciiTheme="minorHAnsi" w:hAnsiTheme="minorHAnsi" w:cstheme="minorHAnsi"/>
                <w:color w:val="262626"/>
                <w:sz w:val="18"/>
                <w:szCs w:val="18"/>
              </w:rPr>
              <w:t>UoS</w:t>
            </w:r>
            <w:proofErr w:type="spellEnd"/>
            <w:r w:rsidRPr="007C574A">
              <w:rPr>
                <w:rFonts w:asciiTheme="minorHAnsi" w:hAnsiTheme="minorHAnsi" w:cstheme="minorHAnsi"/>
                <w:color w:val="262626"/>
                <w:sz w:val="18"/>
                <w:szCs w:val="18"/>
              </w:rPr>
              <w:t>)</w:t>
            </w:r>
          </w:p>
        </w:tc>
        <w:tc>
          <w:tcPr>
            <w:tcW w:w="2268" w:type="dxa"/>
          </w:tcPr>
          <w:p w14:paraId="544BE5E3" w14:textId="2008E0D8"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Academic institution</w:t>
            </w:r>
          </w:p>
        </w:tc>
        <w:tc>
          <w:tcPr>
            <w:tcW w:w="1063" w:type="dxa"/>
          </w:tcPr>
          <w:p w14:paraId="7EBF23FB" w14:textId="57E84DB8"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063" w:type="dxa"/>
          </w:tcPr>
          <w:p w14:paraId="05D45151" w14:textId="05FA8036"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High</w:t>
            </w:r>
          </w:p>
        </w:tc>
        <w:tc>
          <w:tcPr>
            <w:tcW w:w="1985" w:type="dxa"/>
            <w:shd w:val="clear" w:color="auto" w:fill="auto"/>
            <w:noWrap/>
          </w:tcPr>
          <w:p w14:paraId="2744CD06"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Aran Eales</w:t>
            </w:r>
          </w:p>
          <w:p w14:paraId="3D405117" w14:textId="157A22B2"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Damien Frame</w:t>
            </w:r>
          </w:p>
        </w:tc>
        <w:tc>
          <w:tcPr>
            <w:tcW w:w="3685" w:type="dxa"/>
          </w:tcPr>
          <w:p w14:paraId="256AB836"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aran.eales@strath.ac.uk</w:t>
            </w:r>
          </w:p>
          <w:p w14:paraId="6773AFD4" w14:textId="0A29B262"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damien.frame@strath.ac.uk</w:t>
            </w:r>
          </w:p>
        </w:tc>
      </w:tr>
      <w:tr w:rsidR="00046FED" w:rsidRPr="007C574A" w14:paraId="73E16777" w14:textId="77777777" w:rsidTr="3F8373BD">
        <w:trPr>
          <w:trHeight w:val="320"/>
        </w:trPr>
        <w:tc>
          <w:tcPr>
            <w:tcW w:w="562" w:type="dxa"/>
            <w:shd w:val="clear" w:color="auto" w:fill="auto"/>
            <w:noWrap/>
          </w:tcPr>
          <w:p w14:paraId="33824C14" w14:textId="2404EF07"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28</w:t>
            </w:r>
          </w:p>
        </w:tc>
        <w:tc>
          <w:tcPr>
            <w:tcW w:w="2410" w:type="dxa"/>
            <w:vAlign w:val="center"/>
          </w:tcPr>
          <w:p w14:paraId="28AD7508"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USAID</w:t>
            </w:r>
          </w:p>
        </w:tc>
        <w:tc>
          <w:tcPr>
            <w:tcW w:w="2268" w:type="dxa"/>
          </w:tcPr>
          <w:p w14:paraId="216F7E9D"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4D59042F" w14:textId="6F8C6392"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Medium</w:t>
            </w:r>
          </w:p>
        </w:tc>
        <w:tc>
          <w:tcPr>
            <w:tcW w:w="1063" w:type="dxa"/>
          </w:tcPr>
          <w:p w14:paraId="6B024CEC" w14:textId="77D4DDC8"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Medium</w:t>
            </w:r>
          </w:p>
        </w:tc>
        <w:tc>
          <w:tcPr>
            <w:tcW w:w="1985" w:type="dxa"/>
            <w:shd w:val="clear" w:color="auto" w:fill="auto"/>
            <w:noWrap/>
            <w:vAlign w:val="center"/>
          </w:tcPr>
          <w:p w14:paraId="524DEF5F" w14:textId="77777777" w:rsidR="00046FED" w:rsidRPr="007C574A" w:rsidRDefault="00046FED" w:rsidP="00046FED">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Grace </w:t>
            </w:r>
            <w:proofErr w:type="spellStart"/>
            <w:r w:rsidRPr="007C574A">
              <w:rPr>
                <w:rFonts w:asciiTheme="minorHAnsi" w:hAnsiTheme="minorHAnsi" w:cstheme="minorHAnsi"/>
                <w:color w:val="262626"/>
                <w:sz w:val="18"/>
                <w:szCs w:val="18"/>
              </w:rPr>
              <w:t>Simwaka</w:t>
            </w:r>
            <w:proofErr w:type="spellEnd"/>
            <w:r w:rsidRPr="007C574A">
              <w:rPr>
                <w:rFonts w:asciiTheme="minorHAnsi" w:hAnsiTheme="minorHAnsi" w:cstheme="minorHAnsi"/>
                <w:color w:val="262626"/>
                <w:sz w:val="18"/>
                <w:szCs w:val="18"/>
              </w:rPr>
              <w:t xml:space="preserve"> </w:t>
            </w:r>
          </w:p>
        </w:tc>
        <w:tc>
          <w:tcPr>
            <w:tcW w:w="3685" w:type="dxa"/>
          </w:tcPr>
          <w:p w14:paraId="12E4F03F" w14:textId="77777777" w:rsidR="00046FED" w:rsidRPr="007C574A" w:rsidRDefault="00924055" w:rsidP="00046FED">
            <w:pPr>
              <w:spacing w:before="30" w:after="30"/>
              <w:rPr>
                <w:rFonts w:asciiTheme="minorHAnsi" w:hAnsiTheme="minorHAnsi" w:cstheme="minorHAnsi"/>
                <w:color w:val="262626"/>
                <w:sz w:val="18"/>
                <w:szCs w:val="18"/>
              </w:rPr>
            </w:pPr>
            <w:hyperlink r:id="rId60" w:history="1">
              <w:r w:rsidR="00046FED" w:rsidRPr="007C574A">
                <w:rPr>
                  <w:rStyle w:val="Hyperlink"/>
                  <w:rFonts w:asciiTheme="minorHAnsi" w:hAnsiTheme="minorHAnsi" w:cstheme="minorHAnsi"/>
                  <w:sz w:val="18"/>
                  <w:szCs w:val="18"/>
                </w:rPr>
                <w:t>gsimwaka@usaid.gov</w:t>
              </w:r>
            </w:hyperlink>
          </w:p>
        </w:tc>
      </w:tr>
      <w:tr w:rsidR="00046FED" w:rsidRPr="007C574A" w14:paraId="2AFB183E" w14:textId="77777777" w:rsidTr="3F8373BD">
        <w:trPr>
          <w:trHeight w:val="320"/>
        </w:trPr>
        <w:tc>
          <w:tcPr>
            <w:tcW w:w="562" w:type="dxa"/>
            <w:shd w:val="clear" w:color="auto" w:fill="auto"/>
            <w:noWrap/>
          </w:tcPr>
          <w:p w14:paraId="294B447B" w14:textId="3AC46B9D"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29</w:t>
            </w:r>
          </w:p>
        </w:tc>
        <w:tc>
          <w:tcPr>
            <w:tcW w:w="2410" w:type="dxa"/>
          </w:tcPr>
          <w:p w14:paraId="478EED16"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World Bank</w:t>
            </w:r>
          </w:p>
        </w:tc>
        <w:tc>
          <w:tcPr>
            <w:tcW w:w="2268" w:type="dxa"/>
          </w:tcPr>
          <w:p w14:paraId="512A4CFE" w14:textId="77777777" w:rsidR="00046FED" w:rsidRPr="007C574A" w:rsidRDefault="00046FED"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Development Partner</w:t>
            </w:r>
          </w:p>
        </w:tc>
        <w:tc>
          <w:tcPr>
            <w:tcW w:w="1063" w:type="dxa"/>
          </w:tcPr>
          <w:p w14:paraId="5ED88A9B" w14:textId="4BD62D20"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Medium</w:t>
            </w:r>
          </w:p>
        </w:tc>
        <w:tc>
          <w:tcPr>
            <w:tcW w:w="1063" w:type="dxa"/>
          </w:tcPr>
          <w:p w14:paraId="344A5073" w14:textId="728E0BF3" w:rsidR="00046FED" w:rsidRPr="007C574A" w:rsidRDefault="00046FED" w:rsidP="00046FED">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Medium</w:t>
            </w:r>
          </w:p>
        </w:tc>
        <w:tc>
          <w:tcPr>
            <w:tcW w:w="1985" w:type="dxa"/>
            <w:shd w:val="clear" w:color="auto" w:fill="auto"/>
            <w:noWrap/>
            <w:vAlign w:val="center"/>
          </w:tcPr>
          <w:p w14:paraId="21FD1416" w14:textId="77777777" w:rsidR="00046FED" w:rsidRPr="007C574A" w:rsidRDefault="00046FED" w:rsidP="00046FED">
            <w:pPr>
              <w:spacing w:before="30" w:after="30"/>
              <w:jc w:val="left"/>
              <w:rPr>
                <w:rFonts w:asciiTheme="minorHAnsi" w:hAnsiTheme="minorHAnsi" w:cstheme="minorHAnsi"/>
                <w:color w:val="262626"/>
                <w:sz w:val="18"/>
                <w:szCs w:val="18"/>
                <w:lang w:val="es-ES"/>
              </w:rPr>
            </w:pPr>
            <w:proofErr w:type="spellStart"/>
            <w:r w:rsidRPr="007C574A">
              <w:rPr>
                <w:rFonts w:asciiTheme="minorHAnsi" w:hAnsiTheme="minorHAnsi" w:cstheme="minorHAnsi"/>
                <w:color w:val="262626"/>
                <w:sz w:val="18"/>
                <w:szCs w:val="18"/>
                <w:lang w:val="es-ES"/>
              </w:rPr>
              <w:t>Kagaba</w:t>
            </w:r>
            <w:proofErr w:type="spellEnd"/>
            <w:r w:rsidRPr="007C574A">
              <w:rPr>
                <w:rFonts w:asciiTheme="minorHAnsi" w:hAnsiTheme="minorHAnsi" w:cstheme="minorHAnsi"/>
                <w:color w:val="262626"/>
                <w:sz w:val="18"/>
                <w:szCs w:val="18"/>
                <w:lang w:val="es-ES"/>
              </w:rPr>
              <w:t xml:space="preserve"> Paul </w:t>
            </w:r>
            <w:proofErr w:type="spellStart"/>
            <w:r w:rsidRPr="007C574A">
              <w:rPr>
                <w:rFonts w:asciiTheme="minorHAnsi" w:hAnsiTheme="minorHAnsi" w:cstheme="minorHAnsi"/>
                <w:color w:val="262626"/>
                <w:sz w:val="18"/>
                <w:szCs w:val="18"/>
                <w:lang w:val="es-ES"/>
              </w:rPr>
              <w:t>Mukiibi</w:t>
            </w:r>
            <w:proofErr w:type="spellEnd"/>
            <w:r w:rsidRPr="007C574A">
              <w:rPr>
                <w:rFonts w:asciiTheme="minorHAnsi" w:hAnsiTheme="minorHAnsi" w:cstheme="minorHAnsi"/>
                <w:color w:val="262626"/>
                <w:sz w:val="18"/>
                <w:szCs w:val="18"/>
                <w:lang w:val="es-ES"/>
              </w:rPr>
              <w:t xml:space="preserve">; </w:t>
            </w:r>
            <w:proofErr w:type="spellStart"/>
            <w:r w:rsidRPr="007C574A">
              <w:rPr>
                <w:rFonts w:asciiTheme="minorHAnsi" w:hAnsiTheme="minorHAnsi" w:cstheme="minorHAnsi"/>
                <w:color w:val="262626"/>
                <w:sz w:val="18"/>
                <w:szCs w:val="18"/>
                <w:lang w:val="es-ES"/>
              </w:rPr>
              <w:t>Dhruva</w:t>
            </w:r>
            <w:proofErr w:type="spellEnd"/>
            <w:r w:rsidRPr="007C574A">
              <w:rPr>
                <w:rFonts w:asciiTheme="minorHAnsi" w:hAnsiTheme="minorHAnsi" w:cstheme="minorHAnsi"/>
                <w:color w:val="262626"/>
                <w:sz w:val="18"/>
                <w:szCs w:val="18"/>
                <w:lang w:val="es-ES"/>
              </w:rPr>
              <w:t xml:space="preserve"> </w:t>
            </w:r>
            <w:proofErr w:type="spellStart"/>
            <w:r w:rsidRPr="007C574A">
              <w:rPr>
                <w:rFonts w:asciiTheme="minorHAnsi" w:hAnsiTheme="minorHAnsi" w:cstheme="minorHAnsi"/>
                <w:color w:val="262626"/>
                <w:sz w:val="18"/>
                <w:szCs w:val="18"/>
                <w:lang w:val="es-ES"/>
              </w:rPr>
              <w:t>Sahai</w:t>
            </w:r>
            <w:proofErr w:type="spellEnd"/>
          </w:p>
        </w:tc>
        <w:tc>
          <w:tcPr>
            <w:tcW w:w="3685" w:type="dxa"/>
          </w:tcPr>
          <w:p w14:paraId="04F84E56" w14:textId="77777777" w:rsidR="00046FED" w:rsidRPr="007C574A" w:rsidRDefault="00924055" w:rsidP="00046FED">
            <w:pPr>
              <w:spacing w:before="30" w:after="30"/>
              <w:rPr>
                <w:rFonts w:asciiTheme="minorHAnsi" w:hAnsiTheme="minorHAnsi" w:cstheme="minorHAnsi"/>
                <w:color w:val="262626"/>
                <w:sz w:val="18"/>
                <w:szCs w:val="18"/>
                <w:lang w:val="es-ES"/>
              </w:rPr>
            </w:pPr>
            <w:hyperlink r:id="rId61" w:history="1">
              <w:r w:rsidR="00046FED" w:rsidRPr="007C574A">
                <w:rPr>
                  <w:rStyle w:val="Hyperlink"/>
                  <w:rFonts w:asciiTheme="minorHAnsi" w:hAnsiTheme="minorHAnsi" w:cstheme="minorHAnsi"/>
                  <w:sz w:val="18"/>
                  <w:szCs w:val="18"/>
                  <w:lang w:val="es-ES"/>
                </w:rPr>
                <w:t>kmukiibi@worldbank.org</w:t>
              </w:r>
            </w:hyperlink>
            <w:r w:rsidR="00046FED" w:rsidRPr="007C574A">
              <w:rPr>
                <w:rFonts w:asciiTheme="minorHAnsi" w:hAnsiTheme="minorHAnsi" w:cstheme="minorHAnsi"/>
                <w:color w:val="262626"/>
                <w:sz w:val="18"/>
                <w:szCs w:val="18"/>
                <w:lang w:val="es-ES"/>
              </w:rPr>
              <w:t xml:space="preserve">; </w:t>
            </w:r>
          </w:p>
          <w:p w14:paraId="44E1F183" w14:textId="77777777" w:rsidR="00046FED" w:rsidRPr="007C574A" w:rsidRDefault="00046FED" w:rsidP="00046FED">
            <w:pPr>
              <w:spacing w:before="30" w:after="30"/>
              <w:rPr>
                <w:rFonts w:asciiTheme="minorHAnsi" w:hAnsiTheme="minorHAnsi" w:cstheme="minorHAnsi"/>
                <w:color w:val="262626"/>
                <w:sz w:val="18"/>
                <w:szCs w:val="18"/>
                <w:lang w:val="es-ES"/>
              </w:rPr>
            </w:pPr>
            <w:r w:rsidRPr="007C574A">
              <w:rPr>
                <w:rFonts w:asciiTheme="minorHAnsi" w:hAnsiTheme="minorHAnsi" w:cstheme="minorHAnsi"/>
                <w:color w:val="262626"/>
                <w:sz w:val="18"/>
                <w:szCs w:val="18"/>
                <w:lang w:val="es-ES"/>
              </w:rPr>
              <w:t>dsahai@worldbank.org</w:t>
            </w:r>
          </w:p>
        </w:tc>
      </w:tr>
      <w:tr w:rsidR="00837FA6" w:rsidRPr="007C574A" w14:paraId="73164AB2" w14:textId="77777777" w:rsidTr="3F8373BD">
        <w:trPr>
          <w:trHeight w:val="320"/>
        </w:trPr>
        <w:tc>
          <w:tcPr>
            <w:tcW w:w="562" w:type="dxa"/>
            <w:shd w:val="clear" w:color="auto" w:fill="auto"/>
            <w:noWrap/>
          </w:tcPr>
          <w:p w14:paraId="7DDDBA57" w14:textId="666F5575"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30</w:t>
            </w:r>
          </w:p>
        </w:tc>
        <w:tc>
          <w:tcPr>
            <w:tcW w:w="2410" w:type="dxa"/>
          </w:tcPr>
          <w:p w14:paraId="3E42A82C"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World Vision</w:t>
            </w:r>
          </w:p>
        </w:tc>
        <w:tc>
          <w:tcPr>
            <w:tcW w:w="2268" w:type="dxa"/>
          </w:tcPr>
          <w:p w14:paraId="1E3A7089"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Children’s rights</w:t>
            </w:r>
          </w:p>
        </w:tc>
        <w:tc>
          <w:tcPr>
            <w:tcW w:w="1063" w:type="dxa"/>
          </w:tcPr>
          <w:p w14:paraId="42FBF55C" w14:textId="31E2DEBF"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063" w:type="dxa"/>
          </w:tcPr>
          <w:p w14:paraId="5700B019" w14:textId="6788109D"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985" w:type="dxa"/>
            <w:shd w:val="clear" w:color="auto" w:fill="auto"/>
            <w:noWrap/>
            <w:vAlign w:val="center"/>
          </w:tcPr>
          <w:p w14:paraId="50709B94"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t>
            </w:r>
          </w:p>
        </w:tc>
        <w:tc>
          <w:tcPr>
            <w:tcW w:w="3685" w:type="dxa"/>
          </w:tcPr>
          <w:p w14:paraId="0B0D5735"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 xml:space="preserve">Website: </w:t>
            </w:r>
            <w:hyperlink r:id="rId62" w:history="1">
              <w:r w:rsidRPr="007C574A">
                <w:rPr>
                  <w:rFonts w:asciiTheme="minorHAnsi" w:hAnsiTheme="minorHAnsi" w:cstheme="minorHAnsi"/>
                  <w:sz w:val="18"/>
                  <w:szCs w:val="18"/>
                </w:rPr>
                <w:t>www.wvi.org</w:t>
              </w:r>
            </w:hyperlink>
          </w:p>
          <w:p w14:paraId="19D748F3" w14:textId="77777777" w:rsidR="00837FA6" w:rsidRPr="007C574A" w:rsidRDefault="00924055" w:rsidP="00837FA6">
            <w:pPr>
              <w:spacing w:before="30" w:after="30"/>
              <w:rPr>
                <w:rFonts w:asciiTheme="minorHAnsi" w:hAnsiTheme="minorHAnsi" w:cstheme="minorHAnsi"/>
                <w:sz w:val="18"/>
                <w:szCs w:val="18"/>
              </w:rPr>
            </w:pPr>
            <w:hyperlink r:id="rId63" w:history="1">
              <w:r w:rsidR="00837FA6" w:rsidRPr="007C574A">
                <w:rPr>
                  <w:rFonts w:asciiTheme="minorHAnsi" w:hAnsiTheme="minorHAnsi" w:cstheme="minorHAnsi"/>
                  <w:sz w:val="18"/>
                  <w:szCs w:val="18"/>
                </w:rPr>
                <w:t>Tel:+265</w:t>
              </w:r>
            </w:hyperlink>
            <w:r w:rsidR="00837FA6" w:rsidRPr="007C574A">
              <w:rPr>
                <w:rFonts w:asciiTheme="minorHAnsi" w:hAnsiTheme="minorHAnsi" w:cstheme="minorHAnsi"/>
                <w:sz w:val="18"/>
                <w:szCs w:val="18"/>
              </w:rPr>
              <w:t xml:space="preserve"> 1 750 543</w:t>
            </w:r>
          </w:p>
        </w:tc>
      </w:tr>
      <w:tr w:rsidR="00837FA6" w:rsidRPr="007C574A" w14:paraId="211EB34B" w14:textId="77777777" w:rsidTr="3F8373BD">
        <w:trPr>
          <w:trHeight w:val="320"/>
        </w:trPr>
        <w:tc>
          <w:tcPr>
            <w:tcW w:w="562" w:type="dxa"/>
            <w:shd w:val="clear" w:color="auto" w:fill="auto"/>
            <w:noWrap/>
          </w:tcPr>
          <w:p w14:paraId="393C8640" w14:textId="582E61C3"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31</w:t>
            </w:r>
          </w:p>
        </w:tc>
        <w:tc>
          <w:tcPr>
            <w:tcW w:w="2410" w:type="dxa"/>
            <w:vAlign w:val="center"/>
          </w:tcPr>
          <w:p w14:paraId="61F71B31"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Malawi Environment Endowment Trust (MEET)</w:t>
            </w:r>
          </w:p>
        </w:tc>
        <w:tc>
          <w:tcPr>
            <w:tcW w:w="2268" w:type="dxa"/>
          </w:tcPr>
          <w:p w14:paraId="5FDB0DC0"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Environment </w:t>
            </w:r>
            <w:proofErr w:type="spellStart"/>
            <w:r w:rsidRPr="007C574A">
              <w:rPr>
                <w:rFonts w:asciiTheme="minorHAnsi" w:hAnsiTheme="minorHAnsi" w:cstheme="minorHAnsi"/>
                <w:color w:val="262626"/>
                <w:sz w:val="18"/>
                <w:szCs w:val="18"/>
              </w:rPr>
              <w:t>Organisation</w:t>
            </w:r>
            <w:proofErr w:type="spellEnd"/>
          </w:p>
        </w:tc>
        <w:tc>
          <w:tcPr>
            <w:tcW w:w="1063" w:type="dxa"/>
          </w:tcPr>
          <w:p w14:paraId="71AB6E9D" w14:textId="77777777" w:rsidR="00837FA6" w:rsidRPr="007C574A" w:rsidRDefault="00837FA6" w:rsidP="00837FA6">
            <w:pPr>
              <w:spacing w:before="30" w:after="30"/>
              <w:rPr>
                <w:rFonts w:asciiTheme="minorHAnsi" w:hAnsiTheme="minorHAnsi" w:cstheme="minorHAnsi"/>
                <w:color w:val="262626"/>
                <w:sz w:val="18"/>
                <w:szCs w:val="18"/>
              </w:rPr>
            </w:pPr>
          </w:p>
        </w:tc>
        <w:tc>
          <w:tcPr>
            <w:tcW w:w="1063" w:type="dxa"/>
          </w:tcPr>
          <w:p w14:paraId="58BF8481" w14:textId="77777777" w:rsidR="00837FA6" w:rsidRPr="007C574A" w:rsidRDefault="00837FA6" w:rsidP="00837FA6">
            <w:pPr>
              <w:spacing w:before="30" w:after="30"/>
              <w:rPr>
                <w:rFonts w:asciiTheme="minorHAnsi" w:hAnsiTheme="minorHAnsi" w:cstheme="minorHAnsi"/>
                <w:color w:val="262626"/>
                <w:sz w:val="18"/>
                <w:szCs w:val="18"/>
              </w:rPr>
            </w:pPr>
          </w:p>
        </w:tc>
        <w:tc>
          <w:tcPr>
            <w:tcW w:w="1985" w:type="dxa"/>
            <w:shd w:val="clear" w:color="auto" w:fill="auto"/>
            <w:noWrap/>
            <w:vAlign w:val="center"/>
          </w:tcPr>
          <w:p w14:paraId="464B324A"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t>
            </w:r>
          </w:p>
        </w:tc>
        <w:tc>
          <w:tcPr>
            <w:tcW w:w="3685" w:type="dxa"/>
          </w:tcPr>
          <w:p w14:paraId="4DD50A2A"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Email: meet@naturetrust.mw</w:t>
            </w:r>
          </w:p>
          <w:p w14:paraId="00F3B977"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Phone:01820303</w:t>
            </w:r>
          </w:p>
        </w:tc>
      </w:tr>
      <w:tr w:rsidR="00837FA6" w:rsidRPr="007C574A" w14:paraId="648467D8" w14:textId="77777777" w:rsidTr="3F8373BD">
        <w:trPr>
          <w:trHeight w:val="320"/>
        </w:trPr>
        <w:tc>
          <w:tcPr>
            <w:tcW w:w="562" w:type="dxa"/>
            <w:shd w:val="clear" w:color="auto" w:fill="auto"/>
            <w:noWrap/>
          </w:tcPr>
          <w:p w14:paraId="31D10C68" w14:textId="06696423"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32</w:t>
            </w:r>
          </w:p>
        </w:tc>
        <w:tc>
          <w:tcPr>
            <w:tcW w:w="2410" w:type="dxa"/>
          </w:tcPr>
          <w:p w14:paraId="3BD5ADB0"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YONECO</w:t>
            </w:r>
          </w:p>
        </w:tc>
        <w:tc>
          <w:tcPr>
            <w:tcW w:w="2268" w:type="dxa"/>
          </w:tcPr>
          <w:p w14:paraId="0F75081A"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Children’s Rights / Youth</w:t>
            </w:r>
          </w:p>
        </w:tc>
        <w:tc>
          <w:tcPr>
            <w:tcW w:w="1063" w:type="dxa"/>
          </w:tcPr>
          <w:p w14:paraId="17C4906F" w14:textId="7AD67EF1"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063" w:type="dxa"/>
          </w:tcPr>
          <w:p w14:paraId="6AE5B4A2" w14:textId="11D0D6CB"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985" w:type="dxa"/>
            <w:shd w:val="clear" w:color="auto" w:fill="auto"/>
            <w:noWrap/>
            <w:vAlign w:val="center"/>
          </w:tcPr>
          <w:p w14:paraId="094FA18B"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t>
            </w:r>
          </w:p>
        </w:tc>
        <w:tc>
          <w:tcPr>
            <w:tcW w:w="3685" w:type="dxa"/>
          </w:tcPr>
          <w:p w14:paraId="4EF4FA2E"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Website: yoneco.org</w:t>
            </w:r>
          </w:p>
          <w:p w14:paraId="272EA8C1"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Tel: +265 1 526 199</w:t>
            </w:r>
          </w:p>
          <w:p w14:paraId="440CB91F"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        +265 888 958 726</w:t>
            </w:r>
          </w:p>
          <w:p w14:paraId="3726BF44"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Email: director@yoneco.org.mw</w:t>
            </w:r>
          </w:p>
        </w:tc>
      </w:tr>
      <w:tr w:rsidR="00837FA6" w:rsidRPr="007C574A" w14:paraId="26366262" w14:textId="77777777" w:rsidTr="3F8373BD">
        <w:trPr>
          <w:trHeight w:val="320"/>
        </w:trPr>
        <w:tc>
          <w:tcPr>
            <w:tcW w:w="562" w:type="dxa"/>
            <w:shd w:val="clear" w:color="auto" w:fill="auto"/>
            <w:noWrap/>
          </w:tcPr>
          <w:p w14:paraId="4690C8FF" w14:textId="14335494"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33</w:t>
            </w:r>
          </w:p>
        </w:tc>
        <w:tc>
          <w:tcPr>
            <w:tcW w:w="2410" w:type="dxa"/>
          </w:tcPr>
          <w:p w14:paraId="3B7BBE52"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Plan International Malawi </w:t>
            </w:r>
          </w:p>
        </w:tc>
        <w:tc>
          <w:tcPr>
            <w:tcW w:w="2268" w:type="dxa"/>
          </w:tcPr>
          <w:p w14:paraId="154127E8"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Children’s rights</w:t>
            </w:r>
          </w:p>
        </w:tc>
        <w:tc>
          <w:tcPr>
            <w:tcW w:w="1063" w:type="dxa"/>
          </w:tcPr>
          <w:p w14:paraId="7FA4BA22" w14:textId="3155029B"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063" w:type="dxa"/>
          </w:tcPr>
          <w:p w14:paraId="6D8595CC" w14:textId="2551C130"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985" w:type="dxa"/>
            <w:shd w:val="clear" w:color="auto" w:fill="auto"/>
            <w:noWrap/>
            <w:vAlign w:val="center"/>
          </w:tcPr>
          <w:p w14:paraId="38D09F3B"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t>
            </w:r>
          </w:p>
        </w:tc>
        <w:tc>
          <w:tcPr>
            <w:tcW w:w="3685" w:type="dxa"/>
          </w:tcPr>
          <w:p w14:paraId="36797878"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Website: plan-international.org</w:t>
            </w:r>
          </w:p>
          <w:p w14:paraId="6D0F6BDB"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Tel: +265 999970400/401/402/403/404</w:t>
            </w:r>
          </w:p>
          <w:p w14:paraId="03A9AFB7"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Email: </w:t>
            </w:r>
            <w:hyperlink r:id="rId64" w:history="1">
              <w:r w:rsidRPr="007C574A">
                <w:rPr>
                  <w:rFonts w:asciiTheme="minorHAnsi" w:hAnsiTheme="minorHAnsi" w:cstheme="minorHAnsi"/>
                  <w:color w:val="262626"/>
                  <w:sz w:val="18"/>
                  <w:szCs w:val="18"/>
                </w:rPr>
                <w:t>Malawi.Co@plan-international.org</w:t>
              </w:r>
            </w:hyperlink>
          </w:p>
          <w:p w14:paraId="1FC6BC66" w14:textId="77777777" w:rsidR="00837FA6" w:rsidRPr="007C574A" w:rsidRDefault="00837FA6" w:rsidP="00837FA6">
            <w:pPr>
              <w:spacing w:before="30" w:after="30"/>
              <w:rPr>
                <w:rFonts w:asciiTheme="minorHAnsi" w:hAnsiTheme="minorHAnsi" w:cstheme="minorHAnsi"/>
                <w:color w:val="262626"/>
                <w:sz w:val="18"/>
                <w:szCs w:val="18"/>
              </w:rPr>
            </w:pPr>
          </w:p>
        </w:tc>
      </w:tr>
      <w:tr w:rsidR="00837FA6" w:rsidRPr="007C574A" w14:paraId="5AD0B6C8" w14:textId="77777777" w:rsidTr="3F8373BD">
        <w:trPr>
          <w:trHeight w:val="320"/>
        </w:trPr>
        <w:tc>
          <w:tcPr>
            <w:tcW w:w="562" w:type="dxa"/>
            <w:shd w:val="clear" w:color="auto" w:fill="auto"/>
            <w:noWrap/>
          </w:tcPr>
          <w:p w14:paraId="0F690E77" w14:textId="10407EA5"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34</w:t>
            </w:r>
          </w:p>
        </w:tc>
        <w:tc>
          <w:tcPr>
            <w:tcW w:w="2410" w:type="dxa"/>
          </w:tcPr>
          <w:p w14:paraId="4C5C9BEF"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UN WOMEN</w:t>
            </w:r>
          </w:p>
        </w:tc>
        <w:tc>
          <w:tcPr>
            <w:tcW w:w="2268" w:type="dxa"/>
          </w:tcPr>
          <w:p w14:paraId="17D6FC37"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Women’s Rights</w:t>
            </w:r>
          </w:p>
        </w:tc>
        <w:tc>
          <w:tcPr>
            <w:tcW w:w="1063" w:type="dxa"/>
          </w:tcPr>
          <w:p w14:paraId="2D967C09" w14:textId="54347F85"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063" w:type="dxa"/>
          </w:tcPr>
          <w:p w14:paraId="012125A3" w14:textId="7D0CEF0C"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985" w:type="dxa"/>
            <w:shd w:val="clear" w:color="auto" w:fill="auto"/>
            <w:noWrap/>
            <w:vAlign w:val="center"/>
          </w:tcPr>
          <w:p w14:paraId="6FAD92D0"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Pamela </w:t>
            </w:r>
            <w:proofErr w:type="spellStart"/>
            <w:r w:rsidRPr="007C574A">
              <w:rPr>
                <w:rFonts w:asciiTheme="minorHAnsi" w:hAnsiTheme="minorHAnsi" w:cstheme="minorHAnsi"/>
                <w:color w:val="262626"/>
                <w:sz w:val="18"/>
                <w:szCs w:val="18"/>
              </w:rPr>
              <w:t>Mkwamba</w:t>
            </w:r>
            <w:proofErr w:type="spellEnd"/>
          </w:p>
          <w:p w14:paraId="70E62308"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Habiba Osman</w:t>
            </w:r>
          </w:p>
        </w:tc>
        <w:tc>
          <w:tcPr>
            <w:tcW w:w="3685" w:type="dxa"/>
          </w:tcPr>
          <w:p w14:paraId="47DADDD2"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Email: Pamela.Mkwamba@unwomen.org</w:t>
            </w:r>
          </w:p>
          <w:p w14:paraId="327C9B21"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Habiba.Osman@UNWOMEN.ORG</w:t>
            </w:r>
          </w:p>
          <w:p w14:paraId="715812A8" w14:textId="77777777" w:rsidR="00837FA6" w:rsidRPr="007C574A" w:rsidRDefault="00837FA6" w:rsidP="00837FA6">
            <w:pPr>
              <w:spacing w:before="30" w:after="30"/>
              <w:rPr>
                <w:rFonts w:asciiTheme="minorHAnsi" w:hAnsiTheme="minorHAnsi" w:cstheme="minorHAnsi"/>
                <w:color w:val="262626"/>
                <w:sz w:val="18"/>
                <w:szCs w:val="18"/>
              </w:rPr>
            </w:pPr>
          </w:p>
        </w:tc>
      </w:tr>
      <w:tr w:rsidR="00837FA6" w:rsidRPr="007C574A" w14:paraId="56A6EB4B" w14:textId="77777777" w:rsidTr="3F8373BD">
        <w:trPr>
          <w:trHeight w:val="320"/>
        </w:trPr>
        <w:tc>
          <w:tcPr>
            <w:tcW w:w="562" w:type="dxa"/>
            <w:shd w:val="clear" w:color="auto" w:fill="auto"/>
            <w:noWrap/>
          </w:tcPr>
          <w:p w14:paraId="14010B53" w14:textId="1547415B"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35</w:t>
            </w:r>
          </w:p>
        </w:tc>
        <w:tc>
          <w:tcPr>
            <w:tcW w:w="2410" w:type="dxa"/>
            <w:vAlign w:val="center"/>
          </w:tcPr>
          <w:p w14:paraId="071C1B84"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 xml:space="preserve">National </w:t>
            </w:r>
            <w:proofErr w:type="gramStart"/>
            <w:r w:rsidRPr="007C574A">
              <w:rPr>
                <w:rFonts w:asciiTheme="minorHAnsi" w:hAnsiTheme="minorHAnsi" w:cstheme="minorHAnsi"/>
                <w:color w:val="262626"/>
                <w:sz w:val="18"/>
                <w:szCs w:val="18"/>
              </w:rPr>
              <w:t>Business Women’s</w:t>
            </w:r>
            <w:proofErr w:type="gramEnd"/>
            <w:r w:rsidRPr="007C574A">
              <w:rPr>
                <w:rFonts w:asciiTheme="minorHAnsi" w:hAnsiTheme="minorHAnsi" w:cstheme="minorHAnsi"/>
                <w:color w:val="262626"/>
                <w:sz w:val="18"/>
                <w:szCs w:val="18"/>
              </w:rPr>
              <w:t xml:space="preserve"> Association</w:t>
            </w:r>
          </w:p>
        </w:tc>
        <w:tc>
          <w:tcPr>
            <w:tcW w:w="2268" w:type="dxa"/>
          </w:tcPr>
          <w:p w14:paraId="5C583872"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Women’s Rights</w:t>
            </w:r>
          </w:p>
        </w:tc>
        <w:tc>
          <w:tcPr>
            <w:tcW w:w="1063" w:type="dxa"/>
          </w:tcPr>
          <w:p w14:paraId="3F7A4EAC" w14:textId="45D7AA78"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063" w:type="dxa"/>
          </w:tcPr>
          <w:p w14:paraId="5228ED7B" w14:textId="7DB3861F"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Low</w:t>
            </w:r>
          </w:p>
        </w:tc>
        <w:tc>
          <w:tcPr>
            <w:tcW w:w="1985" w:type="dxa"/>
            <w:shd w:val="clear" w:color="auto" w:fill="auto"/>
            <w:noWrap/>
            <w:vAlign w:val="center"/>
          </w:tcPr>
          <w:p w14:paraId="072B6F17"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color w:val="262626"/>
                <w:sz w:val="18"/>
                <w:szCs w:val="18"/>
              </w:rPr>
              <w:t>-</w:t>
            </w:r>
          </w:p>
        </w:tc>
        <w:tc>
          <w:tcPr>
            <w:tcW w:w="3685" w:type="dxa"/>
          </w:tcPr>
          <w:p w14:paraId="28516BF2"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Email: nabw@nabwmalawi.org</w:t>
            </w:r>
          </w:p>
        </w:tc>
      </w:tr>
      <w:tr w:rsidR="00837FA6" w:rsidRPr="007C574A" w14:paraId="492F53C0" w14:textId="77777777" w:rsidTr="3F8373BD">
        <w:trPr>
          <w:trHeight w:val="320"/>
        </w:trPr>
        <w:tc>
          <w:tcPr>
            <w:tcW w:w="562" w:type="dxa"/>
            <w:shd w:val="clear" w:color="auto" w:fill="auto"/>
            <w:noWrap/>
          </w:tcPr>
          <w:p w14:paraId="5C9D87EB" w14:textId="69A3097C"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36</w:t>
            </w:r>
          </w:p>
        </w:tc>
        <w:tc>
          <w:tcPr>
            <w:tcW w:w="2410" w:type="dxa"/>
          </w:tcPr>
          <w:p w14:paraId="22741CE3"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African Network for Prevention and Protection Against Child Abuse and Neglect (ANPPCAN)</w:t>
            </w:r>
          </w:p>
        </w:tc>
        <w:tc>
          <w:tcPr>
            <w:tcW w:w="2268" w:type="dxa"/>
          </w:tcPr>
          <w:p w14:paraId="5B84F420"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Children (</w:t>
            </w:r>
            <w:proofErr w:type="spellStart"/>
            <w:r w:rsidRPr="007C574A">
              <w:rPr>
                <w:rFonts w:asciiTheme="minorHAnsi" w:hAnsiTheme="minorHAnsi" w:cstheme="minorHAnsi"/>
                <w:sz w:val="18"/>
                <w:szCs w:val="18"/>
              </w:rPr>
              <w:t>Labour</w:t>
            </w:r>
            <w:proofErr w:type="spellEnd"/>
            <w:r w:rsidRPr="007C574A">
              <w:rPr>
                <w:rFonts w:asciiTheme="minorHAnsi" w:hAnsiTheme="minorHAnsi" w:cstheme="minorHAnsi"/>
                <w:sz w:val="18"/>
                <w:szCs w:val="18"/>
              </w:rPr>
              <w:t>/Rights)</w:t>
            </w:r>
          </w:p>
        </w:tc>
        <w:tc>
          <w:tcPr>
            <w:tcW w:w="1063" w:type="dxa"/>
          </w:tcPr>
          <w:p w14:paraId="16964A4B" w14:textId="59930579"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1EACCA7B" w14:textId="7845C5FA"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65E0A31A"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 xml:space="preserve">General contact for the region. </w:t>
            </w:r>
          </w:p>
          <w:p w14:paraId="75DE1527"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Malawi hosts a chapter office, ANPPCAN Malawi</w:t>
            </w:r>
          </w:p>
        </w:tc>
        <w:tc>
          <w:tcPr>
            <w:tcW w:w="3685" w:type="dxa"/>
          </w:tcPr>
          <w:p w14:paraId="63DE6AE8" w14:textId="77777777" w:rsidR="00837FA6" w:rsidRPr="007C574A" w:rsidRDefault="00924055" w:rsidP="00837FA6">
            <w:pPr>
              <w:spacing w:before="30" w:after="30"/>
              <w:rPr>
                <w:rFonts w:asciiTheme="minorHAnsi" w:hAnsiTheme="minorHAnsi" w:cstheme="minorHAnsi"/>
                <w:sz w:val="18"/>
                <w:szCs w:val="18"/>
              </w:rPr>
            </w:pPr>
            <w:hyperlink r:id="rId65" w:history="1">
              <w:r w:rsidR="00837FA6" w:rsidRPr="007C574A">
                <w:rPr>
                  <w:rStyle w:val="Hyperlink"/>
                  <w:rFonts w:asciiTheme="minorHAnsi" w:hAnsiTheme="minorHAnsi" w:cstheme="minorHAnsi"/>
                  <w:sz w:val="18"/>
                  <w:szCs w:val="18"/>
                </w:rPr>
                <w:t>http://www.anppcan.org</w:t>
              </w:r>
            </w:hyperlink>
          </w:p>
          <w:p w14:paraId="66B83C4B"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regional@anppcan.org</w:t>
            </w:r>
            <w:r w:rsidRPr="007C574A">
              <w:rPr>
                <w:rFonts w:asciiTheme="minorHAnsi" w:hAnsiTheme="minorHAnsi" w:cstheme="minorHAnsi"/>
                <w:sz w:val="18"/>
                <w:szCs w:val="18"/>
              </w:rPr>
              <w:br/>
            </w:r>
          </w:p>
          <w:p w14:paraId="44EDE64F"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Tel: +265 Cell: {+265} 08 88573 595</w:t>
            </w:r>
          </w:p>
          <w:p w14:paraId="75A92F1A"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Phone – cell 265 888573595</w:t>
            </w:r>
          </w:p>
          <w:p w14:paraId="7680E071"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Email: anppcanmalawichapter@yahoo.com</w:t>
            </w:r>
          </w:p>
        </w:tc>
      </w:tr>
      <w:tr w:rsidR="00837FA6" w:rsidRPr="007C574A" w14:paraId="53B9D477" w14:textId="77777777" w:rsidTr="3F8373BD">
        <w:trPr>
          <w:trHeight w:val="320"/>
        </w:trPr>
        <w:tc>
          <w:tcPr>
            <w:tcW w:w="562" w:type="dxa"/>
            <w:shd w:val="clear" w:color="auto" w:fill="auto"/>
            <w:noWrap/>
          </w:tcPr>
          <w:p w14:paraId="37ACBA9A" w14:textId="2EAFDA8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lastRenderedPageBreak/>
              <w:t>37</w:t>
            </w:r>
          </w:p>
        </w:tc>
        <w:tc>
          <w:tcPr>
            <w:tcW w:w="2410" w:type="dxa"/>
          </w:tcPr>
          <w:p w14:paraId="787F7537"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SOS Children's Villages International</w:t>
            </w:r>
          </w:p>
        </w:tc>
        <w:tc>
          <w:tcPr>
            <w:tcW w:w="2268" w:type="dxa"/>
          </w:tcPr>
          <w:p w14:paraId="4CC0C5ED"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Children (</w:t>
            </w:r>
            <w:proofErr w:type="spellStart"/>
            <w:r w:rsidRPr="007C574A">
              <w:rPr>
                <w:rFonts w:asciiTheme="minorHAnsi" w:hAnsiTheme="minorHAnsi" w:cstheme="minorHAnsi"/>
                <w:sz w:val="18"/>
                <w:szCs w:val="18"/>
              </w:rPr>
              <w:t>Labour</w:t>
            </w:r>
            <w:proofErr w:type="spellEnd"/>
            <w:r w:rsidRPr="007C574A">
              <w:rPr>
                <w:rFonts w:asciiTheme="minorHAnsi" w:hAnsiTheme="minorHAnsi" w:cstheme="minorHAnsi"/>
                <w:sz w:val="18"/>
                <w:szCs w:val="18"/>
              </w:rPr>
              <w:t>/Rights)</w:t>
            </w:r>
          </w:p>
        </w:tc>
        <w:tc>
          <w:tcPr>
            <w:tcW w:w="1063" w:type="dxa"/>
          </w:tcPr>
          <w:p w14:paraId="1A75F42F" w14:textId="34297C11"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3A2575CF" w14:textId="36896521"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4A254BA8" w14:textId="1C9E6AA6"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 xml:space="preserve">General contact </w:t>
            </w:r>
          </w:p>
        </w:tc>
        <w:tc>
          <w:tcPr>
            <w:tcW w:w="3685" w:type="dxa"/>
          </w:tcPr>
          <w:p w14:paraId="13D4547C" w14:textId="4198C3DA" w:rsidR="00837FA6" w:rsidRPr="007C574A" w:rsidRDefault="004F2ED8" w:rsidP="004F2ED8">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http://www.sos-childrensvillages.org or info@sos-childrensvillages.org</w:t>
            </w:r>
          </w:p>
        </w:tc>
      </w:tr>
      <w:tr w:rsidR="00837FA6" w:rsidRPr="007C574A" w14:paraId="4CF42E89" w14:textId="77777777" w:rsidTr="3F8373BD">
        <w:trPr>
          <w:trHeight w:val="320"/>
        </w:trPr>
        <w:tc>
          <w:tcPr>
            <w:tcW w:w="562" w:type="dxa"/>
            <w:shd w:val="clear" w:color="auto" w:fill="auto"/>
            <w:noWrap/>
          </w:tcPr>
          <w:p w14:paraId="1B18B4A5" w14:textId="2B601A68"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38</w:t>
            </w:r>
          </w:p>
        </w:tc>
        <w:tc>
          <w:tcPr>
            <w:tcW w:w="2410" w:type="dxa"/>
          </w:tcPr>
          <w:p w14:paraId="1DD6E87F"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 xml:space="preserve">Save the Children / </w:t>
            </w:r>
            <w:r w:rsidRPr="007C574A">
              <w:rPr>
                <w:rFonts w:asciiTheme="minorHAnsi" w:hAnsiTheme="minorHAnsi" w:cstheme="minorHAnsi"/>
                <w:color w:val="262626"/>
                <w:sz w:val="18"/>
                <w:szCs w:val="18"/>
              </w:rPr>
              <w:t>Save the Children Malawi</w:t>
            </w:r>
          </w:p>
        </w:tc>
        <w:tc>
          <w:tcPr>
            <w:tcW w:w="2268" w:type="dxa"/>
          </w:tcPr>
          <w:p w14:paraId="58A21FB6"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Children (</w:t>
            </w:r>
            <w:proofErr w:type="spellStart"/>
            <w:r w:rsidRPr="007C574A">
              <w:rPr>
                <w:rFonts w:asciiTheme="minorHAnsi" w:hAnsiTheme="minorHAnsi" w:cstheme="minorHAnsi"/>
                <w:sz w:val="18"/>
                <w:szCs w:val="18"/>
              </w:rPr>
              <w:t>Labour</w:t>
            </w:r>
            <w:proofErr w:type="spellEnd"/>
            <w:r w:rsidRPr="007C574A">
              <w:rPr>
                <w:rFonts w:asciiTheme="minorHAnsi" w:hAnsiTheme="minorHAnsi" w:cstheme="minorHAnsi"/>
                <w:sz w:val="18"/>
                <w:szCs w:val="18"/>
              </w:rPr>
              <w:t>/Rights)</w:t>
            </w:r>
          </w:p>
        </w:tc>
        <w:tc>
          <w:tcPr>
            <w:tcW w:w="1063" w:type="dxa"/>
          </w:tcPr>
          <w:p w14:paraId="5EA75F35" w14:textId="28587EC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55FC6924" w14:textId="66055011"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4F5A71B4"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 xml:space="preserve">General contacts at the international office </w:t>
            </w:r>
          </w:p>
        </w:tc>
        <w:tc>
          <w:tcPr>
            <w:tcW w:w="3685" w:type="dxa"/>
          </w:tcPr>
          <w:p w14:paraId="5BC8E83F" w14:textId="77777777" w:rsidR="00837FA6" w:rsidRPr="007C574A" w:rsidRDefault="00924055" w:rsidP="00837FA6">
            <w:pPr>
              <w:spacing w:before="30" w:after="30"/>
              <w:rPr>
                <w:rFonts w:asciiTheme="minorHAnsi" w:hAnsiTheme="minorHAnsi" w:cstheme="minorHAnsi"/>
                <w:sz w:val="18"/>
                <w:szCs w:val="18"/>
              </w:rPr>
            </w:pPr>
            <w:hyperlink r:id="rId66" w:history="1">
              <w:r w:rsidR="00837FA6" w:rsidRPr="007C574A">
                <w:rPr>
                  <w:rStyle w:val="Hyperlink"/>
                  <w:rFonts w:asciiTheme="minorHAnsi" w:hAnsiTheme="minorHAnsi" w:cstheme="minorHAnsi"/>
                  <w:sz w:val="18"/>
                  <w:szCs w:val="18"/>
                </w:rPr>
                <w:t>https://www.savethechildren.net</w:t>
              </w:r>
            </w:hyperlink>
          </w:p>
          <w:p w14:paraId="45829B44" w14:textId="77777777" w:rsidR="00837FA6" w:rsidRPr="007C574A" w:rsidRDefault="00924055" w:rsidP="00837FA6">
            <w:pPr>
              <w:spacing w:before="30" w:after="30"/>
              <w:rPr>
                <w:rFonts w:asciiTheme="minorHAnsi" w:hAnsiTheme="minorHAnsi" w:cstheme="minorHAnsi"/>
                <w:sz w:val="18"/>
                <w:szCs w:val="18"/>
              </w:rPr>
            </w:pPr>
            <w:hyperlink r:id="rId67" w:history="1">
              <w:r w:rsidR="00837FA6" w:rsidRPr="007C574A">
                <w:rPr>
                  <w:rStyle w:val="Hyperlink"/>
                  <w:rFonts w:asciiTheme="minorHAnsi" w:hAnsiTheme="minorHAnsi" w:cstheme="minorHAnsi"/>
                  <w:sz w:val="18"/>
                  <w:szCs w:val="18"/>
                </w:rPr>
                <w:t>info@savethechildren.org</w:t>
              </w:r>
            </w:hyperlink>
          </w:p>
          <w:p w14:paraId="3E8B6C80"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AND</w:t>
            </w:r>
          </w:p>
          <w:p w14:paraId="05CE3A74"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Malawi.savethechildren.net</w:t>
            </w:r>
          </w:p>
          <w:p w14:paraId="53A52059"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Tel: +265111955764</w:t>
            </w:r>
          </w:p>
          <w:p w14:paraId="00D6D69E"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color w:val="262626"/>
                <w:sz w:val="18"/>
                <w:szCs w:val="18"/>
              </w:rPr>
              <w:t>Email: malawi@savethechildren.org</w:t>
            </w:r>
          </w:p>
        </w:tc>
      </w:tr>
      <w:tr w:rsidR="00837FA6" w:rsidRPr="007C574A" w14:paraId="42E33676" w14:textId="77777777" w:rsidTr="3F8373BD">
        <w:trPr>
          <w:trHeight w:val="320"/>
        </w:trPr>
        <w:tc>
          <w:tcPr>
            <w:tcW w:w="562" w:type="dxa"/>
            <w:shd w:val="clear" w:color="auto" w:fill="auto"/>
            <w:noWrap/>
          </w:tcPr>
          <w:p w14:paraId="4EAA0E05" w14:textId="20E1D0B0"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39</w:t>
            </w:r>
          </w:p>
        </w:tc>
        <w:tc>
          <w:tcPr>
            <w:tcW w:w="2410" w:type="dxa"/>
          </w:tcPr>
          <w:p w14:paraId="6CE8A95C"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African Child Policy Forum (ACPF)</w:t>
            </w:r>
          </w:p>
        </w:tc>
        <w:tc>
          <w:tcPr>
            <w:tcW w:w="2268" w:type="dxa"/>
          </w:tcPr>
          <w:p w14:paraId="34B61C91"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Children (</w:t>
            </w:r>
            <w:proofErr w:type="spellStart"/>
            <w:r w:rsidRPr="007C574A">
              <w:rPr>
                <w:rFonts w:asciiTheme="minorHAnsi" w:hAnsiTheme="minorHAnsi" w:cstheme="minorHAnsi"/>
                <w:sz w:val="18"/>
                <w:szCs w:val="18"/>
              </w:rPr>
              <w:t>Labour</w:t>
            </w:r>
            <w:proofErr w:type="spellEnd"/>
            <w:r w:rsidRPr="007C574A">
              <w:rPr>
                <w:rFonts w:asciiTheme="minorHAnsi" w:hAnsiTheme="minorHAnsi" w:cstheme="minorHAnsi"/>
                <w:sz w:val="18"/>
                <w:szCs w:val="18"/>
              </w:rPr>
              <w:t>/Rights)</w:t>
            </w:r>
          </w:p>
        </w:tc>
        <w:tc>
          <w:tcPr>
            <w:tcW w:w="1063" w:type="dxa"/>
          </w:tcPr>
          <w:p w14:paraId="4972C11D" w14:textId="65E2011E"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52675897" w14:textId="2A51D12A"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61BE77A3"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General contact only</w:t>
            </w:r>
          </w:p>
        </w:tc>
        <w:tc>
          <w:tcPr>
            <w:tcW w:w="3685" w:type="dxa"/>
          </w:tcPr>
          <w:p w14:paraId="63009FCC" w14:textId="77777777" w:rsidR="00837FA6" w:rsidRPr="007C574A" w:rsidRDefault="00924055" w:rsidP="00837FA6">
            <w:pPr>
              <w:spacing w:before="30" w:after="30"/>
              <w:rPr>
                <w:rFonts w:asciiTheme="minorHAnsi" w:hAnsiTheme="minorHAnsi" w:cstheme="minorHAnsi"/>
                <w:sz w:val="18"/>
                <w:szCs w:val="18"/>
              </w:rPr>
            </w:pPr>
            <w:hyperlink r:id="rId68" w:history="1">
              <w:r w:rsidR="00837FA6" w:rsidRPr="007C574A">
                <w:rPr>
                  <w:rStyle w:val="Hyperlink"/>
                  <w:rFonts w:asciiTheme="minorHAnsi" w:hAnsiTheme="minorHAnsi" w:cstheme="minorHAnsi"/>
                  <w:sz w:val="18"/>
                  <w:szCs w:val="18"/>
                </w:rPr>
                <w:t>https://www.africanchildforum.org</w:t>
              </w:r>
            </w:hyperlink>
          </w:p>
          <w:p w14:paraId="29FF516B"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Info@africanchildforum.org</w:t>
            </w:r>
          </w:p>
        </w:tc>
      </w:tr>
      <w:tr w:rsidR="00837FA6" w:rsidRPr="007C574A" w14:paraId="783CF404" w14:textId="77777777" w:rsidTr="3F8373BD">
        <w:trPr>
          <w:trHeight w:val="320"/>
        </w:trPr>
        <w:tc>
          <w:tcPr>
            <w:tcW w:w="562" w:type="dxa"/>
            <w:shd w:val="clear" w:color="auto" w:fill="auto"/>
            <w:noWrap/>
          </w:tcPr>
          <w:p w14:paraId="21AD1660" w14:textId="120FBFAA"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40</w:t>
            </w:r>
          </w:p>
        </w:tc>
        <w:tc>
          <w:tcPr>
            <w:tcW w:w="2410" w:type="dxa"/>
          </w:tcPr>
          <w:p w14:paraId="08401B9F"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African Centre for Women (ACW)</w:t>
            </w:r>
          </w:p>
        </w:tc>
        <w:tc>
          <w:tcPr>
            <w:tcW w:w="2268" w:type="dxa"/>
          </w:tcPr>
          <w:p w14:paraId="1E7065D3"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Women rights / empowerment</w:t>
            </w:r>
          </w:p>
        </w:tc>
        <w:tc>
          <w:tcPr>
            <w:tcW w:w="1063" w:type="dxa"/>
          </w:tcPr>
          <w:p w14:paraId="58FF18EE" w14:textId="1221A8B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4D6C5507" w14:textId="3053103C"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5006BCF7"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macharia@un.org</w:t>
            </w:r>
          </w:p>
        </w:tc>
        <w:tc>
          <w:tcPr>
            <w:tcW w:w="3685" w:type="dxa"/>
          </w:tcPr>
          <w:p w14:paraId="2D8C3E40" w14:textId="77777777" w:rsidR="00837FA6" w:rsidRPr="007C574A" w:rsidRDefault="00924055" w:rsidP="00837FA6">
            <w:pPr>
              <w:spacing w:before="30" w:after="30"/>
              <w:rPr>
                <w:rFonts w:asciiTheme="minorHAnsi" w:hAnsiTheme="minorHAnsi" w:cstheme="minorHAnsi"/>
                <w:color w:val="262626"/>
                <w:sz w:val="18"/>
                <w:szCs w:val="18"/>
              </w:rPr>
            </w:pPr>
            <w:hyperlink r:id="rId69" w:history="1">
              <w:r w:rsidR="00837FA6" w:rsidRPr="007C574A">
                <w:rPr>
                  <w:rStyle w:val="Hyperlink"/>
                  <w:rFonts w:asciiTheme="minorHAnsi" w:hAnsiTheme="minorHAnsi" w:cstheme="minorHAnsi"/>
                  <w:sz w:val="18"/>
                  <w:szCs w:val="18"/>
                </w:rPr>
                <w:t>http://www.peacewomen.org/civil-society-organisation/african-centre-women</w:t>
              </w:r>
            </w:hyperlink>
            <w:r w:rsidR="00837FA6" w:rsidRPr="007C574A">
              <w:rPr>
                <w:rFonts w:asciiTheme="minorHAnsi" w:hAnsiTheme="minorHAnsi" w:cstheme="minorHAnsi"/>
                <w:sz w:val="18"/>
                <w:szCs w:val="18"/>
              </w:rPr>
              <w:t xml:space="preserve"> </w:t>
            </w:r>
          </w:p>
        </w:tc>
      </w:tr>
      <w:tr w:rsidR="00837FA6" w:rsidRPr="007C574A" w14:paraId="31B19057" w14:textId="77777777" w:rsidTr="3F8373BD">
        <w:trPr>
          <w:trHeight w:val="320"/>
        </w:trPr>
        <w:tc>
          <w:tcPr>
            <w:tcW w:w="562" w:type="dxa"/>
            <w:shd w:val="clear" w:color="auto" w:fill="auto"/>
            <w:noWrap/>
          </w:tcPr>
          <w:p w14:paraId="556A2454" w14:textId="01389A6E"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41</w:t>
            </w:r>
          </w:p>
        </w:tc>
        <w:tc>
          <w:tcPr>
            <w:tcW w:w="2410" w:type="dxa"/>
          </w:tcPr>
          <w:p w14:paraId="6400937D"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Women in Africa</w:t>
            </w:r>
          </w:p>
        </w:tc>
        <w:tc>
          <w:tcPr>
            <w:tcW w:w="2268" w:type="dxa"/>
          </w:tcPr>
          <w:p w14:paraId="05270E9C"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Women rights / empowerment</w:t>
            </w:r>
          </w:p>
        </w:tc>
        <w:tc>
          <w:tcPr>
            <w:tcW w:w="1063" w:type="dxa"/>
          </w:tcPr>
          <w:p w14:paraId="4668353D" w14:textId="70E17AA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26CF3257" w14:textId="152C2E32"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75CAEA86"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General contact only</w:t>
            </w:r>
          </w:p>
        </w:tc>
        <w:tc>
          <w:tcPr>
            <w:tcW w:w="3685" w:type="dxa"/>
          </w:tcPr>
          <w:p w14:paraId="04941C5B" w14:textId="77777777" w:rsidR="00837FA6" w:rsidRPr="007C574A" w:rsidRDefault="00924055" w:rsidP="00837FA6">
            <w:pPr>
              <w:spacing w:before="30" w:after="30"/>
              <w:rPr>
                <w:rFonts w:asciiTheme="minorHAnsi" w:hAnsiTheme="minorHAnsi" w:cstheme="minorHAnsi"/>
                <w:sz w:val="18"/>
                <w:szCs w:val="18"/>
              </w:rPr>
            </w:pPr>
            <w:hyperlink r:id="rId70" w:history="1">
              <w:r w:rsidR="00837FA6" w:rsidRPr="007C574A">
                <w:rPr>
                  <w:rStyle w:val="Hyperlink"/>
                  <w:rFonts w:asciiTheme="minorHAnsi" w:hAnsiTheme="minorHAnsi" w:cstheme="minorHAnsi"/>
                  <w:sz w:val="18"/>
                  <w:szCs w:val="18"/>
                </w:rPr>
                <w:t>https://wia-initiative.com/en/</w:t>
              </w:r>
            </w:hyperlink>
          </w:p>
          <w:p w14:paraId="41108455"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contact@wia-initiative.com</w:t>
            </w:r>
          </w:p>
        </w:tc>
      </w:tr>
      <w:tr w:rsidR="00837FA6" w:rsidRPr="007C574A" w14:paraId="3F47BAB2" w14:textId="77777777" w:rsidTr="3F8373BD">
        <w:trPr>
          <w:trHeight w:val="320"/>
        </w:trPr>
        <w:tc>
          <w:tcPr>
            <w:tcW w:w="562" w:type="dxa"/>
            <w:shd w:val="clear" w:color="auto" w:fill="auto"/>
            <w:noWrap/>
          </w:tcPr>
          <w:p w14:paraId="03FB1CD2" w14:textId="73890DE1"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42</w:t>
            </w:r>
          </w:p>
        </w:tc>
        <w:tc>
          <w:tcPr>
            <w:tcW w:w="2410" w:type="dxa"/>
          </w:tcPr>
          <w:p w14:paraId="538D5524"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 xml:space="preserve">African Regional </w:t>
            </w:r>
            <w:proofErr w:type="spellStart"/>
            <w:r w:rsidRPr="007C574A">
              <w:rPr>
                <w:rFonts w:asciiTheme="minorHAnsi" w:hAnsiTheme="minorHAnsi" w:cstheme="minorHAnsi"/>
                <w:sz w:val="18"/>
                <w:szCs w:val="18"/>
              </w:rPr>
              <w:t>Organisation</w:t>
            </w:r>
            <w:proofErr w:type="spellEnd"/>
            <w:r w:rsidRPr="007C574A">
              <w:rPr>
                <w:rFonts w:asciiTheme="minorHAnsi" w:hAnsiTheme="minorHAnsi" w:cstheme="minorHAnsi"/>
                <w:sz w:val="18"/>
                <w:szCs w:val="18"/>
              </w:rPr>
              <w:t xml:space="preserve"> of the International Trade Union Confederation (ITUC-Africa)</w:t>
            </w:r>
          </w:p>
        </w:tc>
        <w:tc>
          <w:tcPr>
            <w:tcW w:w="2268" w:type="dxa"/>
          </w:tcPr>
          <w:p w14:paraId="70083066"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Workers</w:t>
            </w:r>
          </w:p>
        </w:tc>
        <w:tc>
          <w:tcPr>
            <w:tcW w:w="1063" w:type="dxa"/>
          </w:tcPr>
          <w:p w14:paraId="0535AF98" w14:textId="542C9C7E"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779E1B7A" w14:textId="4E7C5FE5"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07911F8B"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General contact only</w:t>
            </w:r>
          </w:p>
        </w:tc>
        <w:tc>
          <w:tcPr>
            <w:tcW w:w="3685" w:type="dxa"/>
          </w:tcPr>
          <w:p w14:paraId="6573D3A9" w14:textId="77777777" w:rsidR="00837FA6" w:rsidRPr="007C574A" w:rsidRDefault="00924055" w:rsidP="00837FA6">
            <w:pPr>
              <w:spacing w:before="30" w:after="30"/>
              <w:rPr>
                <w:rFonts w:asciiTheme="minorHAnsi" w:hAnsiTheme="minorHAnsi" w:cstheme="minorHAnsi"/>
                <w:sz w:val="18"/>
                <w:szCs w:val="18"/>
              </w:rPr>
            </w:pPr>
            <w:hyperlink r:id="rId71" w:history="1">
              <w:r w:rsidR="00837FA6" w:rsidRPr="007C574A">
                <w:rPr>
                  <w:rStyle w:val="Hyperlink"/>
                  <w:rFonts w:asciiTheme="minorHAnsi" w:hAnsiTheme="minorHAnsi" w:cstheme="minorHAnsi"/>
                  <w:sz w:val="18"/>
                  <w:szCs w:val="18"/>
                </w:rPr>
                <w:t>http://www.ituc-africa.org/</w:t>
              </w:r>
            </w:hyperlink>
          </w:p>
          <w:p w14:paraId="278BF521"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info@ituc-africa.org</w:t>
            </w:r>
          </w:p>
        </w:tc>
      </w:tr>
      <w:tr w:rsidR="00837FA6" w:rsidRPr="007C574A" w14:paraId="701FED24" w14:textId="77777777" w:rsidTr="3F8373BD">
        <w:trPr>
          <w:trHeight w:val="320"/>
        </w:trPr>
        <w:tc>
          <w:tcPr>
            <w:tcW w:w="562" w:type="dxa"/>
            <w:shd w:val="clear" w:color="auto" w:fill="auto"/>
            <w:noWrap/>
          </w:tcPr>
          <w:p w14:paraId="3DD211FC" w14:textId="6BE6591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43</w:t>
            </w:r>
          </w:p>
        </w:tc>
        <w:tc>
          <w:tcPr>
            <w:tcW w:w="2410" w:type="dxa"/>
          </w:tcPr>
          <w:p w14:paraId="3F08C9C9"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Sustainable Energy for All (SE4All)</w:t>
            </w:r>
          </w:p>
        </w:tc>
        <w:tc>
          <w:tcPr>
            <w:tcW w:w="2268" w:type="dxa"/>
          </w:tcPr>
          <w:p w14:paraId="4F320AAC"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Sustainable energy</w:t>
            </w:r>
          </w:p>
        </w:tc>
        <w:tc>
          <w:tcPr>
            <w:tcW w:w="1063" w:type="dxa"/>
          </w:tcPr>
          <w:p w14:paraId="4DD03C7A" w14:textId="307A941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Medium</w:t>
            </w:r>
          </w:p>
        </w:tc>
        <w:tc>
          <w:tcPr>
            <w:tcW w:w="1063" w:type="dxa"/>
          </w:tcPr>
          <w:p w14:paraId="48AD05E9" w14:textId="698FFDE9"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30C8A392"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Africa Hub</w:t>
            </w:r>
          </w:p>
        </w:tc>
        <w:tc>
          <w:tcPr>
            <w:tcW w:w="3685" w:type="dxa"/>
          </w:tcPr>
          <w:p w14:paraId="1C37EF68" w14:textId="77777777" w:rsidR="00837FA6" w:rsidRPr="007C574A" w:rsidRDefault="00924055" w:rsidP="00837FA6">
            <w:pPr>
              <w:spacing w:before="30" w:after="30"/>
              <w:rPr>
                <w:rFonts w:asciiTheme="minorHAnsi" w:hAnsiTheme="minorHAnsi" w:cstheme="minorHAnsi"/>
                <w:sz w:val="18"/>
                <w:szCs w:val="18"/>
              </w:rPr>
            </w:pPr>
            <w:hyperlink r:id="rId72" w:history="1">
              <w:r w:rsidR="00837FA6" w:rsidRPr="007C574A">
                <w:rPr>
                  <w:rStyle w:val="Hyperlink"/>
                  <w:rFonts w:asciiTheme="minorHAnsi" w:hAnsiTheme="minorHAnsi" w:cstheme="minorHAnsi"/>
                  <w:sz w:val="18"/>
                  <w:szCs w:val="18"/>
                </w:rPr>
                <w:t>https://www.se4all-africa.org/the-africa-hub/who-we-are/the-seforall-initiative/</w:t>
              </w:r>
            </w:hyperlink>
          </w:p>
          <w:p w14:paraId="28E83AAE"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SE4All.Africa@afdb.org</w:t>
            </w:r>
          </w:p>
        </w:tc>
      </w:tr>
      <w:tr w:rsidR="00837FA6" w:rsidRPr="007C574A" w14:paraId="6C3C5A12" w14:textId="77777777" w:rsidTr="3F8373BD">
        <w:trPr>
          <w:trHeight w:val="320"/>
        </w:trPr>
        <w:tc>
          <w:tcPr>
            <w:tcW w:w="562" w:type="dxa"/>
            <w:shd w:val="clear" w:color="auto" w:fill="auto"/>
            <w:noWrap/>
          </w:tcPr>
          <w:p w14:paraId="13D9664E" w14:textId="7EF593F5"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44</w:t>
            </w:r>
          </w:p>
        </w:tc>
        <w:tc>
          <w:tcPr>
            <w:tcW w:w="2410" w:type="dxa"/>
          </w:tcPr>
          <w:p w14:paraId="16368B4A"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International Renewable Energy Agency (IRENA)</w:t>
            </w:r>
          </w:p>
        </w:tc>
        <w:tc>
          <w:tcPr>
            <w:tcW w:w="2268" w:type="dxa"/>
          </w:tcPr>
          <w:p w14:paraId="458A5E43"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Sustainable energy</w:t>
            </w:r>
          </w:p>
        </w:tc>
        <w:tc>
          <w:tcPr>
            <w:tcW w:w="1063" w:type="dxa"/>
          </w:tcPr>
          <w:p w14:paraId="684F1C02" w14:textId="1623E633"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Medium</w:t>
            </w:r>
          </w:p>
        </w:tc>
        <w:tc>
          <w:tcPr>
            <w:tcW w:w="1063" w:type="dxa"/>
          </w:tcPr>
          <w:p w14:paraId="3DF2799B" w14:textId="7A42F74F"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1A2FF2F9" w14:textId="77777777" w:rsidR="00837FA6" w:rsidRPr="007C574A" w:rsidRDefault="00837FA6" w:rsidP="00837FA6">
            <w:pPr>
              <w:spacing w:before="30" w:after="30"/>
              <w:jc w:val="left"/>
              <w:rPr>
                <w:rFonts w:asciiTheme="minorHAnsi" w:hAnsiTheme="minorHAnsi" w:cstheme="minorHAnsi"/>
                <w:color w:val="262626"/>
                <w:sz w:val="18"/>
                <w:szCs w:val="18"/>
              </w:rPr>
            </w:pPr>
            <w:r w:rsidRPr="007C574A">
              <w:rPr>
                <w:rFonts w:asciiTheme="minorHAnsi" w:hAnsiTheme="minorHAnsi" w:cstheme="minorHAnsi"/>
                <w:sz w:val="18"/>
                <w:szCs w:val="18"/>
              </w:rPr>
              <w:t>None specified</w:t>
            </w:r>
          </w:p>
        </w:tc>
        <w:tc>
          <w:tcPr>
            <w:tcW w:w="3685" w:type="dxa"/>
          </w:tcPr>
          <w:p w14:paraId="3C88EEC2" w14:textId="77777777" w:rsidR="00837FA6" w:rsidRPr="007C574A" w:rsidRDefault="00837FA6" w:rsidP="00837FA6">
            <w:pPr>
              <w:spacing w:before="30" w:after="30"/>
              <w:rPr>
                <w:rFonts w:asciiTheme="minorHAnsi" w:hAnsiTheme="minorHAnsi" w:cstheme="minorHAnsi"/>
                <w:color w:val="262626"/>
                <w:sz w:val="18"/>
                <w:szCs w:val="18"/>
              </w:rPr>
            </w:pPr>
            <w:r w:rsidRPr="007C574A">
              <w:rPr>
                <w:rFonts w:asciiTheme="minorHAnsi" w:hAnsiTheme="minorHAnsi" w:cstheme="minorHAnsi"/>
                <w:sz w:val="18"/>
                <w:szCs w:val="18"/>
              </w:rPr>
              <w:t>https://www.irena.org/</w:t>
            </w:r>
            <w:r w:rsidRPr="007C574A">
              <w:rPr>
                <w:rFonts w:asciiTheme="minorHAnsi" w:hAnsiTheme="minorHAnsi" w:cstheme="minorHAnsi"/>
                <w:sz w:val="18"/>
                <w:szCs w:val="18"/>
              </w:rPr>
              <w:br/>
              <w:t>info@irena.org; NDabla@irena.org, BZeyi@irena.org, EWanjiru@irena.org</w:t>
            </w:r>
          </w:p>
        </w:tc>
      </w:tr>
      <w:tr w:rsidR="00837FA6" w:rsidRPr="007C574A" w14:paraId="6205B61F" w14:textId="77777777" w:rsidTr="3F8373BD">
        <w:trPr>
          <w:trHeight w:val="320"/>
        </w:trPr>
        <w:tc>
          <w:tcPr>
            <w:tcW w:w="562" w:type="dxa"/>
            <w:shd w:val="clear" w:color="auto" w:fill="auto"/>
            <w:noWrap/>
          </w:tcPr>
          <w:p w14:paraId="62585D52" w14:textId="2E3A29E5"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45</w:t>
            </w:r>
          </w:p>
        </w:tc>
        <w:tc>
          <w:tcPr>
            <w:tcW w:w="2410" w:type="dxa"/>
          </w:tcPr>
          <w:p w14:paraId="73010B7F"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South African Centre for Renewable Energy and Energy Efficiency (SACREE)</w:t>
            </w:r>
          </w:p>
        </w:tc>
        <w:tc>
          <w:tcPr>
            <w:tcW w:w="2268" w:type="dxa"/>
          </w:tcPr>
          <w:p w14:paraId="0A22F8E2"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Sustainable energy</w:t>
            </w:r>
          </w:p>
        </w:tc>
        <w:tc>
          <w:tcPr>
            <w:tcW w:w="1063" w:type="dxa"/>
          </w:tcPr>
          <w:p w14:paraId="7AB29F62" w14:textId="09BAB96A"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Medium</w:t>
            </w:r>
          </w:p>
        </w:tc>
        <w:tc>
          <w:tcPr>
            <w:tcW w:w="1063" w:type="dxa"/>
          </w:tcPr>
          <w:p w14:paraId="31997607" w14:textId="5B67D998"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6751B518"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 xml:space="preserve">Kuda </w:t>
            </w:r>
            <w:proofErr w:type="spellStart"/>
            <w:r w:rsidRPr="007C574A">
              <w:rPr>
                <w:rFonts w:asciiTheme="minorHAnsi" w:hAnsiTheme="minorHAnsi" w:cstheme="minorHAnsi"/>
                <w:sz w:val="18"/>
                <w:szCs w:val="18"/>
              </w:rPr>
              <w:t>Ndhlukula</w:t>
            </w:r>
            <w:proofErr w:type="spellEnd"/>
            <w:r w:rsidRPr="007C574A">
              <w:rPr>
                <w:rFonts w:asciiTheme="minorHAnsi" w:hAnsiTheme="minorHAnsi" w:cstheme="minorHAnsi"/>
                <w:sz w:val="18"/>
                <w:szCs w:val="18"/>
              </w:rPr>
              <w:t xml:space="preserve">, Executive Director SACREEE; </w:t>
            </w:r>
          </w:p>
        </w:tc>
        <w:tc>
          <w:tcPr>
            <w:tcW w:w="3685" w:type="dxa"/>
          </w:tcPr>
          <w:p w14:paraId="449D4FA8" w14:textId="77777777" w:rsidR="00837FA6" w:rsidRPr="007C574A" w:rsidRDefault="00924055" w:rsidP="00837FA6">
            <w:pPr>
              <w:spacing w:before="30" w:after="30"/>
              <w:rPr>
                <w:rFonts w:asciiTheme="minorHAnsi" w:hAnsiTheme="minorHAnsi" w:cstheme="minorHAnsi"/>
                <w:sz w:val="18"/>
                <w:szCs w:val="18"/>
              </w:rPr>
            </w:pPr>
            <w:hyperlink r:id="rId73" w:history="1">
              <w:r w:rsidR="00837FA6" w:rsidRPr="007C574A">
                <w:rPr>
                  <w:rStyle w:val="Hyperlink"/>
                  <w:rFonts w:asciiTheme="minorHAnsi" w:hAnsiTheme="minorHAnsi" w:cstheme="minorHAnsi"/>
                  <w:sz w:val="18"/>
                  <w:szCs w:val="18"/>
                </w:rPr>
                <w:t>kuda.ndhlukula@sacreee.org</w:t>
              </w:r>
            </w:hyperlink>
          </w:p>
        </w:tc>
      </w:tr>
      <w:tr w:rsidR="00837FA6" w:rsidRPr="007C574A" w14:paraId="45DAEFC7" w14:textId="77777777" w:rsidTr="3F8373BD">
        <w:trPr>
          <w:trHeight w:val="320"/>
        </w:trPr>
        <w:tc>
          <w:tcPr>
            <w:tcW w:w="562" w:type="dxa"/>
            <w:shd w:val="clear" w:color="auto" w:fill="auto"/>
            <w:noWrap/>
          </w:tcPr>
          <w:p w14:paraId="1028B827" w14:textId="086614D4"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46</w:t>
            </w:r>
          </w:p>
        </w:tc>
        <w:tc>
          <w:tcPr>
            <w:tcW w:w="2410" w:type="dxa"/>
          </w:tcPr>
          <w:p w14:paraId="052D716F" w14:textId="49B3446D" w:rsidR="00837FA6" w:rsidRPr="007C574A" w:rsidRDefault="00511BF7" w:rsidP="00837FA6">
            <w:pPr>
              <w:spacing w:before="30" w:after="30"/>
              <w:jc w:val="left"/>
              <w:rPr>
                <w:rFonts w:asciiTheme="minorHAnsi" w:hAnsiTheme="minorHAnsi" w:cstheme="minorHAnsi"/>
                <w:sz w:val="18"/>
                <w:szCs w:val="18"/>
              </w:rPr>
            </w:pPr>
            <w:proofErr w:type="spellStart"/>
            <w:r w:rsidRPr="007C574A">
              <w:rPr>
                <w:rFonts w:asciiTheme="minorHAnsi" w:hAnsiTheme="minorHAnsi" w:cstheme="minorHAnsi"/>
                <w:sz w:val="18"/>
                <w:szCs w:val="18"/>
              </w:rPr>
              <w:t>Minigrid</w:t>
            </w:r>
            <w:r w:rsidR="00837FA6" w:rsidRPr="007C574A">
              <w:rPr>
                <w:rFonts w:asciiTheme="minorHAnsi" w:hAnsiTheme="minorHAnsi" w:cstheme="minorHAnsi"/>
                <w:sz w:val="18"/>
                <w:szCs w:val="18"/>
              </w:rPr>
              <w:t>s</w:t>
            </w:r>
            <w:proofErr w:type="spellEnd"/>
            <w:r w:rsidR="00837FA6" w:rsidRPr="007C574A">
              <w:rPr>
                <w:rFonts w:asciiTheme="minorHAnsi" w:hAnsiTheme="minorHAnsi" w:cstheme="minorHAnsi"/>
                <w:sz w:val="18"/>
                <w:szCs w:val="18"/>
              </w:rPr>
              <w:t xml:space="preserve"> Partnership (MGP)</w:t>
            </w:r>
          </w:p>
        </w:tc>
        <w:tc>
          <w:tcPr>
            <w:tcW w:w="2268" w:type="dxa"/>
          </w:tcPr>
          <w:p w14:paraId="3B656AD1" w14:textId="3FA2AEF6" w:rsidR="00837FA6" w:rsidRPr="007C574A" w:rsidRDefault="00511BF7" w:rsidP="00837FA6">
            <w:pPr>
              <w:spacing w:before="30" w:after="30"/>
              <w:jc w:val="left"/>
              <w:rPr>
                <w:rFonts w:asciiTheme="minorHAnsi" w:hAnsiTheme="minorHAnsi" w:cstheme="minorHAnsi"/>
                <w:sz w:val="18"/>
                <w:szCs w:val="18"/>
              </w:rPr>
            </w:pPr>
            <w:proofErr w:type="spellStart"/>
            <w:r w:rsidRPr="007C574A">
              <w:rPr>
                <w:rFonts w:asciiTheme="minorHAnsi" w:hAnsiTheme="minorHAnsi" w:cstheme="minorHAnsi"/>
                <w:sz w:val="18"/>
                <w:szCs w:val="18"/>
              </w:rPr>
              <w:t>Minigrid</w:t>
            </w:r>
            <w:r w:rsidR="00837FA6" w:rsidRPr="007C574A">
              <w:rPr>
                <w:rFonts w:asciiTheme="minorHAnsi" w:hAnsiTheme="minorHAnsi" w:cstheme="minorHAnsi"/>
                <w:sz w:val="18"/>
                <w:szCs w:val="18"/>
              </w:rPr>
              <w:t>s</w:t>
            </w:r>
            <w:proofErr w:type="spellEnd"/>
          </w:p>
        </w:tc>
        <w:tc>
          <w:tcPr>
            <w:tcW w:w="1063" w:type="dxa"/>
          </w:tcPr>
          <w:p w14:paraId="3CBFB64F" w14:textId="4EB0E70F"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Medium</w:t>
            </w:r>
          </w:p>
        </w:tc>
        <w:tc>
          <w:tcPr>
            <w:tcW w:w="1063" w:type="dxa"/>
          </w:tcPr>
          <w:p w14:paraId="21C1BB22" w14:textId="739CF8F9"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2034D74D"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None specified</w:t>
            </w:r>
          </w:p>
        </w:tc>
        <w:tc>
          <w:tcPr>
            <w:tcW w:w="3685" w:type="dxa"/>
          </w:tcPr>
          <w:p w14:paraId="2634778C" w14:textId="77777777" w:rsidR="00837FA6" w:rsidRPr="007C574A" w:rsidRDefault="00924055" w:rsidP="00837FA6">
            <w:pPr>
              <w:spacing w:before="30" w:after="30"/>
              <w:rPr>
                <w:rFonts w:asciiTheme="minorHAnsi" w:hAnsiTheme="minorHAnsi" w:cstheme="minorHAnsi"/>
                <w:sz w:val="18"/>
                <w:szCs w:val="18"/>
              </w:rPr>
            </w:pPr>
            <w:hyperlink r:id="rId74" w:history="1">
              <w:r w:rsidR="00837FA6" w:rsidRPr="007C574A">
                <w:rPr>
                  <w:rStyle w:val="Hyperlink"/>
                  <w:rFonts w:asciiTheme="minorHAnsi" w:hAnsiTheme="minorHAnsi" w:cstheme="minorHAnsi"/>
                  <w:sz w:val="18"/>
                  <w:szCs w:val="18"/>
                </w:rPr>
                <w:t>https://minigrids.org</w:t>
              </w:r>
            </w:hyperlink>
            <w:r w:rsidR="00837FA6" w:rsidRPr="007C574A">
              <w:rPr>
                <w:rFonts w:asciiTheme="minorHAnsi" w:hAnsiTheme="minorHAnsi" w:cstheme="minorHAnsi"/>
                <w:sz w:val="18"/>
                <w:szCs w:val="18"/>
              </w:rPr>
              <w:t xml:space="preserve"> </w:t>
            </w:r>
          </w:p>
        </w:tc>
      </w:tr>
      <w:tr w:rsidR="00837FA6" w:rsidRPr="007C574A" w14:paraId="78ADA493" w14:textId="77777777" w:rsidTr="3F8373BD">
        <w:trPr>
          <w:trHeight w:val="320"/>
        </w:trPr>
        <w:tc>
          <w:tcPr>
            <w:tcW w:w="562" w:type="dxa"/>
            <w:shd w:val="clear" w:color="auto" w:fill="auto"/>
            <w:noWrap/>
          </w:tcPr>
          <w:p w14:paraId="7B2D8ECA" w14:textId="4F39CC4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47</w:t>
            </w:r>
          </w:p>
        </w:tc>
        <w:tc>
          <w:tcPr>
            <w:tcW w:w="2410" w:type="dxa"/>
          </w:tcPr>
          <w:p w14:paraId="1DCBD1FF"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 xml:space="preserve">Africa </w:t>
            </w:r>
            <w:proofErr w:type="spellStart"/>
            <w:r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Developers Association (AMDA)</w:t>
            </w:r>
          </w:p>
        </w:tc>
        <w:tc>
          <w:tcPr>
            <w:tcW w:w="2268" w:type="dxa"/>
          </w:tcPr>
          <w:p w14:paraId="2F43EBCB" w14:textId="3D2082B9" w:rsidR="00837FA6" w:rsidRPr="007C574A" w:rsidRDefault="00511BF7" w:rsidP="00837FA6">
            <w:pPr>
              <w:spacing w:before="30" w:after="30"/>
              <w:jc w:val="left"/>
              <w:rPr>
                <w:rFonts w:asciiTheme="minorHAnsi" w:hAnsiTheme="minorHAnsi" w:cstheme="minorHAnsi"/>
                <w:sz w:val="18"/>
                <w:szCs w:val="18"/>
              </w:rPr>
            </w:pPr>
            <w:proofErr w:type="spellStart"/>
            <w:r w:rsidRPr="007C574A">
              <w:rPr>
                <w:rFonts w:asciiTheme="minorHAnsi" w:hAnsiTheme="minorHAnsi" w:cstheme="minorHAnsi"/>
                <w:sz w:val="18"/>
                <w:szCs w:val="18"/>
              </w:rPr>
              <w:t>Minigrid</w:t>
            </w:r>
            <w:r w:rsidR="00837FA6" w:rsidRPr="007C574A">
              <w:rPr>
                <w:rFonts w:asciiTheme="minorHAnsi" w:hAnsiTheme="minorHAnsi" w:cstheme="minorHAnsi"/>
                <w:sz w:val="18"/>
                <w:szCs w:val="18"/>
              </w:rPr>
              <w:t>s</w:t>
            </w:r>
            <w:proofErr w:type="spellEnd"/>
          </w:p>
        </w:tc>
        <w:tc>
          <w:tcPr>
            <w:tcW w:w="1063" w:type="dxa"/>
          </w:tcPr>
          <w:p w14:paraId="5BB9A183" w14:textId="38261ED8"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Medium</w:t>
            </w:r>
          </w:p>
        </w:tc>
        <w:tc>
          <w:tcPr>
            <w:tcW w:w="1063" w:type="dxa"/>
          </w:tcPr>
          <w:p w14:paraId="7B760577" w14:textId="05FDC5F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Medium</w:t>
            </w:r>
          </w:p>
        </w:tc>
        <w:tc>
          <w:tcPr>
            <w:tcW w:w="1985" w:type="dxa"/>
            <w:shd w:val="clear" w:color="auto" w:fill="auto"/>
            <w:noWrap/>
          </w:tcPr>
          <w:p w14:paraId="79BC8F20"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General contacts</w:t>
            </w:r>
          </w:p>
        </w:tc>
        <w:tc>
          <w:tcPr>
            <w:tcW w:w="3685" w:type="dxa"/>
          </w:tcPr>
          <w:p w14:paraId="51CBCA37" w14:textId="77777777" w:rsidR="00837FA6" w:rsidRPr="007C574A" w:rsidRDefault="00924055" w:rsidP="00837FA6">
            <w:pPr>
              <w:spacing w:before="30" w:after="30"/>
              <w:rPr>
                <w:rFonts w:asciiTheme="minorHAnsi" w:hAnsiTheme="minorHAnsi" w:cstheme="minorHAnsi"/>
                <w:sz w:val="18"/>
                <w:szCs w:val="18"/>
              </w:rPr>
            </w:pPr>
            <w:hyperlink r:id="rId75" w:history="1">
              <w:r w:rsidR="00837FA6" w:rsidRPr="007C574A">
                <w:rPr>
                  <w:rStyle w:val="Hyperlink"/>
                  <w:rFonts w:asciiTheme="minorHAnsi" w:hAnsiTheme="minorHAnsi" w:cstheme="minorHAnsi"/>
                  <w:sz w:val="18"/>
                  <w:szCs w:val="18"/>
                </w:rPr>
                <w:t>http://africamda.org/</w:t>
              </w:r>
            </w:hyperlink>
          </w:p>
          <w:p w14:paraId="1219891C"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communications@africamda.org engororano@africamda.org</w:t>
            </w:r>
          </w:p>
        </w:tc>
      </w:tr>
      <w:tr w:rsidR="00837FA6" w:rsidRPr="007C574A" w14:paraId="06C14133" w14:textId="77777777" w:rsidTr="3F8373BD">
        <w:trPr>
          <w:trHeight w:val="320"/>
        </w:trPr>
        <w:tc>
          <w:tcPr>
            <w:tcW w:w="562" w:type="dxa"/>
            <w:shd w:val="clear" w:color="auto" w:fill="auto"/>
            <w:noWrap/>
          </w:tcPr>
          <w:p w14:paraId="388F9E74" w14:textId="775F8428"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48</w:t>
            </w:r>
          </w:p>
        </w:tc>
        <w:tc>
          <w:tcPr>
            <w:tcW w:w="2410" w:type="dxa"/>
          </w:tcPr>
          <w:p w14:paraId="78BE9623"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Free Access to Law Movement (FALM)</w:t>
            </w:r>
          </w:p>
        </w:tc>
        <w:tc>
          <w:tcPr>
            <w:tcW w:w="2268" w:type="dxa"/>
          </w:tcPr>
          <w:p w14:paraId="4292C04A"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Law Defenders</w:t>
            </w:r>
          </w:p>
        </w:tc>
        <w:tc>
          <w:tcPr>
            <w:tcW w:w="1063" w:type="dxa"/>
          </w:tcPr>
          <w:p w14:paraId="12E7AF3A" w14:textId="55C7DE80"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5D39FD77" w14:textId="6FAFA951"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14BD9D51"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 xml:space="preserve">Ginevra </w:t>
            </w:r>
            <w:proofErr w:type="spellStart"/>
            <w:r w:rsidRPr="007C574A">
              <w:rPr>
                <w:rFonts w:asciiTheme="minorHAnsi" w:hAnsiTheme="minorHAnsi" w:cstheme="minorHAnsi"/>
                <w:sz w:val="18"/>
                <w:szCs w:val="18"/>
              </w:rPr>
              <w:t>Peruginelli</w:t>
            </w:r>
            <w:proofErr w:type="spellEnd"/>
            <w:r w:rsidRPr="007C574A">
              <w:rPr>
                <w:rFonts w:asciiTheme="minorHAnsi" w:hAnsiTheme="minorHAnsi" w:cstheme="minorHAnsi"/>
                <w:sz w:val="18"/>
                <w:szCs w:val="18"/>
              </w:rPr>
              <w:t xml:space="preserve">, Researcher, Institute of Theory and Techniques </w:t>
            </w:r>
            <w:r w:rsidRPr="007C574A">
              <w:rPr>
                <w:rFonts w:asciiTheme="minorHAnsi" w:hAnsiTheme="minorHAnsi" w:cstheme="minorHAnsi"/>
                <w:sz w:val="18"/>
                <w:szCs w:val="18"/>
              </w:rPr>
              <w:lastRenderedPageBreak/>
              <w:t>of Legal information (ITTIG)</w:t>
            </w:r>
          </w:p>
          <w:p w14:paraId="4948F328" w14:textId="77777777" w:rsidR="00837FA6" w:rsidRPr="007C574A" w:rsidRDefault="00837FA6" w:rsidP="00837FA6">
            <w:pPr>
              <w:spacing w:before="30" w:after="30"/>
              <w:jc w:val="left"/>
              <w:rPr>
                <w:rFonts w:asciiTheme="minorHAnsi" w:hAnsiTheme="minorHAnsi" w:cstheme="minorHAnsi"/>
                <w:sz w:val="18"/>
                <w:szCs w:val="18"/>
              </w:rPr>
            </w:pPr>
            <w:proofErr w:type="spellStart"/>
            <w:r w:rsidRPr="007C574A">
              <w:rPr>
                <w:rFonts w:asciiTheme="minorHAnsi" w:hAnsiTheme="minorHAnsi" w:cstheme="minorHAnsi"/>
                <w:sz w:val="18"/>
                <w:szCs w:val="18"/>
              </w:rPr>
              <w:t>Marja</w:t>
            </w:r>
            <w:proofErr w:type="spellEnd"/>
            <w:r w:rsidRPr="007C574A">
              <w:rPr>
                <w:rFonts w:asciiTheme="minorHAnsi" w:hAnsiTheme="minorHAnsi" w:cstheme="minorHAnsi"/>
                <w:sz w:val="18"/>
                <w:szCs w:val="18"/>
              </w:rPr>
              <w:t xml:space="preserve"> </w:t>
            </w:r>
            <w:proofErr w:type="spellStart"/>
            <w:r w:rsidRPr="007C574A">
              <w:rPr>
                <w:rFonts w:asciiTheme="minorHAnsi" w:hAnsiTheme="minorHAnsi" w:cstheme="minorHAnsi"/>
                <w:sz w:val="18"/>
                <w:szCs w:val="18"/>
              </w:rPr>
              <w:t>Hinefelaar</w:t>
            </w:r>
            <w:proofErr w:type="spellEnd"/>
            <w:r w:rsidRPr="007C574A">
              <w:rPr>
                <w:rFonts w:asciiTheme="minorHAnsi" w:hAnsiTheme="minorHAnsi" w:cstheme="minorHAnsi"/>
                <w:sz w:val="18"/>
                <w:szCs w:val="18"/>
              </w:rPr>
              <w:t>, Director of Research and Programs, Southern African Institute for Policy and Research (SAIPAR)</w:t>
            </w:r>
          </w:p>
        </w:tc>
        <w:tc>
          <w:tcPr>
            <w:tcW w:w="3685" w:type="dxa"/>
          </w:tcPr>
          <w:p w14:paraId="0EA5315B" w14:textId="77777777" w:rsidR="00837FA6" w:rsidRPr="007C574A" w:rsidRDefault="00924055" w:rsidP="00837FA6">
            <w:pPr>
              <w:spacing w:before="30" w:after="30"/>
              <w:rPr>
                <w:rFonts w:asciiTheme="minorHAnsi" w:hAnsiTheme="minorHAnsi" w:cstheme="minorHAnsi"/>
                <w:sz w:val="18"/>
                <w:szCs w:val="18"/>
              </w:rPr>
            </w:pPr>
            <w:hyperlink r:id="rId76" w:history="1">
              <w:r w:rsidR="00837FA6" w:rsidRPr="007C574A">
                <w:rPr>
                  <w:rStyle w:val="Hyperlink"/>
                  <w:rFonts w:asciiTheme="minorHAnsi" w:hAnsiTheme="minorHAnsi" w:cstheme="minorHAnsi"/>
                  <w:sz w:val="18"/>
                  <w:szCs w:val="18"/>
                </w:rPr>
                <w:t>http://www.fatlm.org/members/current/</w:t>
              </w:r>
            </w:hyperlink>
          </w:p>
          <w:p w14:paraId="72633225"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 xml:space="preserve">peruginelli@ittig.cnr.it   </w:t>
            </w:r>
          </w:p>
          <w:p w14:paraId="62879739"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lastRenderedPageBreak/>
              <w:t>marja.hinfelaar@saipar.org</w:t>
            </w:r>
          </w:p>
        </w:tc>
      </w:tr>
      <w:tr w:rsidR="00837FA6" w:rsidRPr="007C574A" w14:paraId="6C1E29A1" w14:textId="77777777" w:rsidTr="3F8373BD">
        <w:trPr>
          <w:trHeight w:val="320"/>
        </w:trPr>
        <w:tc>
          <w:tcPr>
            <w:tcW w:w="562" w:type="dxa"/>
            <w:shd w:val="clear" w:color="auto" w:fill="auto"/>
            <w:noWrap/>
          </w:tcPr>
          <w:p w14:paraId="3EEEECB0" w14:textId="265DD8BC"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lastRenderedPageBreak/>
              <w:t>49</w:t>
            </w:r>
          </w:p>
        </w:tc>
        <w:tc>
          <w:tcPr>
            <w:tcW w:w="2410" w:type="dxa"/>
          </w:tcPr>
          <w:p w14:paraId="6EFAE763" w14:textId="77777777" w:rsidR="00837FA6" w:rsidRPr="007C574A" w:rsidRDefault="00837FA6" w:rsidP="00837FA6">
            <w:pPr>
              <w:spacing w:before="30" w:after="30"/>
              <w:jc w:val="left"/>
              <w:rPr>
                <w:rFonts w:asciiTheme="minorHAnsi" w:hAnsiTheme="minorHAnsi" w:cstheme="minorHAnsi"/>
                <w:sz w:val="18"/>
                <w:szCs w:val="18"/>
              </w:rPr>
            </w:pPr>
            <w:proofErr w:type="spellStart"/>
            <w:r w:rsidRPr="007C574A">
              <w:rPr>
                <w:rFonts w:asciiTheme="minorHAnsi" w:hAnsiTheme="minorHAnsi" w:cstheme="minorHAnsi"/>
                <w:sz w:val="18"/>
                <w:szCs w:val="18"/>
              </w:rPr>
              <w:t>AfricanLII</w:t>
            </w:r>
            <w:proofErr w:type="spellEnd"/>
          </w:p>
        </w:tc>
        <w:tc>
          <w:tcPr>
            <w:tcW w:w="2268" w:type="dxa"/>
          </w:tcPr>
          <w:p w14:paraId="2A8BBDCC"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Law Defenders</w:t>
            </w:r>
          </w:p>
        </w:tc>
        <w:tc>
          <w:tcPr>
            <w:tcW w:w="1063" w:type="dxa"/>
          </w:tcPr>
          <w:p w14:paraId="4DFD0643" w14:textId="6DB30D04"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7EE6194B" w14:textId="09074BC4"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5C655418"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None specified</w:t>
            </w:r>
          </w:p>
        </w:tc>
        <w:tc>
          <w:tcPr>
            <w:tcW w:w="3685" w:type="dxa"/>
          </w:tcPr>
          <w:p w14:paraId="365814AE" w14:textId="77777777" w:rsidR="00837FA6" w:rsidRPr="007C574A" w:rsidRDefault="00924055" w:rsidP="00837FA6">
            <w:pPr>
              <w:spacing w:before="30" w:after="30"/>
              <w:rPr>
                <w:rFonts w:asciiTheme="minorHAnsi" w:hAnsiTheme="minorHAnsi" w:cstheme="minorHAnsi"/>
                <w:sz w:val="18"/>
                <w:szCs w:val="18"/>
              </w:rPr>
            </w:pPr>
            <w:hyperlink r:id="rId77" w:history="1">
              <w:r w:rsidR="00837FA6" w:rsidRPr="007C574A">
                <w:rPr>
                  <w:rStyle w:val="Hyperlink"/>
                  <w:rFonts w:asciiTheme="minorHAnsi" w:hAnsiTheme="minorHAnsi" w:cstheme="minorHAnsi"/>
                  <w:sz w:val="18"/>
                  <w:szCs w:val="18"/>
                </w:rPr>
                <w:t>https://africanlii.org/</w:t>
              </w:r>
            </w:hyperlink>
          </w:p>
        </w:tc>
      </w:tr>
      <w:tr w:rsidR="00837FA6" w:rsidRPr="007C574A" w14:paraId="37CE3A5C" w14:textId="77777777" w:rsidTr="3F8373BD">
        <w:trPr>
          <w:trHeight w:val="320"/>
        </w:trPr>
        <w:tc>
          <w:tcPr>
            <w:tcW w:w="562" w:type="dxa"/>
            <w:shd w:val="clear" w:color="auto" w:fill="auto"/>
            <w:noWrap/>
          </w:tcPr>
          <w:p w14:paraId="5C2FFE32" w14:textId="795074D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50</w:t>
            </w:r>
          </w:p>
        </w:tc>
        <w:tc>
          <w:tcPr>
            <w:tcW w:w="2410" w:type="dxa"/>
          </w:tcPr>
          <w:p w14:paraId="3837B5FB"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Employers Consultative Association of Malawi</w:t>
            </w:r>
          </w:p>
        </w:tc>
        <w:tc>
          <w:tcPr>
            <w:tcW w:w="2268" w:type="dxa"/>
          </w:tcPr>
          <w:p w14:paraId="4C4D34A7"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Worker rights</w:t>
            </w:r>
          </w:p>
        </w:tc>
        <w:tc>
          <w:tcPr>
            <w:tcW w:w="1063" w:type="dxa"/>
          </w:tcPr>
          <w:p w14:paraId="48E9B5AC" w14:textId="4E747A71"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48EB5A81" w14:textId="658A2F91"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07FBEA99"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George Khaki</w:t>
            </w:r>
          </w:p>
        </w:tc>
        <w:tc>
          <w:tcPr>
            <w:tcW w:w="3685" w:type="dxa"/>
          </w:tcPr>
          <w:p w14:paraId="666399FD"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Website: www.ecammw.com</w:t>
            </w:r>
          </w:p>
          <w:p w14:paraId="161777C6"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Tel: +265 99 5 18 9391</w:t>
            </w:r>
          </w:p>
          <w:p w14:paraId="1D5A99E2"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Email: ecam@ecammw.com</w:t>
            </w:r>
          </w:p>
        </w:tc>
      </w:tr>
      <w:tr w:rsidR="00837FA6" w:rsidRPr="007C574A" w14:paraId="5916F8E1" w14:textId="77777777" w:rsidTr="3F8373BD">
        <w:trPr>
          <w:trHeight w:val="320"/>
        </w:trPr>
        <w:tc>
          <w:tcPr>
            <w:tcW w:w="562" w:type="dxa"/>
            <w:shd w:val="clear" w:color="auto" w:fill="auto"/>
            <w:noWrap/>
          </w:tcPr>
          <w:p w14:paraId="7DA1AB4B" w14:textId="1E9F666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51</w:t>
            </w:r>
          </w:p>
        </w:tc>
        <w:tc>
          <w:tcPr>
            <w:tcW w:w="2410" w:type="dxa"/>
          </w:tcPr>
          <w:p w14:paraId="3E354E36"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Malawi Congress of Trade Unions</w:t>
            </w:r>
          </w:p>
        </w:tc>
        <w:tc>
          <w:tcPr>
            <w:tcW w:w="2268" w:type="dxa"/>
          </w:tcPr>
          <w:p w14:paraId="1E065219"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Worker rights</w:t>
            </w:r>
          </w:p>
        </w:tc>
        <w:tc>
          <w:tcPr>
            <w:tcW w:w="1063" w:type="dxa"/>
          </w:tcPr>
          <w:p w14:paraId="738852CF" w14:textId="04E91859"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4FDDC536" w14:textId="7D57C64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09E385C2"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General Contact Only</w:t>
            </w:r>
          </w:p>
        </w:tc>
        <w:tc>
          <w:tcPr>
            <w:tcW w:w="3685" w:type="dxa"/>
          </w:tcPr>
          <w:p w14:paraId="788F0E7B"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Tel: +265 755 614</w:t>
            </w:r>
          </w:p>
          <w:p w14:paraId="232B8EEE"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Email: mctusecretariat@gmail.com</w:t>
            </w:r>
          </w:p>
        </w:tc>
      </w:tr>
      <w:tr w:rsidR="00837FA6" w:rsidRPr="007C574A" w14:paraId="6D24A83D" w14:textId="77777777" w:rsidTr="3F8373BD">
        <w:trPr>
          <w:trHeight w:val="320"/>
        </w:trPr>
        <w:tc>
          <w:tcPr>
            <w:tcW w:w="562" w:type="dxa"/>
            <w:shd w:val="clear" w:color="auto" w:fill="auto"/>
            <w:noWrap/>
          </w:tcPr>
          <w:p w14:paraId="6156C752" w14:textId="6429230F"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52</w:t>
            </w:r>
          </w:p>
        </w:tc>
        <w:tc>
          <w:tcPr>
            <w:tcW w:w="2410" w:type="dxa"/>
          </w:tcPr>
          <w:p w14:paraId="59299118"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 xml:space="preserve">Ministry of </w:t>
            </w:r>
            <w:proofErr w:type="spellStart"/>
            <w:r w:rsidRPr="007C574A">
              <w:rPr>
                <w:rFonts w:asciiTheme="minorHAnsi" w:hAnsiTheme="minorHAnsi" w:cstheme="minorHAnsi"/>
                <w:sz w:val="18"/>
                <w:szCs w:val="18"/>
              </w:rPr>
              <w:t>Labour</w:t>
            </w:r>
            <w:proofErr w:type="spellEnd"/>
          </w:p>
        </w:tc>
        <w:tc>
          <w:tcPr>
            <w:tcW w:w="2268" w:type="dxa"/>
          </w:tcPr>
          <w:p w14:paraId="2AB02CAC"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Law Defenders</w:t>
            </w:r>
          </w:p>
        </w:tc>
        <w:tc>
          <w:tcPr>
            <w:tcW w:w="1063" w:type="dxa"/>
          </w:tcPr>
          <w:p w14:paraId="43AE8BFD" w14:textId="2230B46F"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1A3D4A05" w14:textId="4186DD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3C4D64E1"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General Contact Only</w:t>
            </w:r>
          </w:p>
        </w:tc>
        <w:tc>
          <w:tcPr>
            <w:tcW w:w="3685" w:type="dxa"/>
          </w:tcPr>
          <w:p w14:paraId="0023D506"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www.motpwh.gov.mw</w:t>
            </w:r>
          </w:p>
          <w:p w14:paraId="79AFED04" w14:textId="77777777" w:rsidR="00837FA6" w:rsidRPr="007C574A" w:rsidRDefault="00837FA6" w:rsidP="00837FA6">
            <w:pPr>
              <w:spacing w:before="30" w:after="30"/>
              <w:rPr>
                <w:rFonts w:asciiTheme="minorHAnsi" w:hAnsiTheme="minorHAnsi" w:cstheme="minorHAnsi"/>
                <w:sz w:val="18"/>
                <w:szCs w:val="18"/>
              </w:rPr>
            </w:pPr>
            <w:proofErr w:type="gramStart"/>
            <w:r w:rsidRPr="007C574A">
              <w:rPr>
                <w:rFonts w:asciiTheme="minorHAnsi" w:hAnsiTheme="minorHAnsi" w:cstheme="minorHAnsi"/>
                <w:sz w:val="18"/>
                <w:szCs w:val="18"/>
              </w:rPr>
              <w:t>Tel:+</w:t>
            </w:r>
            <w:proofErr w:type="gramEnd"/>
            <w:r w:rsidRPr="007C574A">
              <w:rPr>
                <w:rFonts w:asciiTheme="minorHAnsi" w:hAnsiTheme="minorHAnsi" w:cstheme="minorHAnsi"/>
                <w:sz w:val="18"/>
                <w:szCs w:val="18"/>
              </w:rPr>
              <w:t>265 773 277</w:t>
            </w:r>
          </w:p>
        </w:tc>
      </w:tr>
      <w:tr w:rsidR="00837FA6" w:rsidRPr="007C574A" w14:paraId="565AF6F7" w14:textId="77777777" w:rsidTr="3F8373BD">
        <w:trPr>
          <w:trHeight w:val="320"/>
        </w:trPr>
        <w:tc>
          <w:tcPr>
            <w:tcW w:w="562" w:type="dxa"/>
            <w:shd w:val="clear" w:color="auto" w:fill="auto"/>
            <w:noWrap/>
          </w:tcPr>
          <w:p w14:paraId="32572911" w14:textId="1932F0E2"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53</w:t>
            </w:r>
          </w:p>
        </w:tc>
        <w:tc>
          <w:tcPr>
            <w:tcW w:w="2410" w:type="dxa"/>
          </w:tcPr>
          <w:p w14:paraId="54CF4339"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Malawi Law Society</w:t>
            </w:r>
          </w:p>
        </w:tc>
        <w:tc>
          <w:tcPr>
            <w:tcW w:w="2268" w:type="dxa"/>
          </w:tcPr>
          <w:p w14:paraId="2E52B794"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Law Defenders</w:t>
            </w:r>
          </w:p>
        </w:tc>
        <w:tc>
          <w:tcPr>
            <w:tcW w:w="1063" w:type="dxa"/>
          </w:tcPr>
          <w:p w14:paraId="36596263" w14:textId="5A4C3504"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1E203D98" w14:textId="389AC0E2"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55E7AA96"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General Contact Only</w:t>
            </w:r>
          </w:p>
        </w:tc>
        <w:tc>
          <w:tcPr>
            <w:tcW w:w="3685" w:type="dxa"/>
          </w:tcPr>
          <w:p w14:paraId="33882970"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malawilawsociety.net</w:t>
            </w:r>
          </w:p>
          <w:p w14:paraId="09AA8B94"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Tel: +265 1 8 21 043</w:t>
            </w:r>
          </w:p>
          <w:p w14:paraId="6EB950BB"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Email: info@malawilawsociety.net</w:t>
            </w:r>
          </w:p>
        </w:tc>
      </w:tr>
      <w:tr w:rsidR="00837FA6" w:rsidRPr="007C574A" w14:paraId="521E7007" w14:textId="77777777" w:rsidTr="3F8373BD">
        <w:trPr>
          <w:trHeight w:val="320"/>
        </w:trPr>
        <w:tc>
          <w:tcPr>
            <w:tcW w:w="562" w:type="dxa"/>
            <w:shd w:val="clear" w:color="auto" w:fill="auto"/>
            <w:noWrap/>
          </w:tcPr>
          <w:p w14:paraId="7AC14442" w14:textId="524FE04C"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54</w:t>
            </w:r>
          </w:p>
        </w:tc>
        <w:tc>
          <w:tcPr>
            <w:tcW w:w="2410" w:type="dxa"/>
          </w:tcPr>
          <w:p w14:paraId="636492B5"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Malawi Law Commission</w:t>
            </w:r>
          </w:p>
        </w:tc>
        <w:tc>
          <w:tcPr>
            <w:tcW w:w="2268" w:type="dxa"/>
          </w:tcPr>
          <w:p w14:paraId="245D17FA"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Law Defenders</w:t>
            </w:r>
          </w:p>
        </w:tc>
        <w:tc>
          <w:tcPr>
            <w:tcW w:w="1063" w:type="dxa"/>
          </w:tcPr>
          <w:p w14:paraId="226D8CB7" w14:textId="7A11DAB8"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5FBC197A" w14:textId="1A00AD85"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4E2A44B9"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General Contact Only</w:t>
            </w:r>
          </w:p>
        </w:tc>
        <w:tc>
          <w:tcPr>
            <w:tcW w:w="3685" w:type="dxa"/>
          </w:tcPr>
          <w:p w14:paraId="469B3A29"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Website: lawcom.gov.mw</w:t>
            </w:r>
          </w:p>
          <w:p w14:paraId="4C12FF46"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Tel: +265 1 773 996</w:t>
            </w:r>
          </w:p>
          <w:p w14:paraId="0FD80C1B"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 xml:space="preserve">        +265 1 772 822</w:t>
            </w:r>
          </w:p>
          <w:p w14:paraId="6E551BF5"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Email: lawcom@lawcom.gov.mw</w:t>
            </w:r>
          </w:p>
        </w:tc>
      </w:tr>
      <w:tr w:rsidR="00837FA6" w:rsidRPr="007C574A" w14:paraId="16770DA4" w14:textId="77777777" w:rsidTr="3F8373BD">
        <w:trPr>
          <w:trHeight w:val="320"/>
        </w:trPr>
        <w:tc>
          <w:tcPr>
            <w:tcW w:w="562" w:type="dxa"/>
            <w:shd w:val="clear" w:color="auto" w:fill="auto"/>
            <w:noWrap/>
          </w:tcPr>
          <w:p w14:paraId="74BC9747" w14:textId="468F6540"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55</w:t>
            </w:r>
          </w:p>
        </w:tc>
        <w:tc>
          <w:tcPr>
            <w:tcW w:w="2410" w:type="dxa"/>
          </w:tcPr>
          <w:p w14:paraId="02047DBA"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Malawi Human Rights Commission</w:t>
            </w:r>
          </w:p>
        </w:tc>
        <w:tc>
          <w:tcPr>
            <w:tcW w:w="2268" w:type="dxa"/>
          </w:tcPr>
          <w:p w14:paraId="0157F0A9"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Law Defenders / Human Rights</w:t>
            </w:r>
          </w:p>
        </w:tc>
        <w:tc>
          <w:tcPr>
            <w:tcW w:w="1063" w:type="dxa"/>
          </w:tcPr>
          <w:p w14:paraId="25B83DB1" w14:textId="3421F7DD"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063" w:type="dxa"/>
          </w:tcPr>
          <w:p w14:paraId="282385EA" w14:textId="162E98D4"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Low</w:t>
            </w:r>
          </w:p>
        </w:tc>
        <w:tc>
          <w:tcPr>
            <w:tcW w:w="1985" w:type="dxa"/>
            <w:shd w:val="clear" w:color="auto" w:fill="auto"/>
            <w:noWrap/>
          </w:tcPr>
          <w:p w14:paraId="75D527CD"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General Contact Only</w:t>
            </w:r>
          </w:p>
        </w:tc>
        <w:tc>
          <w:tcPr>
            <w:tcW w:w="3685" w:type="dxa"/>
          </w:tcPr>
          <w:p w14:paraId="0D64D81A"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Website: www.mhrcmw.org</w:t>
            </w:r>
          </w:p>
          <w:p w14:paraId="70C3199C"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Tel: +265 1 750 900</w:t>
            </w:r>
          </w:p>
          <w:p w14:paraId="07BA7068"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 xml:space="preserve">Email: </w:t>
            </w:r>
            <w:hyperlink r:id="rId78" w:history="1">
              <w:r w:rsidRPr="007C574A">
                <w:rPr>
                  <w:rStyle w:val="Hyperlink"/>
                  <w:rFonts w:asciiTheme="minorHAnsi" w:hAnsiTheme="minorHAnsi" w:cstheme="minorHAnsi"/>
                  <w:sz w:val="18"/>
                  <w:szCs w:val="18"/>
                </w:rPr>
                <w:t>info@mhrcmw.org</w:t>
              </w:r>
            </w:hyperlink>
          </w:p>
        </w:tc>
      </w:tr>
      <w:tr w:rsidR="00837FA6" w:rsidRPr="007C574A" w14:paraId="4239A2D9" w14:textId="77777777" w:rsidTr="3F8373BD">
        <w:trPr>
          <w:trHeight w:val="320"/>
        </w:trPr>
        <w:tc>
          <w:tcPr>
            <w:tcW w:w="562" w:type="dxa"/>
            <w:shd w:val="clear" w:color="auto" w:fill="auto"/>
            <w:noWrap/>
          </w:tcPr>
          <w:p w14:paraId="70530778" w14:textId="646CD1D0"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56</w:t>
            </w:r>
          </w:p>
        </w:tc>
        <w:tc>
          <w:tcPr>
            <w:tcW w:w="2410" w:type="dxa"/>
          </w:tcPr>
          <w:p w14:paraId="3C527DF4"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Direct beneficiaries of the pilot project</w:t>
            </w:r>
          </w:p>
        </w:tc>
        <w:tc>
          <w:tcPr>
            <w:tcW w:w="2268" w:type="dxa"/>
          </w:tcPr>
          <w:p w14:paraId="43B6E11E"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Impacted communities</w:t>
            </w:r>
          </w:p>
        </w:tc>
        <w:tc>
          <w:tcPr>
            <w:tcW w:w="1063" w:type="dxa"/>
          </w:tcPr>
          <w:p w14:paraId="59E70FD1" w14:textId="3D49706F"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High</w:t>
            </w:r>
          </w:p>
        </w:tc>
        <w:tc>
          <w:tcPr>
            <w:tcW w:w="1063" w:type="dxa"/>
          </w:tcPr>
          <w:p w14:paraId="1056AF8D" w14:textId="456B19CE"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Medium</w:t>
            </w:r>
          </w:p>
        </w:tc>
        <w:tc>
          <w:tcPr>
            <w:tcW w:w="1985" w:type="dxa"/>
            <w:shd w:val="clear" w:color="auto" w:fill="auto"/>
            <w:noWrap/>
          </w:tcPr>
          <w:p w14:paraId="689979E7" w14:textId="77777777" w:rsidR="00837FA6" w:rsidRPr="007C574A" w:rsidRDefault="00837FA6" w:rsidP="00837FA6">
            <w:pPr>
              <w:spacing w:before="30" w:after="30"/>
              <w:jc w:val="left"/>
              <w:rPr>
                <w:rFonts w:asciiTheme="minorHAnsi" w:hAnsiTheme="minorHAnsi" w:cstheme="minorHAnsi"/>
                <w:sz w:val="18"/>
                <w:szCs w:val="18"/>
              </w:rPr>
            </w:pPr>
            <w:r w:rsidRPr="007C574A">
              <w:rPr>
                <w:rFonts w:asciiTheme="minorHAnsi" w:hAnsiTheme="minorHAnsi" w:cstheme="minorHAnsi"/>
                <w:sz w:val="18"/>
                <w:szCs w:val="18"/>
              </w:rPr>
              <w:t>TBC</w:t>
            </w:r>
          </w:p>
        </w:tc>
        <w:tc>
          <w:tcPr>
            <w:tcW w:w="3685" w:type="dxa"/>
          </w:tcPr>
          <w:p w14:paraId="62E69045" w14:textId="77777777" w:rsidR="00837FA6" w:rsidRPr="007C574A" w:rsidRDefault="00837FA6" w:rsidP="00837FA6">
            <w:pPr>
              <w:spacing w:before="30" w:after="30"/>
              <w:rPr>
                <w:rFonts w:asciiTheme="minorHAnsi" w:hAnsiTheme="minorHAnsi" w:cstheme="minorHAnsi"/>
                <w:sz w:val="18"/>
                <w:szCs w:val="18"/>
              </w:rPr>
            </w:pPr>
            <w:r w:rsidRPr="007C574A">
              <w:rPr>
                <w:rFonts w:asciiTheme="minorHAnsi" w:hAnsiTheme="minorHAnsi" w:cstheme="minorHAnsi"/>
                <w:sz w:val="18"/>
                <w:szCs w:val="18"/>
              </w:rPr>
              <w:t>TBC</w:t>
            </w:r>
          </w:p>
        </w:tc>
      </w:tr>
    </w:tbl>
    <w:p w14:paraId="63A24358" w14:textId="62FE7530" w:rsidR="00D314E4" w:rsidRPr="007C574A" w:rsidRDefault="00D314E4" w:rsidP="00D314E4"/>
    <w:p w14:paraId="56E293B1" w14:textId="77777777" w:rsidR="00D314E4" w:rsidRPr="007C574A" w:rsidRDefault="00D314E4" w:rsidP="00D314E4"/>
    <w:p w14:paraId="4E1B9AFC" w14:textId="77777777" w:rsidR="00F13993" w:rsidRPr="007C574A" w:rsidRDefault="00F13993" w:rsidP="00F13993">
      <w:pPr>
        <w:sectPr w:rsidR="00F13993" w:rsidRPr="007C574A" w:rsidSect="00F13993">
          <w:pgSz w:w="15840" w:h="12240" w:orient="landscape" w:code="1"/>
          <w:pgMar w:top="1440" w:right="1440" w:bottom="1440" w:left="1440" w:header="720" w:footer="720" w:gutter="0"/>
          <w:cols w:space="720"/>
          <w:docGrid w:linePitch="360"/>
        </w:sectPr>
      </w:pPr>
    </w:p>
    <w:p w14:paraId="14158BCB" w14:textId="57D0A644" w:rsidR="00F13993" w:rsidRPr="007C574A" w:rsidRDefault="00F13993" w:rsidP="00F13993">
      <w:pPr>
        <w:pStyle w:val="Heading2"/>
      </w:pPr>
      <w:bookmarkStart w:id="147" w:name="_Toc64485006"/>
      <w:bookmarkStart w:id="148" w:name="_Toc71212193"/>
      <w:bookmarkStart w:id="149" w:name="_Toc74584396"/>
      <w:bookmarkStart w:id="150" w:name="_Toc83119401"/>
      <w:r w:rsidRPr="007C574A">
        <w:lastRenderedPageBreak/>
        <w:t>4. Stakeholder Consultation and Engagement during PPG Development</w:t>
      </w:r>
      <w:bookmarkEnd w:id="147"/>
      <w:bookmarkEnd w:id="148"/>
      <w:bookmarkEnd w:id="149"/>
      <w:bookmarkEnd w:id="150"/>
    </w:p>
    <w:p w14:paraId="19A0A0D9" w14:textId="7C5A48CD" w:rsidR="00F13993" w:rsidRPr="007C574A" w:rsidRDefault="00F13993" w:rsidP="00F13993">
      <w:pPr>
        <w:spacing w:before="60"/>
        <w:rPr>
          <w:iCs/>
          <w:szCs w:val="20"/>
        </w:rPr>
      </w:pPr>
      <w:r w:rsidRPr="007C574A">
        <w:rPr>
          <w:iCs/>
          <w:szCs w:val="20"/>
        </w:rPr>
        <w:t xml:space="preserve">As part of the PPG development, and in addition to the desk review and data collection exercise, the PPG team of National and International Consultants identified key stakeholders and engaged with them in a series of in-person and online meetings. The purpose of these meetings was to discuss the project objective, the suitability of the proposed strategy to the present needs of </w:t>
      </w:r>
      <w:r w:rsidR="003136DD" w:rsidRPr="007C574A">
        <w:rPr>
          <w:iCs/>
          <w:szCs w:val="20"/>
        </w:rPr>
        <w:t>Malawi</w:t>
      </w:r>
      <w:r w:rsidRPr="007C574A">
        <w:rPr>
          <w:iCs/>
          <w:szCs w:val="20"/>
        </w:rPr>
        <w:t xml:space="preserve"> and its alignment with national plans and ongoing market development. The discussions also aimed to identify the gaps which the AMP can work to fill, especially in the presence of </w:t>
      </w:r>
      <w:r w:rsidR="003136DD" w:rsidRPr="007C574A">
        <w:rPr>
          <w:iCs/>
          <w:szCs w:val="20"/>
        </w:rPr>
        <w:t xml:space="preserve">significant activity related to </w:t>
      </w:r>
      <w:proofErr w:type="spellStart"/>
      <w:r w:rsidR="00511BF7" w:rsidRPr="007C574A">
        <w:rPr>
          <w:iCs/>
          <w:szCs w:val="20"/>
        </w:rPr>
        <w:t>minigrid</w:t>
      </w:r>
      <w:r w:rsidR="003136DD" w:rsidRPr="007C574A">
        <w:rPr>
          <w:iCs/>
          <w:szCs w:val="20"/>
        </w:rPr>
        <w:t>s</w:t>
      </w:r>
      <w:proofErr w:type="spellEnd"/>
      <w:r w:rsidR="003136DD" w:rsidRPr="007C574A">
        <w:rPr>
          <w:iCs/>
          <w:szCs w:val="20"/>
        </w:rPr>
        <w:t xml:space="preserve"> as well as </w:t>
      </w:r>
      <w:r w:rsidRPr="007C574A">
        <w:rPr>
          <w:iCs/>
          <w:szCs w:val="20"/>
        </w:rPr>
        <w:t xml:space="preserve">several projects targeting energy access and renewable energy development financed by development partners other than the UNDP. </w:t>
      </w:r>
    </w:p>
    <w:p w14:paraId="1EDECCE8" w14:textId="4459AA66" w:rsidR="00641E38" w:rsidRPr="007C574A" w:rsidRDefault="00F13993" w:rsidP="00F13993">
      <w:pPr>
        <w:spacing w:before="60"/>
        <w:rPr>
          <w:iCs/>
          <w:szCs w:val="20"/>
        </w:rPr>
      </w:pPr>
      <w:r w:rsidRPr="007C574A">
        <w:rPr>
          <w:iCs/>
          <w:szCs w:val="20"/>
        </w:rPr>
        <w:t xml:space="preserve">Due to COVID-19 pandemic, the PPG International Consultants were not able to perform a field mission to meet with national stakeholders in-person. </w:t>
      </w:r>
      <w:r w:rsidR="003136DD" w:rsidRPr="007C574A">
        <w:rPr>
          <w:iCs/>
          <w:szCs w:val="20"/>
        </w:rPr>
        <w:t xml:space="preserve">Stakeholder </w:t>
      </w:r>
      <w:r w:rsidRPr="007C574A">
        <w:rPr>
          <w:iCs/>
          <w:szCs w:val="20"/>
        </w:rPr>
        <w:t xml:space="preserve">engagements were therefore done </w:t>
      </w:r>
      <w:r w:rsidR="003136DD" w:rsidRPr="007C574A">
        <w:rPr>
          <w:iCs/>
          <w:szCs w:val="20"/>
        </w:rPr>
        <w:t xml:space="preserve">using a combination of </w:t>
      </w:r>
      <w:r w:rsidRPr="007C574A">
        <w:rPr>
          <w:iCs/>
          <w:szCs w:val="20"/>
        </w:rPr>
        <w:t>online</w:t>
      </w:r>
      <w:r w:rsidR="003136DD" w:rsidRPr="007C574A">
        <w:rPr>
          <w:iCs/>
          <w:szCs w:val="20"/>
        </w:rPr>
        <w:t xml:space="preserve"> meetings, in person meetings or taking a hybrid approach. W</w:t>
      </w:r>
      <w:r w:rsidRPr="007C574A">
        <w:rPr>
          <w:iCs/>
          <w:szCs w:val="20"/>
        </w:rPr>
        <w:t xml:space="preserve">here </w:t>
      </w:r>
      <w:r w:rsidR="003136DD" w:rsidRPr="007C574A">
        <w:rPr>
          <w:iCs/>
          <w:szCs w:val="20"/>
        </w:rPr>
        <w:t xml:space="preserve">COVID-19 </w:t>
      </w:r>
      <w:r w:rsidRPr="007C574A">
        <w:rPr>
          <w:iCs/>
          <w:szCs w:val="20"/>
        </w:rPr>
        <w:t xml:space="preserve">restrictions </w:t>
      </w:r>
      <w:r w:rsidR="003136DD" w:rsidRPr="007C574A">
        <w:rPr>
          <w:iCs/>
          <w:szCs w:val="20"/>
        </w:rPr>
        <w:t xml:space="preserve">and bandwidth </w:t>
      </w:r>
      <w:r w:rsidRPr="007C574A">
        <w:rPr>
          <w:iCs/>
          <w:szCs w:val="20"/>
        </w:rPr>
        <w:t>allowed</w:t>
      </w:r>
      <w:r w:rsidR="003136DD" w:rsidRPr="007C574A">
        <w:rPr>
          <w:iCs/>
          <w:szCs w:val="20"/>
        </w:rPr>
        <w:t xml:space="preserve">, </w:t>
      </w:r>
      <w:r w:rsidRPr="007C574A">
        <w:rPr>
          <w:iCs/>
          <w:szCs w:val="20"/>
        </w:rPr>
        <w:t>meeting</w:t>
      </w:r>
      <w:r w:rsidR="003136DD" w:rsidRPr="007C574A">
        <w:rPr>
          <w:iCs/>
          <w:szCs w:val="20"/>
        </w:rPr>
        <w:t>s</w:t>
      </w:r>
      <w:r w:rsidRPr="007C574A">
        <w:rPr>
          <w:iCs/>
          <w:szCs w:val="20"/>
        </w:rPr>
        <w:t xml:space="preserve"> </w:t>
      </w:r>
      <w:r w:rsidR="003136DD" w:rsidRPr="007C574A">
        <w:rPr>
          <w:iCs/>
          <w:szCs w:val="20"/>
        </w:rPr>
        <w:t xml:space="preserve">were led by the National Consultant in person, with the International Consultant joining </w:t>
      </w:r>
      <w:r w:rsidRPr="007C574A">
        <w:rPr>
          <w:iCs/>
          <w:szCs w:val="20"/>
        </w:rPr>
        <w:t xml:space="preserve">online. Consultation meetings and bilateral calls conducted online during the period from September 2020 to February 2021 are captured in </w:t>
      </w:r>
      <w:r w:rsidRPr="007C574A">
        <w:rPr>
          <w:iCs/>
          <w:szCs w:val="20"/>
        </w:rPr>
        <w:fldChar w:fldCharType="begin"/>
      </w:r>
      <w:r w:rsidRPr="007C574A">
        <w:rPr>
          <w:iCs/>
          <w:szCs w:val="20"/>
        </w:rPr>
        <w:instrText xml:space="preserve"> REF _Ref63852259 \h </w:instrText>
      </w:r>
      <w:r w:rsidR="00C81D3B" w:rsidRPr="007C574A">
        <w:rPr>
          <w:iCs/>
          <w:szCs w:val="20"/>
        </w:rPr>
        <w:instrText xml:space="preserve"> \* MERGEFORMAT </w:instrText>
      </w:r>
      <w:r w:rsidRPr="007C574A">
        <w:rPr>
          <w:iCs/>
          <w:szCs w:val="20"/>
        </w:rPr>
      </w:r>
      <w:r w:rsidRPr="007C574A">
        <w:rPr>
          <w:iCs/>
          <w:szCs w:val="20"/>
        </w:rPr>
        <w:fldChar w:fldCharType="separate"/>
      </w:r>
      <w:r w:rsidR="00A52F43" w:rsidRPr="007C574A">
        <w:t xml:space="preserve">Table </w:t>
      </w:r>
      <w:r w:rsidR="00A52F43" w:rsidRPr="007C574A">
        <w:rPr>
          <w:noProof/>
        </w:rPr>
        <w:t>8</w:t>
      </w:r>
      <w:r w:rsidRPr="007C574A">
        <w:rPr>
          <w:iCs/>
          <w:szCs w:val="20"/>
        </w:rPr>
        <w:fldChar w:fldCharType="end"/>
      </w:r>
      <w:r w:rsidRPr="007C574A">
        <w:rPr>
          <w:iCs/>
          <w:szCs w:val="20"/>
        </w:rPr>
        <w:t>:</w:t>
      </w:r>
    </w:p>
    <w:p w14:paraId="4FBBDC26" w14:textId="52B0F2A5" w:rsidR="00F13993" w:rsidRPr="007C574A" w:rsidRDefault="00F13993" w:rsidP="00043D50">
      <w:pPr>
        <w:pStyle w:val="Caption"/>
        <w:rPr>
          <w:iCs/>
          <w:szCs w:val="20"/>
        </w:rPr>
      </w:pPr>
      <w:bookmarkStart w:id="151" w:name="_Ref63852259"/>
      <w:bookmarkStart w:id="152" w:name="_Toc64469202"/>
      <w:bookmarkStart w:id="153" w:name="_Toc83823099"/>
      <w:r w:rsidRPr="007C574A">
        <w:t xml:space="preserve">Table </w:t>
      </w:r>
      <w:r w:rsidRPr="007C574A">
        <w:fldChar w:fldCharType="begin"/>
      </w:r>
      <w:r w:rsidRPr="007C574A">
        <w:instrText>SEQ Table \* ARABIC</w:instrText>
      </w:r>
      <w:r w:rsidRPr="007C574A">
        <w:fldChar w:fldCharType="separate"/>
      </w:r>
      <w:r w:rsidR="00987D7D">
        <w:rPr>
          <w:noProof/>
        </w:rPr>
        <w:t>13</w:t>
      </w:r>
      <w:r w:rsidRPr="007C574A">
        <w:fldChar w:fldCharType="end"/>
      </w:r>
      <w:bookmarkEnd w:id="151"/>
      <w:r w:rsidRPr="007C574A">
        <w:t>: Stakeholder engagement during PPG development</w:t>
      </w:r>
      <w:bookmarkEnd w:id="152"/>
      <w:bookmarkEnd w:id="153"/>
    </w:p>
    <w:tbl>
      <w:tblPr>
        <w:tblStyle w:val="TableGrid"/>
        <w:tblW w:w="13036" w:type="dxa"/>
        <w:tblLook w:val="04A0" w:firstRow="1" w:lastRow="0" w:firstColumn="1" w:lastColumn="0" w:noHBand="0" w:noVBand="1"/>
      </w:tblPr>
      <w:tblGrid>
        <w:gridCol w:w="1838"/>
        <w:gridCol w:w="1701"/>
        <w:gridCol w:w="1559"/>
        <w:gridCol w:w="2552"/>
        <w:gridCol w:w="2126"/>
        <w:gridCol w:w="1701"/>
        <w:gridCol w:w="1559"/>
      </w:tblGrid>
      <w:tr w:rsidR="00F13993" w:rsidRPr="007C574A" w14:paraId="22CD8540" w14:textId="77777777" w:rsidTr="00A52F43">
        <w:trPr>
          <w:tblHeader/>
        </w:trPr>
        <w:tc>
          <w:tcPr>
            <w:tcW w:w="1838" w:type="dxa"/>
            <w:shd w:val="clear" w:color="auto" w:fill="DDD9C3" w:themeFill="background2" w:themeFillShade="E6"/>
            <w:vAlign w:val="center"/>
          </w:tcPr>
          <w:p w14:paraId="74F9717F" w14:textId="77777777" w:rsidR="00F13993" w:rsidRPr="007C574A" w:rsidRDefault="00F13993" w:rsidP="00F13993">
            <w:pPr>
              <w:spacing w:before="60" w:after="60"/>
              <w:jc w:val="left"/>
              <w:rPr>
                <w:b/>
                <w:bCs/>
                <w:sz w:val="18"/>
                <w:szCs w:val="22"/>
              </w:rPr>
            </w:pPr>
            <w:r w:rsidRPr="007C574A">
              <w:rPr>
                <w:b/>
                <w:bCs/>
                <w:sz w:val="18"/>
                <w:szCs w:val="22"/>
              </w:rPr>
              <w:t>Interaction type</w:t>
            </w:r>
          </w:p>
        </w:tc>
        <w:tc>
          <w:tcPr>
            <w:tcW w:w="1701" w:type="dxa"/>
            <w:shd w:val="clear" w:color="auto" w:fill="DDD9C3" w:themeFill="background2" w:themeFillShade="E6"/>
            <w:vAlign w:val="center"/>
          </w:tcPr>
          <w:p w14:paraId="20841138" w14:textId="77777777" w:rsidR="00F13993" w:rsidRPr="007C574A" w:rsidRDefault="00F13993" w:rsidP="00F13993">
            <w:pPr>
              <w:spacing w:before="60" w:after="60"/>
              <w:jc w:val="left"/>
              <w:rPr>
                <w:b/>
                <w:bCs/>
                <w:sz w:val="18"/>
                <w:szCs w:val="22"/>
              </w:rPr>
            </w:pPr>
            <w:r w:rsidRPr="007C574A">
              <w:rPr>
                <w:b/>
                <w:bCs/>
                <w:sz w:val="18"/>
                <w:szCs w:val="22"/>
              </w:rPr>
              <w:t>Type of information disclosed</w:t>
            </w:r>
          </w:p>
        </w:tc>
        <w:tc>
          <w:tcPr>
            <w:tcW w:w="1559" w:type="dxa"/>
            <w:shd w:val="clear" w:color="auto" w:fill="DDD9C3" w:themeFill="background2" w:themeFillShade="E6"/>
            <w:vAlign w:val="center"/>
          </w:tcPr>
          <w:p w14:paraId="05956365" w14:textId="77777777" w:rsidR="00F13993" w:rsidRPr="007C574A" w:rsidRDefault="00F13993" w:rsidP="00F13993">
            <w:pPr>
              <w:spacing w:before="60" w:after="60"/>
              <w:jc w:val="left"/>
              <w:rPr>
                <w:b/>
                <w:bCs/>
                <w:sz w:val="18"/>
                <w:szCs w:val="22"/>
              </w:rPr>
            </w:pPr>
            <w:r w:rsidRPr="007C574A">
              <w:rPr>
                <w:b/>
                <w:bCs/>
                <w:sz w:val="18"/>
                <w:szCs w:val="22"/>
              </w:rPr>
              <w:t>Location and dates</w:t>
            </w:r>
          </w:p>
        </w:tc>
        <w:tc>
          <w:tcPr>
            <w:tcW w:w="2552" w:type="dxa"/>
            <w:shd w:val="clear" w:color="auto" w:fill="DDD9C3" w:themeFill="background2" w:themeFillShade="E6"/>
            <w:vAlign w:val="center"/>
          </w:tcPr>
          <w:p w14:paraId="4F12C932" w14:textId="77777777" w:rsidR="00F13993" w:rsidRPr="007C574A" w:rsidRDefault="00F13993" w:rsidP="00F13993">
            <w:pPr>
              <w:spacing w:before="60" w:after="60"/>
              <w:jc w:val="left"/>
              <w:rPr>
                <w:b/>
                <w:bCs/>
                <w:sz w:val="18"/>
                <w:szCs w:val="22"/>
              </w:rPr>
            </w:pPr>
            <w:r w:rsidRPr="007C574A">
              <w:rPr>
                <w:b/>
                <w:bCs/>
                <w:sz w:val="18"/>
                <w:szCs w:val="22"/>
              </w:rPr>
              <w:t xml:space="preserve">Individuals, groups and/or </w:t>
            </w:r>
            <w:proofErr w:type="spellStart"/>
            <w:r w:rsidRPr="007C574A">
              <w:rPr>
                <w:b/>
                <w:bCs/>
                <w:sz w:val="18"/>
                <w:szCs w:val="22"/>
              </w:rPr>
              <w:t>organisations</w:t>
            </w:r>
            <w:proofErr w:type="spellEnd"/>
            <w:r w:rsidRPr="007C574A">
              <w:rPr>
                <w:b/>
                <w:bCs/>
                <w:sz w:val="18"/>
                <w:szCs w:val="22"/>
              </w:rPr>
              <w:t xml:space="preserve"> consulted</w:t>
            </w:r>
          </w:p>
        </w:tc>
        <w:tc>
          <w:tcPr>
            <w:tcW w:w="2126" w:type="dxa"/>
            <w:shd w:val="clear" w:color="auto" w:fill="DDD9C3" w:themeFill="background2" w:themeFillShade="E6"/>
            <w:vAlign w:val="center"/>
          </w:tcPr>
          <w:p w14:paraId="1EBD6326" w14:textId="77777777" w:rsidR="00F13993" w:rsidRPr="007C574A" w:rsidRDefault="00F13993" w:rsidP="00F13993">
            <w:pPr>
              <w:spacing w:before="60" w:after="60"/>
              <w:jc w:val="left"/>
              <w:rPr>
                <w:b/>
                <w:bCs/>
                <w:sz w:val="18"/>
                <w:szCs w:val="22"/>
              </w:rPr>
            </w:pPr>
            <w:r w:rsidRPr="007C574A">
              <w:rPr>
                <w:b/>
                <w:bCs/>
                <w:sz w:val="18"/>
                <w:szCs w:val="22"/>
              </w:rPr>
              <w:t>Key issues discussed and concerns raised</w:t>
            </w:r>
          </w:p>
        </w:tc>
        <w:tc>
          <w:tcPr>
            <w:tcW w:w="1701" w:type="dxa"/>
            <w:shd w:val="clear" w:color="auto" w:fill="DDD9C3" w:themeFill="background2" w:themeFillShade="E6"/>
            <w:vAlign w:val="center"/>
          </w:tcPr>
          <w:p w14:paraId="6291766E" w14:textId="77777777" w:rsidR="00F13993" w:rsidRPr="007C574A" w:rsidRDefault="00F13993" w:rsidP="00F13993">
            <w:pPr>
              <w:spacing w:before="60" w:after="60"/>
              <w:jc w:val="left"/>
              <w:rPr>
                <w:b/>
                <w:bCs/>
                <w:sz w:val="18"/>
                <w:szCs w:val="22"/>
              </w:rPr>
            </w:pPr>
            <w:r w:rsidRPr="007C574A">
              <w:rPr>
                <w:b/>
                <w:bCs/>
                <w:sz w:val="18"/>
                <w:szCs w:val="22"/>
              </w:rPr>
              <w:t>Responses to issues raised</w:t>
            </w:r>
          </w:p>
        </w:tc>
        <w:tc>
          <w:tcPr>
            <w:tcW w:w="1559" w:type="dxa"/>
            <w:shd w:val="clear" w:color="auto" w:fill="DDD9C3" w:themeFill="background2" w:themeFillShade="E6"/>
            <w:vAlign w:val="center"/>
          </w:tcPr>
          <w:p w14:paraId="01793AB3" w14:textId="77777777" w:rsidR="00F13993" w:rsidRPr="007C574A" w:rsidRDefault="00F13993" w:rsidP="00F13993">
            <w:pPr>
              <w:spacing w:before="60" w:after="60"/>
              <w:jc w:val="left"/>
              <w:rPr>
                <w:b/>
                <w:bCs/>
                <w:sz w:val="18"/>
                <w:szCs w:val="22"/>
              </w:rPr>
            </w:pPr>
            <w:r w:rsidRPr="007C574A">
              <w:rPr>
                <w:b/>
                <w:bCs/>
                <w:sz w:val="18"/>
                <w:szCs w:val="22"/>
              </w:rPr>
              <w:t>Process to provide feedback to stakeholders</w:t>
            </w:r>
          </w:p>
        </w:tc>
      </w:tr>
      <w:tr w:rsidR="00F13993" w:rsidRPr="007C574A" w14:paraId="6B0CED1A" w14:textId="77777777" w:rsidTr="00A52F43">
        <w:tc>
          <w:tcPr>
            <w:tcW w:w="1838" w:type="dxa"/>
          </w:tcPr>
          <w:p w14:paraId="417D9FC6" w14:textId="77777777" w:rsidR="00F13993" w:rsidRPr="007C574A" w:rsidRDefault="00F13993" w:rsidP="00F13993">
            <w:pPr>
              <w:spacing w:before="60" w:after="60"/>
              <w:jc w:val="left"/>
              <w:rPr>
                <w:sz w:val="18"/>
                <w:szCs w:val="22"/>
              </w:rPr>
            </w:pPr>
            <w:r w:rsidRPr="007C574A">
              <w:rPr>
                <w:sz w:val="18"/>
                <w:szCs w:val="22"/>
              </w:rPr>
              <w:t>Workshop (inception meeting)</w:t>
            </w:r>
          </w:p>
        </w:tc>
        <w:tc>
          <w:tcPr>
            <w:tcW w:w="1701" w:type="dxa"/>
          </w:tcPr>
          <w:p w14:paraId="0B6744C3" w14:textId="77777777" w:rsidR="00F13993" w:rsidRPr="007C574A" w:rsidRDefault="00F13993" w:rsidP="00F13993">
            <w:pPr>
              <w:spacing w:before="60" w:after="60"/>
              <w:jc w:val="left"/>
              <w:rPr>
                <w:sz w:val="18"/>
                <w:szCs w:val="22"/>
              </w:rPr>
            </w:pPr>
            <w:r w:rsidRPr="007C574A">
              <w:rPr>
                <w:sz w:val="18"/>
                <w:szCs w:val="22"/>
              </w:rPr>
              <w:t>Introduction to the scope of AMP program and national project</w:t>
            </w:r>
          </w:p>
        </w:tc>
        <w:tc>
          <w:tcPr>
            <w:tcW w:w="1559" w:type="dxa"/>
          </w:tcPr>
          <w:p w14:paraId="13C5B61F" w14:textId="1DEA2596" w:rsidR="00F13993" w:rsidRPr="007C574A" w:rsidRDefault="00837FA6" w:rsidP="00F13993">
            <w:pPr>
              <w:spacing w:before="60" w:after="60"/>
              <w:jc w:val="left"/>
              <w:rPr>
                <w:sz w:val="18"/>
                <w:szCs w:val="22"/>
              </w:rPr>
            </w:pPr>
            <w:r w:rsidRPr="007C574A">
              <w:rPr>
                <w:sz w:val="18"/>
                <w:szCs w:val="22"/>
              </w:rPr>
              <w:t>11</w:t>
            </w:r>
            <w:r w:rsidR="00F13993" w:rsidRPr="007C574A">
              <w:rPr>
                <w:sz w:val="18"/>
                <w:szCs w:val="22"/>
              </w:rPr>
              <w:t xml:space="preserve"> September 2020, online</w:t>
            </w:r>
          </w:p>
        </w:tc>
        <w:tc>
          <w:tcPr>
            <w:tcW w:w="2552" w:type="dxa"/>
          </w:tcPr>
          <w:p w14:paraId="4ED497A7" w14:textId="11902E59" w:rsidR="00F13993" w:rsidRPr="007C574A" w:rsidRDefault="003F7FEA" w:rsidP="00F13993">
            <w:pPr>
              <w:spacing w:before="60" w:after="60"/>
              <w:jc w:val="left"/>
              <w:rPr>
                <w:sz w:val="18"/>
                <w:szCs w:val="22"/>
              </w:rPr>
            </w:pPr>
            <w:r w:rsidRPr="007C574A">
              <w:rPr>
                <w:sz w:val="18"/>
                <w:szCs w:val="22"/>
              </w:rPr>
              <w:t>17</w:t>
            </w:r>
            <w:r w:rsidR="00F13993" w:rsidRPr="007C574A">
              <w:rPr>
                <w:sz w:val="18"/>
                <w:szCs w:val="22"/>
              </w:rPr>
              <w:t xml:space="preserve"> </w:t>
            </w:r>
            <w:proofErr w:type="spellStart"/>
            <w:r w:rsidR="00F13993" w:rsidRPr="007C574A">
              <w:rPr>
                <w:sz w:val="18"/>
                <w:szCs w:val="22"/>
              </w:rPr>
              <w:t>organisations</w:t>
            </w:r>
            <w:proofErr w:type="spellEnd"/>
            <w:r w:rsidR="00F13993" w:rsidRPr="007C574A">
              <w:rPr>
                <w:sz w:val="18"/>
                <w:szCs w:val="22"/>
              </w:rPr>
              <w:t xml:space="preserve"> represented by 31 people (</w:t>
            </w:r>
            <w:r w:rsidRPr="007C574A">
              <w:rPr>
                <w:sz w:val="18"/>
                <w:szCs w:val="22"/>
              </w:rPr>
              <w:t xml:space="preserve">AfDB, CONREMA, DFID, EGENCO, EP&amp;D, EU, GIZ, Local Government, MERA, </w:t>
            </w:r>
            <w:proofErr w:type="spellStart"/>
            <w:r w:rsidRPr="007C574A">
              <w:rPr>
                <w:sz w:val="18"/>
                <w:szCs w:val="22"/>
              </w:rPr>
              <w:t>MoE</w:t>
            </w:r>
            <w:proofErr w:type="spellEnd"/>
            <w:r w:rsidRPr="007C574A">
              <w:rPr>
                <w:sz w:val="18"/>
                <w:szCs w:val="22"/>
              </w:rPr>
              <w:t>, MUST, REIAMA, UNCDF, UNDP, UNICEF, USAID, independent x 2</w:t>
            </w:r>
            <w:r w:rsidR="00F13993" w:rsidRPr="007C574A">
              <w:rPr>
                <w:sz w:val="18"/>
                <w:szCs w:val="22"/>
              </w:rPr>
              <w:t xml:space="preserve">) </w:t>
            </w:r>
          </w:p>
        </w:tc>
        <w:tc>
          <w:tcPr>
            <w:tcW w:w="2126" w:type="dxa"/>
          </w:tcPr>
          <w:p w14:paraId="4CCAD030" w14:textId="1E5F8FE9" w:rsidR="00F13993" w:rsidRPr="007C574A" w:rsidRDefault="00837FA6" w:rsidP="00F13993">
            <w:pPr>
              <w:spacing w:before="60" w:after="60"/>
              <w:jc w:val="left"/>
              <w:rPr>
                <w:sz w:val="18"/>
                <w:szCs w:val="22"/>
              </w:rPr>
            </w:pPr>
            <w:r w:rsidRPr="007C574A">
              <w:rPr>
                <w:sz w:val="18"/>
                <w:szCs w:val="22"/>
              </w:rPr>
              <w:t xml:space="preserve">Battery waste was raised as an environmental concern. </w:t>
            </w:r>
            <w:r w:rsidR="00F13993" w:rsidRPr="007C574A">
              <w:rPr>
                <w:sz w:val="18"/>
                <w:szCs w:val="22"/>
              </w:rPr>
              <w:t xml:space="preserve"> The approach to gender and social and environmental safeguards was shared with stakeholders. </w:t>
            </w:r>
          </w:p>
        </w:tc>
        <w:tc>
          <w:tcPr>
            <w:tcW w:w="1701" w:type="dxa"/>
          </w:tcPr>
          <w:p w14:paraId="1BA19835" w14:textId="4BE0092D" w:rsidR="00F13993" w:rsidRPr="007C574A" w:rsidRDefault="00837FA6" w:rsidP="00F13993">
            <w:pPr>
              <w:spacing w:before="60" w:after="60"/>
              <w:jc w:val="left"/>
              <w:rPr>
                <w:sz w:val="18"/>
                <w:szCs w:val="22"/>
              </w:rPr>
            </w:pPr>
            <w:r w:rsidRPr="007C574A">
              <w:rPr>
                <w:sz w:val="18"/>
                <w:szCs w:val="22"/>
              </w:rPr>
              <w:t>Concern noted and used to inform project design</w:t>
            </w:r>
          </w:p>
        </w:tc>
        <w:tc>
          <w:tcPr>
            <w:tcW w:w="1559" w:type="dxa"/>
          </w:tcPr>
          <w:p w14:paraId="2158E9C5" w14:textId="77777777" w:rsidR="00F13993" w:rsidRPr="007C574A" w:rsidRDefault="00F13993" w:rsidP="00F13993">
            <w:pPr>
              <w:spacing w:before="60" w:after="60"/>
              <w:jc w:val="left"/>
              <w:rPr>
                <w:sz w:val="18"/>
                <w:szCs w:val="22"/>
              </w:rPr>
            </w:pPr>
            <w:r w:rsidRPr="007C574A">
              <w:rPr>
                <w:sz w:val="18"/>
                <w:szCs w:val="22"/>
              </w:rPr>
              <w:t xml:space="preserve">Stakeholder interview process initiated for individual inputs. </w:t>
            </w:r>
          </w:p>
        </w:tc>
      </w:tr>
      <w:tr w:rsidR="00F13993" w:rsidRPr="007C574A" w14:paraId="3F56BEBB" w14:textId="77777777" w:rsidTr="00A52F43">
        <w:tc>
          <w:tcPr>
            <w:tcW w:w="1838" w:type="dxa"/>
          </w:tcPr>
          <w:p w14:paraId="69F0E3AC" w14:textId="77777777" w:rsidR="00F13993" w:rsidRPr="007C574A" w:rsidRDefault="00F13993" w:rsidP="00F13993">
            <w:pPr>
              <w:spacing w:before="60" w:after="60"/>
              <w:jc w:val="left"/>
              <w:rPr>
                <w:sz w:val="18"/>
                <w:szCs w:val="22"/>
              </w:rPr>
            </w:pPr>
            <w:r w:rsidRPr="007C574A">
              <w:rPr>
                <w:sz w:val="18"/>
                <w:szCs w:val="22"/>
              </w:rPr>
              <w:t>Stakeholder interviews</w:t>
            </w:r>
          </w:p>
        </w:tc>
        <w:tc>
          <w:tcPr>
            <w:tcW w:w="1701" w:type="dxa"/>
          </w:tcPr>
          <w:p w14:paraId="595B269C" w14:textId="77777777" w:rsidR="00F13993" w:rsidRPr="007C574A" w:rsidRDefault="00F13993" w:rsidP="00F13993">
            <w:pPr>
              <w:spacing w:before="60" w:after="60"/>
              <w:jc w:val="left"/>
              <w:rPr>
                <w:sz w:val="18"/>
                <w:szCs w:val="22"/>
              </w:rPr>
            </w:pPr>
            <w:r w:rsidRPr="007C574A">
              <w:rPr>
                <w:sz w:val="18"/>
                <w:szCs w:val="22"/>
              </w:rPr>
              <w:t xml:space="preserve">Obtaining input from stakeholders regarding priorities and needs to shape the project design. </w:t>
            </w:r>
          </w:p>
        </w:tc>
        <w:tc>
          <w:tcPr>
            <w:tcW w:w="1559" w:type="dxa"/>
          </w:tcPr>
          <w:p w14:paraId="18E50272" w14:textId="0C373C5C" w:rsidR="00F13993" w:rsidRPr="007C574A" w:rsidRDefault="00F13993" w:rsidP="00F13993">
            <w:pPr>
              <w:spacing w:before="60" w:after="60"/>
              <w:jc w:val="left"/>
              <w:rPr>
                <w:sz w:val="18"/>
                <w:szCs w:val="22"/>
              </w:rPr>
            </w:pPr>
            <w:r w:rsidRPr="007C574A">
              <w:rPr>
                <w:sz w:val="18"/>
                <w:szCs w:val="22"/>
              </w:rPr>
              <w:t xml:space="preserve">Conducted online </w:t>
            </w:r>
            <w:r w:rsidR="00837FA6" w:rsidRPr="007C574A">
              <w:rPr>
                <w:sz w:val="18"/>
                <w:szCs w:val="22"/>
              </w:rPr>
              <w:t xml:space="preserve">and in person </w:t>
            </w:r>
            <w:r w:rsidRPr="007C574A">
              <w:rPr>
                <w:sz w:val="18"/>
                <w:szCs w:val="22"/>
              </w:rPr>
              <w:t xml:space="preserve">on multiple dates between September and </w:t>
            </w:r>
            <w:r w:rsidR="00837FA6" w:rsidRPr="007C574A">
              <w:rPr>
                <w:sz w:val="18"/>
                <w:szCs w:val="22"/>
              </w:rPr>
              <w:t>January</w:t>
            </w:r>
            <w:r w:rsidRPr="007C574A">
              <w:rPr>
                <w:sz w:val="18"/>
                <w:szCs w:val="22"/>
              </w:rPr>
              <w:t xml:space="preserve"> 2020</w:t>
            </w:r>
          </w:p>
        </w:tc>
        <w:tc>
          <w:tcPr>
            <w:tcW w:w="2552" w:type="dxa"/>
          </w:tcPr>
          <w:p w14:paraId="249B85BD" w14:textId="043773FE" w:rsidR="00F13993" w:rsidRPr="007C574A" w:rsidRDefault="00F13993" w:rsidP="00F13993">
            <w:pPr>
              <w:spacing w:before="60" w:after="60"/>
              <w:jc w:val="left"/>
              <w:rPr>
                <w:sz w:val="18"/>
                <w:szCs w:val="22"/>
              </w:rPr>
            </w:pPr>
            <w:r w:rsidRPr="007C574A">
              <w:rPr>
                <w:sz w:val="18"/>
                <w:szCs w:val="22"/>
              </w:rPr>
              <w:t>2</w:t>
            </w:r>
            <w:r w:rsidR="00641E38" w:rsidRPr="007C574A">
              <w:rPr>
                <w:sz w:val="18"/>
                <w:szCs w:val="22"/>
              </w:rPr>
              <w:t>0</w:t>
            </w:r>
            <w:r w:rsidRPr="007C574A">
              <w:rPr>
                <w:sz w:val="18"/>
                <w:szCs w:val="22"/>
              </w:rPr>
              <w:t xml:space="preserve"> </w:t>
            </w:r>
            <w:proofErr w:type="spellStart"/>
            <w:r w:rsidRPr="007C574A">
              <w:rPr>
                <w:sz w:val="18"/>
                <w:szCs w:val="22"/>
              </w:rPr>
              <w:t>organisations</w:t>
            </w:r>
            <w:proofErr w:type="spellEnd"/>
            <w:r w:rsidRPr="007C574A">
              <w:rPr>
                <w:sz w:val="18"/>
                <w:szCs w:val="22"/>
              </w:rPr>
              <w:t xml:space="preserve"> (</w:t>
            </w:r>
            <w:r w:rsidR="00641E38" w:rsidRPr="007C574A">
              <w:rPr>
                <w:sz w:val="18"/>
                <w:szCs w:val="22"/>
              </w:rPr>
              <w:t>Ministry of Energy, MERA, EGENCO, ESCOM, MEGA, MBS, MUST, UNICEF, World Bank, USAID, CEM, JICA, CONREMA, MZUNI, UNITED PURPOSE, UNCDF, Scottish Govt &amp; Strathclyde University, LUANAR, GIZ, S.I.T.E Engineering</w:t>
            </w:r>
            <w:r w:rsidRPr="007C574A">
              <w:rPr>
                <w:sz w:val="18"/>
                <w:szCs w:val="22"/>
              </w:rPr>
              <w:t>)</w:t>
            </w:r>
          </w:p>
        </w:tc>
        <w:tc>
          <w:tcPr>
            <w:tcW w:w="2126" w:type="dxa"/>
          </w:tcPr>
          <w:p w14:paraId="3F5DCB67" w14:textId="77777777" w:rsidR="00F13993" w:rsidRPr="007C574A" w:rsidRDefault="00641E38" w:rsidP="00F13993">
            <w:pPr>
              <w:spacing w:before="60" w:after="60"/>
              <w:jc w:val="left"/>
              <w:rPr>
                <w:sz w:val="18"/>
                <w:szCs w:val="22"/>
              </w:rPr>
            </w:pPr>
            <w:r w:rsidRPr="007C574A">
              <w:rPr>
                <w:sz w:val="18"/>
                <w:szCs w:val="22"/>
              </w:rPr>
              <w:t xml:space="preserve">In additional to matters of design and priority for the sector, issues of social and environmental concern were covered through a questionnaire designed by the Social and Environmental Specialist. </w:t>
            </w:r>
          </w:p>
          <w:p w14:paraId="4CF166FF" w14:textId="77777777" w:rsidR="003F7FEA" w:rsidRPr="007C574A" w:rsidRDefault="00641E38" w:rsidP="00F13993">
            <w:pPr>
              <w:spacing w:before="60" w:after="60"/>
              <w:jc w:val="left"/>
              <w:rPr>
                <w:sz w:val="18"/>
                <w:szCs w:val="22"/>
              </w:rPr>
            </w:pPr>
            <w:r w:rsidRPr="007C574A">
              <w:rPr>
                <w:sz w:val="18"/>
                <w:szCs w:val="22"/>
              </w:rPr>
              <w:t xml:space="preserve">Concerns </w:t>
            </w:r>
            <w:r w:rsidR="003F7FEA" w:rsidRPr="007C574A">
              <w:rPr>
                <w:sz w:val="18"/>
                <w:szCs w:val="22"/>
              </w:rPr>
              <w:t xml:space="preserve">spanned a range of issues </w:t>
            </w:r>
            <w:r w:rsidRPr="007C574A">
              <w:rPr>
                <w:sz w:val="18"/>
                <w:szCs w:val="22"/>
              </w:rPr>
              <w:t>related to disposal of battery waste, electric shock</w:t>
            </w:r>
            <w:r w:rsidR="003F7FEA" w:rsidRPr="007C574A">
              <w:rPr>
                <w:sz w:val="18"/>
                <w:szCs w:val="22"/>
              </w:rPr>
              <w:t xml:space="preserve">, environmental impacts of </w:t>
            </w:r>
            <w:r w:rsidR="003F7FEA" w:rsidRPr="007C574A">
              <w:rPr>
                <w:sz w:val="18"/>
                <w:szCs w:val="22"/>
              </w:rPr>
              <w:lastRenderedPageBreak/>
              <w:t xml:space="preserve">site clearance and construction, dust, gender issues, risk of HIV/AIDS, security risks, etc. </w:t>
            </w:r>
          </w:p>
          <w:p w14:paraId="7D667195" w14:textId="43E1AB1A" w:rsidR="00641E38" w:rsidRPr="007C574A" w:rsidRDefault="003F7FEA" w:rsidP="00F13993">
            <w:pPr>
              <w:spacing w:before="60" w:after="60"/>
              <w:jc w:val="left"/>
              <w:rPr>
                <w:sz w:val="18"/>
                <w:szCs w:val="22"/>
              </w:rPr>
            </w:pPr>
            <w:r w:rsidRPr="007C574A">
              <w:rPr>
                <w:sz w:val="18"/>
                <w:szCs w:val="22"/>
              </w:rPr>
              <w:t>Socio-economic benefits were also noted by stakeholders</w:t>
            </w:r>
            <w:r w:rsidR="00A52F43" w:rsidRPr="007C574A">
              <w:rPr>
                <w:sz w:val="18"/>
                <w:szCs w:val="22"/>
              </w:rPr>
              <w:t xml:space="preserve"> including </w:t>
            </w:r>
            <w:r w:rsidRPr="007C574A">
              <w:rPr>
                <w:sz w:val="18"/>
                <w:szCs w:val="22"/>
              </w:rPr>
              <w:t>reduced emissions (burning firewood</w:t>
            </w:r>
            <w:r w:rsidR="00A52F43" w:rsidRPr="007C574A">
              <w:rPr>
                <w:sz w:val="18"/>
                <w:szCs w:val="22"/>
              </w:rPr>
              <w:t>/</w:t>
            </w:r>
            <w:r w:rsidRPr="007C574A">
              <w:rPr>
                <w:sz w:val="18"/>
                <w:szCs w:val="22"/>
              </w:rPr>
              <w:t xml:space="preserve">other), business opportunities, education, training, women owned businesses and empowerment. </w:t>
            </w:r>
          </w:p>
        </w:tc>
        <w:tc>
          <w:tcPr>
            <w:tcW w:w="1701" w:type="dxa"/>
          </w:tcPr>
          <w:p w14:paraId="5E33C918" w14:textId="77777777" w:rsidR="00F13993" w:rsidRPr="007C574A" w:rsidRDefault="003F7FEA" w:rsidP="00F13993">
            <w:pPr>
              <w:spacing w:before="60" w:after="60"/>
              <w:jc w:val="left"/>
              <w:rPr>
                <w:sz w:val="18"/>
                <w:szCs w:val="22"/>
              </w:rPr>
            </w:pPr>
            <w:r w:rsidRPr="007C574A">
              <w:rPr>
                <w:sz w:val="18"/>
                <w:szCs w:val="22"/>
              </w:rPr>
              <w:lastRenderedPageBreak/>
              <w:t xml:space="preserve">Concerns were used to inform Project design, ESMF and the Gender Action Plan. </w:t>
            </w:r>
          </w:p>
          <w:p w14:paraId="5E205DBC" w14:textId="5FB9492E" w:rsidR="003F7FEA" w:rsidRPr="007C574A" w:rsidRDefault="003F7FEA" w:rsidP="00F13993">
            <w:pPr>
              <w:spacing w:before="60" w:after="60"/>
              <w:jc w:val="left"/>
              <w:rPr>
                <w:sz w:val="18"/>
                <w:szCs w:val="22"/>
              </w:rPr>
            </w:pPr>
            <w:r w:rsidRPr="007C574A">
              <w:rPr>
                <w:sz w:val="18"/>
                <w:szCs w:val="22"/>
              </w:rPr>
              <w:t xml:space="preserve">Monitoring of indicators will be used to track and quantify the impacts and contributions. </w:t>
            </w:r>
          </w:p>
        </w:tc>
        <w:tc>
          <w:tcPr>
            <w:tcW w:w="1559" w:type="dxa"/>
          </w:tcPr>
          <w:p w14:paraId="1AB8D1D6" w14:textId="77777777" w:rsidR="00F13993" w:rsidRPr="007C574A" w:rsidRDefault="00F13993" w:rsidP="00F13993">
            <w:pPr>
              <w:spacing w:before="60" w:after="60"/>
              <w:jc w:val="left"/>
              <w:rPr>
                <w:sz w:val="18"/>
                <w:szCs w:val="22"/>
              </w:rPr>
            </w:pPr>
            <w:r w:rsidRPr="007C574A">
              <w:rPr>
                <w:sz w:val="18"/>
                <w:szCs w:val="22"/>
              </w:rPr>
              <w:t>Validation workshop and copy of Project Document circulated for comment</w:t>
            </w:r>
          </w:p>
        </w:tc>
      </w:tr>
      <w:tr w:rsidR="00F13993" w:rsidRPr="007C574A" w14:paraId="129AA24A" w14:textId="77777777" w:rsidTr="00A52F43">
        <w:tc>
          <w:tcPr>
            <w:tcW w:w="1838" w:type="dxa"/>
          </w:tcPr>
          <w:p w14:paraId="7DDFEA6A" w14:textId="77777777" w:rsidR="00F13993" w:rsidRPr="007C574A" w:rsidRDefault="00F13993" w:rsidP="00F13993">
            <w:pPr>
              <w:spacing w:before="60" w:after="60"/>
              <w:jc w:val="left"/>
              <w:rPr>
                <w:sz w:val="18"/>
                <w:szCs w:val="22"/>
              </w:rPr>
            </w:pPr>
            <w:r w:rsidRPr="007C574A">
              <w:rPr>
                <w:sz w:val="18"/>
                <w:szCs w:val="22"/>
              </w:rPr>
              <w:t>Stakeholder consultation at the second pilot site (</w:t>
            </w:r>
            <w:proofErr w:type="spellStart"/>
            <w:r w:rsidRPr="007C574A">
              <w:rPr>
                <w:sz w:val="18"/>
                <w:szCs w:val="22"/>
              </w:rPr>
              <w:t>Ekubekezeleni</w:t>
            </w:r>
            <w:proofErr w:type="spellEnd"/>
            <w:r w:rsidRPr="007C574A">
              <w:rPr>
                <w:sz w:val="18"/>
                <w:szCs w:val="22"/>
              </w:rPr>
              <w:t xml:space="preserve">, </w:t>
            </w:r>
            <w:proofErr w:type="spellStart"/>
            <w:r w:rsidRPr="007C574A">
              <w:rPr>
                <w:sz w:val="18"/>
                <w:szCs w:val="22"/>
              </w:rPr>
              <w:t>Bulimeni</w:t>
            </w:r>
            <w:proofErr w:type="spellEnd"/>
            <w:r w:rsidRPr="007C574A">
              <w:rPr>
                <w:sz w:val="18"/>
                <w:szCs w:val="22"/>
              </w:rPr>
              <w:t xml:space="preserve"> area)</w:t>
            </w:r>
          </w:p>
        </w:tc>
        <w:tc>
          <w:tcPr>
            <w:tcW w:w="1701" w:type="dxa"/>
          </w:tcPr>
          <w:p w14:paraId="1230E696" w14:textId="77777777" w:rsidR="00F13993" w:rsidRPr="007C574A" w:rsidRDefault="00F13993" w:rsidP="00F13993">
            <w:pPr>
              <w:spacing w:before="60" w:after="60"/>
              <w:jc w:val="left"/>
              <w:rPr>
                <w:sz w:val="18"/>
                <w:szCs w:val="22"/>
              </w:rPr>
            </w:pPr>
            <w:r w:rsidRPr="007C574A">
              <w:rPr>
                <w:sz w:val="18"/>
                <w:szCs w:val="22"/>
              </w:rPr>
              <w:t xml:space="preserve">Informal consultation to enquire about needs, </w:t>
            </w:r>
            <w:proofErr w:type="gramStart"/>
            <w:r w:rsidRPr="007C574A">
              <w:rPr>
                <w:sz w:val="18"/>
                <w:szCs w:val="22"/>
              </w:rPr>
              <w:t>interest</w:t>
            </w:r>
            <w:proofErr w:type="gramEnd"/>
            <w:r w:rsidRPr="007C574A">
              <w:rPr>
                <w:sz w:val="18"/>
                <w:szCs w:val="22"/>
              </w:rPr>
              <w:t xml:space="preserve"> and affordability. </w:t>
            </w:r>
          </w:p>
        </w:tc>
        <w:tc>
          <w:tcPr>
            <w:tcW w:w="1559" w:type="dxa"/>
          </w:tcPr>
          <w:p w14:paraId="790AC88D" w14:textId="77777777" w:rsidR="00F13993" w:rsidRPr="007C574A" w:rsidRDefault="00F13993" w:rsidP="00F13993">
            <w:pPr>
              <w:spacing w:before="60" w:after="60"/>
              <w:jc w:val="left"/>
              <w:rPr>
                <w:sz w:val="18"/>
                <w:szCs w:val="22"/>
              </w:rPr>
            </w:pPr>
            <w:r w:rsidRPr="007C574A">
              <w:rPr>
                <w:sz w:val="18"/>
                <w:szCs w:val="22"/>
              </w:rPr>
              <w:t>November 2020</w:t>
            </w:r>
          </w:p>
        </w:tc>
        <w:tc>
          <w:tcPr>
            <w:tcW w:w="2552" w:type="dxa"/>
          </w:tcPr>
          <w:p w14:paraId="2DBCD50A" w14:textId="77777777" w:rsidR="00F13993" w:rsidRPr="007C574A" w:rsidRDefault="00F13993" w:rsidP="00F13993">
            <w:pPr>
              <w:spacing w:before="60" w:after="60"/>
              <w:jc w:val="left"/>
              <w:rPr>
                <w:sz w:val="18"/>
                <w:szCs w:val="22"/>
              </w:rPr>
            </w:pPr>
            <w:r w:rsidRPr="007C574A">
              <w:rPr>
                <w:sz w:val="18"/>
                <w:szCs w:val="22"/>
              </w:rPr>
              <w:t>Informal conversations with community members</w:t>
            </w:r>
          </w:p>
        </w:tc>
        <w:tc>
          <w:tcPr>
            <w:tcW w:w="2126" w:type="dxa"/>
          </w:tcPr>
          <w:p w14:paraId="4045B860" w14:textId="77777777" w:rsidR="00F13993" w:rsidRPr="007C574A" w:rsidRDefault="00F13993" w:rsidP="00F13993">
            <w:pPr>
              <w:spacing w:before="60" w:after="60"/>
              <w:jc w:val="left"/>
              <w:rPr>
                <w:sz w:val="18"/>
                <w:szCs w:val="22"/>
              </w:rPr>
            </w:pPr>
            <w:r w:rsidRPr="007C574A">
              <w:rPr>
                <w:sz w:val="18"/>
                <w:szCs w:val="22"/>
              </w:rPr>
              <w:t xml:space="preserve">Discussions confirmed interest in energy access. Existing challenges with limited road access and absence of electricity were raised. No other social or environmental issues received spontaneous mention. </w:t>
            </w:r>
          </w:p>
        </w:tc>
        <w:tc>
          <w:tcPr>
            <w:tcW w:w="1701" w:type="dxa"/>
          </w:tcPr>
          <w:p w14:paraId="4DBF0940" w14:textId="77777777" w:rsidR="00F13993" w:rsidRPr="007C574A" w:rsidRDefault="00F13993" w:rsidP="00F13993">
            <w:pPr>
              <w:spacing w:before="60" w:after="60"/>
              <w:jc w:val="left"/>
              <w:rPr>
                <w:sz w:val="18"/>
                <w:szCs w:val="22"/>
              </w:rPr>
            </w:pPr>
            <w:r w:rsidRPr="007C574A">
              <w:rPr>
                <w:sz w:val="18"/>
                <w:szCs w:val="22"/>
              </w:rPr>
              <w:t>N.A.</w:t>
            </w:r>
          </w:p>
        </w:tc>
        <w:tc>
          <w:tcPr>
            <w:tcW w:w="1559" w:type="dxa"/>
          </w:tcPr>
          <w:p w14:paraId="34D2B5F1" w14:textId="77777777" w:rsidR="00F13993" w:rsidRPr="007C574A" w:rsidRDefault="00F13993" w:rsidP="00F13993">
            <w:pPr>
              <w:spacing w:before="60" w:after="60"/>
              <w:jc w:val="left"/>
              <w:rPr>
                <w:sz w:val="18"/>
                <w:szCs w:val="22"/>
              </w:rPr>
            </w:pPr>
            <w:r w:rsidRPr="007C574A">
              <w:rPr>
                <w:sz w:val="18"/>
                <w:szCs w:val="22"/>
              </w:rPr>
              <w:t xml:space="preserve">Community members will be actively engaged in more comprehensive consultation as part of the project development and implementation. </w:t>
            </w:r>
          </w:p>
        </w:tc>
      </w:tr>
      <w:tr w:rsidR="00F13993" w:rsidRPr="007C574A" w14:paraId="50A45B57" w14:textId="77777777" w:rsidTr="00A52F43">
        <w:tc>
          <w:tcPr>
            <w:tcW w:w="1838" w:type="dxa"/>
          </w:tcPr>
          <w:p w14:paraId="5150AC26" w14:textId="77777777" w:rsidR="00F13993" w:rsidRPr="007C574A" w:rsidRDefault="00F13993" w:rsidP="00F13993">
            <w:pPr>
              <w:spacing w:before="60" w:after="60"/>
              <w:jc w:val="left"/>
              <w:rPr>
                <w:sz w:val="18"/>
                <w:szCs w:val="22"/>
              </w:rPr>
            </w:pPr>
            <w:r w:rsidRPr="007C574A">
              <w:rPr>
                <w:sz w:val="18"/>
                <w:szCs w:val="22"/>
              </w:rPr>
              <w:t>Sharing of project information with workshop invitation</w:t>
            </w:r>
          </w:p>
        </w:tc>
        <w:tc>
          <w:tcPr>
            <w:tcW w:w="1701" w:type="dxa"/>
          </w:tcPr>
          <w:p w14:paraId="1EE921A5" w14:textId="77777777" w:rsidR="00F13993" w:rsidRPr="007C574A" w:rsidRDefault="00F13993" w:rsidP="00F13993">
            <w:pPr>
              <w:spacing w:before="60" w:after="60"/>
              <w:jc w:val="left"/>
              <w:rPr>
                <w:sz w:val="18"/>
                <w:szCs w:val="22"/>
              </w:rPr>
            </w:pPr>
            <w:r w:rsidRPr="007C574A">
              <w:rPr>
                <w:sz w:val="18"/>
                <w:szCs w:val="22"/>
              </w:rPr>
              <w:t>Draft project documentation shared for preparation</w:t>
            </w:r>
          </w:p>
        </w:tc>
        <w:tc>
          <w:tcPr>
            <w:tcW w:w="1559" w:type="dxa"/>
          </w:tcPr>
          <w:p w14:paraId="70BC89BC" w14:textId="77777777" w:rsidR="00F13993" w:rsidRPr="007C574A" w:rsidRDefault="00F13993" w:rsidP="00F13993">
            <w:pPr>
              <w:spacing w:before="60" w:after="60"/>
              <w:jc w:val="left"/>
              <w:rPr>
                <w:sz w:val="18"/>
                <w:szCs w:val="22"/>
              </w:rPr>
            </w:pPr>
            <w:r w:rsidRPr="007C574A">
              <w:rPr>
                <w:sz w:val="18"/>
                <w:szCs w:val="22"/>
              </w:rPr>
              <w:t>5 January 2020</w:t>
            </w:r>
          </w:p>
        </w:tc>
        <w:tc>
          <w:tcPr>
            <w:tcW w:w="2552" w:type="dxa"/>
          </w:tcPr>
          <w:p w14:paraId="0BFCE67D" w14:textId="551A58C1" w:rsidR="00F13993" w:rsidRPr="007C574A" w:rsidRDefault="00F13993" w:rsidP="00F13993">
            <w:pPr>
              <w:spacing w:before="60" w:after="60"/>
              <w:jc w:val="left"/>
              <w:rPr>
                <w:sz w:val="18"/>
                <w:szCs w:val="22"/>
              </w:rPr>
            </w:pPr>
            <w:r w:rsidRPr="007C574A">
              <w:rPr>
                <w:sz w:val="18"/>
                <w:szCs w:val="22"/>
              </w:rPr>
              <w:t xml:space="preserve">Invitations extended to </w:t>
            </w:r>
            <w:r w:rsidR="003136DD" w:rsidRPr="007C574A">
              <w:rPr>
                <w:sz w:val="18"/>
                <w:szCs w:val="22"/>
              </w:rPr>
              <w:t>more than 70</w:t>
            </w:r>
            <w:r w:rsidRPr="007C574A">
              <w:rPr>
                <w:sz w:val="18"/>
                <w:szCs w:val="22"/>
              </w:rPr>
              <w:t xml:space="preserve"> stakeholders across 15 stakeholder categories</w:t>
            </w:r>
          </w:p>
        </w:tc>
        <w:tc>
          <w:tcPr>
            <w:tcW w:w="2126" w:type="dxa"/>
          </w:tcPr>
          <w:p w14:paraId="00230030" w14:textId="77777777" w:rsidR="00F13993" w:rsidRPr="007C574A" w:rsidRDefault="00F13993" w:rsidP="00F13993">
            <w:pPr>
              <w:spacing w:before="60" w:after="60"/>
              <w:jc w:val="left"/>
              <w:rPr>
                <w:sz w:val="18"/>
                <w:szCs w:val="22"/>
              </w:rPr>
            </w:pPr>
            <w:r w:rsidRPr="007C574A">
              <w:rPr>
                <w:sz w:val="18"/>
                <w:szCs w:val="22"/>
              </w:rPr>
              <w:t>N.A.</w:t>
            </w:r>
          </w:p>
        </w:tc>
        <w:tc>
          <w:tcPr>
            <w:tcW w:w="1701" w:type="dxa"/>
          </w:tcPr>
          <w:p w14:paraId="59CADC72" w14:textId="77777777" w:rsidR="00F13993" w:rsidRPr="007C574A" w:rsidRDefault="00F13993" w:rsidP="00F13993">
            <w:pPr>
              <w:spacing w:before="60" w:after="60"/>
              <w:jc w:val="left"/>
              <w:rPr>
                <w:sz w:val="18"/>
                <w:szCs w:val="22"/>
              </w:rPr>
            </w:pPr>
            <w:r w:rsidRPr="007C574A">
              <w:rPr>
                <w:sz w:val="18"/>
                <w:szCs w:val="22"/>
              </w:rPr>
              <w:t>N.A.</w:t>
            </w:r>
          </w:p>
        </w:tc>
        <w:tc>
          <w:tcPr>
            <w:tcW w:w="1559" w:type="dxa"/>
          </w:tcPr>
          <w:p w14:paraId="5677E54B" w14:textId="77777777" w:rsidR="00F13993" w:rsidRPr="007C574A" w:rsidRDefault="00F13993" w:rsidP="00F13993">
            <w:pPr>
              <w:spacing w:before="60" w:after="60"/>
              <w:jc w:val="left"/>
              <w:rPr>
                <w:sz w:val="18"/>
                <w:szCs w:val="22"/>
              </w:rPr>
            </w:pPr>
            <w:r w:rsidRPr="007C574A">
              <w:rPr>
                <w:sz w:val="18"/>
                <w:szCs w:val="22"/>
              </w:rPr>
              <w:t>N.A.</w:t>
            </w:r>
          </w:p>
        </w:tc>
      </w:tr>
      <w:tr w:rsidR="00F13993" w:rsidRPr="007C574A" w14:paraId="04C9B162" w14:textId="77777777" w:rsidTr="00A52F43">
        <w:tc>
          <w:tcPr>
            <w:tcW w:w="1838" w:type="dxa"/>
          </w:tcPr>
          <w:p w14:paraId="4C51046D" w14:textId="77777777" w:rsidR="00F13993" w:rsidRPr="007C574A" w:rsidRDefault="00F13993" w:rsidP="00F13993">
            <w:pPr>
              <w:spacing w:before="60" w:after="60"/>
              <w:jc w:val="left"/>
              <w:rPr>
                <w:sz w:val="18"/>
                <w:szCs w:val="22"/>
              </w:rPr>
            </w:pPr>
            <w:r w:rsidRPr="007C574A">
              <w:rPr>
                <w:sz w:val="18"/>
                <w:szCs w:val="22"/>
              </w:rPr>
              <w:t>Workshop (Validation meeting)</w:t>
            </w:r>
          </w:p>
        </w:tc>
        <w:tc>
          <w:tcPr>
            <w:tcW w:w="1701" w:type="dxa"/>
          </w:tcPr>
          <w:p w14:paraId="5B23B20C" w14:textId="77777777" w:rsidR="00F13993" w:rsidRPr="007C574A" w:rsidRDefault="00F13993" w:rsidP="00F13993">
            <w:pPr>
              <w:spacing w:before="60" w:after="60"/>
              <w:jc w:val="left"/>
              <w:rPr>
                <w:sz w:val="18"/>
                <w:szCs w:val="22"/>
              </w:rPr>
            </w:pPr>
            <w:r w:rsidRPr="007C574A">
              <w:rPr>
                <w:sz w:val="18"/>
                <w:szCs w:val="22"/>
              </w:rPr>
              <w:t xml:space="preserve">Overview of project design </w:t>
            </w:r>
          </w:p>
        </w:tc>
        <w:tc>
          <w:tcPr>
            <w:tcW w:w="1559" w:type="dxa"/>
          </w:tcPr>
          <w:p w14:paraId="03725825" w14:textId="5B2F7CD7" w:rsidR="00F13993" w:rsidRPr="007C574A" w:rsidRDefault="00837FA6" w:rsidP="00F13993">
            <w:pPr>
              <w:spacing w:before="60" w:after="60"/>
              <w:jc w:val="left"/>
              <w:rPr>
                <w:sz w:val="18"/>
                <w:szCs w:val="22"/>
              </w:rPr>
            </w:pPr>
            <w:r w:rsidRPr="007C574A">
              <w:rPr>
                <w:sz w:val="18"/>
                <w:szCs w:val="22"/>
              </w:rPr>
              <w:t xml:space="preserve">9 February </w:t>
            </w:r>
            <w:r w:rsidR="00F13993" w:rsidRPr="007C574A">
              <w:rPr>
                <w:sz w:val="18"/>
                <w:szCs w:val="22"/>
              </w:rPr>
              <w:t>2021</w:t>
            </w:r>
          </w:p>
        </w:tc>
        <w:tc>
          <w:tcPr>
            <w:tcW w:w="2552" w:type="dxa"/>
          </w:tcPr>
          <w:p w14:paraId="54AC387D" w14:textId="7641EC9F" w:rsidR="00F13993" w:rsidRPr="007C574A" w:rsidRDefault="00F13993" w:rsidP="00FA7B3F">
            <w:pPr>
              <w:spacing w:after="0"/>
              <w:jc w:val="left"/>
              <w:rPr>
                <w:rFonts w:eastAsia="Times New Roman" w:cs="Calibri"/>
                <w:color w:val="000000"/>
                <w:sz w:val="18"/>
                <w:szCs w:val="18"/>
                <w:lang w:val="en-ZA" w:eastAsia="en-GB"/>
              </w:rPr>
            </w:pPr>
            <w:r w:rsidRPr="007C574A">
              <w:rPr>
                <w:sz w:val="18"/>
                <w:szCs w:val="22"/>
              </w:rPr>
              <w:t xml:space="preserve">Participation by </w:t>
            </w:r>
            <w:r w:rsidR="00FA7B3F" w:rsidRPr="007C574A">
              <w:rPr>
                <w:sz w:val="18"/>
                <w:szCs w:val="22"/>
              </w:rPr>
              <w:t>41</w:t>
            </w:r>
            <w:r w:rsidRPr="007C574A">
              <w:rPr>
                <w:sz w:val="18"/>
                <w:szCs w:val="22"/>
              </w:rPr>
              <w:t xml:space="preserve"> stakeholders from </w:t>
            </w:r>
            <w:r w:rsidR="00FA7B3F" w:rsidRPr="007C574A">
              <w:rPr>
                <w:sz w:val="18"/>
                <w:szCs w:val="22"/>
              </w:rPr>
              <w:t xml:space="preserve">23 </w:t>
            </w:r>
            <w:proofErr w:type="spellStart"/>
            <w:r w:rsidR="00FA7B3F" w:rsidRPr="007C574A">
              <w:rPr>
                <w:sz w:val="18"/>
                <w:szCs w:val="22"/>
              </w:rPr>
              <w:t>organisations</w:t>
            </w:r>
            <w:proofErr w:type="spellEnd"/>
            <w:r w:rsidR="00FA7B3F" w:rsidRPr="007C574A">
              <w:rPr>
                <w:sz w:val="18"/>
                <w:szCs w:val="22"/>
              </w:rPr>
              <w:t xml:space="preserve"> </w:t>
            </w:r>
            <w:r w:rsidRPr="007C574A">
              <w:rPr>
                <w:sz w:val="18"/>
                <w:szCs w:val="22"/>
              </w:rPr>
              <w:t>(</w:t>
            </w:r>
            <w:r w:rsidR="00FA7B3F" w:rsidRPr="007C574A">
              <w:rPr>
                <w:rFonts w:eastAsia="Times New Roman" w:cs="Calibri"/>
                <w:color w:val="262626"/>
                <w:sz w:val="18"/>
                <w:szCs w:val="18"/>
                <w:lang w:val="en-ZA" w:eastAsia="en-GB"/>
              </w:rPr>
              <w:t xml:space="preserve">Ministry of Energy, Rocky Mountain Institute (RMI), Community Energy Malawi (CEM), Cooperation Network for </w:t>
            </w:r>
            <w:r w:rsidR="00FA7B3F" w:rsidRPr="007C574A">
              <w:rPr>
                <w:rFonts w:eastAsia="Times New Roman" w:cs="Calibri"/>
                <w:color w:val="262626"/>
                <w:sz w:val="18"/>
                <w:szCs w:val="18"/>
                <w:lang w:val="en-ZA" w:eastAsia="en-GB"/>
              </w:rPr>
              <w:lastRenderedPageBreak/>
              <w:t xml:space="preserve">Renewable Energy in Malawi (CONREMA), EGENCO, ESCOM, EU, GIZ, Local Government, MERA, </w:t>
            </w:r>
            <w:r w:rsidR="00FA7B3F" w:rsidRPr="007C574A">
              <w:rPr>
                <w:rFonts w:eastAsia="Times New Roman" w:cs="Calibri"/>
                <w:color w:val="000000"/>
                <w:sz w:val="18"/>
                <w:szCs w:val="18"/>
                <w:lang w:val="en-ZA" w:eastAsia="en-GB"/>
              </w:rPr>
              <w:t>Malawi Polytechnic, Malawi University of Science and Technology (Malawi Industrial Research and Development Centre) (</w:t>
            </w:r>
            <w:r w:rsidR="00FA7B3F" w:rsidRPr="007C574A">
              <w:rPr>
                <w:rFonts w:eastAsia="Times New Roman" w:cs="Calibri"/>
                <w:color w:val="262626"/>
                <w:sz w:val="18"/>
                <w:szCs w:val="18"/>
                <w:lang w:val="en-ZA" w:eastAsia="en-GB"/>
              </w:rPr>
              <w:t>MUST), SITE Engineering, UNCDF, United Purpose (UP), University of Strathclyde (</w:t>
            </w:r>
            <w:proofErr w:type="spellStart"/>
            <w:r w:rsidR="00FA7B3F" w:rsidRPr="007C574A">
              <w:rPr>
                <w:rFonts w:eastAsia="Times New Roman" w:cs="Calibri"/>
                <w:color w:val="262626"/>
                <w:sz w:val="18"/>
                <w:szCs w:val="18"/>
                <w:lang w:val="en-ZA" w:eastAsia="en-GB"/>
              </w:rPr>
              <w:t>UoS</w:t>
            </w:r>
            <w:proofErr w:type="spellEnd"/>
            <w:r w:rsidR="00FA7B3F" w:rsidRPr="007C574A">
              <w:rPr>
                <w:rFonts w:eastAsia="Times New Roman" w:cs="Calibri"/>
                <w:color w:val="262626"/>
                <w:sz w:val="18"/>
                <w:szCs w:val="18"/>
                <w:lang w:val="en-ZA" w:eastAsia="en-GB"/>
              </w:rPr>
              <w:t xml:space="preserve">), World Bank, YONECO, </w:t>
            </w:r>
            <w:r w:rsidR="00FA7B3F" w:rsidRPr="007C574A">
              <w:rPr>
                <w:rFonts w:eastAsia="Times New Roman" w:cs="Calibri"/>
                <w:color w:val="000000"/>
                <w:sz w:val="18"/>
                <w:szCs w:val="18"/>
                <w:lang w:val="en-ZA" w:eastAsia="en-GB"/>
              </w:rPr>
              <w:t xml:space="preserve">South African Centre for Renewable Energy and Energy Efficiency (SACREE), Africa </w:t>
            </w:r>
            <w:proofErr w:type="spellStart"/>
            <w:r w:rsidR="00FA7B3F" w:rsidRPr="007C574A">
              <w:rPr>
                <w:rFonts w:eastAsia="Times New Roman" w:cs="Calibri"/>
                <w:color w:val="000000"/>
                <w:sz w:val="18"/>
                <w:szCs w:val="18"/>
                <w:lang w:val="en-ZA" w:eastAsia="en-GB"/>
              </w:rPr>
              <w:t>Minigrid</w:t>
            </w:r>
            <w:proofErr w:type="spellEnd"/>
            <w:r w:rsidR="00FA7B3F" w:rsidRPr="007C574A">
              <w:rPr>
                <w:rFonts w:eastAsia="Times New Roman" w:cs="Calibri"/>
                <w:color w:val="000000"/>
                <w:sz w:val="18"/>
                <w:szCs w:val="18"/>
                <w:lang w:val="en-ZA" w:eastAsia="en-GB"/>
              </w:rPr>
              <w:t xml:space="preserve"> Developers, Association (AMDA), Malawi Congress of Trade Unions, Africa Grant Advisors. </w:t>
            </w:r>
          </w:p>
        </w:tc>
        <w:tc>
          <w:tcPr>
            <w:tcW w:w="2126" w:type="dxa"/>
          </w:tcPr>
          <w:p w14:paraId="6E000453" w14:textId="77777777" w:rsidR="00F13993" w:rsidRPr="007C574A" w:rsidRDefault="00F13993" w:rsidP="00F13993">
            <w:pPr>
              <w:spacing w:before="60" w:after="60"/>
              <w:jc w:val="left"/>
              <w:rPr>
                <w:sz w:val="18"/>
                <w:szCs w:val="22"/>
              </w:rPr>
            </w:pPr>
            <w:r w:rsidRPr="007C574A">
              <w:rPr>
                <w:sz w:val="18"/>
                <w:szCs w:val="22"/>
              </w:rPr>
              <w:lastRenderedPageBreak/>
              <w:t xml:space="preserve">No environmental concerns raised. </w:t>
            </w:r>
          </w:p>
          <w:p w14:paraId="11B2DA18" w14:textId="5532A6DD" w:rsidR="00F13993" w:rsidRPr="007C574A" w:rsidRDefault="00F13993" w:rsidP="00F13993">
            <w:pPr>
              <w:spacing w:before="60" w:after="60"/>
              <w:jc w:val="left"/>
              <w:rPr>
                <w:sz w:val="18"/>
                <w:szCs w:val="22"/>
              </w:rPr>
            </w:pPr>
            <w:r w:rsidRPr="007C574A">
              <w:rPr>
                <w:sz w:val="18"/>
                <w:szCs w:val="22"/>
              </w:rPr>
              <w:t>Request for more deliberate inclusion of youth in project activities</w:t>
            </w:r>
            <w:r w:rsidR="00837FA6" w:rsidRPr="007C574A">
              <w:rPr>
                <w:sz w:val="18"/>
                <w:szCs w:val="22"/>
              </w:rPr>
              <w:t xml:space="preserve">. </w:t>
            </w:r>
          </w:p>
        </w:tc>
        <w:tc>
          <w:tcPr>
            <w:tcW w:w="1701" w:type="dxa"/>
          </w:tcPr>
          <w:p w14:paraId="15657A9A" w14:textId="77777777" w:rsidR="00F13993" w:rsidRPr="007C574A" w:rsidRDefault="00F13993" w:rsidP="00F13993">
            <w:pPr>
              <w:spacing w:before="60" w:after="60"/>
              <w:jc w:val="left"/>
              <w:rPr>
                <w:sz w:val="18"/>
                <w:szCs w:val="22"/>
              </w:rPr>
            </w:pPr>
            <w:r w:rsidRPr="007C574A">
              <w:rPr>
                <w:sz w:val="18"/>
                <w:szCs w:val="22"/>
              </w:rPr>
              <w:t xml:space="preserve">Project Document amended to reflect this priority. </w:t>
            </w:r>
          </w:p>
        </w:tc>
        <w:tc>
          <w:tcPr>
            <w:tcW w:w="1559" w:type="dxa"/>
          </w:tcPr>
          <w:p w14:paraId="711D1C0A" w14:textId="77777777" w:rsidR="00F13993" w:rsidRPr="007C574A" w:rsidRDefault="00F13993" w:rsidP="00F13993">
            <w:pPr>
              <w:spacing w:before="60" w:after="60"/>
              <w:jc w:val="left"/>
              <w:rPr>
                <w:sz w:val="18"/>
                <w:szCs w:val="22"/>
              </w:rPr>
            </w:pPr>
            <w:r w:rsidRPr="007C574A">
              <w:rPr>
                <w:sz w:val="18"/>
                <w:szCs w:val="22"/>
              </w:rPr>
              <w:t>Validation report with response matrix and amended Project Document</w:t>
            </w:r>
          </w:p>
        </w:tc>
      </w:tr>
    </w:tbl>
    <w:p w14:paraId="48A6B8EB" w14:textId="77777777" w:rsidR="00F13993" w:rsidRPr="007C574A" w:rsidRDefault="00F13993" w:rsidP="00F13993"/>
    <w:p w14:paraId="3F10F1AD" w14:textId="6BD4FC7E" w:rsidR="00F13993" w:rsidRPr="007C574A" w:rsidRDefault="00F13993" w:rsidP="00043D50">
      <w:pPr>
        <w:pStyle w:val="Caption"/>
        <w:rPr>
          <w:iCs/>
          <w:szCs w:val="20"/>
        </w:rPr>
      </w:pPr>
      <w:bookmarkStart w:id="154" w:name="_Toc64469203"/>
      <w:bookmarkStart w:id="155" w:name="_Toc83823100"/>
      <w:r w:rsidRPr="007C574A">
        <w:t xml:space="preserve">Table </w:t>
      </w:r>
      <w:r w:rsidRPr="007C574A">
        <w:fldChar w:fldCharType="begin"/>
      </w:r>
      <w:r w:rsidRPr="007C574A">
        <w:instrText>SEQ Table \* ARABIC</w:instrText>
      </w:r>
      <w:r w:rsidRPr="007C574A">
        <w:fldChar w:fldCharType="separate"/>
      </w:r>
      <w:r w:rsidR="00987D7D">
        <w:rPr>
          <w:noProof/>
        </w:rPr>
        <w:t>14</w:t>
      </w:r>
      <w:r w:rsidRPr="007C574A">
        <w:fldChar w:fldCharType="end"/>
      </w:r>
      <w:r w:rsidRPr="007C574A">
        <w:t xml:space="preserve">: Stakeholder engagement at the </w:t>
      </w:r>
      <w:proofErr w:type="spellStart"/>
      <w:r w:rsidR="003136DD" w:rsidRPr="007C574A">
        <w:t>Mthembanji</w:t>
      </w:r>
      <w:proofErr w:type="spellEnd"/>
      <w:r w:rsidR="003136DD" w:rsidRPr="007C574A">
        <w:t xml:space="preserve"> Village </w:t>
      </w:r>
      <w:r w:rsidRPr="007C574A">
        <w:t>pilot project preceding PPG development</w:t>
      </w:r>
      <w:bookmarkEnd w:id="154"/>
      <w:bookmarkEnd w:id="155"/>
      <w:r w:rsidRPr="007C574A">
        <w:t xml:space="preserve"> </w:t>
      </w:r>
    </w:p>
    <w:tbl>
      <w:tblPr>
        <w:tblStyle w:val="TableGrid"/>
        <w:tblW w:w="13036" w:type="dxa"/>
        <w:tblLook w:val="04A0" w:firstRow="1" w:lastRow="0" w:firstColumn="1" w:lastColumn="0" w:noHBand="0" w:noVBand="1"/>
      </w:tblPr>
      <w:tblGrid>
        <w:gridCol w:w="1838"/>
        <w:gridCol w:w="1843"/>
        <w:gridCol w:w="1701"/>
        <w:gridCol w:w="2410"/>
        <w:gridCol w:w="2126"/>
        <w:gridCol w:w="1559"/>
        <w:gridCol w:w="1559"/>
      </w:tblGrid>
      <w:tr w:rsidR="001F24A4" w:rsidRPr="007C574A" w14:paraId="3B3A6E8A" w14:textId="77777777" w:rsidTr="00F13993">
        <w:trPr>
          <w:tblHeader/>
        </w:trPr>
        <w:tc>
          <w:tcPr>
            <w:tcW w:w="1838" w:type="dxa"/>
            <w:shd w:val="clear" w:color="auto" w:fill="DDD9C3" w:themeFill="background2" w:themeFillShade="E6"/>
            <w:vAlign w:val="center"/>
          </w:tcPr>
          <w:p w14:paraId="08145FAE" w14:textId="77777777" w:rsidR="00F13993" w:rsidRPr="007C574A" w:rsidRDefault="00F13993" w:rsidP="00F13993">
            <w:pPr>
              <w:spacing w:before="60" w:after="60"/>
              <w:jc w:val="left"/>
              <w:rPr>
                <w:b/>
                <w:bCs/>
                <w:sz w:val="18"/>
                <w:szCs w:val="22"/>
              </w:rPr>
            </w:pPr>
            <w:r w:rsidRPr="007C574A">
              <w:rPr>
                <w:b/>
                <w:bCs/>
                <w:sz w:val="18"/>
                <w:szCs w:val="22"/>
              </w:rPr>
              <w:t>Interaction type</w:t>
            </w:r>
          </w:p>
        </w:tc>
        <w:tc>
          <w:tcPr>
            <w:tcW w:w="1843" w:type="dxa"/>
            <w:shd w:val="clear" w:color="auto" w:fill="DDD9C3" w:themeFill="background2" w:themeFillShade="E6"/>
            <w:vAlign w:val="center"/>
          </w:tcPr>
          <w:p w14:paraId="10A743EC" w14:textId="77777777" w:rsidR="00F13993" w:rsidRPr="007C574A" w:rsidRDefault="00F13993" w:rsidP="00F13993">
            <w:pPr>
              <w:spacing w:before="60" w:after="60"/>
              <w:jc w:val="left"/>
              <w:rPr>
                <w:b/>
                <w:bCs/>
                <w:sz w:val="18"/>
                <w:szCs w:val="22"/>
              </w:rPr>
            </w:pPr>
            <w:r w:rsidRPr="007C574A">
              <w:rPr>
                <w:b/>
                <w:bCs/>
                <w:sz w:val="18"/>
                <w:szCs w:val="22"/>
              </w:rPr>
              <w:t>Type of information disclosed</w:t>
            </w:r>
          </w:p>
        </w:tc>
        <w:tc>
          <w:tcPr>
            <w:tcW w:w="1701" w:type="dxa"/>
            <w:shd w:val="clear" w:color="auto" w:fill="DDD9C3" w:themeFill="background2" w:themeFillShade="E6"/>
            <w:vAlign w:val="center"/>
          </w:tcPr>
          <w:p w14:paraId="7BE56090" w14:textId="77777777" w:rsidR="00F13993" w:rsidRPr="007C574A" w:rsidRDefault="00F13993" w:rsidP="00F13993">
            <w:pPr>
              <w:spacing w:before="60" w:after="60"/>
              <w:jc w:val="left"/>
              <w:rPr>
                <w:b/>
                <w:bCs/>
                <w:sz w:val="18"/>
                <w:szCs w:val="22"/>
              </w:rPr>
            </w:pPr>
            <w:r w:rsidRPr="007C574A">
              <w:rPr>
                <w:b/>
                <w:bCs/>
                <w:sz w:val="18"/>
                <w:szCs w:val="22"/>
              </w:rPr>
              <w:t>Location and dates</w:t>
            </w:r>
          </w:p>
        </w:tc>
        <w:tc>
          <w:tcPr>
            <w:tcW w:w="2410" w:type="dxa"/>
            <w:shd w:val="clear" w:color="auto" w:fill="DDD9C3" w:themeFill="background2" w:themeFillShade="E6"/>
            <w:vAlign w:val="center"/>
          </w:tcPr>
          <w:p w14:paraId="29B67E7B" w14:textId="77777777" w:rsidR="00F13993" w:rsidRPr="007C574A" w:rsidRDefault="00F13993" w:rsidP="00F13993">
            <w:pPr>
              <w:spacing w:before="60" w:after="60"/>
              <w:jc w:val="left"/>
              <w:rPr>
                <w:b/>
                <w:bCs/>
                <w:sz w:val="18"/>
                <w:szCs w:val="22"/>
              </w:rPr>
            </w:pPr>
            <w:r w:rsidRPr="007C574A">
              <w:rPr>
                <w:b/>
                <w:bCs/>
                <w:sz w:val="18"/>
                <w:szCs w:val="22"/>
              </w:rPr>
              <w:t xml:space="preserve">Individuals, groups and/or </w:t>
            </w:r>
            <w:proofErr w:type="spellStart"/>
            <w:r w:rsidRPr="007C574A">
              <w:rPr>
                <w:b/>
                <w:bCs/>
                <w:sz w:val="18"/>
                <w:szCs w:val="22"/>
              </w:rPr>
              <w:t>organisations</w:t>
            </w:r>
            <w:proofErr w:type="spellEnd"/>
            <w:r w:rsidRPr="007C574A">
              <w:rPr>
                <w:b/>
                <w:bCs/>
                <w:sz w:val="18"/>
                <w:szCs w:val="22"/>
              </w:rPr>
              <w:t xml:space="preserve"> consulted</w:t>
            </w:r>
          </w:p>
        </w:tc>
        <w:tc>
          <w:tcPr>
            <w:tcW w:w="2126" w:type="dxa"/>
            <w:shd w:val="clear" w:color="auto" w:fill="DDD9C3" w:themeFill="background2" w:themeFillShade="E6"/>
            <w:vAlign w:val="center"/>
          </w:tcPr>
          <w:p w14:paraId="591F0C6C" w14:textId="77777777" w:rsidR="00F13993" w:rsidRPr="007C574A" w:rsidRDefault="00F13993" w:rsidP="00F13993">
            <w:pPr>
              <w:spacing w:before="60" w:after="60"/>
              <w:jc w:val="left"/>
              <w:rPr>
                <w:b/>
                <w:bCs/>
                <w:sz w:val="18"/>
                <w:szCs w:val="22"/>
              </w:rPr>
            </w:pPr>
            <w:r w:rsidRPr="007C574A">
              <w:rPr>
                <w:b/>
                <w:bCs/>
                <w:sz w:val="18"/>
                <w:szCs w:val="22"/>
              </w:rPr>
              <w:t>Key issues discussed and concerns raised</w:t>
            </w:r>
          </w:p>
        </w:tc>
        <w:tc>
          <w:tcPr>
            <w:tcW w:w="1559" w:type="dxa"/>
            <w:shd w:val="clear" w:color="auto" w:fill="DDD9C3" w:themeFill="background2" w:themeFillShade="E6"/>
            <w:vAlign w:val="center"/>
          </w:tcPr>
          <w:p w14:paraId="172C7FFA" w14:textId="77777777" w:rsidR="00F13993" w:rsidRPr="007C574A" w:rsidRDefault="00F13993" w:rsidP="00F13993">
            <w:pPr>
              <w:spacing w:before="60" w:after="60"/>
              <w:jc w:val="left"/>
              <w:rPr>
                <w:b/>
                <w:bCs/>
                <w:sz w:val="18"/>
                <w:szCs w:val="22"/>
              </w:rPr>
            </w:pPr>
            <w:r w:rsidRPr="007C574A">
              <w:rPr>
                <w:b/>
                <w:bCs/>
                <w:sz w:val="18"/>
                <w:szCs w:val="22"/>
              </w:rPr>
              <w:t>Responses to issues raised</w:t>
            </w:r>
          </w:p>
        </w:tc>
        <w:tc>
          <w:tcPr>
            <w:tcW w:w="1559" w:type="dxa"/>
            <w:shd w:val="clear" w:color="auto" w:fill="DDD9C3" w:themeFill="background2" w:themeFillShade="E6"/>
            <w:vAlign w:val="center"/>
          </w:tcPr>
          <w:p w14:paraId="21364D26" w14:textId="77777777" w:rsidR="00F13993" w:rsidRPr="007C574A" w:rsidRDefault="00F13993" w:rsidP="00F13993">
            <w:pPr>
              <w:spacing w:before="60" w:after="60"/>
              <w:jc w:val="left"/>
              <w:rPr>
                <w:b/>
                <w:bCs/>
                <w:sz w:val="18"/>
                <w:szCs w:val="22"/>
              </w:rPr>
            </w:pPr>
            <w:r w:rsidRPr="007C574A">
              <w:rPr>
                <w:b/>
                <w:bCs/>
                <w:sz w:val="18"/>
                <w:szCs w:val="22"/>
              </w:rPr>
              <w:t>Process to provide feedback to stakeholders</w:t>
            </w:r>
          </w:p>
        </w:tc>
      </w:tr>
      <w:tr w:rsidR="001F24A4" w:rsidRPr="007C574A" w14:paraId="1C403569" w14:textId="77777777" w:rsidTr="00F13993">
        <w:tc>
          <w:tcPr>
            <w:tcW w:w="1838" w:type="dxa"/>
          </w:tcPr>
          <w:p w14:paraId="4BAF85C4" w14:textId="15D88A40" w:rsidR="00F13993" w:rsidRPr="007C574A" w:rsidRDefault="00F966FE" w:rsidP="00F13993">
            <w:pPr>
              <w:spacing w:before="60" w:after="60"/>
              <w:jc w:val="left"/>
              <w:rPr>
                <w:sz w:val="18"/>
                <w:szCs w:val="22"/>
              </w:rPr>
            </w:pPr>
            <w:r w:rsidRPr="007C574A">
              <w:rPr>
                <w:sz w:val="18"/>
                <w:szCs w:val="22"/>
              </w:rPr>
              <w:t>Stakeholder Consultation meeting 1</w:t>
            </w:r>
          </w:p>
        </w:tc>
        <w:tc>
          <w:tcPr>
            <w:tcW w:w="1843" w:type="dxa"/>
          </w:tcPr>
          <w:p w14:paraId="1A971381" w14:textId="323F45C2" w:rsidR="00F966FE" w:rsidRPr="007C574A" w:rsidRDefault="00F966FE" w:rsidP="00F13993">
            <w:pPr>
              <w:spacing w:before="60" w:after="60"/>
              <w:jc w:val="left"/>
              <w:rPr>
                <w:sz w:val="18"/>
                <w:szCs w:val="22"/>
              </w:rPr>
            </w:pPr>
            <w:r w:rsidRPr="007C574A">
              <w:rPr>
                <w:sz w:val="18"/>
                <w:szCs w:val="22"/>
              </w:rPr>
              <w:t xml:space="preserve">Project information regarding the EASE project and the </w:t>
            </w:r>
            <w:proofErr w:type="spellStart"/>
            <w:r w:rsidRPr="007C574A">
              <w:rPr>
                <w:sz w:val="18"/>
                <w:szCs w:val="22"/>
              </w:rPr>
              <w:t>Mthembanji</w:t>
            </w:r>
            <w:proofErr w:type="spellEnd"/>
            <w:r w:rsidRPr="007C574A">
              <w:rPr>
                <w:sz w:val="18"/>
                <w:szCs w:val="22"/>
              </w:rPr>
              <w:t xml:space="preserve"> microgrid was shared in presentation format by United Purpose Malawi project coordinator.</w:t>
            </w:r>
          </w:p>
          <w:p w14:paraId="27AB7DAE" w14:textId="4FEEE369" w:rsidR="00F13993" w:rsidRPr="007C574A" w:rsidRDefault="00F966FE" w:rsidP="00F13993">
            <w:pPr>
              <w:spacing w:before="60" w:after="60"/>
              <w:jc w:val="left"/>
              <w:rPr>
                <w:sz w:val="18"/>
                <w:szCs w:val="22"/>
              </w:rPr>
            </w:pPr>
            <w:r w:rsidRPr="007C574A">
              <w:rPr>
                <w:sz w:val="18"/>
                <w:szCs w:val="22"/>
              </w:rPr>
              <w:t xml:space="preserve">The stakeholders were interviewed </w:t>
            </w:r>
            <w:r w:rsidRPr="007C574A">
              <w:rPr>
                <w:sz w:val="18"/>
                <w:szCs w:val="22"/>
              </w:rPr>
              <w:lastRenderedPageBreak/>
              <w:t>through focus group discussions and general community engagement meetings.</w:t>
            </w:r>
          </w:p>
        </w:tc>
        <w:tc>
          <w:tcPr>
            <w:tcW w:w="1701" w:type="dxa"/>
          </w:tcPr>
          <w:p w14:paraId="79014F01" w14:textId="624635AC" w:rsidR="00F13993" w:rsidRPr="007C574A" w:rsidRDefault="00975454" w:rsidP="00F13993">
            <w:pPr>
              <w:spacing w:before="60" w:after="60"/>
              <w:jc w:val="left"/>
              <w:rPr>
                <w:sz w:val="18"/>
                <w:szCs w:val="22"/>
              </w:rPr>
            </w:pPr>
            <w:r w:rsidRPr="007C574A">
              <w:rPr>
                <w:sz w:val="18"/>
                <w:szCs w:val="22"/>
              </w:rPr>
              <w:lastRenderedPageBreak/>
              <w:t xml:space="preserve">Local Authority, </w:t>
            </w:r>
            <w:proofErr w:type="spellStart"/>
            <w:r w:rsidR="00F966FE" w:rsidRPr="007C574A">
              <w:rPr>
                <w:sz w:val="18"/>
                <w:szCs w:val="22"/>
              </w:rPr>
              <w:t>Dedza</w:t>
            </w:r>
            <w:proofErr w:type="spellEnd"/>
            <w:r w:rsidR="00F966FE" w:rsidRPr="007C574A">
              <w:rPr>
                <w:sz w:val="18"/>
                <w:szCs w:val="22"/>
              </w:rPr>
              <w:t xml:space="preserve"> District Council Offices, 20 December 2018</w:t>
            </w:r>
          </w:p>
        </w:tc>
        <w:tc>
          <w:tcPr>
            <w:tcW w:w="2410" w:type="dxa"/>
          </w:tcPr>
          <w:p w14:paraId="4B40D45C" w14:textId="1F22169C" w:rsidR="00F13993" w:rsidRPr="007C574A" w:rsidRDefault="00F966FE" w:rsidP="00F13993">
            <w:pPr>
              <w:spacing w:before="60" w:after="60"/>
              <w:jc w:val="left"/>
              <w:rPr>
                <w:sz w:val="18"/>
                <w:szCs w:val="22"/>
              </w:rPr>
            </w:pPr>
            <w:r w:rsidRPr="007C574A">
              <w:rPr>
                <w:sz w:val="18"/>
                <w:szCs w:val="22"/>
              </w:rPr>
              <w:t xml:space="preserve">The meeting was attended by 48 participants </w:t>
            </w:r>
          </w:p>
        </w:tc>
        <w:tc>
          <w:tcPr>
            <w:tcW w:w="2126" w:type="dxa"/>
          </w:tcPr>
          <w:p w14:paraId="3C58C0B3" w14:textId="79CA0FF9" w:rsidR="00F13993" w:rsidRPr="007C574A" w:rsidRDefault="00F13993" w:rsidP="00F966FE">
            <w:pPr>
              <w:spacing w:before="60" w:after="60"/>
              <w:rPr>
                <w:sz w:val="18"/>
                <w:szCs w:val="22"/>
              </w:rPr>
            </w:pPr>
            <w:r w:rsidRPr="007C574A">
              <w:rPr>
                <w:sz w:val="18"/>
                <w:szCs w:val="22"/>
              </w:rPr>
              <w:t xml:space="preserve">In addition to general project information and consultation, community engagement </w:t>
            </w:r>
            <w:r w:rsidR="00F966FE" w:rsidRPr="007C574A">
              <w:rPr>
                <w:sz w:val="18"/>
                <w:szCs w:val="22"/>
              </w:rPr>
              <w:t xml:space="preserve">enquired about support for refrigeration, rice farming and extending the grid to more households. </w:t>
            </w:r>
            <w:r w:rsidRPr="007C574A">
              <w:rPr>
                <w:sz w:val="18"/>
                <w:szCs w:val="22"/>
              </w:rPr>
              <w:t xml:space="preserve"> </w:t>
            </w:r>
          </w:p>
        </w:tc>
        <w:tc>
          <w:tcPr>
            <w:tcW w:w="1559" w:type="dxa"/>
          </w:tcPr>
          <w:p w14:paraId="423CA739" w14:textId="77777777" w:rsidR="00F13993" w:rsidRPr="007C574A" w:rsidRDefault="00F966FE" w:rsidP="00F13993">
            <w:pPr>
              <w:spacing w:before="60" w:after="60"/>
              <w:jc w:val="left"/>
              <w:rPr>
                <w:sz w:val="18"/>
                <w:szCs w:val="22"/>
              </w:rPr>
            </w:pPr>
            <w:r w:rsidRPr="007C574A">
              <w:rPr>
                <w:sz w:val="18"/>
                <w:szCs w:val="22"/>
              </w:rPr>
              <w:t xml:space="preserve">Modular nature of the solar power would allow future expansion and refrigeration is allowed and can be accommodated even though there was no evidence of this </w:t>
            </w:r>
            <w:r w:rsidRPr="007C574A">
              <w:rPr>
                <w:sz w:val="18"/>
                <w:szCs w:val="22"/>
              </w:rPr>
              <w:lastRenderedPageBreak/>
              <w:t xml:space="preserve">being used in the village at present. </w:t>
            </w:r>
          </w:p>
          <w:p w14:paraId="057CBC15" w14:textId="754E55FD" w:rsidR="007B027C" w:rsidRPr="007C574A" w:rsidRDefault="007B027C" w:rsidP="00F13993">
            <w:pPr>
              <w:spacing w:before="60" w:after="60"/>
              <w:jc w:val="left"/>
              <w:rPr>
                <w:sz w:val="18"/>
                <w:szCs w:val="22"/>
              </w:rPr>
            </w:pPr>
            <w:r w:rsidRPr="007C574A">
              <w:rPr>
                <w:sz w:val="18"/>
                <w:szCs w:val="22"/>
              </w:rPr>
              <w:t xml:space="preserve">Approval granted for the project. </w:t>
            </w:r>
          </w:p>
        </w:tc>
        <w:tc>
          <w:tcPr>
            <w:tcW w:w="1559" w:type="dxa"/>
          </w:tcPr>
          <w:p w14:paraId="2EBE8979" w14:textId="77777777" w:rsidR="00F966FE" w:rsidRPr="007C574A" w:rsidRDefault="00F966FE" w:rsidP="00F13993">
            <w:pPr>
              <w:spacing w:before="60" w:after="60"/>
              <w:jc w:val="left"/>
              <w:rPr>
                <w:sz w:val="18"/>
                <w:szCs w:val="22"/>
              </w:rPr>
            </w:pPr>
            <w:r w:rsidRPr="007C574A">
              <w:rPr>
                <w:sz w:val="18"/>
                <w:szCs w:val="22"/>
              </w:rPr>
              <w:lastRenderedPageBreak/>
              <w:t xml:space="preserve">Stakeholder discussions and responses on the day. </w:t>
            </w:r>
          </w:p>
          <w:p w14:paraId="70F5AECF" w14:textId="02526A24" w:rsidR="00F13993" w:rsidRPr="007C574A" w:rsidRDefault="00F966FE" w:rsidP="00F13993">
            <w:pPr>
              <w:spacing w:before="60" w:after="60"/>
              <w:jc w:val="left"/>
              <w:rPr>
                <w:sz w:val="18"/>
                <w:szCs w:val="22"/>
              </w:rPr>
            </w:pPr>
            <w:r w:rsidRPr="007C574A">
              <w:rPr>
                <w:sz w:val="18"/>
                <w:szCs w:val="22"/>
              </w:rPr>
              <w:t xml:space="preserve">Documented in ESMP. </w:t>
            </w:r>
          </w:p>
        </w:tc>
      </w:tr>
      <w:tr w:rsidR="001F24A4" w:rsidRPr="007C574A" w14:paraId="35566911" w14:textId="77777777" w:rsidTr="00F13993">
        <w:tc>
          <w:tcPr>
            <w:tcW w:w="1838" w:type="dxa"/>
          </w:tcPr>
          <w:p w14:paraId="664DBA82" w14:textId="484A51EA" w:rsidR="00F13993" w:rsidRPr="007C574A" w:rsidRDefault="007B027C" w:rsidP="00F13993">
            <w:pPr>
              <w:spacing w:before="60" w:after="60"/>
              <w:jc w:val="left"/>
              <w:rPr>
                <w:sz w:val="18"/>
                <w:szCs w:val="22"/>
              </w:rPr>
            </w:pPr>
            <w:r w:rsidRPr="007C574A">
              <w:rPr>
                <w:sz w:val="18"/>
                <w:szCs w:val="22"/>
              </w:rPr>
              <w:t>Stakeholder Consultation meeting 2</w:t>
            </w:r>
          </w:p>
        </w:tc>
        <w:tc>
          <w:tcPr>
            <w:tcW w:w="1843" w:type="dxa"/>
          </w:tcPr>
          <w:p w14:paraId="4EF9045D" w14:textId="6213809D" w:rsidR="00F13993" w:rsidRPr="007C574A" w:rsidRDefault="00F13993" w:rsidP="00F13993">
            <w:pPr>
              <w:spacing w:before="60" w:after="60"/>
              <w:jc w:val="left"/>
              <w:rPr>
                <w:sz w:val="18"/>
                <w:szCs w:val="22"/>
              </w:rPr>
            </w:pPr>
            <w:r w:rsidRPr="007C574A">
              <w:rPr>
                <w:sz w:val="18"/>
                <w:szCs w:val="22"/>
              </w:rPr>
              <w:t>Project details</w:t>
            </w:r>
            <w:r w:rsidR="007B027C" w:rsidRPr="007C574A">
              <w:rPr>
                <w:sz w:val="18"/>
                <w:szCs w:val="22"/>
              </w:rPr>
              <w:t xml:space="preserve"> were shared followed by discussions and questions</w:t>
            </w:r>
            <w:r w:rsidR="001F24A4" w:rsidRPr="007C574A">
              <w:rPr>
                <w:sz w:val="18"/>
                <w:szCs w:val="22"/>
              </w:rPr>
              <w:t>.</w:t>
            </w:r>
          </w:p>
        </w:tc>
        <w:tc>
          <w:tcPr>
            <w:tcW w:w="1701" w:type="dxa"/>
          </w:tcPr>
          <w:p w14:paraId="32DD2524" w14:textId="7B9C1D94" w:rsidR="00F966FE" w:rsidRPr="007C574A" w:rsidRDefault="00975454" w:rsidP="00F13993">
            <w:pPr>
              <w:spacing w:before="60" w:after="60"/>
              <w:jc w:val="left"/>
              <w:rPr>
                <w:sz w:val="18"/>
                <w:szCs w:val="22"/>
              </w:rPr>
            </w:pPr>
            <w:r w:rsidRPr="007C574A">
              <w:rPr>
                <w:sz w:val="18"/>
                <w:szCs w:val="22"/>
              </w:rPr>
              <w:t xml:space="preserve">Local Authority, </w:t>
            </w:r>
            <w:proofErr w:type="spellStart"/>
            <w:r w:rsidR="00F966FE" w:rsidRPr="007C574A">
              <w:rPr>
                <w:sz w:val="18"/>
                <w:szCs w:val="22"/>
              </w:rPr>
              <w:t>Kachindamoto</w:t>
            </w:r>
            <w:proofErr w:type="spellEnd"/>
            <w:r w:rsidRPr="007C574A">
              <w:rPr>
                <w:sz w:val="18"/>
                <w:szCs w:val="22"/>
              </w:rPr>
              <w:t xml:space="preserve"> </w:t>
            </w:r>
          </w:p>
          <w:p w14:paraId="42144179" w14:textId="68E69D2F" w:rsidR="00975454" w:rsidRPr="007C574A" w:rsidRDefault="00975454" w:rsidP="00F13993">
            <w:pPr>
              <w:spacing w:before="60" w:after="60"/>
              <w:jc w:val="left"/>
              <w:rPr>
                <w:sz w:val="18"/>
                <w:szCs w:val="22"/>
              </w:rPr>
            </w:pPr>
            <w:r w:rsidRPr="007C574A">
              <w:rPr>
                <w:sz w:val="18"/>
                <w:szCs w:val="22"/>
              </w:rPr>
              <w:t>22 January 2019</w:t>
            </w:r>
          </w:p>
        </w:tc>
        <w:tc>
          <w:tcPr>
            <w:tcW w:w="2410" w:type="dxa"/>
          </w:tcPr>
          <w:p w14:paraId="1E208637" w14:textId="2F27A643" w:rsidR="00F13993" w:rsidRPr="007C574A" w:rsidRDefault="007B027C" w:rsidP="00F13993">
            <w:pPr>
              <w:spacing w:before="60" w:after="60"/>
              <w:jc w:val="left"/>
              <w:rPr>
                <w:sz w:val="18"/>
                <w:szCs w:val="22"/>
              </w:rPr>
            </w:pPr>
            <w:r w:rsidRPr="007C574A">
              <w:rPr>
                <w:sz w:val="18"/>
                <w:szCs w:val="22"/>
              </w:rPr>
              <w:t>Attended by 27 (24M; 3F) participants</w:t>
            </w:r>
          </w:p>
        </w:tc>
        <w:tc>
          <w:tcPr>
            <w:tcW w:w="2126" w:type="dxa"/>
          </w:tcPr>
          <w:p w14:paraId="36388C2A" w14:textId="67F9DCB9" w:rsidR="00F13993" w:rsidRPr="007C574A" w:rsidRDefault="007B027C" w:rsidP="007B027C">
            <w:pPr>
              <w:spacing w:before="60" w:after="60"/>
              <w:jc w:val="left"/>
              <w:rPr>
                <w:sz w:val="18"/>
                <w:szCs w:val="22"/>
              </w:rPr>
            </w:pPr>
            <w:r w:rsidRPr="007C574A">
              <w:rPr>
                <w:rFonts w:cstheme="minorHAnsi"/>
                <w:sz w:val="18"/>
                <w:szCs w:val="18"/>
              </w:rPr>
              <w:t>In addition to discussing p</w:t>
            </w:r>
            <w:r w:rsidR="00F13993" w:rsidRPr="007C574A">
              <w:rPr>
                <w:rFonts w:cstheme="minorHAnsi"/>
                <w:sz w:val="18"/>
                <w:szCs w:val="18"/>
              </w:rPr>
              <w:t>roject details</w:t>
            </w:r>
            <w:r w:rsidRPr="007C574A">
              <w:rPr>
                <w:rFonts w:cstheme="minorHAnsi"/>
                <w:sz w:val="18"/>
                <w:szCs w:val="18"/>
              </w:rPr>
              <w:t>, questions related to (</w:t>
            </w:r>
            <w:proofErr w:type="spellStart"/>
            <w:r w:rsidRPr="007C574A">
              <w:rPr>
                <w:rFonts w:cstheme="minorHAnsi"/>
                <w:sz w:val="18"/>
                <w:szCs w:val="18"/>
              </w:rPr>
              <w:t>i</w:t>
            </w:r>
            <w:proofErr w:type="spellEnd"/>
            <w:r w:rsidRPr="007C574A">
              <w:rPr>
                <w:rFonts w:cstheme="minorHAnsi"/>
                <w:sz w:val="18"/>
                <w:szCs w:val="18"/>
              </w:rPr>
              <w:t xml:space="preserve">) using welding machines and maize/rice mills with the available electricity, (ii) restrictions related to energy use at night from battery power, (iii) local employment on the construction, (iv) connection fee, (v) connecting more than 50 customers, (vi) extending the network to areas with grid power to improve reliability, </w:t>
            </w:r>
          </w:p>
        </w:tc>
        <w:tc>
          <w:tcPr>
            <w:tcW w:w="1559" w:type="dxa"/>
          </w:tcPr>
          <w:p w14:paraId="0DE01434" w14:textId="769FCD8D" w:rsidR="00F13993" w:rsidRPr="007C574A" w:rsidRDefault="00641E38" w:rsidP="00F13993">
            <w:pPr>
              <w:spacing w:before="60" w:after="60"/>
              <w:jc w:val="left"/>
              <w:rPr>
                <w:sz w:val="18"/>
                <w:szCs w:val="22"/>
              </w:rPr>
            </w:pPr>
            <w:r w:rsidRPr="007C574A">
              <w:rPr>
                <w:sz w:val="18"/>
                <w:szCs w:val="22"/>
              </w:rPr>
              <w:t xml:space="preserve">Guidelines for appliance usage will be provided. There will be local employment opportunities. Connection fees will be payable. The system may be expanded in </w:t>
            </w:r>
            <w:proofErr w:type="gramStart"/>
            <w:r w:rsidRPr="007C574A">
              <w:rPr>
                <w:sz w:val="18"/>
                <w:szCs w:val="22"/>
              </w:rPr>
              <w:t>time, but</w:t>
            </w:r>
            <w:proofErr w:type="gramEnd"/>
            <w:r w:rsidRPr="007C574A">
              <w:rPr>
                <w:sz w:val="18"/>
                <w:szCs w:val="22"/>
              </w:rPr>
              <w:t xml:space="preserve"> will focus on unelectrified areas. </w:t>
            </w:r>
          </w:p>
          <w:p w14:paraId="3EEE1F8D" w14:textId="77777777" w:rsidR="007B027C" w:rsidRPr="007C574A" w:rsidRDefault="007B027C" w:rsidP="00F13993">
            <w:pPr>
              <w:spacing w:before="60" w:after="60"/>
              <w:jc w:val="left"/>
              <w:rPr>
                <w:sz w:val="18"/>
                <w:szCs w:val="22"/>
              </w:rPr>
            </w:pPr>
          </w:p>
          <w:p w14:paraId="3265E54D" w14:textId="503D2BB4" w:rsidR="007B027C" w:rsidRPr="007C574A" w:rsidRDefault="007B027C" w:rsidP="00F13993">
            <w:pPr>
              <w:spacing w:before="60" w:after="60"/>
              <w:jc w:val="left"/>
              <w:rPr>
                <w:sz w:val="18"/>
                <w:szCs w:val="22"/>
              </w:rPr>
            </w:pPr>
            <w:r w:rsidRPr="007C574A">
              <w:rPr>
                <w:sz w:val="18"/>
                <w:szCs w:val="22"/>
              </w:rPr>
              <w:t>Approval granted for the project.</w:t>
            </w:r>
          </w:p>
        </w:tc>
        <w:tc>
          <w:tcPr>
            <w:tcW w:w="1559" w:type="dxa"/>
          </w:tcPr>
          <w:p w14:paraId="14A421E4" w14:textId="77777777" w:rsidR="007B027C" w:rsidRPr="007C574A" w:rsidRDefault="007B027C" w:rsidP="007B027C">
            <w:pPr>
              <w:spacing w:before="60" w:after="60"/>
              <w:jc w:val="left"/>
              <w:rPr>
                <w:sz w:val="18"/>
                <w:szCs w:val="22"/>
              </w:rPr>
            </w:pPr>
            <w:r w:rsidRPr="007C574A">
              <w:rPr>
                <w:sz w:val="18"/>
                <w:szCs w:val="22"/>
              </w:rPr>
              <w:t xml:space="preserve">Stakeholder discussions and responses on the day. </w:t>
            </w:r>
          </w:p>
          <w:p w14:paraId="0A1A7DBD" w14:textId="77B4F1B4" w:rsidR="00F13993" w:rsidRPr="007C574A" w:rsidRDefault="007B027C" w:rsidP="007B027C">
            <w:pPr>
              <w:spacing w:before="60" w:after="60"/>
              <w:jc w:val="left"/>
              <w:rPr>
                <w:sz w:val="18"/>
                <w:szCs w:val="22"/>
              </w:rPr>
            </w:pPr>
            <w:r w:rsidRPr="007C574A">
              <w:rPr>
                <w:sz w:val="18"/>
                <w:szCs w:val="22"/>
              </w:rPr>
              <w:t>Documented in ESMP.</w:t>
            </w:r>
          </w:p>
        </w:tc>
      </w:tr>
      <w:tr w:rsidR="001F24A4" w:rsidRPr="007C574A" w14:paraId="0E8151B7" w14:textId="77777777" w:rsidTr="00F13993">
        <w:tc>
          <w:tcPr>
            <w:tcW w:w="1838" w:type="dxa"/>
          </w:tcPr>
          <w:p w14:paraId="4F098DDD" w14:textId="51F515C8" w:rsidR="00F13993" w:rsidRPr="007C574A" w:rsidRDefault="00975454" w:rsidP="00F13993">
            <w:pPr>
              <w:spacing w:before="60" w:after="60"/>
              <w:jc w:val="left"/>
              <w:rPr>
                <w:sz w:val="18"/>
                <w:szCs w:val="22"/>
              </w:rPr>
            </w:pPr>
            <w:r w:rsidRPr="007C574A">
              <w:rPr>
                <w:sz w:val="18"/>
                <w:szCs w:val="22"/>
              </w:rPr>
              <w:t>Stakeholder Consultation meeting 3</w:t>
            </w:r>
          </w:p>
        </w:tc>
        <w:tc>
          <w:tcPr>
            <w:tcW w:w="1843" w:type="dxa"/>
          </w:tcPr>
          <w:p w14:paraId="3C942536" w14:textId="5F11750B" w:rsidR="00F13993" w:rsidRPr="007C574A" w:rsidRDefault="001F24A4" w:rsidP="00F13993">
            <w:pPr>
              <w:spacing w:before="60" w:after="60"/>
              <w:jc w:val="left"/>
              <w:rPr>
                <w:sz w:val="18"/>
                <w:szCs w:val="22"/>
              </w:rPr>
            </w:pPr>
            <w:r w:rsidRPr="007C574A">
              <w:rPr>
                <w:sz w:val="18"/>
                <w:szCs w:val="22"/>
              </w:rPr>
              <w:t>Project details were shared followed by discussions and questions.</w:t>
            </w:r>
          </w:p>
        </w:tc>
        <w:tc>
          <w:tcPr>
            <w:tcW w:w="1701" w:type="dxa"/>
          </w:tcPr>
          <w:p w14:paraId="1A645EDD" w14:textId="4A4F54BA" w:rsidR="00F13993" w:rsidRPr="007C574A" w:rsidRDefault="00975454" w:rsidP="00F13993">
            <w:pPr>
              <w:spacing w:before="60" w:after="60"/>
              <w:jc w:val="left"/>
              <w:rPr>
                <w:sz w:val="18"/>
                <w:szCs w:val="22"/>
              </w:rPr>
            </w:pPr>
            <w:proofErr w:type="spellStart"/>
            <w:r w:rsidRPr="007C574A">
              <w:rPr>
                <w:sz w:val="18"/>
                <w:szCs w:val="22"/>
              </w:rPr>
              <w:t>Mthembanji</w:t>
            </w:r>
            <w:proofErr w:type="spellEnd"/>
            <w:r w:rsidRPr="007C574A">
              <w:rPr>
                <w:sz w:val="18"/>
                <w:szCs w:val="22"/>
              </w:rPr>
              <w:t xml:space="preserve"> </w:t>
            </w:r>
            <w:r w:rsidR="001F24A4" w:rsidRPr="007C574A">
              <w:rPr>
                <w:sz w:val="18"/>
                <w:szCs w:val="22"/>
              </w:rPr>
              <w:t>Village heads and community members</w:t>
            </w:r>
            <w:r w:rsidRPr="007C574A">
              <w:rPr>
                <w:sz w:val="18"/>
                <w:szCs w:val="22"/>
              </w:rPr>
              <w:t xml:space="preserve"> on the 23rd of January 2019</w:t>
            </w:r>
          </w:p>
        </w:tc>
        <w:tc>
          <w:tcPr>
            <w:tcW w:w="2410" w:type="dxa"/>
          </w:tcPr>
          <w:p w14:paraId="1797FA63" w14:textId="6550A695" w:rsidR="00F13993" w:rsidRPr="007C574A" w:rsidRDefault="00975454" w:rsidP="00F13993">
            <w:pPr>
              <w:spacing w:before="60" w:after="60"/>
              <w:jc w:val="left"/>
              <w:rPr>
                <w:sz w:val="18"/>
                <w:szCs w:val="22"/>
              </w:rPr>
            </w:pPr>
            <w:r w:rsidRPr="007C574A">
              <w:rPr>
                <w:sz w:val="18"/>
                <w:szCs w:val="22"/>
              </w:rPr>
              <w:t>15 (10M;</w:t>
            </w:r>
            <w:r w:rsidR="001F24A4" w:rsidRPr="007C574A">
              <w:rPr>
                <w:sz w:val="18"/>
                <w:szCs w:val="22"/>
              </w:rPr>
              <w:t xml:space="preserve"> </w:t>
            </w:r>
            <w:r w:rsidRPr="007C574A">
              <w:rPr>
                <w:sz w:val="18"/>
                <w:szCs w:val="22"/>
              </w:rPr>
              <w:t xml:space="preserve">5F) people in attendance, led by the senior group village head </w:t>
            </w:r>
          </w:p>
        </w:tc>
        <w:tc>
          <w:tcPr>
            <w:tcW w:w="2126" w:type="dxa"/>
          </w:tcPr>
          <w:p w14:paraId="11F27BD1" w14:textId="60C20186" w:rsidR="00F13993" w:rsidRPr="007C574A" w:rsidRDefault="001F24A4" w:rsidP="00F13993">
            <w:pPr>
              <w:spacing w:before="60" w:after="60"/>
              <w:jc w:val="left"/>
              <w:rPr>
                <w:sz w:val="18"/>
                <w:szCs w:val="22"/>
              </w:rPr>
            </w:pPr>
            <w:r w:rsidRPr="007C574A">
              <w:rPr>
                <w:sz w:val="18"/>
                <w:szCs w:val="22"/>
              </w:rPr>
              <w:t>Questions related to (</w:t>
            </w:r>
            <w:proofErr w:type="spellStart"/>
            <w:r w:rsidRPr="007C574A">
              <w:rPr>
                <w:sz w:val="18"/>
                <w:szCs w:val="22"/>
              </w:rPr>
              <w:t>i</w:t>
            </w:r>
            <w:proofErr w:type="spellEnd"/>
            <w:r w:rsidRPr="007C574A">
              <w:rPr>
                <w:sz w:val="18"/>
                <w:szCs w:val="22"/>
              </w:rPr>
              <w:t xml:space="preserve">) restrictions on the size of electrical appliances, (ii) types of appliances that could be used by households, (iii) employment of local people, (iv) use grinders, welding machines and maize/rice mills, (v) will standalone solar systems be included, (vi) safety risks of solar power, (vii) </w:t>
            </w:r>
            <w:r w:rsidRPr="007C574A">
              <w:rPr>
                <w:sz w:val="18"/>
                <w:szCs w:val="22"/>
              </w:rPr>
              <w:lastRenderedPageBreak/>
              <w:t xml:space="preserve">Land use for the MG system and (viii) type of roof structure that will be allowed to connect to the grid. </w:t>
            </w:r>
          </w:p>
        </w:tc>
        <w:tc>
          <w:tcPr>
            <w:tcW w:w="1559" w:type="dxa"/>
          </w:tcPr>
          <w:p w14:paraId="0C88A448" w14:textId="5F8AC08D" w:rsidR="001F24A4" w:rsidRPr="007C574A" w:rsidRDefault="001F24A4" w:rsidP="00F13993">
            <w:pPr>
              <w:spacing w:before="60" w:after="60"/>
              <w:jc w:val="left"/>
              <w:rPr>
                <w:sz w:val="18"/>
                <w:szCs w:val="22"/>
              </w:rPr>
            </w:pPr>
            <w:r w:rsidRPr="007C574A">
              <w:rPr>
                <w:sz w:val="18"/>
                <w:szCs w:val="22"/>
              </w:rPr>
              <w:lastRenderedPageBreak/>
              <w:t xml:space="preserve">Confirmed that there will be recommended specifications (sizes/efficiencies) for the electrical appliances that can be connected to the grid including TVs, radios, fans, etc. </w:t>
            </w:r>
          </w:p>
          <w:p w14:paraId="0A0080B3" w14:textId="77777777" w:rsidR="001F24A4" w:rsidRPr="007C574A" w:rsidRDefault="001F24A4" w:rsidP="00F13993">
            <w:pPr>
              <w:spacing w:before="60" w:after="60"/>
              <w:jc w:val="left"/>
              <w:rPr>
                <w:sz w:val="18"/>
                <w:szCs w:val="22"/>
              </w:rPr>
            </w:pPr>
            <w:r w:rsidRPr="007C574A">
              <w:rPr>
                <w:sz w:val="18"/>
                <w:szCs w:val="22"/>
              </w:rPr>
              <w:lastRenderedPageBreak/>
              <w:t xml:space="preserve">Installation scheduled to start in 2019. </w:t>
            </w:r>
          </w:p>
          <w:p w14:paraId="437C2527" w14:textId="77777777" w:rsidR="00F13993" w:rsidRPr="007C574A" w:rsidRDefault="001F24A4" w:rsidP="00F13993">
            <w:pPr>
              <w:spacing w:before="60" w:after="60"/>
              <w:jc w:val="left"/>
              <w:rPr>
                <w:sz w:val="18"/>
                <w:szCs w:val="22"/>
              </w:rPr>
            </w:pPr>
            <w:r w:rsidRPr="007C574A">
              <w:rPr>
                <w:sz w:val="18"/>
                <w:szCs w:val="22"/>
              </w:rPr>
              <w:t xml:space="preserve">Project will not include SHS.  Solar power has the same risks as any electricity, but training will be done with all end users. </w:t>
            </w:r>
          </w:p>
          <w:p w14:paraId="1E84AE43" w14:textId="4C205524" w:rsidR="001F24A4" w:rsidRPr="007C574A" w:rsidRDefault="001F24A4" w:rsidP="00F13993">
            <w:pPr>
              <w:spacing w:before="60" w:after="60"/>
              <w:jc w:val="left"/>
              <w:rPr>
                <w:sz w:val="18"/>
                <w:szCs w:val="22"/>
              </w:rPr>
            </w:pPr>
            <w:r w:rsidRPr="007C574A">
              <w:rPr>
                <w:sz w:val="18"/>
                <w:szCs w:val="22"/>
              </w:rPr>
              <w:t xml:space="preserve">Land will be identified in consultation with the local authority and community structures and rent will be paid. </w:t>
            </w:r>
          </w:p>
        </w:tc>
        <w:tc>
          <w:tcPr>
            <w:tcW w:w="1559" w:type="dxa"/>
          </w:tcPr>
          <w:p w14:paraId="75545784" w14:textId="77777777" w:rsidR="00641E38" w:rsidRPr="007C574A" w:rsidRDefault="00F13993" w:rsidP="00641E38">
            <w:pPr>
              <w:spacing w:before="60" w:after="60"/>
              <w:jc w:val="left"/>
              <w:rPr>
                <w:sz w:val="18"/>
                <w:szCs w:val="22"/>
              </w:rPr>
            </w:pPr>
            <w:r w:rsidRPr="007C574A">
              <w:rPr>
                <w:sz w:val="18"/>
                <w:szCs w:val="22"/>
              </w:rPr>
              <w:lastRenderedPageBreak/>
              <w:t>Onsite Q&amp;A</w:t>
            </w:r>
            <w:r w:rsidR="00641E38" w:rsidRPr="007C574A">
              <w:rPr>
                <w:sz w:val="18"/>
                <w:szCs w:val="22"/>
              </w:rPr>
              <w:t xml:space="preserve">. </w:t>
            </w:r>
          </w:p>
          <w:p w14:paraId="528DB20D" w14:textId="483D5E38" w:rsidR="00641E38" w:rsidRPr="007C574A" w:rsidRDefault="00641E38" w:rsidP="00641E38">
            <w:pPr>
              <w:spacing w:before="60" w:after="60"/>
              <w:jc w:val="left"/>
              <w:rPr>
                <w:sz w:val="18"/>
                <w:szCs w:val="22"/>
              </w:rPr>
            </w:pPr>
            <w:r w:rsidRPr="007C574A">
              <w:rPr>
                <w:sz w:val="18"/>
                <w:szCs w:val="22"/>
              </w:rPr>
              <w:t xml:space="preserve">Stakeholder discussions and responses on the day. </w:t>
            </w:r>
          </w:p>
          <w:p w14:paraId="631DEFB1" w14:textId="20F4743E" w:rsidR="00F13993" w:rsidRPr="007C574A" w:rsidRDefault="00641E38" w:rsidP="00641E38">
            <w:pPr>
              <w:spacing w:before="60" w:after="60"/>
              <w:jc w:val="left"/>
              <w:rPr>
                <w:sz w:val="18"/>
                <w:szCs w:val="22"/>
              </w:rPr>
            </w:pPr>
            <w:r w:rsidRPr="007C574A">
              <w:rPr>
                <w:sz w:val="18"/>
                <w:szCs w:val="22"/>
              </w:rPr>
              <w:t>Documented in ESMP.</w:t>
            </w:r>
          </w:p>
        </w:tc>
      </w:tr>
    </w:tbl>
    <w:p w14:paraId="122888FD" w14:textId="77777777" w:rsidR="00F13993" w:rsidRPr="007C574A" w:rsidRDefault="00F13993" w:rsidP="00F13993">
      <w:pPr>
        <w:spacing w:before="60"/>
        <w:rPr>
          <w:iCs/>
          <w:szCs w:val="20"/>
        </w:rPr>
        <w:sectPr w:rsidR="00F13993" w:rsidRPr="007C574A" w:rsidSect="00F13993">
          <w:pgSz w:w="15840" w:h="12240" w:orient="landscape" w:code="1"/>
          <w:pgMar w:top="1440" w:right="1440" w:bottom="1440" w:left="1440" w:header="720" w:footer="720" w:gutter="0"/>
          <w:cols w:space="720"/>
          <w:docGrid w:linePitch="360"/>
        </w:sectPr>
      </w:pPr>
    </w:p>
    <w:p w14:paraId="381C0B88" w14:textId="77777777" w:rsidR="00F13993" w:rsidRPr="007C574A" w:rsidRDefault="00F13993" w:rsidP="00F13993">
      <w:pPr>
        <w:spacing w:before="60"/>
        <w:rPr>
          <w:iCs/>
          <w:szCs w:val="20"/>
        </w:rPr>
      </w:pPr>
      <w:r w:rsidRPr="007C574A">
        <w:rPr>
          <w:iCs/>
          <w:szCs w:val="20"/>
        </w:rPr>
        <w:lastRenderedPageBreak/>
        <w:t xml:space="preserve">The dissemination of project information during PPG consultations constituted sharing of a discussion outline and questions of relevance to the stakeholder, presentation of PowerPoint slides to stakeholders who had not attended the inception meeting, followed by an exchange of additional information by e-mail, as required. </w:t>
      </w:r>
    </w:p>
    <w:p w14:paraId="26F32E09" w14:textId="77777777" w:rsidR="00F13993" w:rsidRPr="007C574A" w:rsidRDefault="00F13993" w:rsidP="00F13993">
      <w:pPr>
        <w:spacing w:before="60"/>
        <w:jc w:val="left"/>
        <w:rPr>
          <w:iCs/>
          <w:szCs w:val="20"/>
        </w:rPr>
      </w:pPr>
      <w:r w:rsidRPr="007C574A">
        <w:rPr>
          <w:iCs/>
          <w:szCs w:val="20"/>
        </w:rPr>
        <w:t xml:space="preserve">In inviting feedback on the project document and participation in the validation workshop, stakeholders were offered a non-government contact point should there be any questions or sensitive issues they wanted to raise or discuss. Similarly, those facing challenges attending or participating in the online meeting, were invited to submit their contact details to be contacted by either the social and environmental specialist or the national consultant.  </w:t>
      </w:r>
    </w:p>
    <w:p w14:paraId="5A39C9A3" w14:textId="764F1433" w:rsidR="00F13993" w:rsidRPr="007C574A" w:rsidRDefault="00F13993" w:rsidP="00F13993">
      <w:pPr>
        <w:spacing w:before="60"/>
        <w:rPr>
          <w:iCs/>
          <w:szCs w:val="20"/>
        </w:rPr>
      </w:pPr>
      <w:r w:rsidRPr="007C574A">
        <w:rPr>
          <w:iCs/>
          <w:szCs w:val="20"/>
        </w:rPr>
        <w:t>Initial comments and feedback from participants in the meetings and workshops were summarized in the Stakeholder Engagement</w:t>
      </w:r>
      <w:r w:rsidR="00A52F43" w:rsidRPr="007C574A">
        <w:rPr>
          <w:iCs/>
          <w:szCs w:val="20"/>
        </w:rPr>
        <w:t xml:space="preserve"> - Action Plan</w:t>
      </w:r>
      <w:r w:rsidRPr="007C574A">
        <w:rPr>
          <w:iCs/>
          <w:szCs w:val="20"/>
        </w:rPr>
        <w:t xml:space="preserve"> Report (issued in November 2020). The comments and recommendations from stakeholders and the UNDP review team shaped the updated project strategy which has been presented to stakeholders at end of the PPG phase to obtain final comments on the design and validate the overall project strategy before submission to GEFSEC.</w:t>
      </w:r>
    </w:p>
    <w:p w14:paraId="75F95F28" w14:textId="77777777" w:rsidR="00F13993" w:rsidRPr="007C574A" w:rsidRDefault="00F13993" w:rsidP="00F13993">
      <w:pPr>
        <w:spacing w:before="60"/>
        <w:jc w:val="left"/>
        <w:rPr>
          <w:rFonts w:cs="Arial"/>
          <w:iCs/>
          <w:szCs w:val="20"/>
        </w:rPr>
      </w:pPr>
    </w:p>
    <w:p w14:paraId="7AC485C7" w14:textId="4BF33B0E" w:rsidR="00F13993" w:rsidRPr="007C574A" w:rsidRDefault="00F13993" w:rsidP="00223F88">
      <w:pPr>
        <w:rPr>
          <w:b/>
          <w:bCs/>
          <w:sz w:val="24"/>
        </w:rPr>
      </w:pPr>
      <w:bookmarkStart w:id="156" w:name="_Toc64485007"/>
      <w:bookmarkStart w:id="157" w:name="_Toc69464948"/>
      <w:r w:rsidRPr="007C574A">
        <w:rPr>
          <w:b/>
          <w:bCs/>
          <w:sz w:val="24"/>
        </w:rPr>
        <w:t>SEP Development: Strategy for Stakeholder Engagement during Project Implementation</w:t>
      </w:r>
      <w:bookmarkEnd w:id="156"/>
      <w:bookmarkEnd w:id="157"/>
    </w:p>
    <w:p w14:paraId="604D140F" w14:textId="4FE2CFE2" w:rsidR="00F13993" w:rsidRPr="007C574A" w:rsidRDefault="00F13993" w:rsidP="00F13993">
      <w:pPr>
        <w:pStyle w:val="Heading2"/>
      </w:pPr>
      <w:bookmarkStart w:id="158" w:name="_Toc64485008"/>
      <w:bookmarkStart w:id="159" w:name="_Toc71212194"/>
      <w:bookmarkStart w:id="160" w:name="_Toc74584397"/>
      <w:bookmarkStart w:id="161" w:name="_Toc83119402"/>
      <w:r w:rsidRPr="007C574A">
        <w:t>5. Stakeholder Engagement Program (SEP)</w:t>
      </w:r>
      <w:bookmarkEnd w:id="158"/>
      <w:bookmarkEnd w:id="159"/>
      <w:bookmarkEnd w:id="160"/>
      <w:bookmarkEnd w:id="161"/>
    </w:p>
    <w:p w14:paraId="08076B87" w14:textId="6F92843E" w:rsidR="00F13993" w:rsidRPr="007C574A" w:rsidRDefault="00F13993" w:rsidP="00F13993">
      <w:pPr>
        <w:pStyle w:val="Heading3"/>
      </w:pPr>
      <w:bookmarkStart w:id="162" w:name="_Toc61447688"/>
      <w:bookmarkStart w:id="163" w:name="_Toc64485009"/>
      <w:bookmarkStart w:id="164" w:name="_Toc69464950"/>
      <w:r w:rsidRPr="007C574A">
        <w:t>5.1 Purpose and objectives</w:t>
      </w:r>
      <w:bookmarkEnd w:id="162"/>
      <w:bookmarkEnd w:id="163"/>
      <w:bookmarkEnd w:id="164"/>
    </w:p>
    <w:p w14:paraId="1FB4D8FC" w14:textId="77777777" w:rsidR="00F13993" w:rsidRPr="007C574A" w:rsidRDefault="00F13993" w:rsidP="00F13993">
      <w:r w:rsidRPr="007C574A">
        <w:t xml:space="preserve">The overall objective of the stakeholder engagement program is to achieve a transparent decision-making process with greater input from stakeholders and their support of the decisions that are taken. The program seeks to define a technically and culturally appropriate approach to consultation and disclosure. </w:t>
      </w:r>
    </w:p>
    <w:p w14:paraId="77F50533" w14:textId="77777777" w:rsidR="00F13993" w:rsidRPr="007C574A" w:rsidRDefault="00F13993" w:rsidP="00F13993">
      <w:r w:rsidRPr="007C574A">
        <w:t>The goal of this SEP is to improve and facilitate decision making and create an atmosphere of understanding that actively involves project-affected people and other stakeholders in a timely manner, and that these groups are provided sufficient opportunity to voice their opinions and concerns that may influence project decisions. The SEP is intended as a useful tool to guide communications between the AMP project and stakeholders.</w:t>
      </w:r>
    </w:p>
    <w:p w14:paraId="0DD56493" w14:textId="40B0AC15" w:rsidR="00F13993" w:rsidRPr="007C574A" w:rsidRDefault="00F13993" w:rsidP="00F13993">
      <w:r w:rsidRPr="007C574A">
        <w:t xml:space="preserve">Unlike gird-connected power plants, the successful operation of </w:t>
      </w:r>
      <w:proofErr w:type="spellStart"/>
      <w:r w:rsidR="00511BF7" w:rsidRPr="007C574A">
        <w:t>minigrid</w:t>
      </w:r>
      <w:r w:rsidRPr="007C574A">
        <w:t>s</w:t>
      </w:r>
      <w:proofErr w:type="spellEnd"/>
      <w:r w:rsidRPr="007C574A">
        <w:t xml:space="preserve"> requires continuous collaboration between operators and end-users. In the design of the pilots under the AMP in </w:t>
      </w:r>
      <w:r w:rsidR="00A52F43" w:rsidRPr="007C574A">
        <w:t>Malawi</w:t>
      </w:r>
      <w:r w:rsidRPr="007C574A">
        <w:t xml:space="preserve">, it is important to understand the needs and priorities of </w:t>
      </w:r>
      <w:proofErr w:type="spellStart"/>
      <w:r w:rsidR="00511BF7" w:rsidRPr="007C574A">
        <w:t>minigrid</w:t>
      </w:r>
      <w:proofErr w:type="spellEnd"/>
      <w:r w:rsidRPr="007C574A">
        <w:t xml:space="preserve"> system operators, but also the needs and priorities of the communities in which the </w:t>
      </w:r>
      <w:proofErr w:type="spellStart"/>
      <w:r w:rsidR="00511BF7" w:rsidRPr="007C574A">
        <w:t>minigrid</w:t>
      </w:r>
      <w:r w:rsidRPr="007C574A">
        <w:t>s</w:t>
      </w:r>
      <w:proofErr w:type="spellEnd"/>
      <w:r w:rsidRPr="007C574A">
        <w:t xml:space="preserve"> will be located, to obtain the necessary local support and ensure sustainability and longevity of the intervention. </w:t>
      </w:r>
    </w:p>
    <w:p w14:paraId="4E80165F" w14:textId="5D44DEB9" w:rsidR="00F13993" w:rsidRPr="007C574A" w:rsidRDefault="00F13993" w:rsidP="00F13993">
      <w:r w:rsidRPr="007C574A">
        <w:t xml:space="preserve">Furthermore, the enhancement of the commercial viability of solar PV systems depends on the level of flow of information between stakeholder from the private sector and decision makers in the public sector. This flow will guarantee that the decisions made are well-informed and constitute the best use of resources to serve the best interest of the country and beneficiaries. The flow will also guarantee that investors, developers and </w:t>
      </w:r>
      <w:proofErr w:type="spellStart"/>
      <w:r w:rsidR="00511BF7" w:rsidRPr="007C574A">
        <w:t>minigrid</w:t>
      </w:r>
      <w:proofErr w:type="spellEnd"/>
      <w:r w:rsidRPr="007C574A">
        <w:t xml:space="preserve"> system operators are actively engaged in the continued development of regulations governing the energy sector before they become legally binding and are given the opportunity to utilize their technical expertise in the formulation of national plans and laws aiming to increase energy access rates and elevate the living conditions for populations in the rural areas.</w:t>
      </w:r>
    </w:p>
    <w:p w14:paraId="22E7127B" w14:textId="77777777" w:rsidR="00F13993" w:rsidRPr="007C574A" w:rsidRDefault="00F13993" w:rsidP="00F13993">
      <w:r w:rsidRPr="007C574A">
        <w:t xml:space="preserve">The program therefore notes the methods and channels through which to disseminate project information as well as to ensure regular, accessible, </w:t>
      </w:r>
      <w:proofErr w:type="gramStart"/>
      <w:r w:rsidRPr="007C574A">
        <w:t>transparent</w:t>
      </w:r>
      <w:proofErr w:type="gramEnd"/>
      <w:r w:rsidRPr="007C574A">
        <w:t xml:space="preserve"> and appropriate consultation. The scope and frequency of communication will be tailored to the identified stakeholder list and the initial analysis of levels of interest for each stakeholder. The aim is to </w:t>
      </w:r>
      <w:proofErr w:type="gramStart"/>
      <w:r w:rsidRPr="007C574A">
        <w:t>appropriately and effectively consult with and engage stakeholders to achieve transparency without overload</w:t>
      </w:r>
      <w:proofErr w:type="gramEnd"/>
      <w:r w:rsidRPr="007C574A">
        <w:t xml:space="preserve">. Accordingly, stakeholders with a high level of interest will be actively engaged, while others may receive less frequent and more targeted updates. </w:t>
      </w:r>
    </w:p>
    <w:p w14:paraId="15BCB59A" w14:textId="3EE8F439" w:rsidR="00F13993" w:rsidRPr="007C574A" w:rsidRDefault="00F13993" w:rsidP="00F13993">
      <w:pPr>
        <w:pStyle w:val="Heading3"/>
      </w:pPr>
      <w:bookmarkStart w:id="165" w:name="_Toc61447689"/>
      <w:bookmarkStart w:id="166" w:name="_Toc64485010"/>
      <w:bookmarkStart w:id="167" w:name="_Toc69464951"/>
      <w:r w:rsidRPr="007C574A">
        <w:lastRenderedPageBreak/>
        <w:t>5.2 Engagement methods and communication mediums</w:t>
      </w:r>
      <w:bookmarkEnd w:id="165"/>
      <w:bookmarkEnd w:id="166"/>
      <w:bookmarkEnd w:id="167"/>
      <w:r w:rsidRPr="007C574A">
        <w:t xml:space="preserve"> </w:t>
      </w:r>
    </w:p>
    <w:p w14:paraId="038FA246" w14:textId="1CB42282" w:rsidR="00F13993" w:rsidRPr="007C574A" w:rsidRDefault="00F13993" w:rsidP="00F13993">
      <w:r w:rsidRPr="007C574A">
        <w:t xml:space="preserve">Notwithstanding the COVID-19 restrictions and social distancing recommendations, different types of engagement mediums is possible inside </w:t>
      </w:r>
      <w:r w:rsidR="00A52F43" w:rsidRPr="007C574A">
        <w:t>Malawi</w:t>
      </w:r>
      <w:r w:rsidRPr="007C574A">
        <w:t>. The following list presents the main engagement mediums to be utilized by the project team during implementation to ensure continuous engagement and active participation of stakeholders.</w:t>
      </w:r>
    </w:p>
    <w:p w14:paraId="38511C4A" w14:textId="77777777" w:rsidR="00F13993" w:rsidRPr="007C574A" w:rsidRDefault="00F13993" w:rsidP="00920319">
      <w:pPr>
        <w:pStyle w:val="ListParagraph"/>
        <w:numPr>
          <w:ilvl w:val="0"/>
          <w:numId w:val="41"/>
        </w:numPr>
        <w:spacing w:before="120" w:line="260" w:lineRule="exact"/>
        <w:contextualSpacing/>
        <w:jc w:val="both"/>
      </w:pPr>
      <w:r w:rsidRPr="007C574A">
        <w:t>In-person meetings:</w:t>
      </w:r>
    </w:p>
    <w:p w14:paraId="1AB719F4" w14:textId="77777777" w:rsidR="00F13993" w:rsidRPr="007C574A" w:rsidRDefault="00F13993" w:rsidP="00920319">
      <w:pPr>
        <w:pStyle w:val="ListParagraph"/>
        <w:numPr>
          <w:ilvl w:val="1"/>
          <w:numId w:val="41"/>
        </w:numPr>
        <w:spacing w:before="120" w:line="260" w:lineRule="exact"/>
        <w:contextualSpacing/>
        <w:jc w:val="both"/>
      </w:pPr>
      <w:r w:rsidRPr="007C574A">
        <w:t>Consultation workshops: These workshops will have a pre-structured agenda which will be designed to present a specific result/report and discuss with stakeholders the best way forward. These workshops will also be an opportunity to gain consensus from stakeholders on a specific action plan prior to proceeding with implementation. Therefore, stakeholder consultation meetings and workshops are included in the project design as part of the main activities to be carried out by the consultants in charge of each output.</w:t>
      </w:r>
    </w:p>
    <w:p w14:paraId="7D6B5BA9" w14:textId="77777777" w:rsidR="00F13993" w:rsidRPr="007C574A" w:rsidRDefault="00F13993" w:rsidP="00920319">
      <w:pPr>
        <w:pStyle w:val="ListParagraph"/>
        <w:numPr>
          <w:ilvl w:val="1"/>
          <w:numId w:val="41"/>
        </w:numPr>
        <w:spacing w:before="120" w:line="260" w:lineRule="exact"/>
        <w:contextualSpacing/>
        <w:jc w:val="both"/>
      </w:pPr>
      <w:r w:rsidRPr="007C574A">
        <w:t>Interviews and focus groups: These will be conducted with different groups of indirect beneficiaries, with special attention to System Operators and NGOs, to overcome their generally low participation capacity and ensure that their input is integrated in the different stages of project implementation. The Project Manager will be responsible for ensuring that these interviews and focus groups have been conducted by the responsible consultants, as appropriate.</w:t>
      </w:r>
    </w:p>
    <w:p w14:paraId="1AA8612D" w14:textId="4C248C24" w:rsidR="00F13993" w:rsidRPr="007C574A" w:rsidRDefault="00F13993" w:rsidP="00920319">
      <w:pPr>
        <w:pStyle w:val="ListParagraph"/>
        <w:numPr>
          <w:ilvl w:val="1"/>
          <w:numId w:val="41"/>
        </w:numPr>
        <w:spacing w:before="120" w:line="260" w:lineRule="exact"/>
        <w:contextualSpacing/>
        <w:jc w:val="both"/>
      </w:pPr>
      <w:r w:rsidRPr="007C574A">
        <w:t xml:space="preserve">Community based consultations and focus groups: These consultations will focus on the pilot location to identify and discuss stakeholder concern, needs and experience/impact within the community environment, but will also extend to neighboring villages and communities. The </w:t>
      </w:r>
      <w:r w:rsidR="00B32E40" w:rsidRPr="007C574A">
        <w:t>project office</w:t>
      </w:r>
      <w:r w:rsidRPr="007C574A">
        <w:t xml:space="preserve">, </w:t>
      </w:r>
      <w:r w:rsidR="00C665D6" w:rsidRPr="007C574A">
        <w:t>with</w:t>
      </w:r>
      <w:r w:rsidRPr="007C574A">
        <w:t xml:space="preserve"> support from the system operator or appointed service providers, will be responsible for conducting these consultations on a regular basis and reporting to the Project Steering Committee </w:t>
      </w:r>
      <w:r w:rsidR="002F4F16" w:rsidRPr="007C574A">
        <w:t>and/</w:t>
      </w:r>
      <w:r w:rsidRPr="007C574A">
        <w:t xml:space="preserve">or </w:t>
      </w:r>
      <w:r w:rsidR="002F4F16" w:rsidRPr="007C574A">
        <w:t>TAC, as relevant</w:t>
      </w:r>
      <w:r w:rsidRPr="007C574A">
        <w:t>.</w:t>
      </w:r>
    </w:p>
    <w:p w14:paraId="48A4BBB6" w14:textId="77777777" w:rsidR="00F13993" w:rsidRPr="007C574A" w:rsidRDefault="00F13993" w:rsidP="00920319">
      <w:pPr>
        <w:pStyle w:val="ListParagraph"/>
        <w:numPr>
          <w:ilvl w:val="0"/>
          <w:numId w:val="41"/>
        </w:numPr>
        <w:spacing w:before="120" w:line="260" w:lineRule="exact"/>
        <w:jc w:val="both"/>
      </w:pPr>
      <w:r w:rsidRPr="007C574A">
        <w:t>Written communication:</w:t>
      </w:r>
    </w:p>
    <w:p w14:paraId="72C21014" w14:textId="12A7FA0D" w:rsidR="00F13993" w:rsidRPr="007C574A" w:rsidRDefault="00F13993" w:rsidP="00920319">
      <w:pPr>
        <w:pStyle w:val="ListParagraph"/>
        <w:numPr>
          <w:ilvl w:val="1"/>
          <w:numId w:val="41"/>
        </w:numPr>
        <w:spacing w:before="120" w:line="260" w:lineRule="exact"/>
        <w:contextualSpacing/>
        <w:jc w:val="both"/>
      </w:pPr>
      <w:r w:rsidRPr="007C574A">
        <w:t xml:space="preserve">Emails: Email communication is widely used in </w:t>
      </w:r>
      <w:r w:rsidR="00A52F43" w:rsidRPr="007C574A">
        <w:t>Malawi</w:t>
      </w:r>
      <w:r w:rsidRPr="007C574A">
        <w:t xml:space="preserve"> to provide direct access to individuals and representatives of organizations. Emails will be used as the main tool for organizing meetings, </w:t>
      </w:r>
      <w:proofErr w:type="gramStart"/>
      <w:r w:rsidRPr="007C574A">
        <w:t>i.e.</w:t>
      </w:r>
      <w:proofErr w:type="gramEnd"/>
      <w:r w:rsidRPr="007C574A">
        <w:t xml:space="preserve"> sending invitations to participants, sending the meeting minutes after the meeting, etc.  </w:t>
      </w:r>
    </w:p>
    <w:p w14:paraId="19EFBCBD" w14:textId="77777777" w:rsidR="00F13993" w:rsidRPr="007C574A" w:rsidRDefault="00F13993" w:rsidP="00920319">
      <w:pPr>
        <w:pStyle w:val="ListParagraph"/>
        <w:numPr>
          <w:ilvl w:val="1"/>
          <w:numId w:val="41"/>
        </w:numPr>
        <w:spacing w:before="120" w:line="260" w:lineRule="exact"/>
        <w:contextualSpacing/>
        <w:jc w:val="both"/>
      </w:pPr>
      <w:r w:rsidRPr="007C574A">
        <w:t xml:space="preserve">Letters: Being the formal method for communication and conveying messages between public parties, letters will be requested by the project team and provided by the relevant authority, as appropriate. </w:t>
      </w:r>
    </w:p>
    <w:p w14:paraId="1D2860AD" w14:textId="060E13B7" w:rsidR="00F13993" w:rsidRPr="007C574A" w:rsidRDefault="00F13993" w:rsidP="00920319">
      <w:pPr>
        <w:pStyle w:val="ListParagraph"/>
        <w:numPr>
          <w:ilvl w:val="1"/>
          <w:numId w:val="41"/>
        </w:numPr>
        <w:spacing w:before="120" w:line="260" w:lineRule="exact"/>
        <w:contextualSpacing/>
        <w:jc w:val="both"/>
      </w:pPr>
      <w:r w:rsidRPr="007C574A">
        <w:t xml:space="preserve">Survey forms: Several activities under the project implementation strategy constitute undertaking a needs assessment or other types on analyses, with some involving undertaking a survey to collect information. The responsibility for the surveys is that of the consultant undertaking the analysis. However, the </w:t>
      </w:r>
      <w:r w:rsidR="00C665D6" w:rsidRPr="007C574A">
        <w:t>project office</w:t>
      </w:r>
      <w:r w:rsidRPr="007C574A">
        <w:t xml:space="preserve"> will be responsible for supporting the project consultants with the sampling process and surveying procedure to the results are as representative and inclusive as possible.  </w:t>
      </w:r>
    </w:p>
    <w:p w14:paraId="3111814C" w14:textId="77777777" w:rsidR="00F13993" w:rsidRPr="007C574A" w:rsidRDefault="00F13993" w:rsidP="00920319">
      <w:pPr>
        <w:pStyle w:val="ListParagraph"/>
        <w:numPr>
          <w:ilvl w:val="1"/>
          <w:numId w:val="41"/>
        </w:numPr>
        <w:spacing w:before="120" w:line="260" w:lineRule="exact"/>
        <w:contextualSpacing/>
        <w:jc w:val="both"/>
      </w:pPr>
      <w:r w:rsidRPr="007C574A">
        <w:t xml:space="preserve">Project brochures and manuals to present the results of specific studies and outcomes of certain activities. </w:t>
      </w:r>
    </w:p>
    <w:p w14:paraId="079A2026" w14:textId="77777777" w:rsidR="00F13993" w:rsidRPr="007C574A" w:rsidRDefault="00F13993" w:rsidP="00920319">
      <w:pPr>
        <w:pStyle w:val="ListParagraph"/>
        <w:numPr>
          <w:ilvl w:val="0"/>
          <w:numId w:val="41"/>
        </w:numPr>
        <w:spacing w:before="120" w:line="260" w:lineRule="exact"/>
        <w:jc w:val="both"/>
      </w:pPr>
      <w:r w:rsidRPr="007C574A">
        <w:t>Online meetings and phone calls: Virtual communication is sometimes preferred since it is quicker and easier compared with email and letters, and a viable alternative to in-person meetings. Online applications and telecommunication tools will be used throughout project implantation to facilitate the work and ensure the project team has easy access to stakeholders, and vice versa.</w:t>
      </w:r>
    </w:p>
    <w:p w14:paraId="3ECFF59F" w14:textId="223BE463" w:rsidR="00F13993" w:rsidRPr="007C574A" w:rsidRDefault="00F13993" w:rsidP="00920319">
      <w:pPr>
        <w:pStyle w:val="ListParagraph"/>
        <w:numPr>
          <w:ilvl w:val="0"/>
          <w:numId w:val="41"/>
        </w:numPr>
        <w:spacing w:before="120" w:line="260" w:lineRule="exact"/>
      </w:pPr>
      <w:r w:rsidRPr="007C574A">
        <w:t xml:space="preserve">Capacity development and training. </w:t>
      </w:r>
      <w:r w:rsidR="00034187" w:rsidRPr="007C574A">
        <w:t xml:space="preserve">The </w:t>
      </w:r>
      <w:r w:rsidRPr="007C574A">
        <w:t>pilot project will provide support for small business development to the pilot communit</w:t>
      </w:r>
      <w:r w:rsidR="00034187" w:rsidRPr="007C574A">
        <w:t>y</w:t>
      </w:r>
      <w:r w:rsidRPr="007C574A">
        <w:t xml:space="preserve"> through training and capacity building/support programs with a particular focused on women-owned businesses. Small business development support will be offered in partnership with the </w:t>
      </w:r>
      <w:r w:rsidR="00034187" w:rsidRPr="007C574A">
        <w:t xml:space="preserve">Small Medium Enterprise Development Institute (SMEDI) under the </w:t>
      </w:r>
      <w:r w:rsidR="00750174" w:rsidRPr="007C574A">
        <w:rPr>
          <w:rFonts w:cs="Calibri"/>
          <w:iCs/>
          <w:sz w:val="18"/>
          <w:szCs w:val="21"/>
        </w:rPr>
        <w:t>under the Ministry of Industry</w:t>
      </w:r>
      <w:r w:rsidRPr="007C574A">
        <w:t xml:space="preserve"> to support the establishment, </w:t>
      </w:r>
      <w:proofErr w:type="spellStart"/>
      <w:r w:rsidRPr="007C574A">
        <w:t>formalisation</w:t>
      </w:r>
      <w:proofErr w:type="spellEnd"/>
      <w:r w:rsidRPr="007C574A">
        <w:t xml:space="preserve"> and growth of small businesses and cottage industries through training </w:t>
      </w:r>
      <w:r w:rsidRPr="007C574A">
        <w:lastRenderedPageBreak/>
        <w:t xml:space="preserve">and mentoring, value chain development, developing linkages to market and opening trade opportunities to regional and global networks. </w:t>
      </w:r>
    </w:p>
    <w:p w14:paraId="4B0EA7DB" w14:textId="6C14EF3B" w:rsidR="00F13993" w:rsidRPr="007C574A" w:rsidRDefault="00F13993" w:rsidP="00920319">
      <w:pPr>
        <w:pStyle w:val="ListParagraph"/>
        <w:numPr>
          <w:ilvl w:val="0"/>
          <w:numId w:val="41"/>
        </w:numPr>
        <w:spacing w:before="120" w:line="260" w:lineRule="exact"/>
        <w:jc w:val="both"/>
      </w:pPr>
      <w:r w:rsidRPr="007C574A">
        <w:t>Other engagement activities</w:t>
      </w:r>
      <w:r w:rsidR="002F4F16" w:rsidRPr="007C574A">
        <w:t xml:space="preserve"> including community needs assessment</w:t>
      </w:r>
      <w:r w:rsidRPr="007C574A">
        <w:t xml:space="preserve">. Another element foreseen for the pilot is making </w:t>
      </w:r>
      <w:r w:rsidR="00750174" w:rsidRPr="007C574A">
        <w:t xml:space="preserve">electrical equipment or appliances available </w:t>
      </w:r>
      <w:r w:rsidRPr="007C574A">
        <w:t>to households</w:t>
      </w:r>
      <w:r w:rsidR="00750174" w:rsidRPr="007C574A">
        <w:t xml:space="preserve"> or small businesses in the community with support from microfinance institutions and subsidies</w:t>
      </w:r>
      <w:r w:rsidRPr="007C574A">
        <w:t xml:space="preserve">. </w:t>
      </w:r>
      <w:r w:rsidR="00750174" w:rsidRPr="007C574A">
        <w:t>The exact scope,</w:t>
      </w:r>
      <w:r w:rsidRPr="007C574A">
        <w:t xml:space="preserve"> focus and structure will be dependent on a status quo and needs assessment and consultation with the community. </w:t>
      </w:r>
    </w:p>
    <w:p w14:paraId="0C4A6743" w14:textId="77777777" w:rsidR="00F13993" w:rsidRPr="007C574A" w:rsidRDefault="00F13993" w:rsidP="00F13993"/>
    <w:p w14:paraId="1D681BA1" w14:textId="4EC676FD" w:rsidR="00F13993" w:rsidRPr="007C574A" w:rsidRDefault="00F13993" w:rsidP="00F13993">
      <w:r w:rsidRPr="007C574A">
        <w:t xml:space="preserve">Although the mode of communication may vary according to task and participants, all consultations and engagement activities will be undertaken with the goal of ensuring full participation of relevant stakeholders, whereby all participants will be provided sufficient notice to prepare well and provide input for the project. Moreover, the AMP in </w:t>
      </w:r>
      <w:r w:rsidR="00A52F43" w:rsidRPr="007C574A">
        <w:t>Malawi</w:t>
      </w:r>
      <w:r w:rsidRPr="007C574A">
        <w:t xml:space="preserve"> project will also use all possible opportunity, </w:t>
      </w:r>
      <w:proofErr w:type="gramStart"/>
      <w:r w:rsidRPr="007C574A">
        <w:t>i.e.</w:t>
      </w:r>
      <w:proofErr w:type="gramEnd"/>
      <w:r w:rsidRPr="007C574A">
        <w:t xml:space="preserve"> workshops, meetings, trainings and awareness events, to promote diversity and gender balance. Balanced representation of relevant stakeholders will be ensured by reaching out to both men and women and different groups through appropriate communication means and encouraging their participation, noting the most socially and culturally acceptable method of communication and language and consultations for each group of stakeholders. </w:t>
      </w:r>
    </w:p>
    <w:p w14:paraId="34F9D153" w14:textId="77777777" w:rsidR="00DA3225" w:rsidRPr="007C574A" w:rsidRDefault="00DA3225" w:rsidP="00DA3225">
      <w:r w:rsidRPr="007C574A">
        <w:t xml:space="preserve">While engagement is expected to be part of all activities, engagement activities are foreseen as a key part of the following project activities: </w:t>
      </w:r>
    </w:p>
    <w:p w14:paraId="52E112EE" w14:textId="290E8105" w:rsidR="002F4F16" w:rsidRPr="007C574A" w:rsidRDefault="002F4F16" w:rsidP="00920319">
      <w:pPr>
        <w:pStyle w:val="ListParagraph"/>
        <w:numPr>
          <w:ilvl w:val="0"/>
          <w:numId w:val="45"/>
        </w:numPr>
      </w:pPr>
      <w:r w:rsidRPr="007C574A">
        <w:rPr>
          <w:b/>
          <w:bCs/>
        </w:rPr>
        <w:t>Output 1.</w:t>
      </w:r>
      <w:r w:rsidR="00C6053F" w:rsidRPr="007C574A">
        <w:rPr>
          <w:b/>
          <w:bCs/>
        </w:rPr>
        <w:t>1</w:t>
      </w:r>
      <w:r w:rsidRPr="007C574A">
        <w:rPr>
          <w:b/>
          <w:bCs/>
        </w:rPr>
        <w:t>, Geospatial mapping.</w:t>
      </w:r>
      <w:r w:rsidRPr="007C574A">
        <w:t xml:space="preserve"> The </w:t>
      </w:r>
      <w:proofErr w:type="spellStart"/>
      <w:r w:rsidRPr="007C574A">
        <w:t>energyscaping</w:t>
      </w:r>
      <w:proofErr w:type="spellEnd"/>
      <w:r w:rsidRPr="007C574A">
        <w:t xml:space="preserve"> component </w:t>
      </w:r>
      <w:proofErr w:type="gramStart"/>
      <w:r w:rsidRPr="007C574A">
        <w:t>in particular as well as</w:t>
      </w:r>
      <w:proofErr w:type="gramEnd"/>
      <w:r w:rsidRPr="007C574A">
        <w:t xml:space="preserve"> the market survey of available energy efficient appliances will actively incorporate stakeholder engagement. The mapping aspect of the </w:t>
      </w:r>
      <w:proofErr w:type="spellStart"/>
      <w:r w:rsidRPr="007C574A">
        <w:t>energyscaping</w:t>
      </w:r>
      <w:proofErr w:type="spellEnd"/>
      <w:r w:rsidRPr="007C574A">
        <w:t xml:space="preserve"> is focused on translation data collected by District Officers. The appliance market survey will collect data from importers/wholesalers, retailers as well as development partners (</w:t>
      </w:r>
      <w:proofErr w:type="gramStart"/>
      <w:r w:rsidRPr="007C574A">
        <w:t>e.g.</w:t>
      </w:r>
      <w:proofErr w:type="gramEnd"/>
      <w:r w:rsidRPr="007C574A">
        <w:t xml:space="preserve"> </w:t>
      </w:r>
      <w:proofErr w:type="spellStart"/>
      <w:r w:rsidRPr="007C574A">
        <w:t>EnDev</w:t>
      </w:r>
      <w:proofErr w:type="spellEnd"/>
      <w:r w:rsidRPr="007C574A">
        <w:t xml:space="preserve"> and UNICEF) or other stakeholders actively supporting the availability of and distribution networks for equipment for productive uses of energy. </w:t>
      </w:r>
    </w:p>
    <w:p w14:paraId="3EEC83D4" w14:textId="7E329979" w:rsidR="00DA3225" w:rsidRPr="007C574A" w:rsidRDefault="00DA3225" w:rsidP="00920319">
      <w:pPr>
        <w:pStyle w:val="ListParagraph"/>
        <w:numPr>
          <w:ilvl w:val="0"/>
          <w:numId w:val="45"/>
        </w:numPr>
      </w:pPr>
      <w:r w:rsidRPr="007C574A">
        <w:rPr>
          <w:b/>
          <w:bCs/>
        </w:rPr>
        <w:t>Output 1.</w:t>
      </w:r>
      <w:r w:rsidR="00C6053F" w:rsidRPr="007C574A">
        <w:rPr>
          <w:b/>
          <w:bCs/>
        </w:rPr>
        <w:t>2</w:t>
      </w:r>
      <w:r w:rsidRPr="007C574A">
        <w:rPr>
          <w:b/>
          <w:bCs/>
        </w:rPr>
        <w:t>, DREI Analysis</w:t>
      </w:r>
      <w:r w:rsidRPr="007C574A">
        <w:t xml:space="preserve">. Risk analysis and risk costing developed based on interviews and meetings with industry stakeholders held during the first nine months of implementation. </w:t>
      </w:r>
    </w:p>
    <w:p w14:paraId="7636B4E9" w14:textId="0269B956" w:rsidR="00EB73A4" w:rsidRPr="007C574A" w:rsidRDefault="00EB73A4" w:rsidP="00920319">
      <w:pPr>
        <w:pStyle w:val="ListParagraph"/>
        <w:numPr>
          <w:ilvl w:val="0"/>
          <w:numId w:val="45"/>
        </w:numPr>
      </w:pPr>
      <w:r w:rsidRPr="007C574A">
        <w:rPr>
          <w:b/>
          <w:bCs/>
        </w:rPr>
        <w:t>Output 1.3.</w:t>
      </w:r>
      <w:r w:rsidRPr="007C574A">
        <w:t xml:space="preserve"> National dialogue between key stakeholders to identify a delivery model(s) and translate DREI findings into a policy action plan. </w:t>
      </w:r>
    </w:p>
    <w:p w14:paraId="128A41C5" w14:textId="32E4648B" w:rsidR="00DA3225" w:rsidRPr="007C574A" w:rsidRDefault="00DA3225" w:rsidP="00920319">
      <w:pPr>
        <w:pStyle w:val="ListParagraph"/>
        <w:numPr>
          <w:ilvl w:val="0"/>
          <w:numId w:val="45"/>
        </w:numPr>
      </w:pPr>
      <w:r w:rsidRPr="007C574A">
        <w:rPr>
          <w:b/>
          <w:bCs/>
        </w:rPr>
        <w:t>Output 2.1, PUE overlay pilot project</w:t>
      </w:r>
      <w:r w:rsidR="00C6053F" w:rsidRPr="007C574A">
        <w:rPr>
          <w:b/>
          <w:bCs/>
        </w:rPr>
        <w:t>s</w:t>
      </w:r>
      <w:r w:rsidRPr="007C574A">
        <w:t>. Stakeholder consultation to identify preferred / priority PUEs and electrical equipment or appliances for pilot implementation. Stakeholder engagement (surveys, focus groups, interviews, etc.) to track socio-economi</w:t>
      </w:r>
      <w:r w:rsidR="00F00067" w:rsidRPr="007C574A">
        <w:t>c and environmental</w:t>
      </w:r>
      <w:r w:rsidRPr="007C574A">
        <w:t xml:space="preserve"> impacts with specific focus on gender and youth. Mechanisms offered to receive questions, feedback and concerns or issues. Participation of community representatives on the Project Steering Committee. </w:t>
      </w:r>
    </w:p>
    <w:p w14:paraId="613C4970" w14:textId="612B2DB8" w:rsidR="00DA3225" w:rsidRPr="007C574A" w:rsidRDefault="00DA3225" w:rsidP="00920319">
      <w:pPr>
        <w:pStyle w:val="ListParagraph"/>
        <w:numPr>
          <w:ilvl w:val="0"/>
          <w:numId w:val="45"/>
        </w:numPr>
      </w:pPr>
      <w:r w:rsidRPr="007C574A">
        <w:rPr>
          <w:b/>
          <w:bCs/>
        </w:rPr>
        <w:t>Output 2.</w:t>
      </w:r>
      <w:r w:rsidR="002F4F16" w:rsidRPr="007C574A">
        <w:rPr>
          <w:b/>
          <w:bCs/>
        </w:rPr>
        <w:t>2</w:t>
      </w:r>
      <w:r w:rsidRPr="007C574A">
        <w:rPr>
          <w:b/>
          <w:bCs/>
        </w:rPr>
        <w:t xml:space="preserve">, </w:t>
      </w:r>
      <w:r w:rsidR="002F4F16" w:rsidRPr="007C574A">
        <w:rPr>
          <w:b/>
          <w:bCs/>
        </w:rPr>
        <w:t>One Stop Information Centre</w:t>
      </w:r>
      <w:r w:rsidRPr="007C574A">
        <w:rPr>
          <w:b/>
          <w:bCs/>
        </w:rPr>
        <w:t>.</w:t>
      </w:r>
      <w:r w:rsidRPr="007C574A">
        <w:t xml:space="preserve"> Capacity building for potential developers and operators, including public sector players involved in project design and evaluation of proposals. Training material to incorporate experience gained from country-specific experience and pilot projects. It is foreseen that participation in the initial training courses will be (in part or fully) sponsored by the AMP to encourage participation and reach. Inclusion of women and youth in training will be given priority, targeting at least 50% participation by women and appropriate representation by youth and other vulnerable groups, as relevant.</w:t>
      </w:r>
    </w:p>
    <w:p w14:paraId="2D2CF859" w14:textId="18006429" w:rsidR="00C6053F" w:rsidRPr="007C574A" w:rsidRDefault="00C6053F" w:rsidP="00920319">
      <w:pPr>
        <w:pStyle w:val="ListParagraph"/>
        <w:numPr>
          <w:ilvl w:val="0"/>
          <w:numId w:val="45"/>
        </w:numPr>
      </w:pPr>
      <w:r w:rsidRPr="007C574A">
        <w:rPr>
          <w:b/>
          <w:bCs/>
        </w:rPr>
        <w:t xml:space="preserve">Output 3.2, Digital Strategy including smart metering data collection. </w:t>
      </w:r>
      <w:r w:rsidRPr="007C574A">
        <w:t>Central database to be hosted</w:t>
      </w:r>
      <w:r w:rsidRPr="007C574A">
        <w:rPr>
          <w:b/>
          <w:bCs/>
        </w:rPr>
        <w:t xml:space="preserve"> </w:t>
      </w:r>
      <w:r w:rsidRPr="007C574A">
        <w:t xml:space="preserve">by Government. Interfaces to be established and grown with </w:t>
      </w:r>
      <w:proofErr w:type="spellStart"/>
      <w:r w:rsidRPr="007C574A">
        <w:t>minigrid</w:t>
      </w:r>
      <w:proofErr w:type="spellEnd"/>
      <w:r w:rsidRPr="007C574A">
        <w:t xml:space="preserve"> pilot projects and operators to collect data. Interfaces to be established with academia and other research partners to support development of aggregated, anonymized data into knowledge resources, case studies, policy briefs, technical papers, etc. Interface with the regional project established to guide data collection and analysis protocols and to share data with consolidated regional database. Other linkages and interfaces are likely to be established </w:t>
      </w:r>
      <w:proofErr w:type="gramStart"/>
      <w:r w:rsidRPr="007C574A">
        <w:t>e.g.</w:t>
      </w:r>
      <w:proofErr w:type="gramEnd"/>
      <w:r w:rsidRPr="007C574A">
        <w:t xml:space="preserve"> REIAMA, AMDA, CONREMA, other. </w:t>
      </w:r>
    </w:p>
    <w:p w14:paraId="31403C42" w14:textId="05C4F2A7" w:rsidR="00C6053F" w:rsidRPr="007C574A" w:rsidRDefault="00C6053F" w:rsidP="00920319">
      <w:pPr>
        <w:pStyle w:val="ListParagraph"/>
        <w:numPr>
          <w:ilvl w:val="0"/>
          <w:numId w:val="45"/>
        </w:numPr>
      </w:pPr>
      <w:r w:rsidRPr="007C574A">
        <w:rPr>
          <w:b/>
          <w:bCs/>
        </w:rPr>
        <w:t>Output 3.3,</w:t>
      </w:r>
      <w:r w:rsidRPr="007C574A">
        <w:t xml:space="preserve"> </w:t>
      </w:r>
      <w:r w:rsidRPr="007C574A">
        <w:rPr>
          <w:b/>
          <w:bCs/>
        </w:rPr>
        <w:t>Lessons learned</w:t>
      </w:r>
      <w:r w:rsidRPr="007C574A">
        <w:t xml:space="preserve">. Website established as part of </w:t>
      </w:r>
      <w:r w:rsidR="00D072CB" w:rsidRPr="007C574A">
        <w:t>digital strategy</w:t>
      </w:r>
      <w:r w:rsidRPr="007C574A">
        <w:t xml:space="preserve"> to provide access to all project information and provide contact details / options available to stakeholders as detailed under Public Disclosure of Information and Grievance Mechanism in this plan. Development of lessons learned and case studies to </w:t>
      </w:r>
      <w:r w:rsidRPr="007C574A">
        <w:lastRenderedPageBreak/>
        <w:t xml:space="preserve">incorporate stakeholder inputs on experiences and impacts </w:t>
      </w:r>
      <w:proofErr w:type="gramStart"/>
      <w:r w:rsidRPr="007C574A">
        <w:t>and also</w:t>
      </w:r>
      <w:proofErr w:type="gramEnd"/>
      <w:r w:rsidRPr="007C574A">
        <w:t xml:space="preserve"> dissemination to local, national and regional project stakeholders. </w:t>
      </w:r>
    </w:p>
    <w:p w14:paraId="6F9F9901" w14:textId="0525F594" w:rsidR="00C6053F" w:rsidRPr="007C574A" w:rsidRDefault="00C6053F" w:rsidP="00920319">
      <w:pPr>
        <w:pStyle w:val="ListParagraph"/>
        <w:numPr>
          <w:ilvl w:val="0"/>
          <w:numId w:val="45"/>
        </w:numPr>
      </w:pPr>
      <w:r w:rsidRPr="007C574A">
        <w:rPr>
          <w:b/>
          <w:bCs/>
        </w:rPr>
        <w:t>Output 3.4. Strengthening of Industry Association</w:t>
      </w:r>
      <w:r w:rsidRPr="007C574A">
        <w:t>. The support to the industry association is focused of giving a voice to and creating a platform for industry role-players to (</w:t>
      </w:r>
      <w:proofErr w:type="spellStart"/>
      <w:r w:rsidRPr="007C574A">
        <w:t>i</w:t>
      </w:r>
      <w:proofErr w:type="spellEnd"/>
      <w:r w:rsidRPr="007C574A">
        <w:t xml:space="preserve">) effectively engage government, (ii) engage industry members and other, related industry associations, and (iii) encourage knowledge sharing, collaboration and innovation related to mini-grid development and rural energy access (both peer-to-peer and by accessing regional industry knowledge resources). Issues and discussion points are to be identified and </w:t>
      </w:r>
      <w:proofErr w:type="spellStart"/>
      <w:r w:rsidRPr="007C574A">
        <w:t>prioritised</w:t>
      </w:r>
      <w:proofErr w:type="spellEnd"/>
      <w:r w:rsidRPr="007C574A">
        <w:t xml:space="preserve"> by stakeholders. Interface with regional project to access knowledge resources, cross-country </w:t>
      </w:r>
      <w:proofErr w:type="gramStart"/>
      <w:r w:rsidRPr="007C574A">
        <w:t>experiences</w:t>
      </w:r>
      <w:proofErr w:type="gramEnd"/>
      <w:r w:rsidRPr="007C574A">
        <w:t xml:space="preserve"> and South-South learning. Stakeholder feedback will also be used to refine the value proposition and service offering of REIAMA to industry generally and, more specifically, association members. </w:t>
      </w:r>
    </w:p>
    <w:p w14:paraId="2ECF9DB4" w14:textId="6E2FC868" w:rsidR="00DA3225" w:rsidRPr="007C574A" w:rsidRDefault="00C6053F" w:rsidP="00920319">
      <w:pPr>
        <w:pStyle w:val="ListParagraph"/>
        <w:numPr>
          <w:ilvl w:val="0"/>
          <w:numId w:val="45"/>
        </w:numPr>
      </w:pPr>
      <w:r w:rsidRPr="007C574A">
        <w:rPr>
          <w:b/>
          <w:bCs/>
        </w:rPr>
        <w:t xml:space="preserve">Output 3.5. Inception meeting </w:t>
      </w:r>
      <w:r w:rsidRPr="007C574A">
        <w:t xml:space="preserve">including broad stakeholder representation across all the categories and stakeholder groups already identified. </w:t>
      </w:r>
      <w:r w:rsidRPr="007C574A">
        <w:rPr>
          <w:b/>
          <w:bCs/>
        </w:rPr>
        <w:t>Evaluations</w:t>
      </w:r>
      <w:r w:rsidRPr="007C574A">
        <w:t xml:space="preserve">. Stakeholder interviews included as part </w:t>
      </w:r>
      <w:r w:rsidR="00667C11" w:rsidRPr="007C574A">
        <w:t>the midterm</w:t>
      </w:r>
      <w:r w:rsidRPr="007C574A">
        <w:t xml:space="preserve"> review and terminal evaluation. </w:t>
      </w:r>
    </w:p>
    <w:p w14:paraId="2D3871D4" w14:textId="77777777" w:rsidR="00DA3225" w:rsidRPr="007C574A" w:rsidRDefault="00DA3225" w:rsidP="00F13993"/>
    <w:p w14:paraId="3DF8C25C" w14:textId="02C486B6" w:rsidR="00F13993" w:rsidRPr="007C574A" w:rsidRDefault="00F13993" w:rsidP="00F13993">
      <w:pPr>
        <w:pStyle w:val="Heading3"/>
      </w:pPr>
      <w:bookmarkStart w:id="168" w:name="_Toc61447690"/>
      <w:bookmarkStart w:id="169" w:name="_Toc64485011"/>
      <w:bookmarkStart w:id="170" w:name="_Toc69464952"/>
      <w:r w:rsidRPr="007C574A">
        <w:t>5.3 Public Disclosure of Information (PDI)</w:t>
      </w:r>
      <w:bookmarkEnd w:id="168"/>
      <w:bookmarkEnd w:id="169"/>
      <w:bookmarkEnd w:id="170"/>
    </w:p>
    <w:p w14:paraId="38EE36EF" w14:textId="77777777" w:rsidR="00F20264" w:rsidRPr="007C574A" w:rsidRDefault="00F20264" w:rsidP="00F20264">
      <w:pPr>
        <w:rPr>
          <w:lang w:val="en-GB"/>
        </w:rPr>
      </w:pPr>
      <w:r w:rsidRPr="007C574A">
        <w:rPr>
          <w:lang w:val="en-GB"/>
        </w:rPr>
        <w:t xml:space="preserve">Project-affected, marginalized, and disadvantaged stakeholders at the pilot location will be identified during site selection and assessment, including persons with disabilities and other disadvantaged groups as per the list of stakeholder groups provided above. For each group, the following assessments will be conducted as part of the stakeholder engagement, </w:t>
      </w:r>
      <w:proofErr w:type="gramStart"/>
      <w:r w:rsidRPr="007C574A">
        <w:rPr>
          <w:lang w:val="en-GB"/>
        </w:rPr>
        <w:t>taking into account</w:t>
      </w:r>
      <w:proofErr w:type="gramEnd"/>
      <w:r w:rsidRPr="007C574A">
        <w:rPr>
          <w:lang w:val="en-GB"/>
        </w:rPr>
        <w:t xml:space="preserve"> their involvement in each project component:</w:t>
      </w:r>
    </w:p>
    <w:p w14:paraId="25BE3A94" w14:textId="77777777" w:rsidR="00F20264" w:rsidRPr="007C574A" w:rsidRDefault="00F20264" w:rsidP="00F20264">
      <w:pPr>
        <w:pStyle w:val="ListParagraph"/>
        <w:numPr>
          <w:ilvl w:val="0"/>
          <w:numId w:val="75"/>
        </w:numPr>
        <w:spacing w:before="120" w:line="260" w:lineRule="exact"/>
        <w:contextualSpacing/>
        <w:jc w:val="both"/>
        <w:rPr>
          <w:lang w:val="en-GB"/>
        </w:rPr>
      </w:pPr>
      <w:r w:rsidRPr="007C574A">
        <w:rPr>
          <w:lang w:val="en-GB"/>
        </w:rPr>
        <w:t>Identify limitations for understanding project information and participating in consultation process (</w:t>
      </w:r>
      <w:proofErr w:type="gramStart"/>
      <w:r w:rsidRPr="007C574A">
        <w:rPr>
          <w:lang w:val="en-GB"/>
        </w:rPr>
        <w:t>e.g.</w:t>
      </w:r>
      <w:proofErr w:type="gramEnd"/>
      <w:r w:rsidRPr="007C574A">
        <w:rPr>
          <w:lang w:val="en-GB"/>
        </w:rPr>
        <w:t xml:space="preserve"> language differences, lack of transportation, accessibility of venues, disability) </w:t>
      </w:r>
    </w:p>
    <w:p w14:paraId="0DDA0BBF" w14:textId="77777777" w:rsidR="00F20264" w:rsidRPr="007C574A" w:rsidRDefault="00F20264" w:rsidP="00F20264">
      <w:pPr>
        <w:pStyle w:val="ListParagraph"/>
        <w:numPr>
          <w:ilvl w:val="0"/>
          <w:numId w:val="75"/>
        </w:numPr>
        <w:spacing w:before="120" w:line="260" w:lineRule="exact"/>
        <w:contextualSpacing/>
        <w:jc w:val="both"/>
        <w:rPr>
          <w:lang w:val="en-GB"/>
        </w:rPr>
      </w:pPr>
      <w:r w:rsidRPr="007C574A">
        <w:rPr>
          <w:lang w:val="en-GB"/>
        </w:rPr>
        <w:t>Develop measures to support and accommodate engagement (</w:t>
      </w:r>
      <w:proofErr w:type="gramStart"/>
      <w:r w:rsidRPr="007C574A">
        <w:rPr>
          <w:lang w:val="en-GB"/>
        </w:rPr>
        <w:t>e.g.</w:t>
      </w:r>
      <w:proofErr w:type="gramEnd"/>
      <w:r w:rsidRPr="007C574A">
        <w:rPr>
          <w:lang w:val="en-GB"/>
        </w:rPr>
        <w:t xml:space="preserve"> provide information in accessible formats, choose convenient locations for consultations, ensure venues are accessible, provide transportation to meetings, change time of meetings to accommodate needs, provide facilitation and explain complex issues and terminology, provide support workers for assisting participants with disabilities, provide simultaneous interpretation (including sign language).</w:t>
      </w:r>
    </w:p>
    <w:p w14:paraId="0C2C34CA" w14:textId="77777777" w:rsidR="00F20264" w:rsidRPr="007C574A" w:rsidRDefault="00F20264" w:rsidP="00F20264">
      <w:pPr>
        <w:rPr>
          <w:lang w:val="en-GB"/>
        </w:rPr>
      </w:pPr>
    </w:p>
    <w:p w14:paraId="0B451938" w14:textId="78CDA9BB" w:rsidR="00F13993" w:rsidRPr="007C574A" w:rsidRDefault="00F20264" w:rsidP="00F20264">
      <w:pPr>
        <w:rPr>
          <w:lang w:val="en-GB"/>
        </w:rPr>
      </w:pPr>
      <w:r w:rsidRPr="007C574A">
        <w:rPr>
          <w:lang w:val="en-GB"/>
        </w:rPr>
        <w:t>At the national level, methods to receive feedback and to ensure ongoing communications with stakeholders (outside of a formal consultation meeting) will be developed as part of the project’s knowledge management and dissemination plans (to be developed as part of the implementation of Component 3), including</w:t>
      </w:r>
      <w:r w:rsidR="00F13993" w:rsidRPr="007C574A">
        <w:t>:</w:t>
      </w:r>
    </w:p>
    <w:p w14:paraId="74E52BFE" w14:textId="6980EB0B" w:rsidR="00F13993" w:rsidRPr="007C574A" w:rsidRDefault="00F13993" w:rsidP="00F20264">
      <w:pPr>
        <w:pStyle w:val="ListParagraph"/>
        <w:numPr>
          <w:ilvl w:val="0"/>
          <w:numId w:val="43"/>
        </w:numPr>
        <w:jc w:val="both"/>
      </w:pPr>
      <w:r w:rsidRPr="007C574A">
        <w:t>A</w:t>
      </w:r>
      <w:r w:rsidR="004F2ED8" w:rsidRPr="007C574A">
        <w:t>n AMP</w:t>
      </w:r>
      <w:r w:rsidRPr="007C574A">
        <w:t xml:space="preserve"> project </w:t>
      </w:r>
      <w:r w:rsidR="004F2ED8" w:rsidRPr="007C574A">
        <w:t xml:space="preserve">webpage or </w:t>
      </w:r>
      <w:r w:rsidRPr="007C574A">
        <w:t xml:space="preserve">website will be created to make available all project related information including reports, publications, events, training opportunities, etc. </w:t>
      </w:r>
    </w:p>
    <w:p w14:paraId="16D5A763" w14:textId="126A1EF3" w:rsidR="00F13993" w:rsidRPr="007C574A" w:rsidRDefault="00F13993" w:rsidP="00F20264">
      <w:pPr>
        <w:pStyle w:val="ListParagraph"/>
        <w:numPr>
          <w:ilvl w:val="0"/>
          <w:numId w:val="43"/>
        </w:numPr>
        <w:jc w:val="both"/>
      </w:pPr>
      <w:r w:rsidRPr="007C574A">
        <w:t xml:space="preserve">The project website will provide a facility to receive feedback and to ensure ongoing communications with stakeholders (outside of a formal consultation meeting). Additionally, a contact point within the </w:t>
      </w:r>
      <w:r w:rsidR="00C665D6" w:rsidRPr="007C574A">
        <w:t>project office</w:t>
      </w:r>
      <w:r w:rsidRPr="007C574A">
        <w:t xml:space="preserve"> will be provided for this purpose.</w:t>
      </w:r>
    </w:p>
    <w:p w14:paraId="1D833B09" w14:textId="33B6AB8A" w:rsidR="00F13993" w:rsidRPr="007C574A" w:rsidRDefault="00667C11" w:rsidP="00F20264">
      <w:pPr>
        <w:pStyle w:val="ListParagraph"/>
        <w:numPr>
          <w:ilvl w:val="0"/>
          <w:numId w:val="43"/>
        </w:numPr>
        <w:jc w:val="both"/>
      </w:pPr>
      <w:r w:rsidRPr="007C574A">
        <w:t>The Grievance Mechanism (Section 8 below)</w:t>
      </w:r>
      <w:r w:rsidR="00F13993" w:rsidRPr="007C574A">
        <w:t xml:space="preserve"> further describes channels and opportunities for feedback and concerns to be raised. </w:t>
      </w:r>
    </w:p>
    <w:p w14:paraId="4E7C9957" w14:textId="77777777" w:rsidR="00F13993" w:rsidRPr="007C574A" w:rsidRDefault="00F13993" w:rsidP="00F13993"/>
    <w:p w14:paraId="1D138CFA" w14:textId="4732525C" w:rsidR="00F13993" w:rsidRPr="007C574A" w:rsidRDefault="00F13993" w:rsidP="00F13993">
      <w:pPr>
        <w:pStyle w:val="Heading3"/>
      </w:pPr>
      <w:bookmarkStart w:id="171" w:name="_Toc61447691"/>
      <w:bookmarkStart w:id="172" w:name="_Toc64485012"/>
      <w:bookmarkStart w:id="173" w:name="_Toc69464953"/>
      <w:r w:rsidRPr="007C574A">
        <w:t xml:space="preserve">5.4 Diversity, </w:t>
      </w:r>
      <w:proofErr w:type="gramStart"/>
      <w:r w:rsidRPr="007C574A">
        <w:t>inclusion</w:t>
      </w:r>
      <w:proofErr w:type="gramEnd"/>
      <w:r w:rsidRPr="007C574A">
        <w:t xml:space="preserve"> and gender-balance</w:t>
      </w:r>
      <w:bookmarkEnd w:id="171"/>
      <w:bookmarkEnd w:id="172"/>
      <w:bookmarkEnd w:id="173"/>
      <w:r w:rsidRPr="007C574A">
        <w:t xml:space="preserve"> </w:t>
      </w:r>
    </w:p>
    <w:p w14:paraId="12141BA7" w14:textId="5380C794" w:rsidR="00F13993" w:rsidRPr="007C574A" w:rsidRDefault="00F13993" w:rsidP="00F13993">
      <w:pPr>
        <w:pStyle w:val="CommentText"/>
      </w:pPr>
      <w:r w:rsidRPr="007C574A">
        <w:t>From the social and environmental safeguards perspective this is ensured by including at least one representative from each stakeholder group, including those representing vulnerable or disadvantaged groups.</w:t>
      </w:r>
      <w:r w:rsidR="00F20264" w:rsidRPr="007C574A">
        <w:t xml:space="preserve"> Additionally, the Gender Action Plan establishes the requirements for this purpose.</w:t>
      </w:r>
    </w:p>
    <w:p w14:paraId="28759E6D" w14:textId="77777777" w:rsidR="00F13993" w:rsidRPr="007C574A" w:rsidRDefault="00F13993" w:rsidP="00F13993">
      <w:pPr>
        <w:spacing w:before="60" w:after="60" w:line="264" w:lineRule="auto"/>
        <w:contextualSpacing/>
        <w:rPr>
          <w:rFonts w:cstheme="minorHAnsi"/>
          <w:szCs w:val="20"/>
        </w:rPr>
      </w:pPr>
    </w:p>
    <w:p w14:paraId="434B7D63" w14:textId="07FFEC2F" w:rsidR="00F13993" w:rsidRPr="007C574A" w:rsidRDefault="00F13993" w:rsidP="00F13993">
      <w:pPr>
        <w:pStyle w:val="Heading2"/>
        <w:rPr>
          <w:rFonts w:ascii="MS Mincho" w:eastAsia="MS Mincho" w:hAnsi="MS Mincho" w:cs="MS Mincho"/>
        </w:rPr>
      </w:pPr>
      <w:bookmarkStart w:id="174" w:name="_Toc64485013"/>
      <w:bookmarkStart w:id="175" w:name="_Toc71212195"/>
      <w:bookmarkStart w:id="176" w:name="_Toc74584398"/>
      <w:bookmarkStart w:id="177" w:name="_Toc83119403"/>
      <w:r w:rsidRPr="007C574A">
        <w:lastRenderedPageBreak/>
        <w:t>6. SEP Implementation: Resources, Responsibilities and Timeline</w:t>
      </w:r>
      <w:r w:rsidRPr="007C574A">
        <w:rPr>
          <w:rFonts w:ascii="MS Mincho" w:eastAsia="MS Mincho" w:hAnsi="MS Mincho" w:cs="MS Mincho"/>
        </w:rPr>
        <w:t> </w:t>
      </w:r>
      <w:bookmarkEnd w:id="174"/>
      <w:bookmarkEnd w:id="175"/>
      <w:bookmarkEnd w:id="176"/>
      <w:bookmarkEnd w:id="177"/>
    </w:p>
    <w:p w14:paraId="27411CB9" w14:textId="2A3B5BCB" w:rsidR="00221913" w:rsidRPr="007C574A" w:rsidRDefault="00F13993" w:rsidP="00917B16">
      <w:r w:rsidRPr="007C574A">
        <w:t>The size of the project does not allow for extensive stakeholder engagement measures or dedicated</w:t>
      </w:r>
      <w:r w:rsidR="00221913" w:rsidRPr="007C574A">
        <w:t xml:space="preserve"> / full time</w:t>
      </w:r>
      <w:r w:rsidRPr="007C574A">
        <w:t xml:space="preserve"> staff for this purpose. </w:t>
      </w:r>
      <w:r w:rsidR="008F27BC" w:rsidRPr="007C574A">
        <w:t>It is also acknowledged that the PUE overlays will build on</w:t>
      </w:r>
      <w:r w:rsidR="00B36E57" w:rsidRPr="007C574A">
        <w:t xml:space="preserve"> </w:t>
      </w:r>
      <w:r w:rsidR="008F27BC" w:rsidRPr="007C574A">
        <w:t xml:space="preserve">to </w:t>
      </w:r>
      <w:r w:rsidR="00B36E57" w:rsidRPr="007C574A">
        <w:t xml:space="preserve">a </w:t>
      </w:r>
      <w:r w:rsidR="008F27BC" w:rsidRPr="007C574A">
        <w:t xml:space="preserve">pilot project developed and operated in compliance with national requirements </w:t>
      </w:r>
      <w:r w:rsidR="00B36E57" w:rsidRPr="007C574A">
        <w:t xml:space="preserve">as well as those of the donor. Extensive stakeholder consultation is already pursued </w:t>
      </w:r>
      <w:r w:rsidR="004F2571" w:rsidRPr="007C574A">
        <w:t>as reflected in Section 4 above. For the AMP, the additional m</w:t>
      </w:r>
      <w:r w:rsidR="00221913" w:rsidRPr="007C574A">
        <w:t xml:space="preserve">easures </w:t>
      </w:r>
      <w:r w:rsidR="004F2571" w:rsidRPr="007C574A">
        <w:t xml:space="preserve">introduced are focused on </w:t>
      </w:r>
      <w:r w:rsidR="00221913" w:rsidRPr="007C574A">
        <w:t>provid</w:t>
      </w:r>
      <w:r w:rsidR="004F2571" w:rsidRPr="007C574A">
        <w:t>ing</w:t>
      </w:r>
      <w:r w:rsidR="00221913" w:rsidRPr="007C574A">
        <w:t xml:space="preserve"> </w:t>
      </w:r>
      <w:r w:rsidR="004F2571" w:rsidRPr="007C574A">
        <w:t xml:space="preserve">oversight, </w:t>
      </w:r>
      <w:proofErr w:type="gramStart"/>
      <w:r w:rsidR="004F2571" w:rsidRPr="007C574A">
        <w:t>guidance</w:t>
      </w:r>
      <w:proofErr w:type="gramEnd"/>
      <w:r w:rsidR="004F2571" w:rsidRPr="007C574A">
        <w:t xml:space="preserve"> and additional safeguards </w:t>
      </w:r>
      <w:r w:rsidR="008F27BC" w:rsidRPr="007C574A">
        <w:t xml:space="preserve">across </w:t>
      </w:r>
      <w:r w:rsidR="004F2571" w:rsidRPr="007C574A">
        <w:t xml:space="preserve">all the </w:t>
      </w:r>
      <w:r w:rsidR="008F27BC" w:rsidRPr="007C574A">
        <w:t xml:space="preserve">project activities. </w:t>
      </w:r>
    </w:p>
    <w:p w14:paraId="6B3572D7" w14:textId="6B4FD935" w:rsidR="008F27BC" w:rsidRPr="007C574A" w:rsidRDefault="008F27BC" w:rsidP="00917B16">
      <w:r w:rsidRPr="007C574A">
        <w:t>As part of the management arrangements, p</w:t>
      </w:r>
      <w:r w:rsidR="00F00067" w:rsidRPr="007C574A">
        <w:t xml:space="preserve">rovision has been made </w:t>
      </w:r>
      <w:r w:rsidR="00F20264" w:rsidRPr="007C574A">
        <w:t xml:space="preserve">for </w:t>
      </w:r>
      <w:r w:rsidR="00F00067" w:rsidRPr="007C574A">
        <w:t xml:space="preserve">a Stakeholder Engagement Specialist to support the project for 5.5 weeks over the </w:t>
      </w:r>
      <w:r w:rsidR="00F20264" w:rsidRPr="007C574A">
        <w:t>4-year</w:t>
      </w:r>
      <w:r w:rsidR="00F00067" w:rsidRPr="007C574A">
        <w:t xml:space="preserve"> implementation period</w:t>
      </w:r>
      <w:r w:rsidR="00221913" w:rsidRPr="007C574A">
        <w:t xml:space="preserve"> and a Social and Environmental Specialist to support the project for 8 weeks over the same period</w:t>
      </w:r>
      <w:r w:rsidR="00F00067" w:rsidRPr="007C574A">
        <w:t xml:space="preserve">. </w:t>
      </w:r>
      <w:r w:rsidRPr="007C574A">
        <w:t xml:space="preserve">The focus of these roles will be on providing expert guidance and support to the project unit, </w:t>
      </w:r>
      <w:r w:rsidR="00B36E57" w:rsidRPr="007C574A">
        <w:t xml:space="preserve">that is anticipated to focus on: </w:t>
      </w:r>
    </w:p>
    <w:p w14:paraId="77D3AA93" w14:textId="77777777" w:rsidR="008F27BC" w:rsidRPr="007C574A" w:rsidRDefault="008F27BC" w:rsidP="00917B16">
      <w:pPr>
        <w:pStyle w:val="ListParagraph"/>
        <w:numPr>
          <w:ilvl w:val="0"/>
          <w:numId w:val="45"/>
        </w:numPr>
        <w:jc w:val="both"/>
      </w:pPr>
      <w:r w:rsidRPr="007C574A">
        <w:t xml:space="preserve">Overseeing the implementation of the ESMF and continuous review and update of associating studies, including the Stakeholder Engagement Plan (SEP) and the Gender Action Plan (GAP). </w:t>
      </w:r>
    </w:p>
    <w:p w14:paraId="3F662CF2" w14:textId="77777777" w:rsidR="008F27BC" w:rsidRPr="007C574A" w:rsidRDefault="008F27BC" w:rsidP="00917B16">
      <w:pPr>
        <w:pStyle w:val="ListParagraph"/>
        <w:numPr>
          <w:ilvl w:val="0"/>
          <w:numId w:val="45"/>
        </w:numPr>
        <w:jc w:val="both"/>
      </w:pPr>
      <w:r w:rsidRPr="007C574A">
        <w:t xml:space="preserve">The stakeholder engagement specialist will be the responsible person for SEP implementation and advise on activities including needs assessments, community engagement (consultation and information sharing), impact assessments and design of grievance mechanism with specific consideration of inclusivity of gender, </w:t>
      </w:r>
      <w:proofErr w:type="gramStart"/>
      <w:r w:rsidRPr="007C574A">
        <w:t>youth</w:t>
      </w:r>
      <w:proofErr w:type="gramEnd"/>
      <w:r w:rsidRPr="007C574A">
        <w:t xml:space="preserve"> and other vulnerable groups. </w:t>
      </w:r>
    </w:p>
    <w:p w14:paraId="0065D554" w14:textId="19FF3AE4" w:rsidR="00B36E57" w:rsidRPr="007C574A" w:rsidRDefault="00B36E57" w:rsidP="00917B16">
      <w:pPr>
        <w:pStyle w:val="ListParagraph"/>
        <w:numPr>
          <w:ilvl w:val="0"/>
          <w:numId w:val="45"/>
        </w:numPr>
        <w:jc w:val="both"/>
      </w:pPr>
      <w:r w:rsidRPr="007C574A">
        <w:t xml:space="preserve">Inform and guide data collection, monitoring and reporting on relevant indicators and measures under the QAMF and relevant plans including the GAP, SEP, ESMF and environmental management plan as relevant. </w:t>
      </w:r>
    </w:p>
    <w:p w14:paraId="6F8307AE" w14:textId="6FC2B040" w:rsidR="00B36E57" w:rsidRPr="007C574A" w:rsidRDefault="00B36E57" w:rsidP="00917B16">
      <w:pPr>
        <w:pStyle w:val="ListParagraph"/>
        <w:numPr>
          <w:ilvl w:val="0"/>
          <w:numId w:val="45"/>
        </w:numPr>
        <w:jc w:val="both"/>
      </w:pPr>
      <w:r w:rsidRPr="007C574A">
        <w:t xml:space="preserve">Reviewing and approving detailed plans before activities start. </w:t>
      </w:r>
      <w:r w:rsidRPr="007C574A">
        <w:rPr>
          <w:lang w:val="en-GB"/>
        </w:rPr>
        <w:t xml:space="preserve">For example, Component 3, Outcome 3.5 anticipates the development of a value proposition and communication plan for the Industry Association with a strong focus on inclusivity for both gender and youth. </w:t>
      </w:r>
      <w:r w:rsidR="004F2571" w:rsidRPr="007C574A">
        <w:rPr>
          <w:lang w:val="en-GB"/>
        </w:rPr>
        <w:t xml:space="preserve">It also calls for a monitoring plan to track impact of the engagements. Both these will benefit from specialist guidance and require review and approval. </w:t>
      </w:r>
      <w:r w:rsidRPr="007C574A">
        <w:rPr>
          <w:lang w:val="en-GB"/>
        </w:rPr>
        <w:t xml:space="preserve">Similarly, each component/outcome/indicator will reflect the appropriate inclusiveness as the project advances. </w:t>
      </w:r>
    </w:p>
    <w:p w14:paraId="1AF07207" w14:textId="678EC4E9" w:rsidR="00917B16" w:rsidRPr="007C574A" w:rsidRDefault="00917B16" w:rsidP="00917B16">
      <w:pPr>
        <w:pStyle w:val="ListParagraph"/>
        <w:numPr>
          <w:ilvl w:val="0"/>
          <w:numId w:val="45"/>
        </w:numPr>
        <w:jc w:val="both"/>
      </w:pPr>
      <w:r w:rsidRPr="007C574A">
        <w:rPr>
          <w:lang w:val="en-GB"/>
        </w:rPr>
        <w:t xml:space="preserve">Reviewing, providing </w:t>
      </w:r>
      <w:proofErr w:type="gramStart"/>
      <w:r w:rsidRPr="007C574A">
        <w:rPr>
          <w:lang w:val="en-GB"/>
        </w:rPr>
        <w:t>input</w:t>
      </w:r>
      <w:proofErr w:type="gramEnd"/>
      <w:r w:rsidRPr="007C574A">
        <w:rPr>
          <w:lang w:val="en-GB"/>
        </w:rPr>
        <w:t xml:space="preserve"> and approving specific activities before they commence, ensuring the timeline provides a schedule outlining dates/periodicity and locations where various stakeholder engagement activities, including consultation, disclosure, and partnerships will take place and the date by which such activities will be undertaken to the extent possible.</w:t>
      </w:r>
    </w:p>
    <w:p w14:paraId="693992F7" w14:textId="77777777" w:rsidR="00B36E57" w:rsidRPr="007C574A" w:rsidRDefault="00B36E57" w:rsidP="008F27BC"/>
    <w:p w14:paraId="47AC48FC" w14:textId="573CAF0F" w:rsidR="004F2571" w:rsidRPr="007C574A" w:rsidRDefault="00B36E57" w:rsidP="004F2571">
      <w:pPr>
        <w:rPr>
          <w:lang w:val="en-GB"/>
        </w:rPr>
      </w:pPr>
      <w:r w:rsidRPr="007C574A">
        <w:t xml:space="preserve">The fees for the specialists are accounted for in the project budget corresponding with the </w:t>
      </w:r>
      <w:r w:rsidR="004F2571" w:rsidRPr="007C574A">
        <w:t>allocated service duration</w:t>
      </w:r>
      <w:r w:rsidRPr="007C574A">
        <w:t xml:space="preserve">. </w:t>
      </w:r>
      <w:r w:rsidR="004F2571" w:rsidRPr="007C574A">
        <w:rPr>
          <w:lang w:val="en-GB"/>
        </w:rPr>
        <w:t>Moreover, the project budget for each component allocates an amount for expenditures on training, workshops, conferences, etc. Expenses under this category are expensed to the UNDP-GEF under an independent budget code (number 75700) and include allocation of funds to ensure proper consultation of stakeholders from the different groups throughout project implementation. Based on the work requirement during implementation, the project may hire a qualified Community Liaison Officer to undertake all or portions of the stakeholder engagement activities. This may include, where necessary, community facilitators/assistants who are able to work in local languages (where relevant, ideally from the same ethnic group/culture).</w:t>
      </w:r>
      <w:r w:rsidR="00917B16" w:rsidRPr="007C574A">
        <w:rPr>
          <w:lang w:val="en-GB"/>
        </w:rPr>
        <w:t xml:space="preserve"> The budget for SEP activities has been included in the budgets of related outputs, notably the interfacing for training with the regional program, National Dialogue, Community of Practice, stakeholder consultation for pilot projects and extensive data collection for the monitoring of impacts and Geospatial mapping.</w:t>
      </w:r>
    </w:p>
    <w:p w14:paraId="61C5CAE8" w14:textId="49178D03" w:rsidR="00F13993" w:rsidRPr="007C574A" w:rsidRDefault="00F13993" w:rsidP="00F13993">
      <w:r w:rsidRPr="007C574A">
        <w:t>Stakeholder engagement will form part of the broader interactions with project stakeholders</w:t>
      </w:r>
      <w:r w:rsidR="004F2571" w:rsidRPr="007C574A">
        <w:t xml:space="preserve"> and timing will follow the overall workplan</w:t>
      </w:r>
      <w:r w:rsidRPr="007C574A">
        <w:t xml:space="preserve">. The frequency of communication will be guided by the specific level of stakeholder interest. Specific opportunities for engagement will coincide with anticipated outputs and the development phases for deliverables and milestones towards outputs. More deliberate consultation and engagement activities will be implemented for the two pilot projects and as part of the project monitoring and reporting activities. </w:t>
      </w:r>
    </w:p>
    <w:p w14:paraId="04B6BB2B" w14:textId="67A33D9D" w:rsidR="00F13993" w:rsidRPr="007C574A" w:rsidRDefault="00F13993" w:rsidP="00F13993">
      <w:r w:rsidRPr="007C574A">
        <w:t>The anticipated stakeholder interfaces, parties responsible to lead engagement and ensuring communication to specified stakeholders as well as the frequency of communication is provided below:</w:t>
      </w:r>
    </w:p>
    <w:p w14:paraId="4814FD2B" w14:textId="77777777" w:rsidR="004F2571" w:rsidRPr="007C574A" w:rsidRDefault="004F2571" w:rsidP="00F13993"/>
    <w:p w14:paraId="7137167E" w14:textId="77777777" w:rsidR="00F13993" w:rsidRPr="007C574A" w:rsidRDefault="00F13993" w:rsidP="00F13993">
      <w:pPr>
        <w:sectPr w:rsidR="00F13993" w:rsidRPr="007C574A" w:rsidSect="00F13993">
          <w:pgSz w:w="12240" w:h="15840" w:code="1"/>
          <w:pgMar w:top="1440" w:right="1440" w:bottom="1440" w:left="1440" w:header="720" w:footer="720" w:gutter="0"/>
          <w:cols w:space="720"/>
          <w:docGrid w:linePitch="360"/>
        </w:sectPr>
      </w:pPr>
    </w:p>
    <w:p w14:paraId="6966D09D" w14:textId="0B9E3C2C" w:rsidR="00F13993" w:rsidRPr="007C574A" w:rsidRDefault="00F13993" w:rsidP="00043D50">
      <w:pPr>
        <w:pStyle w:val="Caption"/>
      </w:pPr>
      <w:bookmarkStart w:id="178" w:name="_Toc64469204"/>
      <w:bookmarkStart w:id="179" w:name="_Toc83823101"/>
      <w:r w:rsidRPr="007C574A">
        <w:lastRenderedPageBreak/>
        <w:t xml:space="preserve">Table </w:t>
      </w:r>
      <w:r w:rsidRPr="007C574A">
        <w:fldChar w:fldCharType="begin"/>
      </w:r>
      <w:r w:rsidRPr="007C574A">
        <w:instrText>SEQ Table \* ARABIC</w:instrText>
      </w:r>
      <w:r w:rsidRPr="007C574A">
        <w:fldChar w:fldCharType="separate"/>
      </w:r>
      <w:r w:rsidR="00987D7D">
        <w:rPr>
          <w:noProof/>
        </w:rPr>
        <w:t>15</w:t>
      </w:r>
      <w:r w:rsidRPr="007C574A">
        <w:fldChar w:fldCharType="end"/>
      </w:r>
      <w:r w:rsidRPr="007C574A">
        <w:t>: Stakeholder engagement plan</w:t>
      </w:r>
      <w:bookmarkEnd w:id="178"/>
      <w:bookmarkEnd w:id="179"/>
      <w:r w:rsidRPr="007C574A">
        <w:t xml:space="preserve"> </w:t>
      </w:r>
    </w:p>
    <w:tbl>
      <w:tblPr>
        <w:tblStyle w:val="TableGrid"/>
        <w:tblW w:w="13036" w:type="dxa"/>
        <w:tblLook w:val="04A0" w:firstRow="1" w:lastRow="0" w:firstColumn="1" w:lastColumn="0" w:noHBand="0" w:noVBand="1"/>
      </w:tblPr>
      <w:tblGrid>
        <w:gridCol w:w="536"/>
        <w:gridCol w:w="2294"/>
        <w:gridCol w:w="1560"/>
        <w:gridCol w:w="2976"/>
        <w:gridCol w:w="2569"/>
        <w:gridCol w:w="1319"/>
        <w:gridCol w:w="1782"/>
      </w:tblGrid>
      <w:tr w:rsidR="00F13993" w:rsidRPr="007C574A" w14:paraId="3C5DE5F1" w14:textId="77777777" w:rsidTr="3F8373BD">
        <w:trPr>
          <w:tblHeader/>
        </w:trPr>
        <w:tc>
          <w:tcPr>
            <w:tcW w:w="536" w:type="dxa"/>
            <w:shd w:val="clear" w:color="auto" w:fill="DDD9C3" w:themeFill="background2" w:themeFillShade="E6"/>
            <w:vAlign w:val="bottom"/>
          </w:tcPr>
          <w:p w14:paraId="285E0628" w14:textId="77777777" w:rsidR="00F13993" w:rsidRPr="007C574A" w:rsidRDefault="00F13993" w:rsidP="00F13993">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w:t>
            </w:r>
          </w:p>
        </w:tc>
        <w:tc>
          <w:tcPr>
            <w:tcW w:w="2294" w:type="dxa"/>
            <w:shd w:val="clear" w:color="auto" w:fill="DDD9C3" w:themeFill="background2" w:themeFillShade="E6"/>
            <w:vAlign w:val="bottom"/>
          </w:tcPr>
          <w:p w14:paraId="3A1EEE52" w14:textId="77777777" w:rsidR="00F13993" w:rsidRPr="007C574A" w:rsidRDefault="00F13993" w:rsidP="00F13993">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Stakeholder category (alphabetically listed)</w:t>
            </w:r>
          </w:p>
        </w:tc>
        <w:tc>
          <w:tcPr>
            <w:tcW w:w="1560" w:type="dxa"/>
            <w:shd w:val="clear" w:color="auto" w:fill="DDD9C3" w:themeFill="background2" w:themeFillShade="E6"/>
            <w:vAlign w:val="bottom"/>
          </w:tcPr>
          <w:p w14:paraId="4FA985B2" w14:textId="77777777" w:rsidR="00F13993" w:rsidRPr="007C574A" w:rsidRDefault="00F13993" w:rsidP="00F13993">
            <w:pPr>
              <w:spacing w:before="60" w:after="60"/>
              <w:jc w:val="left"/>
              <w:rPr>
                <w:rFonts w:asciiTheme="minorHAnsi" w:hAnsiTheme="minorHAnsi" w:cstheme="minorHAnsi"/>
                <w:b/>
                <w:bCs/>
                <w:sz w:val="18"/>
                <w:szCs w:val="18"/>
              </w:rPr>
            </w:pPr>
            <w:r w:rsidRPr="007C574A">
              <w:rPr>
                <w:rFonts w:asciiTheme="minorHAnsi" w:hAnsiTheme="minorHAnsi" w:cstheme="minorBidi"/>
                <w:b/>
                <w:bCs/>
                <w:sz w:val="18"/>
                <w:szCs w:val="18"/>
              </w:rPr>
              <w:t>Engagement approach</w:t>
            </w:r>
            <w:r w:rsidRPr="007C574A">
              <w:rPr>
                <w:rStyle w:val="FootnoteReference"/>
                <w:b/>
                <w:bCs/>
              </w:rPr>
              <w:footnoteReference w:id="126"/>
            </w:r>
          </w:p>
        </w:tc>
        <w:tc>
          <w:tcPr>
            <w:tcW w:w="2976" w:type="dxa"/>
            <w:shd w:val="clear" w:color="auto" w:fill="DDD9C3" w:themeFill="background2" w:themeFillShade="E6"/>
            <w:vAlign w:val="bottom"/>
          </w:tcPr>
          <w:p w14:paraId="357AE990" w14:textId="77777777" w:rsidR="00F13993" w:rsidRPr="007C574A" w:rsidRDefault="00F13993" w:rsidP="00F13993">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Type of Information (shared and collected)</w:t>
            </w:r>
          </w:p>
        </w:tc>
        <w:tc>
          <w:tcPr>
            <w:tcW w:w="2569" w:type="dxa"/>
            <w:shd w:val="clear" w:color="auto" w:fill="DDD9C3" w:themeFill="background2" w:themeFillShade="E6"/>
            <w:vAlign w:val="bottom"/>
          </w:tcPr>
          <w:p w14:paraId="475F025E" w14:textId="77777777" w:rsidR="00F13993" w:rsidRPr="007C574A" w:rsidRDefault="00F13993" w:rsidP="00F13993">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Communication channels or methods</w:t>
            </w:r>
          </w:p>
        </w:tc>
        <w:tc>
          <w:tcPr>
            <w:tcW w:w="1319" w:type="dxa"/>
            <w:shd w:val="clear" w:color="auto" w:fill="DDD9C3" w:themeFill="background2" w:themeFillShade="E6"/>
            <w:vAlign w:val="bottom"/>
          </w:tcPr>
          <w:p w14:paraId="22EAADD0" w14:textId="77777777" w:rsidR="00F13993" w:rsidRPr="007C574A" w:rsidRDefault="00F13993" w:rsidP="00F13993">
            <w:pPr>
              <w:spacing w:before="60" w:after="60"/>
              <w:jc w:val="left"/>
              <w:rPr>
                <w:rFonts w:asciiTheme="minorHAnsi" w:hAnsiTheme="minorHAnsi" w:cstheme="minorHAnsi"/>
                <w:b/>
                <w:bCs/>
                <w:sz w:val="18"/>
                <w:szCs w:val="18"/>
              </w:rPr>
            </w:pPr>
            <w:r w:rsidRPr="007C574A">
              <w:rPr>
                <w:rFonts w:asciiTheme="minorHAnsi" w:hAnsiTheme="minorHAnsi" w:cstheme="minorBidi"/>
                <w:b/>
                <w:bCs/>
                <w:sz w:val="18"/>
                <w:szCs w:val="18"/>
              </w:rPr>
              <w:t>Frequency</w:t>
            </w:r>
            <w:r w:rsidRPr="007C574A">
              <w:rPr>
                <w:rStyle w:val="FootnoteReference"/>
                <w:b/>
                <w:bCs/>
              </w:rPr>
              <w:footnoteReference w:id="127"/>
            </w:r>
          </w:p>
        </w:tc>
        <w:tc>
          <w:tcPr>
            <w:tcW w:w="1782" w:type="dxa"/>
            <w:shd w:val="clear" w:color="auto" w:fill="DDD9C3" w:themeFill="background2" w:themeFillShade="E6"/>
            <w:vAlign w:val="bottom"/>
          </w:tcPr>
          <w:p w14:paraId="201AB9FD" w14:textId="77777777" w:rsidR="00F13993" w:rsidRPr="007C574A" w:rsidRDefault="00F13993" w:rsidP="00F13993">
            <w:pPr>
              <w:spacing w:before="60" w:after="60"/>
              <w:jc w:val="left"/>
              <w:rPr>
                <w:rFonts w:asciiTheme="minorHAnsi" w:hAnsiTheme="minorHAnsi" w:cstheme="minorHAnsi"/>
                <w:b/>
                <w:bCs/>
                <w:sz w:val="18"/>
                <w:szCs w:val="18"/>
              </w:rPr>
            </w:pPr>
            <w:r w:rsidRPr="007C574A">
              <w:rPr>
                <w:rFonts w:asciiTheme="minorHAnsi" w:hAnsiTheme="minorHAnsi" w:cstheme="minorHAnsi"/>
                <w:b/>
                <w:bCs/>
                <w:sz w:val="18"/>
                <w:szCs w:val="18"/>
              </w:rPr>
              <w:t>Responsible party for engagement</w:t>
            </w:r>
          </w:p>
        </w:tc>
      </w:tr>
      <w:tr w:rsidR="00F13993" w:rsidRPr="007C574A" w14:paraId="177D6BBD" w14:textId="77777777" w:rsidTr="3F8373BD">
        <w:tc>
          <w:tcPr>
            <w:tcW w:w="536" w:type="dxa"/>
          </w:tcPr>
          <w:p w14:paraId="794B2FE1" w14:textId="2583E4D4" w:rsidR="00F13993" w:rsidRPr="007C574A" w:rsidRDefault="00F13993" w:rsidP="00F13993">
            <w:pPr>
              <w:spacing w:before="60" w:after="60"/>
              <w:jc w:val="left"/>
              <w:rPr>
                <w:rFonts w:cstheme="minorHAnsi"/>
                <w:sz w:val="18"/>
                <w:szCs w:val="18"/>
              </w:rPr>
            </w:pPr>
            <w:r w:rsidRPr="007C574A">
              <w:rPr>
                <w:rFonts w:cstheme="minorHAnsi"/>
                <w:sz w:val="18"/>
                <w:szCs w:val="18"/>
              </w:rPr>
              <w:t>1</w:t>
            </w:r>
            <w:r w:rsidR="0089183B" w:rsidRPr="007C574A">
              <w:rPr>
                <w:rFonts w:cstheme="minorHAnsi"/>
                <w:sz w:val="18"/>
                <w:szCs w:val="18"/>
              </w:rPr>
              <w:t>.1</w:t>
            </w:r>
          </w:p>
        </w:tc>
        <w:tc>
          <w:tcPr>
            <w:tcW w:w="2294" w:type="dxa"/>
          </w:tcPr>
          <w:p w14:paraId="5478C911" w14:textId="1806967D" w:rsidR="00F13993" w:rsidRPr="007C574A" w:rsidRDefault="00F13993" w:rsidP="00F13993">
            <w:pPr>
              <w:spacing w:before="60" w:after="60"/>
              <w:jc w:val="left"/>
              <w:rPr>
                <w:rFonts w:cstheme="minorHAnsi"/>
                <w:sz w:val="18"/>
                <w:szCs w:val="18"/>
              </w:rPr>
            </w:pPr>
            <w:r w:rsidRPr="007C574A">
              <w:rPr>
                <w:rFonts w:cstheme="minorHAnsi"/>
                <w:sz w:val="18"/>
                <w:szCs w:val="18"/>
              </w:rPr>
              <w:t>Academic community</w:t>
            </w:r>
            <w:r w:rsidR="0089183B" w:rsidRPr="007C574A">
              <w:rPr>
                <w:rFonts w:cstheme="minorHAnsi"/>
                <w:sz w:val="18"/>
                <w:szCs w:val="18"/>
              </w:rPr>
              <w:t xml:space="preserve"> (general</w:t>
            </w:r>
            <w:r w:rsidR="004F2ED8" w:rsidRPr="007C574A">
              <w:rPr>
                <w:rFonts w:cstheme="minorHAnsi"/>
                <w:sz w:val="18"/>
                <w:szCs w:val="18"/>
              </w:rPr>
              <w:t>, possible partner(s) on data collection and analysis</w:t>
            </w:r>
            <w:r w:rsidR="0089183B" w:rsidRPr="007C574A">
              <w:rPr>
                <w:rFonts w:cstheme="minorHAnsi"/>
                <w:sz w:val="18"/>
                <w:szCs w:val="18"/>
              </w:rPr>
              <w:t>)</w:t>
            </w:r>
          </w:p>
        </w:tc>
        <w:tc>
          <w:tcPr>
            <w:tcW w:w="1560" w:type="dxa"/>
          </w:tcPr>
          <w:p w14:paraId="38C6749B" w14:textId="3B5A8C33" w:rsidR="00F13993" w:rsidRPr="007C574A" w:rsidRDefault="00F13993"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Involve (potentially partner</w:t>
            </w:r>
            <w:r w:rsidR="0089183B" w:rsidRPr="007C574A">
              <w:rPr>
                <w:rFonts w:asciiTheme="minorHAnsi" w:hAnsiTheme="minorHAnsi" w:cstheme="minorHAnsi"/>
                <w:sz w:val="18"/>
                <w:szCs w:val="18"/>
              </w:rPr>
              <w:t xml:space="preserve"> for data collection</w:t>
            </w:r>
            <w:r w:rsidRPr="007C574A">
              <w:rPr>
                <w:rFonts w:asciiTheme="minorHAnsi" w:hAnsiTheme="minorHAnsi" w:cstheme="minorHAnsi"/>
                <w:sz w:val="18"/>
                <w:szCs w:val="18"/>
              </w:rPr>
              <w:t>)</w:t>
            </w:r>
          </w:p>
        </w:tc>
        <w:tc>
          <w:tcPr>
            <w:tcW w:w="2976" w:type="dxa"/>
            <w:shd w:val="clear" w:color="auto" w:fill="auto"/>
          </w:tcPr>
          <w:p w14:paraId="47E82352" w14:textId="77777777" w:rsidR="00F13993" w:rsidRPr="007C574A" w:rsidRDefault="00F13993"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Training needs and training offerings. </w:t>
            </w:r>
          </w:p>
          <w:p w14:paraId="77F2E552" w14:textId="77777777" w:rsidR="004F2ED8" w:rsidRPr="007C574A" w:rsidRDefault="004F2ED8"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Aggregated anonymized data from central database for the sake of analysis and interpretation into knowledge resources. </w:t>
            </w:r>
          </w:p>
          <w:p w14:paraId="30743993" w14:textId="4E747E36" w:rsidR="004F2ED8" w:rsidRPr="007C574A" w:rsidRDefault="004F2ED8"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Raw data from the central database, on condition of confidentiality / non-disclosure, for analysis, </w:t>
            </w:r>
            <w:proofErr w:type="gramStart"/>
            <w:r w:rsidRPr="007C574A">
              <w:rPr>
                <w:rFonts w:asciiTheme="minorHAnsi" w:hAnsiTheme="minorHAnsi" w:cstheme="minorHAnsi"/>
                <w:sz w:val="18"/>
                <w:szCs w:val="18"/>
              </w:rPr>
              <w:t>interpretation</w:t>
            </w:r>
            <w:proofErr w:type="gramEnd"/>
            <w:r w:rsidRPr="007C574A">
              <w:rPr>
                <w:rFonts w:asciiTheme="minorHAnsi" w:hAnsiTheme="minorHAnsi" w:cstheme="minorHAnsi"/>
                <w:sz w:val="18"/>
                <w:szCs w:val="18"/>
              </w:rPr>
              <w:t xml:space="preserve"> and recommendations/findings to inform policy briefs, research studies, publications, etc. </w:t>
            </w:r>
          </w:p>
        </w:tc>
        <w:tc>
          <w:tcPr>
            <w:tcW w:w="2569" w:type="dxa"/>
            <w:shd w:val="clear" w:color="auto" w:fill="auto"/>
          </w:tcPr>
          <w:p w14:paraId="479B2E66" w14:textId="1F554644" w:rsidR="00F13993" w:rsidRPr="007C574A" w:rsidRDefault="00F13993"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Emails, website, webinars, workshops, community of practice events, meetings, training events</w:t>
            </w:r>
            <w:r w:rsidR="004F2ED8" w:rsidRPr="007C574A">
              <w:rPr>
                <w:rFonts w:asciiTheme="minorHAnsi" w:hAnsiTheme="minorHAnsi" w:cstheme="minorHAnsi"/>
                <w:sz w:val="18"/>
                <w:szCs w:val="18"/>
              </w:rPr>
              <w:t xml:space="preserve">. </w:t>
            </w:r>
          </w:p>
          <w:p w14:paraId="257555C7" w14:textId="0C92AB36" w:rsidR="004F2ED8" w:rsidRPr="007C574A" w:rsidRDefault="004F2ED8"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Access to online, central database. </w:t>
            </w:r>
          </w:p>
          <w:p w14:paraId="75D17904" w14:textId="4B50237F" w:rsidR="004F2ED8" w:rsidRPr="007C574A" w:rsidRDefault="004F2ED8"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Appropriate channels identified for sharing of confidential data.  </w:t>
            </w:r>
          </w:p>
        </w:tc>
        <w:tc>
          <w:tcPr>
            <w:tcW w:w="1319" w:type="dxa"/>
          </w:tcPr>
          <w:p w14:paraId="001C8CA3" w14:textId="77777777" w:rsidR="00F13993" w:rsidRPr="007C574A" w:rsidRDefault="00F13993"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Frequent</w:t>
            </w:r>
          </w:p>
        </w:tc>
        <w:tc>
          <w:tcPr>
            <w:tcW w:w="1782" w:type="dxa"/>
          </w:tcPr>
          <w:p w14:paraId="10D442B9" w14:textId="77777777" w:rsidR="004F2ED8" w:rsidRPr="007C574A" w:rsidRDefault="00C665D6"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r w:rsidR="004F2ED8" w:rsidRPr="007C574A">
              <w:rPr>
                <w:rFonts w:asciiTheme="minorHAnsi" w:hAnsiTheme="minorHAnsi" w:cstheme="minorHAnsi"/>
                <w:sz w:val="18"/>
                <w:szCs w:val="18"/>
              </w:rPr>
              <w:t xml:space="preserve">, </w:t>
            </w:r>
          </w:p>
          <w:p w14:paraId="624BF831" w14:textId="74855BFA" w:rsidR="00F13993" w:rsidRPr="007C574A" w:rsidRDefault="004F2ED8" w:rsidP="00F13993">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Relevant host of central database within the Ministry of Energy. </w:t>
            </w:r>
          </w:p>
        </w:tc>
      </w:tr>
      <w:tr w:rsidR="0089183B" w:rsidRPr="007C574A" w14:paraId="73DABB51" w14:textId="77777777" w:rsidTr="3F8373BD">
        <w:tc>
          <w:tcPr>
            <w:tcW w:w="536" w:type="dxa"/>
          </w:tcPr>
          <w:p w14:paraId="1DB9D9C0" w14:textId="7A8AED6A" w:rsidR="0089183B" w:rsidRPr="007C574A" w:rsidRDefault="0089183B" w:rsidP="0089183B">
            <w:pPr>
              <w:spacing w:before="60" w:after="60"/>
              <w:jc w:val="left"/>
              <w:rPr>
                <w:rFonts w:cstheme="minorHAnsi"/>
                <w:sz w:val="18"/>
                <w:szCs w:val="18"/>
              </w:rPr>
            </w:pPr>
            <w:r w:rsidRPr="007C574A">
              <w:rPr>
                <w:rFonts w:cstheme="minorHAnsi"/>
                <w:sz w:val="18"/>
                <w:szCs w:val="18"/>
              </w:rPr>
              <w:t>1.2</w:t>
            </w:r>
          </w:p>
        </w:tc>
        <w:tc>
          <w:tcPr>
            <w:tcW w:w="2294" w:type="dxa"/>
          </w:tcPr>
          <w:p w14:paraId="7DE367FF" w14:textId="651DF17E" w:rsidR="0089183B" w:rsidRPr="007C574A" w:rsidRDefault="0089183B" w:rsidP="0089183B">
            <w:pPr>
              <w:spacing w:before="60" w:after="60"/>
              <w:jc w:val="left"/>
              <w:rPr>
                <w:rFonts w:cstheme="minorHAnsi"/>
                <w:sz w:val="18"/>
                <w:szCs w:val="18"/>
              </w:rPr>
            </w:pPr>
            <w:r w:rsidRPr="007C574A">
              <w:rPr>
                <w:rFonts w:cstheme="minorHAnsi"/>
                <w:sz w:val="18"/>
                <w:szCs w:val="18"/>
              </w:rPr>
              <w:t>Academic community (partner on pilot project)</w:t>
            </w:r>
          </w:p>
        </w:tc>
        <w:tc>
          <w:tcPr>
            <w:tcW w:w="1560" w:type="dxa"/>
          </w:tcPr>
          <w:p w14:paraId="1819AC42" w14:textId="6F8048CA"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Collaborate / Partner</w:t>
            </w:r>
          </w:p>
        </w:tc>
        <w:tc>
          <w:tcPr>
            <w:tcW w:w="2976" w:type="dxa"/>
            <w:shd w:val="clear" w:color="auto" w:fill="auto"/>
          </w:tcPr>
          <w:p w14:paraId="21119C5B" w14:textId="432C19CB"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Active participation in project design and industry developments.</w:t>
            </w:r>
            <w:r w:rsidR="00E42550" w:rsidRPr="007C574A">
              <w:rPr>
                <w:rFonts w:asciiTheme="minorHAnsi" w:hAnsiTheme="minorHAnsi" w:cstheme="minorHAnsi"/>
                <w:sz w:val="18"/>
                <w:szCs w:val="18"/>
              </w:rPr>
              <w:t xml:space="preserve"> Pilot project developments. Update on outputs and findings.</w:t>
            </w:r>
          </w:p>
          <w:p w14:paraId="0D76F51B" w14:textId="77777777" w:rsidR="00E42550" w:rsidRPr="007C574A" w:rsidRDefault="00E42550"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Detailed information related to pilot project, linkage to regional expertise and project information, sharing of pilot project data with regional project and national fora. </w:t>
            </w:r>
          </w:p>
          <w:p w14:paraId="2BF214F4" w14:textId="1EF0A99F" w:rsidR="00E42550" w:rsidRPr="007C574A" w:rsidRDefault="00E42550"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w:t>
            </w:r>
          </w:p>
        </w:tc>
        <w:tc>
          <w:tcPr>
            <w:tcW w:w="2569" w:type="dxa"/>
            <w:shd w:val="clear" w:color="auto" w:fill="auto"/>
          </w:tcPr>
          <w:p w14:paraId="011A983B" w14:textId="6EF4C890"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Responsible Party, progress updates, emails, newsletters, website, webinars, workshops, community of practice events, meetings, training events. </w:t>
            </w:r>
          </w:p>
        </w:tc>
        <w:tc>
          <w:tcPr>
            <w:tcW w:w="1319" w:type="dxa"/>
          </w:tcPr>
          <w:p w14:paraId="744EBCC3" w14:textId="50285F83" w:rsidR="0089183B" w:rsidRPr="007C574A" w:rsidRDefault="00E42550"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Very Frequent </w:t>
            </w:r>
          </w:p>
        </w:tc>
        <w:tc>
          <w:tcPr>
            <w:tcW w:w="1782" w:type="dxa"/>
          </w:tcPr>
          <w:p w14:paraId="0BAC80ED" w14:textId="1A809B61"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Implementation Partner</w:t>
            </w:r>
          </w:p>
        </w:tc>
      </w:tr>
      <w:tr w:rsidR="0089183B" w:rsidRPr="007C574A" w14:paraId="2B121C0C" w14:textId="77777777" w:rsidTr="3F8373BD">
        <w:tc>
          <w:tcPr>
            <w:tcW w:w="536" w:type="dxa"/>
          </w:tcPr>
          <w:p w14:paraId="419ADDCB"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2</w:t>
            </w:r>
          </w:p>
        </w:tc>
        <w:tc>
          <w:tcPr>
            <w:tcW w:w="2294" w:type="dxa"/>
          </w:tcPr>
          <w:p w14:paraId="6D3B8E0F" w14:textId="25E7275A" w:rsidR="0089183B" w:rsidRPr="007C574A" w:rsidRDefault="0089183B" w:rsidP="0089183B">
            <w:pPr>
              <w:spacing w:before="60" w:after="60"/>
              <w:jc w:val="left"/>
              <w:rPr>
                <w:rFonts w:cstheme="minorHAnsi"/>
                <w:sz w:val="18"/>
                <w:szCs w:val="18"/>
              </w:rPr>
            </w:pPr>
            <w:r w:rsidRPr="007C574A">
              <w:rPr>
                <w:rFonts w:cstheme="minorHAnsi"/>
                <w:sz w:val="18"/>
                <w:szCs w:val="18"/>
              </w:rPr>
              <w:t>Baseline energy supplier(s)</w:t>
            </w:r>
            <w:r w:rsidR="00034187" w:rsidRPr="007C574A">
              <w:rPr>
                <w:rFonts w:cstheme="minorHAnsi"/>
                <w:sz w:val="18"/>
                <w:szCs w:val="18"/>
              </w:rPr>
              <w:t xml:space="preserve"> (non-Government)</w:t>
            </w:r>
          </w:p>
        </w:tc>
        <w:tc>
          <w:tcPr>
            <w:tcW w:w="1560" w:type="dxa"/>
          </w:tcPr>
          <w:p w14:paraId="20C5C312" w14:textId="6F091C11" w:rsidR="0089183B" w:rsidRPr="007C574A" w:rsidRDefault="00E42550"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Consult / Keep informed</w:t>
            </w:r>
          </w:p>
        </w:tc>
        <w:tc>
          <w:tcPr>
            <w:tcW w:w="2976" w:type="dxa"/>
            <w:shd w:val="clear" w:color="auto" w:fill="auto"/>
          </w:tcPr>
          <w:p w14:paraId="6ACC8089" w14:textId="33C17118" w:rsidR="00034187" w:rsidRPr="007C574A" w:rsidRDefault="00E42550"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Detailed information related to pilot </w:t>
            </w:r>
            <w:r w:rsidRPr="007C574A">
              <w:rPr>
                <w:rFonts w:asciiTheme="minorHAnsi" w:hAnsiTheme="minorHAnsi" w:cstheme="minorHAnsi"/>
                <w:sz w:val="18"/>
                <w:szCs w:val="18"/>
              </w:rPr>
              <w:lastRenderedPageBreak/>
              <w:t xml:space="preserve">project scope of activities. Pilot project developments. Update on outputs and findings. </w:t>
            </w:r>
            <w:r w:rsidR="00034187" w:rsidRPr="007C574A">
              <w:rPr>
                <w:rFonts w:asciiTheme="minorHAnsi" w:hAnsiTheme="minorHAnsi" w:cstheme="minorHAnsi"/>
                <w:sz w:val="18"/>
                <w:szCs w:val="18"/>
              </w:rPr>
              <w:t xml:space="preserve">Feedback on Government engagements. </w:t>
            </w:r>
          </w:p>
          <w:p w14:paraId="764AE2FA" w14:textId="4F1EC731" w:rsidR="00034187" w:rsidRPr="007C574A" w:rsidRDefault="00034187"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Participation in submissions on policy issues to Government. </w:t>
            </w:r>
          </w:p>
        </w:tc>
        <w:tc>
          <w:tcPr>
            <w:tcW w:w="2569" w:type="dxa"/>
            <w:shd w:val="clear" w:color="auto" w:fill="auto"/>
          </w:tcPr>
          <w:p w14:paraId="31F29778" w14:textId="22949C98"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lastRenderedPageBreak/>
              <w:t xml:space="preserve">Progress updates, emails, newsletters, website, webinars, workshops, community of </w:t>
            </w:r>
            <w:r w:rsidRPr="007C574A">
              <w:rPr>
                <w:rFonts w:asciiTheme="minorHAnsi" w:hAnsiTheme="minorHAnsi" w:cstheme="minorHAnsi"/>
                <w:sz w:val="18"/>
                <w:szCs w:val="18"/>
              </w:rPr>
              <w:lastRenderedPageBreak/>
              <w:t>practice events, meetings, training events.</w:t>
            </w:r>
            <w:r w:rsidR="00034187" w:rsidRPr="007C574A">
              <w:rPr>
                <w:rFonts w:asciiTheme="minorHAnsi" w:hAnsiTheme="minorHAnsi" w:cstheme="minorHAnsi"/>
                <w:sz w:val="18"/>
                <w:szCs w:val="18"/>
              </w:rPr>
              <w:t xml:space="preserve"> </w:t>
            </w:r>
          </w:p>
        </w:tc>
        <w:tc>
          <w:tcPr>
            <w:tcW w:w="1319" w:type="dxa"/>
          </w:tcPr>
          <w:p w14:paraId="42A999CE" w14:textId="37E505C6"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lastRenderedPageBreak/>
              <w:t>Frequent</w:t>
            </w:r>
          </w:p>
        </w:tc>
        <w:tc>
          <w:tcPr>
            <w:tcW w:w="1782" w:type="dxa"/>
          </w:tcPr>
          <w:p w14:paraId="7F7E4B0D" w14:textId="24FAC493"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r w:rsidR="00034187" w:rsidRPr="007C574A">
              <w:rPr>
                <w:rFonts w:asciiTheme="minorHAnsi" w:hAnsiTheme="minorHAnsi" w:cstheme="minorHAnsi"/>
                <w:sz w:val="18"/>
                <w:szCs w:val="18"/>
              </w:rPr>
              <w:t xml:space="preserve">, REIAMA and </w:t>
            </w:r>
            <w:r w:rsidR="00034187" w:rsidRPr="007C574A">
              <w:rPr>
                <w:rFonts w:asciiTheme="minorHAnsi" w:hAnsiTheme="minorHAnsi" w:cstheme="minorHAnsi"/>
                <w:sz w:val="18"/>
                <w:szCs w:val="18"/>
              </w:rPr>
              <w:lastRenderedPageBreak/>
              <w:t>Community of Practice</w:t>
            </w:r>
          </w:p>
        </w:tc>
      </w:tr>
      <w:tr w:rsidR="0089183B" w:rsidRPr="007C574A" w14:paraId="66403417" w14:textId="77777777" w:rsidTr="3F8373BD">
        <w:tc>
          <w:tcPr>
            <w:tcW w:w="536" w:type="dxa"/>
          </w:tcPr>
          <w:p w14:paraId="70CAC89B"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lastRenderedPageBreak/>
              <w:t>3</w:t>
            </w:r>
          </w:p>
        </w:tc>
        <w:tc>
          <w:tcPr>
            <w:tcW w:w="2294" w:type="dxa"/>
          </w:tcPr>
          <w:p w14:paraId="2E7ED0C1"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Children protection / rights</w:t>
            </w:r>
          </w:p>
        </w:tc>
        <w:tc>
          <w:tcPr>
            <w:tcW w:w="1560" w:type="dxa"/>
          </w:tcPr>
          <w:p w14:paraId="521B4C1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Keep informed</w:t>
            </w:r>
          </w:p>
        </w:tc>
        <w:tc>
          <w:tcPr>
            <w:tcW w:w="2976" w:type="dxa"/>
            <w:shd w:val="clear" w:color="auto" w:fill="auto"/>
          </w:tcPr>
          <w:p w14:paraId="7C41D461" w14:textId="1FC16BE1"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Detailed information related to pilot project scope of activities. </w:t>
            </w:r>
          </w:p>
          <w:p w14:paraId="047D93E3"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609F2EAD"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Newspapers, radio, website.</w:t>
            </w:r>
          </w:p>
          <w:p w14:paraId="55CE7A1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All project information available online and from the PMU.</w:t>
            </w:r>
          </w:p>
        </w:tc>
        <w:tc>
          <w:tcPr>
            <w:tcW w:w="1319" w:type="dxa"/>
          </w:tcPr>
          <w:p w14:paraId="6D2DA222"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Occasional</w:t>
            </w:r>
          </w:p>
        </w:tc>
        <w:tc>
          <w:tcPr>
            <w:tcW w:w="1782" w:type="dxa"/>
          </w:tcPr>
          <w:p w14:paraId="0AB1E8E4" w14:textId="7B5D14FA"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r w:rsidR="0089183B" w:rsidRPr="007C574A" w14:paraId="7F24AA0F" w14:textId="77777777" w:rsidTr="3F8373BD">
        <w:tc>
          <w:tcPr>
            <w:tcW w:w="536" w:type="dxa"/>
          </w:tcPr>
          <w:p w14:paraId="481B3836"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4.1</w:t>
            </w:r>
          </w:p>
        </w:tc>
        <w:tc>
          <w:tcPr>
            <w:tcW w:w="2294" w:type="dxa"/>
          </w:tcPr>
          <w:p w14:paraId="574851FF"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Development Partner (general)</w:t>
            </w:r>
          </w:p>
        </w:tc>
        <w:tc>
          <w:tcPr>
            <w:tcW w:w="1560" w:type="dxa"/>
          </w:tcPr>
          <w:p w14:paraId="0C7E907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Consult</w:t>
            </w:r>
          </w:p>
        </w:tc>
        <w:tc>
          <w:tcPr>
            <w:tcW w:w="2976" w:type="dxa"/>
            <w:shd w:val="clear" w:color="auto" w:fill="auto"/>
          </w:tcPr>
          <w:p w14:paraId="6E77C245"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Project developments. Update on outputs and findings. </w:t>
            </w:r>
          </w:p>
        </w:tc>
        <w:tc>
          <w:tcPr>
            <w:tcW w:w="2569" w:type="dxa"/>
            <w:shd w:val="clear" w:color="auto" w:fill="auto"/>
          </w:tcPr>
          <w:p w14:paraId="0364CA01"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Progress updates, emails, newsletters, website, webinars, workshops, community of practice events, meetings, training events.</w:t>
            </w:r>
          </w:p>
        </w:tc>
        <w:tc>
          <w:tcPr>
            <w:tcW w:w="1319" w:type="dxa"/>
          </w:tcPr>
          <w:p w14:paraId="4CA6426F"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Less frequent</w:t>
            </w:r>
          </w:p>
        </w:tc>
        <w:tc>
          <w:tcPr>
            <w:tcW w:w="1782" w:type="dxa"/>
          </w:tcPr>
          <w:p w14:paraId="214F6D66" w14:textId="79FF85AF"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Implementation Partner</w:t>
            </w:r>
          </w:p>
        </w:tc>
      </w:tr>
      <w:tr w:rsidR="0089183B" w:rsidRPr="007C574A" w14:paraId="1244DE01" w14:textId="77777777" w:rsidTr="3F8373BD">
        <w:tc>
          <w:tcPr>
            <w:tcW w:w="536" w:type="dxa"/>
          </w:tcPr>
          <w:p w14:paraId="3C9CF0A5"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4.2</w:t>
            </w:r>
          </w:p>
        </w:tc>
        <w:tc>
          <w:tcPr>
            <w:tcW w:w="2294" w:type="dxa"/>
          </w:tcPr>
          <w:p w14:paraId="6BC8B2B2"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Development Partner (co-financier)</w:t>
            </w:r>
          </w:p>
        </w:tc>
        <w:tc>
          <w:tcPr>
            <w:tcW w:w="1560" w:type="dxa"/>
          </w:tcPr>
          <w:p w14:paraId="0D7C3ED1"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Involve</w:t>
            </w:r>
          </w:p>
        </w:tc>
        <w:tc>
          <w:tcPr>
            <w:tcW w:w="2976" w:type="dxa"/>
            <w:shd w:val="clear" w:color="auto" w:fill="auto"/>
          </w:tcPr>
          <w:p w14:paraId="72829DFB"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Pilot project developments. Update on outputs and findings. </w:t>
            </w:r>
          </w:p>
          <w:p w14:paraId="17F3A005"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Active participation in project design details and alignment / interface requirements, as relevant for areas of co-finance.</w:t>
            </w:r>
          </w:p>
        </w:tc>
        <w:tc>
          <w:tcPr>
            <w:tcW w:w="2569" w:type="dxa"/>
            <w:shd w:val="clear" w:color="auto" w:fill="auto"/>
          </w:tcPr>
          <w:p w14:paraId="784EA0C7"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Progress updates, emails, newsletters, website, webinars, workshops, community of practice events, meetings, training events.</w:t>
            </w:r>
          </w:p>
          <w:p w14:paraId="7B7ADEA3"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If interested, may participate in Project Board / Steering Committee. </w:t>
            </w:r>
          </w:p>
        </w:tc>
        <w:tc>
          <w:tcPr>
            <w:tcW w:w="1319" w:type="dxa"/>
          </w:tcPr>
          <w:p w14:paraId="33BC063B"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Frequent</w:t>
            </w:r>
          </w:p>
        </w:tc>
        <w:tc>
          <w:tcPr>
            <w:tcW w:w="1782" w:type="dxa"/>
          </w:tcPr>
          <w:p w14:paraId="4F47D861" w14:textId="20DD7FEE"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Project Board, Implementation Partner</w:t>
            </w:r>
          </w:p>
        </w:tc>
      </w:tr>
      <w:tr w:rsidR="0089183B" w:rsidRPr="007C574A" w14:paraId="2C6B02B9" w14:textId="77777777" w:rsidTr="3F8373BD">
        <w:tc>
          <w:tcPr>
            <w:tcW w:w="536" w:type="dxa"/>
          </w:tcPr>
          <w:p w14:paraId="77057AE4"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5</w:t>
            </w:r>
          </w:p>
        </w:tc>
        <w:tc>
          <w:tcPr>
            <w:tcW w:w="2294" w:type="dxa"/>
          </w:tcPr>
          <w:p w14:paraId="28487551"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 xml:space="preserve">Energy sector, </w:t>
            </w:r>
            <w:proofErr w:type="gramStart"/>
            <w:r w:rsidRPr="007C574A">
              <w:rPr>
                <w:rFonts w:cstheme="minorHAnsi"/>
                <w:sz w:val="18"/>
                <w:szCs w:val="18"/>
              </w:rPr>
              <w:t>suppliers</w:t>
            </w:r>
            <w:proofErr w:type="gramEnd"/>
            <w:r w:rsidRPr="007C574A">
              <w:rPr>
                <w:rFonts w:cstheme="minorHAnsi"/>
                <w:sz w:val="18"/>
                <w:szCs w:val="18"/>
              </w:rPr>
              <w:t xml:space="preserve"> and businesses</w:t>
            </w:r>
          </w:p>
        </w:tc>
        <w:tc>
          <w:tcPr>
            <w:tcW w:w="1560" w:type="dxa"/>
          </w:tcPr>
          <w:p w14:paraId="7EC95AE5"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Involve </w:t>
            </w:r>
          </w:p>
        </w:tc>
        <w:tc>
          <w:tcPr>
            <w:tcW w:w="2976" w:type="dxa"/>
            <w:shd w:val="clear" w:color="auto" w:fill="auto"/>
          </w:tcPr>
          <w:p w14:paraId="0DB1056C"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Project developments. Update on outputs and findings. </w:t>
            </w:r>
          </w:p>
          <w:p w14:paraId="5B29A805"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inputs on design and sector developments. </w:t>
            </w:r>
          </w:p>
        </w:tc>
        <w:tc>
          <w:tcPr>
            <w:tcW w:w="2569" w:type="dxa"/>
            <w:shd w:val="clear" w:color="auto" w:fill="auto"/>
          </w:tcPr>
          <w:p w14:paraId="681FB2F6"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Interviews with stakeholder representatives, Surveys, polls, and questionnaires, </w:t>
            </w:r>
            <w:proofErr w:type="gramStart"/>
            <w:r w:rsidRPr="007C574A">
              <w:rPr>
                <w:rFonts w:asciiTheme="minorHAnsi" w:hAnsiTheme="minorHAnsi" w:cstheme="minorHAnsi"/>
                <w:sz w:val="18"/>
                <w:szCs w:val="18"/>
              </w:rPr>
              <w:t>Public</w:t>
            </w:r>
            <w:proofErr w:type="gramEnd"/>
            <w:r w:rsidRPr="007C574A">
              <w:rPr>
                <w:rFonts w:asciiTheme="minorHAnsi" w:hAnsiTheme="minorHAnsi" w:cstheme="minorHAnsi"/>
                <w:sz w:val="18"/>
                <w:szCs w:val="18"/>
              </w:rPr>
              <w:t xml:space="preserve"> meetings, workshops, and/or focus groups with specific groups. Training and knowledge sharing events. Community of Practice.  </w:t>
            </w:r>
          </w:p>
        </w:tc>
        <w:tc>
          <w:tcPr>
            <w:tcW w:w="1319" w:type="dxa"/>
          </w:tcPr>
          <w:p w14:paraId="23217DD5"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Less frequent</w:t>
            </w:r>
          </w:p>
        </w:tc>
        <w:tc>
          <w:tcPr>
            <w:tcW w:w="1782" w:type="dxa"/>
          </w:tcPr>
          <w:p w14:paraId="56E50E86" w14:textId="7F0CAFA5"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identified project partners and Community of Practice</w:t>
            </w:r>
          </w:p>
        </w:tc>
      </w:tr>
      <w:tr w:rsidR="0089183B" w:rsidRPr="007C574A" w14:paraId="458B2D94" w14:textId="77777777" w:rsidTr="3F8373BD">
        <w:tc>
          <w:tcPr>
            <w:tcW w:w="536" w:type="dxa"/>
          </w:tcPr>
          <w:p w14:paraId="20543718"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lastRenderedPageBreak/>
              <w:t>6</w:t>
            </w:r>
          </w:p>
        </w:tc>
        <w:tc>
          <w:tcPr>
            <w:tcW w:w="2294" w:type="dxa"/>
          </w:tcPr>
          <w:p w14:paraId="59D25CEC" w14:textId="13249F90" w:rsidR="0089183B" w:rsidRPr="007C574A" w:rsidRDefault="0089183B" w:rsidP="0089183B">
            <w:pPr>
              <w:spacing w:before="60" w:after="60"/>
              <w:jc w:val="left"/>
              <w:rPr>
                <w:rFonts w:cstheme="minorHAnsi"/>
                <w:sz w:val="18"/>
                <w:szCs w:val="18"/>
              </w:rPr>
            </w:pPr>
            <w:r w:rsidRPr="007C574A">
              <w:rPr>
                <w:rFonts w:cstheme="minorHAnsi"/>
                <w:sz w:val="18"/>
                <w:szCs w:val="18"/>
              </w:rPr>
              <w:t>Environmental activists</w:t>
            </w:r>
            <w:r w:rsidR="00E42550" w:rsidRPr="007C574A">
              <w:rPr>
                <w:rFonts w:cstheme="minorHAnsi"/>
                <w:sz w:val="18"/>
                <w:szCs w:val="18"/>
              </w:rPr>
              <w:t xml:space="preserve"> / </w:t>
            </w:r>
            <w:proofErr w:type="spellStart"/>
            <w:r w:rsidR="00E42550" w:rsidRPr="007C574A">
              <w:rPr>
                <w:rFonts w:cstheme="minorHAnsi"/>
                <w:sz w:val="18"/>
                <w:szCs w:val="18"/>
              </w:rPr>
              <w:t>organisation</w:t>
            </w:r>
            <w:proofErr w:type="spellEnd"/>
            <w:r w:rsidR="00034187" w:rsidRPr="007C574A">
              <w:rPr>
                <w:rFonts w:cstheme="minorHAnsi"/>
                <w:sz w:val="18"/>
                <w:szCs w:val="18"/>
              </w:rPr>
              <w:t>(s)</w:t>
            </w:r>
          </w:p>
        </w:tc>
        <w:tc>
          <w:tcPr>
            <w:tcW w:w="1560" w:type="dxa"/>
          </w:tcPr>
          <w:p w14:paraId="7643B55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Consult</w:t>
            </w:r>
          </w:p>
        </w:tc>
        <w:tc>
          <w:tcPr>
            <w:tcW w:w="2976" w:type="dxa"/>
            <w:shd w:val="clear" w:color="auto" w:fill="auto"/>
          </w:tcPr>
          <w:p w14:paraId="1E90516D"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Project developments. </w:t>
            </w:r>
          </w:p>
          <w:p w14:paraId="21908A75"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concerns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411C6566"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Interviews with stakeholder representatives, Surveys, polls, and questionnaires, </w:t>
            </w:r>
            <w:proofErr w:type="gramStart"/>
            <w:r w:rsidRPr="007C574A">
              <w:rPr>
                <w:rFonts w:asciiTheme="minorHAnsi" w:hAnsiTheme="minorHAnsi" w:cstheme="minorHAnsi"/>
                <w:sz w:val="18"/>
                <w:szCs w:val="18"/>
              </w:rPr>
              <w:t>Public</w:t>
            </w:r>
            <w:proofErr w:type="gramEnd"/>
            <w:r w:rsidRPr="007C574A">
              <w:rPr>
                <w:rFonts w:asciiTheme="minorHAnsi" w:hAnsiTheme="minorHAnsi" w:cstheme="minorHAnsi"/>
                <w:sz w:val="18"/>
                <w:szCs w:val="18"/>
              </w:rPr>
              <w:t xml:space="preserve"> meetings, workshops, and/or focus groups with specific groups. Training and knowledge sharing events.</w:t>
            </w:r>
          </w:p>
        </w:tc>
        <w:tc>
          <w:tcPr>
            <w:tcW w:w="1319" w:type="dxa"/>
          </w:tcPr>
          <w:p w14:paraId="796ACB0D"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Frequent</w:t>
            </w:r>
          </w:p>
        </w:tc>
        <w:tc>
          <w:tcPr>
            <w:tcW w:w="1782" w:type="dxa"/>
          </w:tcPr>
          <w:p w14:paraId="10FC9920" w14:textId="4096D5AC"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identified project partners and Community of Practice</w:t>
            </w:r>
          </w:p>
        </w:tc>
      </w:tr>
      <w:tr w:rsidR="0089183B" w:rsidRPr="007C574A" w14:paraId="7C656D96" w14:textId="77777777" w:rsidTr="3F8373BD">
        <w:tc>
          <w:tcPr>
            <w:tcW w:w="536" w:type="dxa"/>
          </w:tcPr>
          <w:p w14:paraId="07604F26"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7</w:t>
            </w:r>
          </w:p>
        </w:tc>
        <w:tc>
          <w:tcPr>
            <w:tcW w:w="2294" w:type="dxa"/>
          </w:tcPr>
          <w:p w14:paraId="14C92A1E"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General public</w:t>
            </w:r>
          </w:p>
        </w:tc>
        <w:tc>
          <w:tcPr>
            <w:tcW w:w="1560" w:type="dxa"/>
          </w:tcPr>
          <w:p w14:paraId="0461750D"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Inform </w:t>
            </w:r>
          </w:p>
        </w:tc>
        <w:tc>
          <w:tcPr>
            <w:tcW w:w="2976" w:type="dxa"/>
            <w:shd w:val="clear" w:color="auto" w:fill="auto"/>
          </w:tcPr>
          <w:p w14:paraId="29D43762" w14:textId="702880B5"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Detailed information related to pilot project scope of activities. </w:t>
            </w:r>
          </w:p>
          <w:p w14:paraId="4D5D854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concerns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17CE534E"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Newspapers, radio, website.</w:t>
            </w:r>
          </w:p>
          <w:p w14:paraId="615E836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All project information available online and from the PMU. </w:t>
            </w:r>
          </w:p>
        </w:tc>
        <w:tc>
          <w:tcPr>
            <w:tcW w:w="1319" w:type="dxa"/>
          </w:tcPr>
          <w:p w14:paraId="01E38C0B"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Occasional</w:t>
            </w:r>
          </w:p>
        </w:tc>
        <w:tc>
          <w:tcPr>
            <w:tcW w:w="1782" w:type="dxa"/>
          </w:tcPr>
          <w:p w14:paraId="11802704" w14:textId="2F11500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r w:rsidR="0089183B" w:rsidRPr="007C574A" w14:paraId="7B286D0A" w14:textId="77777777" w:rsidTr="3F8373BD">
        <w:tc>
          <w:tcPr>
            <w:tcW w:w="536" w:type="dxa"/>
          </w:tcPr>
          <w:p w14:paraId="5A2A1FFB"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8.1</w:t>
            </w:r>
          </w:p>
        </w:tc>
        <w:tc>
          <w:tcPr>
            <w:tcW w:w="2294" w:type="dxa"/>
          </w:tcPr>
          <w:p w14:paraId="1D19D034" w14:textId="77777777" w:rsidR="0089183B" w:rsidRPr="007C574A" w:rsidRDefault="0089183B" w:rsidP="0089183B">
            <w:pPr>
              <w:spacing w:before="60" w:after="60"/>
              <w:jc w:val="left"/>
              <w:rPr>
                <w:rFonts w:asciiTheme="minorHAnsi" w:hAnsiTheme="minorHAnsi" w:cstheme="minorHAnsi"/>
                <w:sz w:val="18"/>
                <w:szCs w:val="18"/>
              </w:rPr>
            </w:pPr>
            <w:r w:rsidRPr="007C574A">
              <w:rPr>
                <w:rFonts w:cstheme="minorHAnsi"/>
                <w:sz w:val="18"/>
                <w:szCs w:val="18"/>
              </w:rPr>
              <w:t>Government (directly involved)</w:t>
            </w:r>
          </w:p>
        </w:tc>
        <w:tc>
          <w:tcPr>
            <w:tcW w:w="1560" w:type="dxa"/>
          </w:tcPr>
          <w:p w14:paraId="02552393"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Collaborate / Partner</w:t>
            </w:r>
          </w:p>
        </w:tc>
        <w:tc>
          <w:tcPr>
            <w:tcW w:w="2976" w:type="dxa"/>
            <w:shd w:val="clear" w:color="auto" w:fill="auto"/>
          </w:tcPr>
          <w:p w14:paraId="17427939" w14:textId="632FB13C"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Detailed information related to pilot project scope of activities. </w:t>
            </w:r>
          </w:p>
          <w:p w14:paraId="435428DA" w14:textId="77777777" w:rsidR="00034187" w:rsidRPr="007C574A" w:rsidRDefault="0089183B" w:rsidP="00034187">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Active engagement on industry / sector development, opportunities</w:t>
            </w:r>
            <w:r w:rsidR="00034187" w:rsidRPr="007C574A">
              <w:rPr>
                <w:rFonts w:asciiTheme="minorHAnsi" w:hAnsiTheme="minorHAnsi" w:cstheme="minorHAnsi"/>
                <w:sz w:val="18"/>
                <w:szCs w:val="18"/>
              </w:rPr>
              <w:t xml:space="preserve">. </w:t>
            </w:r>
          </w:p>
          <w:p w14:paraId="6C3149BC" w14:textId="2C0E8013" w:rsidR="00034187" w:rsidRPr="007C574A" w:rsidRDefault="00034187" w:rsidP="00034187">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Recipient of DREI analysis and any data, </w:t>
            </w:r>
            <w:proofErr w:type="gramStart"/>
            <w:r w:rsidRPr="007C574A">
              <w:rPr>
                <w:rFonts w:asciiTheme="minorHAnsi" w:hAnsiTheme="minorHAnsi" w:cstheme="minorHAnsi"/>
                <w:sz w:val="18"/>
                <w:szCs w:val="18"/>
              </w:rPr>
              <w:t>findings</w:t>
            </w:r>
            <w:proofErr w:type="gramEnd"/>
            <w:r w:rsidRPr="007C574A">
              <w:rPr>
                <w:rFonts w:asciiTheme="minorHAnsi" w:hAnsiTheme="minorHAnsi" w:cstheme="minorHAnsi"/>
                <w:sz w:val="18"/>
                <w:szCs w:val="18"/>
              </w:rPr>
              <w:t xml:space="preserve"> and publications.</w:t>
            </w:r>
          </w:p>
        </w:tc>
        <w:tc>
          <w:tcPr>
            <w:tcW w:w="2569" w:type="dxa"/>
            <w:shd w:val="clear" w:color="auto" w:fill="auto"/>
          </w:tcPr>
          <w:p w14:paraId="628D6950" w14:textId="1E892C13" w:rsidR="00034187"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Part of Project Board / Steering Committee, progress updates, emails, newsletters, website, webinars, workshops, community of practice events, meetings, training events. </w:t>
            </w:r>
          </w:p>
        </w:tc>
        <w:tc>
          <w:tcPr>
            <w:tcW w:w="1319" w:type="dxa"/>
          </w:tcPr>
          <w:p w14:paraId="660DFCB9"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Very frequent</w:t>
            </w:r>
          </w:p>
        </w:tc>
        <w:tc>
          <w:tcPr>
            <w:tcW w:w="1782" w:type="dxa"/>
          </w:tcPr>
          <w:p w14:paraId="41A53D2B" w14:textId="6A48909F"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Project Board</w:t>
            </w:r>
            <w:r w:rsidR="00034187" w:rsidRPr="007C574A">
              <w:rPr>
                <w:rFonts w:asciiTheme="minorHAnsi" w:hAnsiTheme="minorHAnsi" w:cstheme="minorHAnsi"/>
                <w:sz w:val="18"/>
                <w:szCs w:val="18"/>
              </w:rPr>
              <w:t>, REIAMA</w:t>
            </w:r>
          </w:p>
        </w:tc>
      </w:tr>
      <w:tr w:rsidR="0089183B" w:rsidRPr="007C574A" w14:paraId="1408FE65" w14:textId="77777777" w:rsidTr="3F8373BD">
        <w:tc>
          <w:tcPr>
            <w:tcW w:w="536" w:type="dxa"/>
          </w:tcPr>
          <w:p w14:paraId="58EC1157"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8.2</w:t>
            </w:r>
          </w:p>
        </w:tc>
        <w:tc>
          <w:tcPr>
            <w:tcW w:w="2294" w:type="dxa"/>
          </w:tcPr>
          <w:p w14:paraId="7362286B"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Government (less directly involved)</w:t>
            </w:r>
          </w:p>
        </w:tc>
        <w:tc>
          <w:tcPr>
            <w:tcW w:w="1560" w:type="dxa"/>
          </w:tcPr>
          <w:p w14:paraId="17B58DB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Consult</w:t>
            </w:r>
          </w:p>
        </w:tc>
        <w:tc>
          <w:tcPr>
            <w:tcW w:w="2976" w:type="dxa"/>
            <w:shd w:val="clear" w:color="auto" w:fill="auto"/>
          </w:tcPr>
          <w:p w14:paraId="2B09FD8C" w14:textId="589B4AAA"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Share 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w:t>
            </w:r>
          </w:p>
          <w:p w14:paraId="39509E7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Consult regarding opportunities for collaboration and coordination. </w:t>
            </w:r>
          </w:p>
          <w:p w14:paraId="64DBA3A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concerns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59212902"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Emails, website, webinars, newsletters. Invite to knowledge sharing events. </w:t>
            </w:r>
          </w:p>
          <w:p w14:paraId="682F238A"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Interviews / meetings with stakeholder representatives. </w:t>
            </w:r>
          </w:p>
        </w:tc>
        <w:tc>
          <w:tcPr>
            <w:tcW w:w="1319" w:type="dxa"/>
          </w:tcPr>
          <w:p w14:paraId="737361F6"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Less frequent</w:t>
            </w:r>
          </w:p>
        </w:tc>
        <w:tc>
          <w:tcPr>
            <w:tcW w:w="1782" w:type="dxa"/>
          </w:tcPr>
          <w:p w14:paraId="2C820BBC" w14:textId="60A8E025"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Implementation Partner</w:t>
            </w:r>
          </w:p>
        </w:tc>
      </w:tr>
      <w:tr w:rsidR="0089183B" w:rsidRPr="007C574A" w14:paraId="3319B843" w14:textId="77777777" w:rsidTr="3F8373BD">
        <w:tc>
          <w:tcPr>
            <w:tcW w:w="536" w:type="dxa"/>
          </w:tcPr>
          <w:p w14:paraId="38142D07"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9</w:t>
            </w:r>
          </w:p>
        </w:tc>
        <w:tc>
          <w:tcPr>
            <w:tcW w:w="2294" w:type="dxa"/>
          </w:tcPr>
          <w:p w14:paraId="79103231"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Human rights protection / Law defenders</w:t>
            </w:r>
          </w:p>
        </w:tc>
        <w:tc>
          <w:tcPr>
            <w:tcW w:w="1560" w:type="dxa"/>
          </w:tcPr>
          <w:p w14:paraId="7D627B08"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Keep informed</w:t>
            </w:r>
          </w:p>
        </w:tc>
        <w:tc>
          <w:tcPr>
            <w:tcW w:w="2976" w:type="dxa"/>
            <w:shd w:val="clear" w:color="auto" w:fill="auto"/>
          </w:tcPr>
          <w:p w14:paraId="4616DE36" w14:textId="1946B9D9"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w:t>
            </w:r>
          </w:p>
          <w:p w14:paraId="7657A4A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lastRenderedPageBreak/>
              <w:t xml:space="preserve">Invite questions, concerns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1B541E6B"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lastRenderedPageBreak/>
              <w:t>Newspapers, radio, website.</w:t>
            </w:r>
          </w:p>
          <w:p w14:paraId="051FA5A6"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All project information available online and from the PMU.</w:t>
            </w:r>
          </w:p>
        </w:tc>
        <w:tc>
          <w:tcPr>
            <w:tcW w:w="1319" w:type="dxa"/>
          </w:tcPr>
          <w:p w14:paraId="2A227C51"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Occasional</w:t>
            </w:r>
          </w:p>
        </w:tc>
        <w:tc>
          <w:tcPr>
            <w:tcW w:w="1782" w:type="dxa"/>
          </w:tcPr>
          <w:p w14:paraId="0807ECF2" w14:textId="2CEA525A"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r w:rsidR="0089183B" w:rsidRPr="007C574A" w14:paraId="40FEBE2C" w14:textId="77777777" w:rsidTr="3F8373BD">
        <w:tc>
          <w:tcPr>
            <w:tcW w:w="536" w:type="dxa"/>
          </w:tcPr>
          <w:p w14:paraId="7CBEAC97"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10</w:t>
            </w:r>
          </w:p>
        </w:tc>
        <w:tc>
          <w:tcPr>
            <w:tcW w:w="2294" w:type="dxa"/>
          </w:tcPr>
          <w:p w14:paraId="39F01D49"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Impacted communities</w:t>
            </w:r>
          </w:p>
        </w:tc>
        <w:tc>
          <w:tcPr>
            <w:tcW w:w="1560" w:type="dxa"/>
          </w:tcPr>
          <w:p w14:paraId="4BA039E2"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Involve (potentially partner)</w:t>
            </w:r>
          </w:p>
        </w:tc>
        <w:tc>
          <w:tcPr>
            <w:tcW w:w="2976" w:type="dxa"/>
            <w:shd w:val="clear" w:color="auto" w:fill="auto"/>
          </w:tcPr>
          <w:p w14:paraId="5CD96E1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Detail pilot project information, design information and consultation on design elements, needs assessments, priorities, etc. </w:t>
            </w:r>
          </w:p>
          <w:p w14:paraId="1C604949"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(Specific focus on youth, women and other vulnerable or marginalized groups that are identified). </w:t>
            </w:r>
          </w:p>
        </w:tc>
        <w:tc>
          <w:tcPr>
            <w:tcW w:w="2569" w:type="dxa"/>
            <w:shd w:val="clear" w:color="auto" w:fill="auto"/>
          </w:tcPr>
          <w:p w14:paraId="34E83775" w14:textId="5EB8986B"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Interviews with stakeholder representatives, surveys, polls, and questionnaires, </w:t>
            </w:r>
            <w:proofErr w:type="gramStart"/>
            <w:r w:rsidRPr="007C574A">
              <w:rPr>
                <w:rFonts w:asciiTheme="minorHAnsi" w:hAnsiTheme="minorHAnsi" w:cstheme="minorHAnsi"/>
                <w:sz w:val="18"/>
                <w:szCs w:val="18"/>
              </w:rPr>
              <w:t>Public</w:t>
            </w:r>
            <w:proofErr w:type="gramEnd"/>
            <w:r w:rsidRPr="007C574A">
              <w:rPr>
                <w:rFonts w:asciiTheme="minorHAnsi" w:hAnsiTheme="minorHAnsi" w:cstheme="minorHAnsi"/>
                <w:sz w:val="18"/>
                <w:szCs w:val="18"/>
              </w:rPr>
              <w:t xml:space="preserve"> meetings, workshops, and/or focus groups with specific groups (youth, women, etc.)</w:t>
            </w:r>
          </w:p>
          <w:p w14:paraId="4BA45759"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Compliance with government and UNDP stakeholder consultation / project disclosure with appropriate disclosure periods, as relevant.</w:t>
            </w:r>
          </w:p>
        </w:tc>
        <w:tc>
          <w:tcPr>
            <w:tcW w:w="1319" w:type="dxa"/>
          </w:tcPr>
          <w:p w14:paraId="7AB7D4FC"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Very frequent</w:t>
            </w:r>
          </w:p>
        </w:tc>
        <w:tc>
          <w:tcPr>
            <w:tcW w:w="1782" w:type="dxa"/>
          </w:tcPr>
          <w:p w14:paraId="7972B7B6" w14:textId="47E7B3E6"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Project Board, Implementation Partner</w:t>
            </w:r>
          </w:p>
        </w:tc>
      </w:tr>
      <w:tr w:rsidR="0089183B" w:rsidRPr="007C574A" w14:paraId="72C09DAF" w14:textId="77777777" w:rsidTr="3F8373BD">
        <w:tc>
          <w:tcPr>
            <w:tcW w:w="536" w:type="dxa"/>
          </w:tcPr>
          <w:p w14:paraId="07D27DF9"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11</w:t>
            </w:r>
          </w:p>
        </w:tc>
        <w:tc>
          <w:tcPr>
            <w:tcW w:w="2294" w:type="dxa"/>
          </w:tcPr>
          <w:p w14:paraId="313760B8"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Land rights</w:t>
            </w:r>
          </w:p>
        </w:tc>
        <w:tc>
          <w:tcPr>
            <w:tcW w:w="1560" w:type="dxa"/>
          </w:tcPr>
          <w:p w14:paraId="3486539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Keep informed</w:t>
            </w:r>
          </w:p>
        </w:tc>
        <w:tc>
          <w:tcPr>
            <w:tcW w:w="2976" w:type="dxa"/>
            <w:shd w:val="clear" w:color="auto" w:fill="auto"/>
          </w:tcPr>
          <w:p w14:paraId="20411B5A" w14:textId="476DDBCF"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w:t>
            </w:r>
          </w:p>
          <w:p w14:paraId="7CC30337"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605F45AC"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Newspapers, radio, website.</w:t>
            </w:r>
          </w:p>
          <w:p w14:paraId="4200B88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All project information available online and from the PMU.</w:t>
            </w:r>
          </w:p>
        </w:tc>
        <w:tc>
          <w:tcPr>
            <w:tcW w:w="1319" w:type="dxa"/>
          </w:tcPr>
          <w:p w14:paraId="30B38269"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Occasional</w:t>
            </w:r>
          </w:p>
        </w:tc>
        <w:tc>
          <w:tcPr>
            <w:tcW w:w="1782" w:type="dxa"/>
          </w:tcPr>
          <w:p w14:paraId="719EC38B" w14:textId="0FC44AA1"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r w:rsidR="0089183B" w:rsidRPr="007C574A" w14:paraId="2DC781E8" w14:textId="77777777" w:rsidTr="3F8373BD">
        <w:tc>
          <w:tcPr>
            <w:tcW w:w="536" w:type="dxa"/>
          </w:tcPr>
          <w:p w14:paraId="626E3BE2"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12</w:t>
            </w:r>
          </w:p>
        </w:tc>
        <w:tc>
          <w:tcPr>
            <w:tcW w:w="2294" w:type="dxa"/>
          </w:tcPr>
          <w:p w14:paraId="39FC29F0"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People with disabilities</w:t>
            </w:r>
          </w:p>
        </w:tc>
        <w:tc>
          <w:tcPr>
            <w:tcW w:w="1560" w:type="dxa"/>
          </w:tcPr>
          <w:p w14:paraId="19E1B80D"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Keep informed</w:t>
            </w:r>
          </w:p>
        </w:tc>
        <w:tc>
          <w:tcPr>
            <w:tcW w:w="2976" w:type="dxa"/>
            <w:shd w:val="clear" w:color="auto" w:fill="auto"/>
          </w:tcPr>
          <w:p w14:paraId="035E98BA" w14:textId="14278EDD"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w:t>
            </w:r>
          </w:p>
          <w:p w14:paraId="5F15CE6B"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629CB736"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Newspapers, radio, website.</w:t>
            </w:r>
          </w:p>
          <w:p w14:paraId="312D726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All project information available online and from the PMU.</w:t>
            </w:r>
          </w:p>
        </w:tc>
        <w:tc>
          <w:tcPr>
            <w:tcW w:w="1319" w:type="dxa"/>
          </w:tcPr>
          <w:p w14:paraId="3789ABF6"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Occasional</w:t>
            </w:r>
          </w:p>
        </w:tc>
        <w:tc>
          <w:tcPr>
            <w:tcW w:w="1782" w:type="dxa"/>
          </w:tcPr>
          <w:p w14:paraId="3796C31A" w14:textId="715C8E1F"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r w:rsidR="0089183B" w:rsidRPr="007C574A" w14:paraId="2356EB04" w14:textId="77777777" w:rsidTr="3F8373BD">
        <w:tc>
          <w:tcPr>
            <w:tcW w:w="536" w:type="dxa"/>
          </w:tcPr>
          <w:p w14:paraId="59CF635E"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13.1</w:t>
            </w:r>
          </w:p>
        </w:tc>
        <w:tc>
          <w:tcPr>
            <w:tcW w:w="2294" w:type="dxa"/>
          </w:tcPr>
          <w:p w14:paraId="0423EEEF" w14:textId="77777777" w:rsidR="0089183B" w:rsidRPr="007C574A" w:rsidRDefault="0089183B" w:rsidP="0089183B">
            <w:pPr>
              <w:spacing w:before="60" w:after="60"/>
              <w:jc w:val="left"/>
              <w:rPr>
                <w:rFonts w:asciiTheme="minorHAnsi" w:hAnsiTheme="minorHAnsi" w:cstheme="minorHAnsi"/>
                <w:sz w:val="18"/>
                <w:szCs w:val="18"/>
              </w:rPr>
            </w:pPr>
            <w:r w:rsidRPr="007C574A">
              <w:rPr>
                <w:rFonts w:cstheme="minorHAnsi"/>
                <w:sz w:val="18"/>
                <w:szCs w:val="18"/>
              </w:rPr>
              <w:t>Regulatory body (Energy)</w:t>
            </w:r>
          </w:p>
        </w:tc>
        <w:tc>
          <w:tcPr>
            <w:tcW w:w="1560" w:type="dxa"/>
          </w:tcPr>
          <w:p w14:paraId="7191FBDF" w14:textId="2C7359AF" w:rsidR="0089183B" w:rsidRPr="007C574A" w:rsidRDefault="00C6053F"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Involve</w:t>
            </w:r>
          </w:p>
        </w:tc>
        <w:tc>
          <w:tcPr>
            <w:tcW w:w="2976" w:type="dxa"/>
            <w:shd w:val="clear" w:color="auto" w:fill="auto"/>
          </w:tcPr>
          <w:p w14:paraId="1C4D41A6" w14:textId="44AA681E"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Detailed information related to pilot project scope of activities. </w:t>
            </w:r>
          </w:p>
          <w:p w14:paraId="408D9083" w14:textId="77777777" w:rsidR="00034187" w:rsidRPr="007C574A" w:rsidRDefault="00034187"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Active linkages to data and knowledge management to shape regulatory environment. </w:t>
            </w:r>
          </w:p>
          <w:p w14:paraId="13769C1D" w14:textId="69407C8A" w:rsidR="00034187" w:rsidRPr="007C574A" w:rsidRDefault="00034187"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Recipient of DREI analysis and any data, </w:t>
            </w:r>
            <w:proofErr w:type="gramStart"/>
            <w:r w:rsidRPr="007C574A">
              <w:rPr>
                <w:rFonts w:asciiTheme="minorHAnsi" w:hAnsiTheme="minorHAnsi" w:cstheme="minorHAnsi"/>
                <w:sz w:val="18"/>
                <w:szCs w:val="18"/>
              </w:rPr>
              <w:t>findings</w:t>
            </w:r>
            <w:proofErr w:type="gramEnd"/>
            <w:r w:rsidRPr="007C574A">
              <w:rPr>
                <w:rFonts w:asciiTheme="minorHAnsi" w:hAnsiTheme="minorHAnsi" w:cstheme="minorHAnsi"/>
                <w:sz w:val="18"/>
                <w:szCs w:val="18"/>
              </w:rPr>
              <w:t xml:space="preserve"> and publications.</w:t>
            </w:r>
          </w:p>
        </w:tc>
        <w:tc>
          <w:tcPr>
            <w:tcW w:w="2569" w:type="dxa"/>
            <w:shd w:val="clear" w:color="auto" w:fill="auto"/>
          </w:tcPr>
          <w:p w14:paraId="35CEB734" w14:textId="69F69BB0" w:rsidR="00034187" w:rsidRPr="007C574A" w:rsidRDefault="00E42550"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Participant in</w:t>
            </w:r>
            <w:r w:rsidR="0089183B" w:rsidRPr="007C574A">
              <w:rPr>
                <w:rFonts w:asciiTheme="minorHAnsi" w:hAnsiTheme="minorHAnsi" w:cstheme="minorHAnsi"/>
                <w:sz w:val="18"/>
                <w:szCs w:val="18"/>
              </w:rPr>
              <w:t xml:space="preserve"> Project Board / Steering Committee, progress updates, emails, newsletters, website, webinars, workshops, community of practice events, meetings, training events.</w:t>
            </w:r>
          </w:p>
        </w:tc>
        <w:tc>
          <w:tcPr>
            <w:tcW w:w="1319" w:type="dxa"/>
          </w:tcPr>
          <w:p w14:paraId="56570787"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Very frequent</w:t>
            </w:r>
          </w:p>
        </w:tc>
        <w:tc>
          <w:tcPr>
            <w:tcW w:w="1782" w:type="dxa"/>
          </w:tcPr>
          <w:p w14:paraId="63C8A460" w14:textId="5D73858D"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Project Board, Implementation Partner</w:t>
            </w:r>
          </w:p>
        </w:tc>
      </w:tr>
      <w:tr w:rsidR="0089183B" w:rsidRPr="007C574A" w14:paraId="5C7963FD" w14:textId="77777777" w:rsidTr="3F8373BD">
        <w:tc>
          <w:tcPr>
            <w:tcW w:w="536" w:type="dxa"/>
          </w:tcPr>
          <w:p w14:paraId="5882C0C2"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lastRenderedPageBreak/>
              <w:t>13.2</w:t>
            </w:r>
          </w:p>
        </w:tc>
        <w:tc>
          <w:tcPr>
            <w:tcW w:w="2294" w:type="dxa"/>
          </w:tcPr>
          <w:p w14:paraId="2B29B72F"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Regulatory body (Environment, other)</w:t>
            </w:r>
          </w:p>
        </w:tc>
        <w:tc>
          <w:tcPr>
            <w:tcW w:w="1560" w:type="dxa"/>
          </w:tcPr>
          <w:p w14:paraId="7A653E58"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Consult</w:t>
            </w:r>
          </w:p>
        </w:tc>
        <w:tc>
          <w:tcPr>
            <w:tcW w:w="2976" w:type="dxa"/>
            <w:shd w:val="clear" w:color="auto" w:fill="auto"/>
          </w:tcPr>
          <w:p w14:paraId="19159F9F" w14:textId="67CEF4B1"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highlighting specific matters with regulatory scope or area of interest.  </w:t>
            </w:r>
          </w:p>
          <w:p w14:paraId="6D994EBB"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2D6E5013"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Emails, website, webinars, newsletters. Invite to knowledge sharing events. </w:t>
            </w:r>
          </w:p>
          <w:p w14:paraId="7C02B15B"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Interviews / meetings with stakeholder representatives.</w:t>
            </w:r>
          </w:p>
          <w:p w14:paraId="0E5AE2B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Consult with regards specific regulatory aspects. </w:t>
            </w:r>
          </w:p>
        </w:tc>
        <w:tc>
          <w:tcPr>
            <w:tcW w:w="1319" w:type="dxa"/>
          </w:tcPr>
          <w:p w14:paraId="4FB7C392"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Frequent</w:t>
            </w:r>
          </w:p>
        </w:tc>
        <w:tc>
          <w:tcPr>
            <w:tcW w:w="1782" w:type="dxa"/>
          </w:tcPr>
          <w:p w14:paraId="57D68A02" w14:textId="59BA92FB"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Project Board, Implementation Partner</w:t>
            </w:r>
          </w:p>
        </w:tc>
      </w:tr>
      <w:tr w:rsidR="0089183B" w:rsidRPr="007C574A" w14:paraId="70ABF137" w14:textId="77777777" w:rsidTr="3F8373BD">
        <w:tc>
          <w:tcPr>
            <w:tcW w:w="536" w:type="dxa"/>
          </w:tcPr>
          <w:p w14:paraId="37FDC504"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14</w:t>
            </w:r>
          </w:p>
        </w:tc>
        <w:tc>
          <w:tcPr>
            <w:tcW w:w="2294" w:type="dxa"/>
          </w:tcPr>
          <w:p w14:paraId="1D7BF7B5"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Sustainable energy sector</w:t>
            </w:r>
          </w:p>
        </w:tc>
        <w:tc>
          <w:tcPr>
            <w:tcW w:w="1560" w:type="dxa"/>
          </w:tcPr>
          <w:p w14:paraId="37DA98A5"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Consult</w:t>
            </w:r>
          </w:p>
        </w:tc>
        <w:tc>
          <w:tcPr>
            <w:tcW w:w="2976" w:type="dxa"/>
            <w:shd w:val="clear" w:color="auto" w:fill="auto"/>
          </w:tcPr>
          <w:p w14:paraId="581ECD21"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Project developments. Update on outputs and findings. </w:t>
            </w:r>
          </w:p>
          <w:p w14:paraId="30B0470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inputs on design and sector developments. </w:t>
            </w:r>
          </w:p>
        </w:tc>
        <w:tc>
          <w:tcPr>
            <w:tcW w:w="2569" w:type="dxa"/>
            <w:shd w:val="clear" w:color="auto" w:fill="auto"/>
          </w:tcPr>
          <w:p w14:paraId="75A0A6EF"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Interviews with stakeholder representatives, Surveys, polls, and questionnaires, </w:t>
            </w:r>
            <w:proofErr w:type="gramStart"/>
            <w:r w:rsidRPr="007C574A">
              <w:rPr>
                <w:rFonts w:asciiTheme="minorHAnsi" w:hAnsiTheme="minorHAnsi" w:cstheme="minorHAnsi"/>
                <w:sz w:val="18"/>
                <w:szCs w:val="18"/>
              </w:rPr>
              <w:t>Public</w:t>
            </w:r>
            <w:proofErr w:type="gramEnd"/>
            <w:r w:rsidRPr="007C574A">
              <w:rPr>
                <w:rFonts w:asciiTheme="minorHAnsi" w:hAnsiTheme="minorHAnsi" w:cstheme="minorHAnsi"/>
                <w:sz w:val="18"/>
                <w:szCs w:val="18"/>
              </w:rPr>
              <w:t xml:space="preserve"> meetings, workshops, and/or focus groups with specific groups. Training and knowledge sharing events. Community of Practice.  </w:t>
            </w:r>
          </w:p>
        </w:tc>
        <w:tc>
          <w:tcPr>
            <w:tcW w:w="1319" w:type="dxa"/>
          </w:tcPr>
          <w:p w14:paraId="2F311A28"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Less frequent</w:t>
            </w:r>
          </w:p>
        </w:tc>
        <w:tc>
          <w:tcPr>
            <w:tcW w:w="1782" w:type="dxa"/>
          </w:tcPr>
          <w:p w14:paraId="09C549C6" w14:textId="1A19EBEE"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 identified project partners and Community of Practice</w:t>
            </w:r>
          </w:p>
        </w:tc>
      </w:tr>
      <w:tr w:rsidR="0089183B" w:rsidRPr="007C574A" w14:paraId="50741362" w14:textId="77777777" w:rsidTr="3F8373BD">
        <w:tc>
          <w:tcPr>
            <w:tcW w:w="536" w:type="dxa"/>
          </w:tcPr>
          <w:p w14:paraId="0F51C557"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15</w:t>
            </w:r>
          </w:p>
        </w:tc>
        <w:tc>
          <w:tcPr>
            <w:tcW w:w="2294" w:type="dxa"/>
          </w:tcPr>
          <w:p w14:paraId="4F0C65E8"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Women</w:t>
            </w:r>
          </w:p>
        </w:tc>
        <w:tc>
          <w:tcPr>
            <w:tcW w:w="1560" w:type="dxa"/>
          </w:tcPr>
          <w:p w14:paraId="29AE642D"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Consult</w:t>
            </w:r>
          </w:p>
        </w:tc>
        <w:tc>
          <w:tcPr>
            <w:tcW w:w="2976" w:type="dxa"/>
            <w:shd w:val="clear" w:color="auto" w:fill="auto"/>
          </w:tcPr>
          <w:p w14:paraId="2245E598" w14:textId="2A1ED549"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highlighting specific relevance to women equity and empowerment. </w:t>
            </w:r>
          </w:p>
          <w:p w14:paraId="6E85CA7D"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concerns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1DB6082F" w14:textId="3EEAD1DD"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Specific gender engagement as captured in gender action plan (Annex </w:t>
            </w:r>
            <w:r w:rsidRPr="007C574A">
              <w:rPr>
                <w:rFonts w:asciiTheme="minorHAnsi" w:hAnsiTheme="minorHAnsi" w:cstheme="minorHAnsi"/>
                <w:sz w:val="18"/>
                <w:szCs w:val="18"/>
              </w:rPr>
              <w:fldChar w:fldCharType="begin"/>
            </w:r>
            <w:r w:rsidRPr="007C574A">
              <w:rPr>
                <w:rFonts w:asciiTheme="minorHAnsi" w:hAnsiTheme="minorHAnsi" w:cstheme="minorHAnsi"/>
                <w:sz w:val="18"/>
                <w:szCs w:val="18"/>
              </w:rPr>
              <w:instrText xml:space="preserve"> REF _Ref62561544 \r \h </w:instrText>
            </w:r>
            <w:r w:rsidR="00C81D3B" w:rsidRPr="007C574A">
              <w:rPr>
                <w:rFonts w:asciiTheme="minorHAnsi" w:hAnsiTheme="minorHAnsi" w:cstheme="minorHAnsi"/>
                <w:sz w:val="18"/>
                <w:szCs w:val="18"/>
              </w:rPr>
              <w:instrText xml:space="preserve"> \* MERGEFORMAT </w:instrText>
            </w:r>
            <w:r w:rsidRPr="007C574A">
              <w:rPr>
                <w:rFonts w:asciiTheme="minorHAnsi" w:hAnsiTheme="minorHAnsi" w:cstheme="minorHAnsi"/>
                <w:sz w:val="18"/>
                <w:szCs w:val="18"/>
              </w:rPr>
            </w:r>
            <w:r w:rsidRPr="007C574A">
              <w:rPr>
                <w:rFonts w:asciiTheme="minorHAnsi" w:hAnsiTheme="minorHAnsi" w:cstheme="minorHAnsi"/>
                <w:sz w:val="18"/>
                <w:szCs w:val="18"/>
              </w:rPr>
              <w:fldChar w:fldCharType="separate"/>
            </w:r>
            <w:r w:rsidRPr="007C574A">
              <w:rPr>
                <w:rFonts w:asciiTheme="minorHAnsi" w:hAnsiTheme="minorHAnsi" w:cstheme="minorHAnsi"/>
                <w:sz w:val="18"/>
                <w:szCs w:val="18"/>
              </w:rPr>
              <w:t>11</w:t>
            </w:r>
            <w:r w:rsidRPr="007C574A">
              <w:rPr>
                <w:rFonts w:asciiTheme="minorHAnsi" w:hAnsiTheme="minorHAnsi" w:cstheme="minorHAnsi"/>
                <w:sz w:val="18"/>
                <w:szCs w:val="18"/>
              </w:rPr>
              <w:fldChar w:fldCharType="end"/>
            </w:r>
            <w:r w:rsidRPr="007C574A">
              <w:rPr>
                <w:rFonts w:asciiTheme="minorHAnsi" w:hAnsiTheme="minorHAnsi" w:cstheme="minorHAnsi"/>
                <w:sz w:val="18"/>
                <w:szCs w:val="18"/>
              </w:rPr>
              <w:t xml:space="preserve">). </w:t>
            </w:r>
          </w:p>
          <w:p w14:paraId="6B64C6C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Pilot project beneficiaries as detailed for Impacted communities. </w:t>
            </w:r>
          </w:p>
          <w:p w14:paraId="142A494A"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Women in general: newspapers, radio, </w:t>
            </w:r>
            <w:proofErr w:type="gramStart"/>
            <w:r w:rsidRPr="007C574A">
              <w:rPr>
                <w:rFonts w:asciiTheme="minorHAnsi" w:hAnsiTheme="minorHAnsi" w:cstheme="minorHAnsi"/>
                <w:sz w:val="18"/>
                <w:szCs w:val="18"/>
              </w:rPr>
              <w:t>website</w:t>
            </w:r>
            <w:proofErr w:type="gramEnd"/>
            <w:r w:rsidRPr="007C574A">
              <w:rPr>
                <w:rFonts w:asciiTheme="minorHAnsi" w:hAnsiTheme="minorHAnsi" w:cstheme="minorHAnsi"/>
                <w:sz w:val="18"/>
                <w:szCs w:val="18"/>
              </w:rPr>
              <w:t xml:space="preserve"> and targeted communication to national women’s organizations.</w:t>
            </w:r>
          </w:p>
          <w:p w14:paraId="354A4791" w14:textId="1FECDCC1"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All project information available online and from the </w:t>
            </w:r>
            <w:r w:rsidR="00E42550" w:rsidRPr="007C574A">
              <w:rPr>
                <w:rFonts w:asciiTheme="minorHAnsi" w:hAnsiTheme="minorHAnsi" w:cstheme="minorHAnsi"/>
                <w:sz w:val="18"/>
                <w:szCs w:val="18"/>
              </w:rPr>
              <w:t>project office</w:t>
            </w:r>
            <w:r w:rsidRPr="007C574A">
              <w:rPr>
                <w:rFonts w:asciiTheme="minorHAnsi" w:hAnsiTheme="minorHAnsi" w:cstheme="minorHAnsi"/>
                <w:sz w:val="18"/>
                <w:szCs w:val="18"/>
              </w:rPr>
              <w:t>.</w:t>
            </w:r>
          </w:p>
        </w:tc>
        <w:tc>
          <w:tcPr>
            <w:tcW w:w="1319" w:type="dxa"/>
          </w:tcPr>
          <w:p w14:paraId="7DA85B8A"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Less frequent</w:t>
            </w:r>
          </w:p>
        </w:tc>
        <w:tc>
          <w:tcPr>
            <w:tcW w:w="1782" w:type="dxa"/>
          </w:tcPr>
          <w:p w14:paraId="3ECCC37B" w14:textId="22B90EB6"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r w:rsidR="0089183B" w:rsidRPr="007C574A" w14:paraId="49422ECE" w14:textId="77777777" w:rsidTr="3F8373BD">
        <w:tc>
          <w:tcPr>
            <w:tcW w:w="536" w:type="dxa"/>
          </w:tcPr>
          <w:p w14:paraId="10187E4E"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16</w:t>
            </w:r>
          </w:p>
        </w:tc>
        <w:tc>
          <w:tcPr>
            <w:tcW w:w="2294" w:type="dxa"/>
          </w:tcPr>
          <w:p w14:paraId="16B238CD"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Worker unions</w:t>
            </w:r>
          </w:p>
        </w:tc>
        <w:tc>
          <w:tcPr>
            <w:tcW w:w="1560" w:type="dxa"/>
          </w:tcPr>
          <w:p w14:paraId="4E39C85E"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Keep informed</w:t>
            </w:r>
          </w:p>
        </w:tc>
        <w:tc>
          <w:tcPr>
            <w:tcW w:w="2976" w:type="dxa"/>
            <w:shd w:val="clear" w:color="auto" w:fill="auto"/>
          </w:tcPr>
          <w:p w14:paraId="19C8AB52" w14:textId="365771F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General information on clean energy </w:t>
            </w:r>
            <w:proofErr w:type="spellStart"/>
            <w:r w:rsidR="00511BF7" w:rsidRPr="007C574A">
              <w:rPr>
                <w:rFonts w:asciiTheme="minorHAnsi" w:hAnsiTheme="minorHAnsi" w:cstheme="minorHAnsi"/>
                <w:sz w:val="18"/>
                <w:szCs w:val="18"/>
              </w:rPr>
              <w:t>minigrid</w:t>
            </w:r>
            <w:proofErr w:type="spellEnd"/>
            <w:r w:rsidRPr="007C574A">
              <w:rPr>
                <w:rFonts w:asciiTheme="minorHAnsi" w:hAnsiTheme="minorHAnsi" w:cstheme="minorHAnsi"/>
                <w:sz w:val="18"/>
                <w:szCs w:val="18"/>
              </w:rPr>
              <w:t xml:space="preserve"> sector developments. </w:t>
            </w:r>
          </w:p>
          <w:p w14:paraId="42613537"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Invite questions, concerns and inputs on risks, </w:t>
            </w:r>
            <w:proofErr w:type="gramStart"/>
            <w:r w:rsidRPr="007C574A">
              <w:rPr>
                <w:rFonts w:asciiTheme="minorHAnsi" w:hAnsiTheme="minorHAnsi" w:cstheme="minorHAnsi"/>
                <w:sz w:val="18"/>
                <w:szCs w:val="18"/>
              </w:rPr>
              <w:t>opportunities</w:t>
            </w:r>
            <w:proofErr w:type="gramEnd"/>
            <w:r w:rsidRPr="007C574A">
              <w:rPr>
                <w:rFonts w:asciiTheme="minorHAnsi" w:hAnsiTheme="minorHAnsi" w:cstheme="minorHAnsi"/>
                <w:sz w:val="18"/>
                <w:szCs w:val="18"/>
              </w:rPr>
              <w:t xml:space="preserve"> and developments.  </w:t>
            </w:r>
          </w:p>
        </w:tc>
        <w:tc>
          <w:tcPr>
            <w:tcW w:w="2569" w:type="dxa"/>
            <w:shd w:val="clear" w:color="auto" w:fill="auto"/>
          </w:tcPr>
          <w:p w14:paraId="26436350"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Newspapers, radio, website.</w:t>
            </w:r>
          </w:p>
          <w:p w14:paraId="0245AFDC" w14:textId="4147A1B9"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All project information available online and from the </w:t>
            </w:r>
            <w:r w:rsidR="00E42550" w:rsidRPr="007C574A">
              <w:rPr>
                <w:rFonts w:asciiTheme="minorHAnsi" w:hAnsiTheme="minorHAnsi" w:cstheme="minorHAnsi"/>
                <w:sz w:val="18"/>
                <w:szCs w:val="18"/>
              </w:rPr>
              <w:t>project team</w:t>
            </w:r>
            <w:r w:rsidRPr="007C574A">
              <w:rPr>
                <w:rFonts w:asciiTheme="minorHAnsi" w:hAnsiTheme="minorHAnsi" w:cstheme="minorHAnsi"/>
                <w:sz w:val="18"/>
                <w:szCs w:val="18"/>
              </w:rPr>
              <w:t>.</w:t>
            </w:r>
          </w:p>
        </w:tc>
        <w:tc>
          <w:tcPr>
            <w:tcW w:w="1319" w:type="dxa"/>
          </w:tcPr>
          <w:p w14:paraId="46783C73"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Less frequent</w:t>
            </w:r>
          </w:p>
        </w:tc>
        <w:tc>
          <w:tcPr>
            <w:tcW w:w="1782" w:type="dxa"/>
          </w:tcPr>
          <w:p w14:paraId="0DB3E418" w14:textId="3DFBB7FA"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r w:rsidR="0089183B" w:rsidRPr="007C574A" w14:paraId="67F3C171" w14:textId="77777777" w:rsidTr="3F8373BD">
        <w:tc>
          <w:tcPr>
            <w:tcW w:w="536" w:type="dxa"/>
          </w:tcPr>
          <w:p w14:paraId="0B0A769F"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lastRenderedPageBreak/>
              <w:t>17</w:t>
            </w:r>
          </w:p>
        </w:tc>
        <w:tc>
          <w:tcPr>
            <w:tcW w:w="2294" w:type="dxa"/>
          </w:tcPr>
          <w:p w14:paraId="2B7566D0" w14:textId="77777777" w:rsidR="0089183B" w:rsidRPr="007C574A" w:rsidRDefault="0089183B" w:rsidP="0089183B">
            <w:pPr>
              <w:spacing w:before="60" w:after="60"/>
              <w:jc w:val="left"/>
              <w:rPr>
                <w:rFonts w:cstheme="minorHAnsi"/>
                <w:sz w:val="18"/>
                <w:szCs w:val="18"/>
              </w:rPr>
            </w:pPr>
            <w:r w:rsidRPr="007C574A">
              <w:rPr>
                <w:rFonts w:cstheme="minorHAnsi"/>
                <w:sz w:val="18"/>
                <w:szCs w:val="18"/>
              </w:rPr>
              <w:t>Youth</w:t>
            </w:r>
          </w:p>
        </w:tc>
        <w:tc>
          <w:tcPr>
            <w:tcW w:w="1560" w:type="dxa"/>
          </w:tcPr>
          <w:p w14:paraId="51F6041E"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Keep informed</w:t>
            </w:r>
          </w:p>
        </w:tc>
        <w:tc>
          <w:tcPr>
            <w:tcW w:w="2976" w:type="dxa"/>
            <w:shd w:val="clear" w:color="auto" w:fill="auto"/>
          </w:tcPr>
          <w:p w14:paraId="6608C278"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Policy, regulatory, technology /industry and project developments. Training and/or career opportunities. </w:t>
            </w:r>
          </w:p>
          <w:p w14:paraId="7919720C"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Withing pilot project communities, </w:t>
            </w:r>
          </w:p>
        </w:tc>
        <w:tc>
          <w:tcPr>
            <w:tcW w:w="2569" w:type="dxa"/>
            <w:shd w:val="clear" w:color="auto" w:fill="auto"/>
          </w:tcPr>
          <w:p w14:paraId="60392B3F"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Newspapers, radio, website.</w:t>
            </w:r>
          </w:p>
          <w:p w14:paraId="0C3CF784"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Pilot project beneficiaries as detailed for Impacted communities. </w:t>
            </w:r>
          </w:p>
          <w:p w14:paraId="19F03E73" w14:textId="4F1B6AB2"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 xml:space="preserve">All project information available online and from the </w:t>
            </w:r>
            <w:r w:rsidR="00E42550" w:rsidRPr="007C574A">
              <w:rPr>
                <w:rFonts w:asciiTheme="minorHAnsi" w:hAnsiTheme="minorHAnsi" w:cstheme="minorHAnsi"/>
                <w:sz w:val="18"/>
                <w:szCs w:val="18"/>
              </w:rPr>
              <w:t>project team</w:t>
            </w:r>
            <w:r w:rsidRPr="007C574A">
              <w:rPr>
                <w:rFonts w:asciiTheme="minorHAnsi" w:hAnsiTheme="minorHAnsi" w:cstheme="minorHAnsi"/>
                <w:sz w:val="18"/>
                <w:szCs w:val="18"/>
              </w:rPr>
              <w:t>.</w:t>
            </w:r>
          </w:p>
        </w:tc>
        <w:tc>
          <w:tcPr>
            <w:tcW w:w="1319" w:type="dxa"/>
          </w:tcPr>
          <w:p w14:paraId="30987DCC" w14:textId="77777777"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Less frequent</w:t>
            </w:r>
          </w:p>
        </w:tc>
        <w:tc>
          <w:tcPr>
            <w:tcW w:w="1782" w:type="dxa"/>
          </w:tcPr>
          <w:p w14:paraId="651EC18A" w14:textId="7ADA88CB" w:rsidR="0089183B" w:rsidRPr="007C574A" w:rsidRDefault="0089183B" w:rsidP="0089183B">
            <w:pPr>
              <w:spacing w:before="60" w:after="60"/>
              <w:jc w:val="left"/>
              <w:rPr>
                <w:rFonts w:asciiTheme="minorHAnsi" w:hAnsiTheme="minorHAnsi" w:cstheme="minorHAnsi"/>
                <w:sz w:val="18"/>
                <w:szCs w:val="18"/>
              </w:rPr>
            </w:pPr>
            <w:r w:rsidRPr="007C574A">
              <w:rPr>
                <w:rFonts w:asciiTheme="minorHAnsi" w:hAnsiTheme="minorHAnsi" w:cstheme="minorHAnsi"/>
                <w:sz w:val="18"/>
                <w:szCs w:val="18"/>
              </w:rPr>
              <w:t>Project team</w:t>
            </w:r>
          </w:p>
        </w:tc>
      </w:tr>
    </w:tbl>
    <w:p w14:paraId="0D5104FD" w14:textId="77777777" w:rsidR="00F13993" w:rsidRPr="007C574A" w:rsidRDefault="00F13993" w:rsidP="00F13993"/>
    <w:p w14:paraId="783917D4" w14:textId="77777777" w:rsidR="00F13993" w:rsidRPr="007C574A" w:rsidRDefault="00F13993" w:rsidP="00F13993">
      <w:r w:rsidRPr="007C574A">
        <w:t xml:space="preserve">In implementing the SEP, the following requirements will apply: </w:t>
      </w:r>
    </w:p>
    <w:p w14:paraId="41540984" w14:textId="5BCF9E91" w:rsidR="00F13993" w:rsidRPr="007C574A" w:rsidRDefault="00F13993" w:rsidP="00920319">
      <w:pPr>
        <w:pStyle w:val="ListParagraph"/>
        <w:numPr>
          <w:ilvl w:val="0"/>
          <w:numId w:val="36"/>
        </w:numPr>
      </w:pPr>
      <w:r w:rsidRPr="007C574A">
        <w:t xml:space="preserve">All communication will be available in English, </w:t>
      </w:r>
      <w:r w:rsidR="00750174" w:rsidRPr="007C574A">
        <w:t xml:space="preserve">the </w:t>
      </w:r>
      <w:r w:rsidRPr="007C574A">
        <w:t xml:space="preserve">official language and official medium of instruction in </w:t>
      </w:r>
      <w:r w:rsidR="00750174" w:rsidRPr="007C574A">
        <w:t>Malawi</w:t>
      </w:r>
      <w:r w:rsidRPr="007C574A">
        <w:t xml:space="preserve">. English will be used to facilitate a common and broader project understanding outside of the country borders. </w:t>
      </w:r>
    </w:p>
    <w:p w14:paraId="470311E4" w14:textId="313B1135" w:rsidR="00750174" w:rsidRPr="007C574A" w:rsidRDefault="00750174" w:rsidP="00920319">
      <w:pPr>
        <w:pStyle w:val="ListParagraph"/>
        <w:numPr>
          <w:ilvl w:val="0"/>
          <w:numId w:val="36"/>
        </w:numPr>
      </w:pPr>
      <w:r w:rsidRPr="007C574A">
        <w:t xml:space="preserve">Despite English being the official language, the 2008 Census reported that only 26% of the population above the age of 14 </w:t>
      </w:r>
      <w:proofErr w:type="gramStart"/>
      <w:r w:rsidRPr="007C574A">
        <w:t>is able to</w:t>
      </w:r>
      <w:proofErr w:type="gramEnd"/>
      <w:r w:rsidRPr="007C574A">
        <w:t xml:space="preserve"> speak English. </w:t>
      </w:r>
    </w:p>
    <w:p w14:paraId="4FFDDD33" w14:textId="4A86F694" w:rsidR="00F13993" w:rsidRPr="007C574A" w:rsidRDefault="00F13993" w:rsidP="00920319">
      <w:pPr>
        <w:pStyle w:val="ListParagraph"/>
        <w:numPr>
          <w:ilvl w:val="0"/>
          <w:numId w:val="36"/>
        </w:numPr>
      </w:pPr>
      <w:r w:rsidRPr="007C574A">
        <w:t xml:space="preserve">As the discretion of the </w:t>
      </w:r>
      <w:r w:rsidR="00C665D6" w:rsidRPr="007C574A">
        <w:t>Project team</w:t>
      </w:r>
      <w:r w:rsidRPr="007C574A">
        <w:t xml:space="preserve">, translations of printed material, written and spoken communication, will be available in </w:t>
      </w:r>
      <w:r w:rsidR="00750174" w:rsidRPr="007C574A">
        <w:t>the relevant vernacular</w:t>
      </w:r>
      <w:r w:rsidRPr="007C574A">
        <w:t xml:space="preserve">. At the very least, communications to impacted communities </w:t>
      </w:r>
      <w:proofErr w:type="gramStart"/>
      <w:r w:rsidRPr="007C574A">
        <w:t>i.e.</w:t>
      </w:r>
      <w:proofErr w:type="gramEnd"/>
      <w:r w:rsidRPr="007C574A">
        <w:t xml:space="preserve"> beneficiaries of the pilot project, must be available in both English and </w:t>
      </w:r>
      <w:r w:rsidR="00750174" w:rsidRPr="007C574A">
        <w:t>a language most relevant to the local community, if not English</w:t>
      </w:r>
      <w:r w:rsidRPr="007C574A">
        <w:t xml:space="preserve">. </w:t>
      </w:r>
    </w:p>
    <w:p w14:paraId="591BDBF8" w14:textId="77777777" w:rsidR="00F13993" w:rsidRPr="007C574A" w:rsidRDefault="00F13993" w:rsidP="00920319">
      <w:pPr>
        <w:pStyle w:val="ListParagraph"/>
        <w:numPr>
          <w:ilvl w:val="0"/>
          <w:numId w:val="36"/>
        </w:numPr>
      </w:pPr>
      <w:r w:rsidRPr="007C574A">
        <w:t>The COVID pandemic has had an impact on stakeholder engagement, limiting engagement to online channels and excluding communities with limited or no access to online facilities. The extent to which this will continue into the implementation phase is uncertain, but should it persist, alternate opportunities to allow the information flow and ensure participation must be implemented. Examples may include delivery of information through the local radio, paper posts on key local community places, word to mouth through local leaders, among others.</w:t>
      </w:r>
    </w:p>
    <w:p w14:paraId="1CD2AF42" w14:textId="77777777" w:rsidR="00F13993" w:rsidRPr="007C574A" w:rsidRDefault="00F13993" w:rsidP="00F13993">
      <w:pPr>
        <w:sectPr w:rsidR="00F13993" w:rsidRPr="007C574A" w:rsidSect="00F13993">
          <w:pgSz w:w="15840" w:h="12240" w:orient="landscape" w:code="1"/>
          <w:pgMar w:top="1440" w:right="1440" w:bottom="1440" w:left="1440" w:header="720" w:footer="720" w:gutter="0"/>
          <w:cols w:space="720"/>
          <w:docGrid w:linePitch="360"/>
        </w:sectPr>
      </w:pPr>
    </w:p>
    <w:p w14:paraId="599A3B9C" w14:textId="70EC6934" w:rsidR="00F13993" w:rsidRPr="007C574A" w:rsidRDefault="00F13993" w:rsidP="00F13993">
      <w:pPr>
        <w:pStyle w:val="Heading2"/>
      </w:pPr>
      <w:bookmarkStart w:id="180" w:name="_Toc64485014"/>
      <w:bookmarkStart w:id="181" w:name="_Toc71212196"/>
      <w:bookmarkStart w:id="182" w:name="_Toc74584399"/>
      <w:bookmarkStart w:id="183" w:name="_Toc83119404"/>
      <w:r w:rsidRPr="007C574A">
        <w:lastRenderedPageBreak/>
        <w:t>8. Grievance Mechanism</w:t>
      </w:r>
      <w:bookmarkEnd w:id="180"/>
      <w:bookmarkEnd w:id="181"/>
      <w:bookmarkEnd w:id="182"/>
      <w:bookmarkEnd w:id="183"/>
    </w:p>
    <w:p w14:paraId="0CEDB833" w14:textId="77777777" w:rsidR="00F13993" w:rsidRPr="007C574A" w:rsidRDefault="00F13993" w:rsidP="00F13993">
      <w:r w:rsidRPr="007C574A">
        <w:t xml:space="preserve">As part of the project’s compliance with the UNDP SES requirements, the project shall ensure setting up a suitable Grievance Redress Mechanism (GRM). This includes a procedure for stakeholders and affected communities to express their grievances and communicate their concerns and recommendations to the project team, as well as a procedure for the project team to address these grievances by taking the necessary actions, </w:t>
      </w:r>
      <w:proofErr w:type="gramStart"/>
      <w:r w:rsidRPr="007C574A">
        <w:t>i.e.</w:t>
      </w:r>
      <w:proofErr w:type="gramEnd"/>
      <w:r w:rsidRPr="007C574A">
        <w:t xml:space="preserve"> providing clarifications, opening investigations, or making changes to the project’s implementation plan as may be required. </w:t>
      </w:r>
    </w:p>
    <w:p w14:paraId="16C03EEB" w14:textId="77777777" w:rsidR="00F13993" w:rsidRPr="007C574A" w:rsidRDefault="00F13993" w:rsidP="00F13993">
      <w:r w:rsidRPr="007C574A">
        <w:t>In the area of ensuring open communication on grievances, the project intends to implement the following measures:</w:t>
      </w:r>
    </w:p>
    <w:p w14:paraId="683A6E4C" w14:textId="551DA04F" w:rsidR="00F13993" w:rsidRPr="007C574A" w:rsidRDefault="00F13993" w:rsidP="00920319">
      <w:pPr>
        <w:pStyle w:val="ListParagraph"/>
        <w:numPr>
          <w:ilvl w:val="0"/>
          <w:numId w:val="42"/>
        </w:numPr>
        <w:spacing w:before="120" w:line="260" w:lineRule="exact"/>
        <w:contextualSpacing/>
        <w:jc w:val="both"/>
      </w:pPr>
      <w:r w:rsidRPr="007C574A">
        <w:t xml:space="preserve">Two boxes will be installed at the pilot project site. The first will be placed inside the pilot boundaries while the second will be located outside the project boundaries. These boxes will be checked on a regular basis by the system operator to check for new comments from stakeholders. </w:t>
      </w:r>
    </w:p>
    <w:p w14:paraId="24A64AE7" w14:textId="4A449590" w:rsidR="00F13993" w:rsidRPr="007C574A" w:rsidRDefault="00F13993" w:rsidP="00920319">
      <w:pPr>
        <w:pStyle w:val="ListParagraph"/>
        <w:numPr>
          <w:ilvl w:val="0"/>
          <w:numId w:val="42"/>
        </w:numPr>
        <w:spacing w:before="120" w:line="260" w:lineRule="exact"/>
        <w:contextualSpacing/>
        <w:jc w:val="both"/>
      </w:pPr>
      <w:r w:rsidRPr="007C574A">
        <w:t xml:space="preserve">A dedicated email will be established or earmarked for stakeholders to use for questions, </w:t>
      </w:r>
      <w:proofErr w:type="gramStart"/>
      <w:r w:rsidRPr="007C574A">
        <w:t>recommendations</w:t>
      </w:r>
      <w:proofErr w:type="gramEnd"/>
      <w:r w:rsidRPr="007C574A">
        <w:t xml:space="preserve"> and grievances. The email address will be made available on all printed material, in the email signature of the </w:t>
      </w:r>
      <w:r w:rsidR="00C665D6" w:rsidRPr="007C574A">
        <w:t>Project</w:t>
      </w:r>
      <w:r w:rsidRPr="007C574A">
        <w:t xml:space="preserve"> team and displayed on the sign carrying the name of the pilot projects.</w:t>
      </w:r>
    </w:p>
    <w:p w14:paraId="1A944BF9" w14:textId="77777777" w:rsidR="00F13993" w:rsidRPr="007C574A" w:rsidRDefault="00F13993" w:rsidP="00920319">
      <w:pPr>
        <w:pStyle w:val="ListParagraph"/>
        <w:numPr>
          <w:ilvl w:val="0"/>
          <w:numId w:val="42"/>
        </w:numPr>
        <w:spacing w:before="120" w:line="260" w:lineRule="exact"/>
        <w:contextualSpacing/>
        <w:jc w:val="both"/>
      </w:pPr>
      <w:r w:rsidRPr="007C574A">
        <w:t xml:space="preserve">The contact details for the project officers will be displayed at several central locations around the pilot location, </w:t>
      </w:r>
      <w:proofErr w:type="gramStart"/>
      <w:r w:rsidRPr="007C574A">
        <w:t>i.e.</w:t>
      </w:r>
      <w:proofErr w:type="gramEnd"/>
      <w:r w:rsidRPr="007C574A">
        <w:t xml:space="preserve"> community centers at villages receiving electricity from the pilot project and nearby villages as appropriate.</w:t>
      </w:r>
    </w:p>
    <w:p w14:paraId="463350F2" w14:textId="77777777" w:rsidR="00F13993" w:rsidRPr="007C574A" w:rsidRDefault="00F13993" w:rsidP="00F13993"/>
    <w:p w14:paraId="39B52450" w14:textId="1852944C" w:rsidR="00F13993" w:rsidRPr="007C574A" w:rsidRDefault="00F13993" w:rsidP="00F13993">
      <w:r w:rsidRPr="007C574A">
        <w:t xml:space="preserve">The responsibility of responding to or addressing the grievances received will depend on the nature of the grievance. Nevertheless, the </w:t>
      </w:r>
      <w:r w:rsidR="00C665D6" w:rsidRPr="007C574A">
        <w:t>project team</w:t>
      </w:r>
      <w:r w:rsidRPr="007C574A">
        <w:t xml:space="preserve"> will be responsible for following up until actions are taken to close a grievance, including communicating with relevant persons and/or authorities on behalf of the project. </w:t>
      </w:r>
    </w:p>
    <w:p w14:paraId="753EE714" w14:textId="2FE2142C" w:rsidR="00F13993" w:rsidRPr="007C574A" w:rsidRDefault="00F13993" w:rsidP="00F13993">
      <w:r w:rsidRPr="007C574A">
        <w:t xml:space="preserve">While it is not anticipated in </w:t>
      </w:r>
      <w:r w:rsidR="00A52F43" w:rsidRPr="007C574A">
        <w:t>Malawi</w:t>
      </w:r>
      <w:r w:rsidRPr="007C574A">
        <w:t xml:space="preserve">, it should also be clarified to all relevant parties at pilot sites that there will be zero tolerance for any reprisals or retaliatory actions against any stakeholders. Should it be necessary, preventative and response measures specific to the circumstances should be identified together with relevant stakeholders. Measures may include respect for confidentiality; adjustments to means and timing of communications, meetings, transportation; use of trusted intermediaries, interpreters, </w:t>
      </w:r>
      <w:proofErr w:type="gramStart"/>
      <w:r w:rsidRPr="007C574A">
        <w:t>facilitators</w:t>
      </w:r>
      <w:proofErr w:type="gramEnd"/>
      <w:r w:rsidRPr="007C574A">
        <w:t xml:space="preserve"> and other consultants; clear response protocols for notification, reporting, and support for protection strategies.</w:t>
      </w:r>
    </w:p>
    <w:p w14:paraId="0933D830" w14:textId="77777777" w:rsidR="00F13993" w:rsidRPr="007C574A" w:rsidRDefault="00F13993" w:rsidP="00F13993">
      <w:r w:rsidRPr="007C574A">
        <w:t xml:space="preserve">All stakeholders should also be informed of the availability of UNDP’s Accountability Mechanism (Stakeholder Response Mechanism, SRM, and Social and Environmental Compliance Unit, SECU) as additional avenues of grievance redress. </w:t>
      </w:r>
    </w:p>
    <w:p w14:paraId="24F96EE6" w14:textId="7FB78B94" w:rsidR="00F13993" w:rsidRPr="007C574A" w:rsidRDefault="00F13993" w:rsidP="00F13993">
      <w:pPr>
        <w:pStyle w:val="Heading2"/>
      </w:pPr>
      <w:bookmarkStart w:id="184" w:name="_Toc64485015"/>
      <w:bookmarkStart w:id="185" w:name="_Toc71212197"/>
      <w:bookmarkStart w:id="186" w:name="_Toc74584400"/>
      <w:bookmarkStart w:id="187" w:name="_Toc83119405"/>
      <w:r w:rsidRPr="007C574A">
        <w:t>9. Monitoring and Reporting</w:t>
      </w:r>
      <w:bookmarkEnd w:id="184"/>
      <w:bookmarkEnd w:id="185"/>
      <w:bookmarkEnd w:id="186"/>
      <w:bookmarkEnd w:id="187"/>
    </w:p>
    <w:p w14:paraId="10202FA5" w14:textId="77777777" w:rsidR="00F13993" w:rsidRPr="007C574A" w:rsidRDefault="00F13993" w:rsidP="00F13993">
      <w:r w:rsidRPr="007C574A">
        <w:t xml:space="preserve">Component 3 calls for annual progress reporting to include monitoring of any gender, environmental and social </w:t>
      </w:r>
      <w:proofErr w:type="gramStart"/>
      <w:r w:rsidRPr="007C574A">
        <w:t>risks</w:t>
      </w:r>
      <w:proofErr w:type="gramEnd"/>
      <w:r w:rsidRPr="007C574A">
        <w:t xml:space="preserve"> and related management plans. The need for social (including gender and youth) and environmental impacts to be baselined and tracked is also included as a priority under the respective pilot projects. Engagement for monitoring and reporting will take the approach detailed under Section 5.2, as relevant for each stakeholder group and data integrity. Feedback from stakeholder engagements will be reported back to project-affected and broader stakeholder groups using a relevant channel or media which may include verbal feedback, tailored newsletters/bulletins or sharing of social and environmental assessment reports or monitoring reports. </w:t>
      </w:r>
    </w:p>
    <w:p w14:paraId="04A67BF4" w14:textId="5ABC6BF6" w:rsidR="00F640C4" w:rsidRPr="007C574A" w:rsidRDefault="00F13993" w:rsidP="00F13993">
      <w:r w:rsidRPr="007C574A">
        <w:t xml:space="preserve">As project information changes, the SEP should be reviewed and modified accordingly to ensure its effectiveness in securing meaningful and effect stakeholder participation. Hence, the SEP presented in this document will undergo further review and development by the project team throughout the project lifetime. Similarly, the scope and focus of the SEP will be modified to reflect the lessons learned from the implementation of SEP in </w:t>
      </w:r>
      <w:r w:rsidR="00A52F43" w:rsidRPr="007C574A">
        <w:t>Malawi</w:t>
      </w:r>
      <w:r w:rsidRPr="007C574A">
        <w:t xml:space="preserve">, but also in other national projects participating in the Regional AMP. Equally important is the review and update of </w:t>
      </w:r>
      <w:r w:rsidR="00C665D6" w:rsidRPr="007C574A">
        <w:t xml:space="preserve">the SEP procedure based on the feedback that would be received form the project team and stakeholders. Further details on the M&amp;E plan for the SEP for each stage of project implementation will be developed as part of the Quality Assurance and Monitoring Framework under Component 3. </w:t>
      </w:r>
    </w:p>
    <w:p w14:paraId="3DD0885C" w14:textId="58E5D844" w:rsidR="00F640C4" w:rsidRPr="007C574A" w:rsidRDefault="00F640C4" w:rsidP="00F13993">
      <w:pPr>
        <w:rPr>
          <w:rFonts w:cs="Calibri"/>
          <w:szCs w:val="20"/>
        </w:rPr>
        <w:sectPr w:rsidR="00F640C4" w:rsidRPr="007C574A" w:rsidSect="00F13993">
          <w:pgSz w:w="12240" w:h="15840" w:code="1"/>
          <w:pgMar w:top="1440" w:right="1440" w:bottom="1440" w:left="1440" w:header="720" w:footer="720" w:gutter="0"/>
          <w:cols w:space="720"/>
          <w:docGrid w:linePitch="360"/>
        </w:sectPr>
      </w:pPr>
    </w:p>
    <w:p w14:paraId="040C0CD7" w14:textId="42FB2D6B" w:rsidR="00F13993" w:rsidRPr="007C574A" w:rsidRDefault="00F13993" w:rsidP="00F13993">
      <w:pPr>
        <w:pStyle w:val="Heading2"/>
        <w:rPr>
          <w:lang w:val="fr-CA"/>
        </w:rPr>
      </w:pPr>
      <w:bookmarkStart w:id="188" w:name="_Toc64485016"/>
      <w:bookmarkStart w:id="189" w:name="_Toc83119406"/>
      <w:r w:rsidRPr="007C574A">
        <w:rPr>
          <w:lang w:val="fr-CA"/>
        </w:rPr>
        <w:lastRenderedPageBreak/>
        <w:t xml:space="preserve">Annex 10: </w:t>
      </w:r>
      <w:proofErr w:type="spellStart"/>
      <w:r w:rsidRPr="007C574A">
        <w:rPr>
          <w:lang w:val="fr-CA"/>
        </w:rPr>
        <w:t>Environmental</w:t>
      </w:r>
      <w:proofErr w:type="spellEnd"/>
      <w:r w:rsidRPr="007C574A">
        <w:rPr>
          <w:lang w:val="fr-CA"/>
        </w:rPr>
        <w:t xml:space="preserve"> Social Management Framework (ESMF)</w:t>
      </w:r>
      <w:bookmarkEnd w:id="188"/>
      <w:bookmarkEnd w:id="189"/>
      <w:r w:rsidRPr="007C574A">
        <w:rPr>
          <w:lang w:val="fr-CA"/>
        </w:rPr>
        <w:t xml:space="preserve"> </w:t>
      </w:r>
    </w:p>
    <w:p w14:paraId="5D55384B" w14:textId="54314D37" w:rsidR="00F13993" w:rsidRPr="007C574A" w:rsidRDefault="00EB73A4" w:rsidP="00F13993">
      <w:r w:rsidRPr="007C574A">
        <w:t xml:space="preserve">Available as a separate document. </w:t>
      </w:r>
    </w:p>
    <w:p w14:paraId="295D8B2F" w14:textId="77777777" w:rsidR="00F13993" w:rsidRPr="007C574A" w:rsidRDefault="00F13993" w:rsidP="00F13993">
      <w:pPr>
        <w:spacing w:after="0"/>
        <w:jc w:val="left"/>
      </w:pPr>
      <w:r w:rsidRPr="007C574A">
        <w:br w:type="page"/>
      </w:r>
    </w:p>
    <w:p w14:paraId="0FB51312" w14:textId="376255B2" w:rsidR="00F13993" w:rsidRPr="007C574A" w:rsidRDefault="00F13993" w:rsidP="0016679D">
      <w:pPr>
        <w:pStyle w:val="Heading2"/>
      </w:pPr>
      <w:bookmarkStart w:id="190" w:name="_Toc64485017"/>
      <w:bookmarkStart w:id="191" w:name="_Toc83119407"/>
      <w:r w:rsidRPr="007C574A">
        <w:lastRenderedPageBreak/>
        <w:t>Annex 11: Gender Analysis and Gender Action Plan</w:t>
      </w:r>
      <w:bookmarkEnd w:id="190"/>
      <w:bookmarkEnd w:id="191"/>
      <w:r w:rsidRPr="007C574A">
        <w:t xml:space="preserve"> </w:t>
      </w:r>
    </w:p>
    <w:p w14:paraId="60F03F06" w14:textId="01B439B8" w:rsidR="0016679D" w:rsidRPr="007C574A" w:rsidRDefault="00AC3834" w:rsidP="00AC3834">
      <w:pPr>
        <w:pStyle w:val="Heading2"/>
      </w:pPr>
      <w:bookmarkStart w:id="192" w:name="_Toc74584403"/>
      <w:bookmarkStart w:id="193" w:name="_Toc83119408"/>
      <w:r w:rsidRPr="007C574A">
        <w:t xml:space="preserve">1. </w:t>
      </w:r>
      <w:r w:rsidR="0016679D" w:rsidRPr="007C574A">
        <w:t>Background</w:t>
      </w:r>
      <w:bookmarkEnd w:id="192"/>
      <w:bookmarkEnd w:id="193"/>
    </w:p>
    <w:p w14:paraId="7BAEB72C" w14:textId="77777777" w:rsidR="0016679D" w:rsidRPr="007C574A" w:rsidRDefault="0016679D" w:rsidP="0016679D">
      <w:pPr>
        <w:rPr>
          <w:lang w:val="en-GB"/>
        </w:rPr>
      </w:pPr>
      <w:r w:rsidRPr="007C574A">
        <w:rPr>
          <w:lang w:val="en-GB"/>
        </w:rPr>
        <w:t>UNDP prioritizes gender mainstreaming as its main strategy to achieve gender equality and women’s empowerment. Gender mainstreaming is the process of assessing any planned action in all areas and levels to determine the implication for women and men. It is a strategy for making women’s, as well as men’s, concerns and experiences an integral dimension of the design, implementation, monitoring and evaluation of projects so that women benefit equally.</w:t>
      </w:r>
      <w:r w:rsidRPr="007C574A">
        <w:rPr>
          <w:i/>
          <w:lang w:val="en-GB"/>
        </w:rPr>
        <w:t xml:space="preserve"> </w:t>
      </w:r>
      <w:r w:rsidRPr="007C574A">
        <w:rPr>
          <w:lang w:val="en-GB"/>
        </w:rPr>
        <w:t xml:space="preserve">Gender mainstreaming aims to transform unequal social and institutional structures </w:t>
      </w:r>
      <w:proofErr w:type="gramStart"/>
      <w:r w:rsidRPr="007C574A">
        <w:rPr>
          <w:lang w:val="en-GB"/>
        </w:rPr>
        <w:t>in order to</w:t>
      </w:r>
      <w:proofErr w:type="gramEnd"/>
      <w:r w:rsidRPr="007C574A">
        <w:rPr>
          <w:lang w:val="en-GB"/>
        </w:rPr>
        <w:t xml:space="preserve"> make them profoundly responsive to gender, and, when realized, it ensures that both women and men benefit equally from the development process. It involves much more than simply adding women’s participation to existing strategies and programmes. Special attention and action </w:t>
      </w:r>
      <w:proofErr w:type="gramStart"/>
      <w:r w:rsidRPr="007C574A">
        <w:rPr>
          <w:lang w:val="en-GB"/>
        </w:rPr>
        <w:t>is</w:t>
      </w:r>
      <w:proofErr w:type="gramEnd"/>
      <w:r w:rsidRPr="007C574A">
        <w:rPr>
          <w:lang w:val="en-GB"/>
        </w:rPr>
        <w:t xml:space="preserve"> often required to compensate for the existing gaps and inequalities that women currently face. </w:t>
      </w:r>
    </w:p>
    <w:p w14:paraId="78B605B2" w14:textId="77777777" w:rsidR="0016679D" w:rsidRPr="007C574A" w:rsidRDefault="0016679D" w:rsidP="0016679D">
      <w:pPr>
        <w:rPr>
          <w:lang w:val="en-GB"/>
        </w:rPr>
      </w:pPr>
      <w:r w:rsidRPr="007C574A">
        <w:rPr>
          <w:lang w:val="en-GB"/>
        </w:rPr>
        <w:t>The UNDP Gender Equality Strategy 2018-2021 is aligned with the 2030 Development Agenda and UNDP’s Strategic Plan.  The strategy recognizes gender equality as a human right as well as instrumental to the achievement of sustainable development.  It considers women and men as active agents of change and development, not simply beneficiaries and vulnerable groups and it recognizes how working with men and boys is of critical importance to change gender norms and attitudes and achieve gender equality.</w:t>
      </w:r>
    </w:p>
    <w:p w14:paraId="7A058176" w14:textId="77777777" w:rsidR="0016679D" w:rsidRPr="007C574A" w:rsidRDefault="0016679D" w:rsidP="0016679D">
      <w:pPr>
        <w:rPr>
          <w:lang w:val="en-GB"/>
        </w:rPr>
      </w:pPr>
      <w:r w:rsidRPr="007C574A">
        <w:rPr>
          <w:lang w:val="en-GB"/>
        </w:rPr>
        <w:t>The GEF Council approved a new GEF Policy on Gender Equality</w:t>
      </w:r>
      <w:r w:rsidRPr="007C574A">
        <w:rPr>
          <w:rStyle w:val="FootnoteReference"/>
        </w:rPr>
        <w:footnoteReference w:id="128"/>
      </w:r>
      <w:r w:rsidRPr="007C574A">
        <w:rPr>
          <w:lang w:val="en-GB"/>
        </w:rPr>
        <w:t>, in November 2017. The policy outlines the need to address gender equality and promote women’s empowerment across GEF operations, and</w:t>
      </w:r>
      <w:proofErr w:type="gramStart"/>
      <w:r w:rsidRPr="007C574A">
        <w:rPr>
          <w:lang w:val="en-GB"/>
        </w:rPr>
        <w:t>, in particular, in</w:t>
      </w:r>
      <w:proofErr w:type="gramEnd"/>
      <w:r w:rsidRPr="007C574A">
        <w:rPr>
          <w:lang w:val="en-GB"/>
        </w:rPr>
        <w:t xml:space="preserve"> its projects and programs. The policy requires gender-responsive actions, from design to implementation, monitoring and evaluation to ensure that GEF programs and projects are not only designed with a good understanding of relevant gender differences, roles and needs, but also actively pursue activities that contribute to equal access to and control over resources, decision-making, and empowers women and girls.</w:t>
      </w:r>
    </w:p>
    <w:p w14:paraId="40447930" w14:textId="77777777" w:rsidR="0016679D" w:rsidRPr="007C574A" w:rsidRDefault="0016679D" w:rsidP="0016679D">
      <w:pPr>
        <w:rPr>
          <w:lang w:val="en-GB"/>
        </w:rPr>
      </w:pPr>
      <w:r w:rsidRPr="007C574A">
        <w:rPr>
          <w:lang w:val="en-GB"/>
        </w:rPr>
        <w:t xml:space="preserve">Both UNDP and the GEF require a gender responsive approach, an approach in which the </w:t>
      </w:r>
      <w:proofErr w:type="gramStart"/>
      <w:r w:rsidRPr="007C574A">
        <w:rPr>
          <w:lang w:val="en-GB"/>
        </w:rPr>
        <w:t>particular needs</w:t>
      </w:r>
      <w:proofErr w:type="gramEnd"/>
      <w:r w:rsidRPr="007C574A">
        <w:rPr>
          <w:lang w:val="en-GB"/>
        </w:rPr>
        <w:t>, priorities, power structures, status and relationships between men and women are recognized and adequately addressed in the design, implementation and evaluation of activities. The approach seeks to ensure that women and men are given equal opportunities to participate in and benefit from an intervention and promotes targeted measures to address inequalities and promote the empowerment of women.</w:t>
      </w:r>
    </w:p>
    <w:p w14:paraId="3530746E" w14:textId="0C678854" w:rsidR="0016679D" w:rsidRPr="007C574A" w:rsidRDefault="00AC3834" w:rsidP="00AC3834">
      <w:pPr>
        <w:pStyle w:val="Heading2"/>
      </w:pPr>
      <w:bookmarkStart w:id="194" w:name="_Toc74584404"/>
      <w:bookmarkStart w:id="195" w:name="_Toc83119409"/>
      <w:r w:rsidRPr="007C574A">
        <w:t xml:space="preserve">2. </w:t>
      </w:r>
      <w:r w:rsidR="0016679D" w:rsidRPr="007C574A">
        <w:t>Context and gender situation in Malawi</w:t>
      </w:r>
      <w:bookmarkEnd w:id="194"/>
      <w:bookmarkEnd w:id="195"/>
    </w:p>
    <w:p w14:paraId="1EEF7EBF" w14:textId="4A511F81" w:rsidR="0016679D" w:rsidRPr="007C574A" w:rsidRDefault="00AC3834" w:rsidP="00AC3834">
      <w:pPr>
        <w:pStyle w:val="Heading3"/>
      </w:pPr>
      <w:r w:rsidRPr="007C574A">
        <w:t xml:space="preserve">2.1 </w:t>
      </w:r>
      <w:r w:rsidR="0016679D" w:rsidRPr="007C574A">
        <w:t>Basic demographics</w:t>
      </w:r>
    </w:p>
    <w:p w14:paraId="64DE369B" w14:textId="77777777" w:rsidR="0016679D" w:rsidRPr="007C574A" w:rsidRDefault="0016679D" w:rsidP="0016679D">
      <w:pPr>
        <w:rPr>
          <w:b/>
          <w:bCs/>
          <w:sz w:val="18"/>
          <w:szCs w:val="18"/>
        </w:rPr>
      </w:pPr>
      <w:r w:rsidRPr="007C574A">
        <w:rPr>
          <w:b/>
          <w:bCs/>
          <w:lang w:val="en-GB"/>
        </w:rPr>
        <w:t>Malawi has made significant and consistent strides in reducing under 5 mortality</w:t>
      </w:r>
      <w:r w:rsidRPr="007C574A">
        <w:rPr>
          <w:lang w:val="en-GB"/>
        </w:rPr>
        <w:t>, which was 100 per 1,000 births in 2000 and has fallen to 30 in 2019, well below the sub-Saharan average of around 50 (2017).</w:t>
      </w:r>
      <w:r w:rsidRPr="007C574A">
        <w:rPr>
          <w:rStyle w:val="FootnoteReference"/>
        </w:rPr>
        <w:footnoteReference w:id="129"/>
      </w:r>
      <w:r w:rsidRPr="007C574A">
        <w:rPr>
          <w:lang w:val="en-GB"/>
        </w:rPr>
        <w:t xml:space="preserve"> At the same time, fertility has also been consistently declining from a high in 1980 of seven and half children per woman to 4.2 in 2018, while maternal mortality fell from 942 (per 100,000 births) in 2000 to 451 in 2016.</w:t>
      </w:r>
      <w:r w:rsidRPr="007C574A">
        <w:rPr>
          <w:rStyle w:val="FootnoteReference"/>
        </w:rPr>
        <w:footnoteReference w:id="130"/>
      </w:r>
      <w:r w:rsidRPr="007C574A">
        <w:rPr>
          <w:lang w:val="en-GB"/>
        </w:rPr>
        <w:t xml:space="preserve"> In total, the population has growing between 2.5% and 3% per year for the last two decades, and if it continues at that rate can be expected to double in about 25 years (i.e. by 2035).</w:t>
      </w:r>
    </w:p>
    <w:p w14:paraId="3BE1D49D" w14:textId="77777777" w:rsidR="0016679D" w:rsidRPr="007C574A" w:rsidRDefault="0016679D" w:rsidP="0016679D">
      <w:r w:rsidRPr="007C574A">
        <w:rPr>
          <w:b/>
          <w:bCs/>
        </w:rPr>
        <w:t>Malawi has an age dependency ratio (% of young and old dependents relative to the working age population) of 85%</w:t>
      </w:r>
      <w:r w:rsidRPr="007C574A">
        <w:t xml:space="preserve"> (2019), but this has been falling steadily from its high of 97% in 2002.</w:t>
      </w:r>
      <w:r w:rsidRPr="007C574A">
        <w:rPr>
          <w:rStyle w:val="FootnoteReference"/>
        </w:rPr>
        <w:footnoteReference w:id="131"/>
      </w:r>
      <w:r w:rsidRPr="007C574A">
        <w:t xml:space="preserve"> In 2016/7, fully 56% of the population was under the age of 20.</w:t>
      </w:r>
      <w:r w:rsidRPr="007C574A">
        <w:rPr>
          <w:rStyle w:val="FootnoteReference"/>
        </w:rPr>
        <w:footnoteReference w:id="132"/>
      </w:r>
      <w:r w:rsidRPr="007C574A">
        <w:t xml:space="preserve"> As care duties typically fall disproportionately on women and adolescent girls within households, this is part of the explanation for why females are especially time constrained, though Malawi’s dependency ratio is not significantly different from the average for sub-Saharan Africa. </w:t>
      </w:r>
    </w:p>
    <w:p w14:paraId="61A671FC" w14:textId="77777777" w:rsidR="0016679D" w:rsidRPr="007C574A" w:rsidRDefault="0016679D" w:rsidP="0016679D">
      <w:r w:rsidRPr="007C574A">
        <w:rPr>
          <w:b/>
          <w:bCs/>
        </w:rPr>
        <w:lastRenderedPageBreak/>
        <w:t>The adolescent fertility rate is 132 births per 1,000 girls between the ages of 15 and 19</w:t>
      </w:r>
      <w:r w:rsidRPr="007C574A">
        <w:t xml:space="preserve"> (2018),</w:t>
      </w:r>
      <w:r w:rsidRPr="007C574A">
        <w:rPr>
          <w:rStyle w:val="FootnoteReference"/>
        </w:rPr>
        <w:footnoteReference w:id="133"/>
      </w:r>
      <w:r w:rsidRPr="007C574A">
        <w:t xml:space="preserve"> which is ninth highest in the world. Early marriage and childbearing often contribute to lower human capital in the form of health complications and missed schooling, along with lower lifetime earnings and reduced bargaining power within households. Some early marriage in Malawi may be linked to the combination of poverty with customary payments of bride wealth. </w:t>
      </w:r>
    </w:p>
    <w:p w14:paraId="496FC06A" w14:textId="77777777" w:rsidR="0016679D" w:rsidRPr="007C574A" w:rsidRDefault="0016679D" w:rsidP="0016679D">
      <w:pPr>
        <w:rPr>
          <w:lang w:val="en-GB"/>
        </w:rPr>
      </w:pPr>
      <w:r w:rsidRPr="007C574A">
        <w:rPr>
          <w:b/>
          <w:bCs/>
          <w:lang w:val="en-GB"/>
        </w:rPr>
        <w:t>The human capital index is .4</w:t>
      </w:r>
      <w:r w:rsidRPr="007C574A">
        <w:rPr>
          <w:lang w:val="en-GB"/>
        </w:rPr>
        <w:t xml:space="preserve"> (2017),</w:t>
      </w:r>
      <w:r w:rsidRPr="007C574A">
        <w:rPr>
          <w:rStyle w:val="FootnoteReference"/>
        </w:rPr>
        <w:footnoteReference w:id="134"/>
      </w:r>
      <w:r w:rsidRPr="007C574A">
        <w:rPr>
          <w:lang w:val="en-GB"/>
        </w:rPr>
        <w:t xml:space="preserve"> meaning children’s lack of schooling and poor health is expected to render them only 40% as productive as in a counterfactual without health and education constraints. While economic growth undoubtedly plays a role in increasing human capital, so do more targeted interventions that support parents, especially mothers, in caring for their children. Some of these interventions—such as freeing up women’s and girls’ time, powering health services, increasing the availability of clean water and irrigation, enabling communications, and more—could potentially be enhanced in the context of a well-planned and holistic roll out of mini-grid infrastructure. A landmark study, </w:t>
      </w:r>
      <w:proofErr w:type="spellStart"/>
      <w:r w:rsidRPr="007C574A">
        <w:rPr>
          <w:lang w:val="en-GB"/>
        </w:rPr>
        <w:t>Duflo</w:t>
      </w:r>
      <w:proofErr w:type="spellEnd"/>
      <w:r w:rsidRPr="007C574A">
        <w:rPr>
          <w:lang w:val="en-GB"/>
        </w:rPr>
        <w:t xml:space="preserve"> (2003), suggested that the gender of South African pensioners receiving cash payments influenced the degree of spending on female children’s welfare in the household.</w:t>
      </w:r>
      <w:r w:rsidRPr="007C574A">
        <w:rPr>
          <w:rStyle w:val="FootnoteReference"/>
        </w:rPr>
        <w:footnoteReference w:id="135"/>
      </w:r>
      <w:r w:rsidRPr="007C574A">
        <w:rPr>
          <w:lang w:val="en-GB"/>
        </w:rPr>
        <w:t xml:space="preserve"> The possibility that male and female expenditure patterns also diverge in Malawi is an added argument for ensuring economic benefits of electrification are not limited to just men. </w:t>
      </w:r>
    </w:p>
    <w:p w14:paraId="5F35839D" w14:textId="5181D7B6" w:rsidR="0016679D" w:rsidRPr="007C574A" w:rsidRDefault="0016679D" w:rsidP="0016679D">
      <w:r w:rsidRPr="007C574A">
        <w:rPr>
          <w:b/>
          <w:bCs/>
        </w:rPr>
        <w:t>Roughly a quarter of households in Malawi are likely female headed</w:t>
      </w:r>
      <w:r w:rsidRPr="007C574A">
        <w:t>, with a higher prevalence in rural areas.</w:t>
      </w:r>
      <w:r w:rsidRPr="007C574A">
        <w:rPr>
          <w:rStyle w:val="FootnoteReference"/>
        </w:rPr>
        <w:footnoteReference w:id="136"/>
      </w:r>
      <w:r w:rsidRPr="007C574A">
        <w:t xml:space="preserve"> Considering only the gender of the household head can often obscure other important dynamics, such as the total number of able-bodied adults in the household and the number of dependents, which may be better predictors of the household’s degree of vulnerability. Of married households in Malawi (2016/17), over 90% are male headed whereas of widowed or divorced households, over 90% are female headed (see </w:t>
      </w:r>
      <w:r w:rsidRPr="007C574A">
        <w:fldChar w:fldCharType="begin"/>
      </w:r>
      <w:r w:rsidRPr="007C574A">
        <w:instrText xml:space="preserve"> REF _Ref62396713 \h </w:instrText>
      </w:r>
      <w:r w:rsidR="00C81D3B" w:rsidRPr="007C574A">
        <w:instrText xml:space="preserve"> \* MERGEFORMAT </w:instrText>
      </w:r>
      <w:r w:rsidRPr="007C574A">
        <w:fldChar w:fldCharType="separate"/>
      </w:r>
      <w:r w:rsidRPr="007C574A">
        <w:t xml:space="preserve">Table </w:t>
      </w:r>
      <w:r w:rsidRPr="007C574A">
        <w:rPr>
          <w:noProof/>
        </w:rPr>
        <w:t>1</w:t>
      </w:r>
      <w:r w:rsidRPr="007C574A">
        <w:fldChar w:fldCharType="end"/>
      </w:r>
      <w:r w:rsidRPr="007C574A">
        <w:t xml:space="preserve">). </w:t>
      </w:r>
    </w:p>
    <w:p w14:paraId="23070776" w14:textId="7CB52E58" w:rsidR="0016679D" w:rsidRPr="007C574A" w:rsidRDefault="0016679D" w:rsidP="00A80111">
      <w:pPr>
        <w:pStyle w:val="Caption"/>
        <w:rPr>
          <w:rFonts w:ascii="Times New Roman" w:eastAsia="Times New Roman" w:hAnsi="Times New Roman"/>
        </w:rPr>
      </w:pPr>
      <w:bookmarkStart w:id="196" w:name="_Ref62396713"/>
      <w:bookmarkStart w:id="197" w:name="_Toc83823102"/>
      <w:r w:rsidRPr="007C574A">
        <w:t xml:space="preserve">Table </w:t>
      </w:r>
      <w:r w:rsidRPr="007C574A">
        <w:fldChar w:fldCharType="begin"/>
      </w:r>
      <w:r w:rsidRPr="007C574A">
        <w:instrText>SEQ Table \* ARABIC</w:instrText>
      </w:r>
      <w:r w:rsidRPr="007C574A">
        <w:fldChar w:fldCharType="separate"/>
      </w:r>
      <w:r w:rsidR="00987D7D">
        <w:rPr>
          <w:noProof/>
        </w:rPr>
        <w:t>16</w:t>
      </w:r>
      <w:r w:rsidRPr="007C574A">
        <w:fldChar w:fldCharType="end"/>
      </w:r>
      <w:bookmarkEnd w:id="196"/>
      <w:r w:rsidRPr="007C574A">
        <w:rPr>
          <w:noProof/>
        </w:rPr>
        <w:t>:</w:t>
      </w:r>
      <w:r w:rsidRPr="007C574A">
        <w:t xml:space="preserve"> Distribution of Households by Sex of Household Head (2016/17)</w:t>
      </w:r>
      <w:r w:rsidRPr="007C574A">
        <w:rPr>
          <w:rStyle w:val="FootnoteReference"/>
        </w:rPr>
        <w:footnoteReference w:id="137"/>
      </w:r>
      <w:bookmarkEnd w:id="197"/>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48"/>
        <w:gridCol w:w="1890"/>
        <w:gridCol w:w="1440"/>
      </w:tblGrid>
      <w:tr w:rsidR="0016679D" w:rsidRPr="007C574A" w14:paraId="72983D26" w14:textId="77777777" w:rsidTr="00F470C9">
        <w:trPr>
          <w:trHeight w:val="20"/>
          <w:jc w:val="center"/>
        </w:trPr>
        <w:tc>
          <w:tcPr>
            <w:tcW w:w="2448" w:type="dxa"/>
            <w:tcBorders>
              <w:top w:val="single" w:sz="4" w:space="0" w:color="FFFFFF"/>
              <w:left w:val="single" w:sz="4" w:space="0" w:color="FFFFFF"/>
              <w:right w:val="nil"/>
            </w:tcBorders>
            <w:shd w:val="clear" w:color="auto" w:fill="0F243E" w:themeFill="text2" w:themeFillShade="80"/>
            <w:vAlign w:val="center"/>
          </w:tcPr>
          <w:p w14:paraId="5FB60325" w14:textId="77777777" w:rsidR="0016679D" w:rsidRPr="007C574A" w:rsidRDefault="0016679D" w:rsidP="00F470C9">
            <w:pPr>
              <w:pStyle w:val="BodyText"/>
              <w:rPr>
                <w:b/>
                <w:bCs/>
                <w:color w:val="FFFFFF"/>
                <w:sz w:val="18"/>
                <w:szCs w:val="18"/>
              </w:rPr>
            </w:pPr>
          </w:p>
        </w:tc>
        <w:tc>
          <w:tcPr>
            <w:tcW w:w="3330" w:type="dxa"/>
            <w:gridSpan w:val="2"/>
            <w:tcBorders>
              <w:top w:val="single" w:sz="4" w:space="0" w:color="FFFFFF"/>
              <w:left w:val="nil"/>
              <w:right w:val="single" w:sz="4" w:space="0" w:color="FFFFFF"/>
            </w:tcBorders>
            <w:shd w:val="clear" w:color="auto" w:fill="0F243E" w:themeFill="text2" w:themeFillShade="80"/>
            <w:vAlign w:val="center"/>
          </w:tcPr>
          <w:p w14:paraId="64A39501" w14:textId="77777777" w:rsidR="0016679D" w:rsidRPr="007C574A" w:rsidRDefault="0016679D" w:rsidP="00F470C9">
            <w:pPr>
              <w:pStyle w:val="BodyText"/>
              <w:rPr>
                <w:b/>
                <w:bCs/>
                <w:color w:val="FFFFFF"/>
                <w:sz w:val="18"/>
                <w:szCs w:val="18"/>
              </w:rPr>
            </w:pPr>
            <w:r w:rsidRPr="007C574A">
              <w:rPr>
                <w:b/>
                <w:bCs/>
                <w:color w:val="FFFFFF"/>
                <w:sz w:val="18"/>
                <w:szCs w:val="18"/>
              </w:rPr>
              <w:t>Sex of household head</w:t>
            </w:r>
          </w:p>
        </w:tc>
      </w:tr>
      <w:tr w:rsidR="0016679D" w:rsidRPr="007C574A" w14:paraId="1B038CAE" w14:textId="77777777" w:rsidTr="00F470C9">
        <w:trPr>
          <w:trHeight w:val="20"/>
          <w:jc w:val="center"/>
        </w:trPr>
        <w:tc>
          <w:tcPr>
            <w:tcW w:w="2448" w:type="dxa"/>
            <w:tcBorders>
              <w:left w:val="single" w:sz="4" w:space="0" w:color="FFFFFF"/>
            </w:tcBorders>
            <w:shd w:val="clear" w:color="auto" w:fill="5B9BD5"/>
            <w:vAlign w:val="center"/>
          </w:tcPr>
          <w:p w14:paraId="556EC953" w14:textId="77777777" w:rsidR="0016679D" w:rsidRPr="007C574A" w:rsidRDefault="0016679D" w:rsidP="00F470C9">
            <w:pPr>
              <w:pStyle w:val="BodyText"/>
              <w:rPr>
                <w:b/>
                <w:bCs/>
                <w:color w:val="FFFFFF"/>
                <w:sz w:val="18"/>
                <w:szCs w:val="18"/>
              </w:rPr>
            </w:pPr>
          </w:p>
        </w:tc>
        <w:tc>
          <w:tcPr>
            <w:tcW w:w="1890" w:type="dxa"/>
            <w:shd w:val="clear" w:color="auto" w:fill="BDD6EE"/>
            <w:vAlign w:val="center"/>
          </w:tcPr>
          <w:p w14:paraId="162E4BFF" w14:textId="77777777" w:rsidR="0016679D" w:rsidRPr="007C574A" w:rsidRDefault="0016679D" w:rsidP="00F470C9">
            <w:pPr>
              <w:pStyle w:val="BodyText"/>
              <w:rPr>
                <w:sz w:val="18"/>
                <w:szCs w:val="18"/>
              </w:rPr>
            </w:pPr>
            <w:r w:rsidRPr="007C574A">
              <w:rPr>
                <w:sz w:val="18"/>
                <w:szCs w:val="18"/>
              </w:rPr>
              <w:t>Male (%)</w:t>
            </w:r>
          </w:p>
        </w:tc>
        <w:tc>
          <w:tcPr>
            <w:tcW w:w="1440" w:type="dxa"/>
            <w:shd w:val="clear" w:color="auto" w:fill="BDD6EE"/>
            <w:vAlign w:val="center"/>
          </w:tcPr>
          <w:p w14:paraId="09263D1F" w14:textId="77777777" w:rsidR="0016679D" w:rsidRPr="007C574A" w:rsidRDefault="0016679D" w:rsidP="00F470C9">
            <w:pPr>
              <w:pStyle w:val="BodyText"/>
              <w:rPr>
                <w:sz w:val="18"/>
                <w:szCs w:val="18"/>
              </w:rPr>
            </w:pPr>
            <w:r w:rsidRPr="007C574A">
              <w:rPr>
                <w:sz w:val="18"/>
                <w:szCs w:val="18"/>
              </w:rPr>
              <w:t>Female (%)</w:t>
            </w:r>
          </w:p>
        </w:tc>
      </w:tr>
      <w:tr w:rsidR="0016679D" w:rsidRPr="007C574A" w14:paraId="2D41F8BE" w14:textId="77777777" w:rsidTr="00F470C9">
        <w:trPr>
          <w:trHeight w:val="20"/>
          <w:jc w:val="center"/>
        </w:trPr>
        <w:tc>
          <w:tcPr>
            <w:tcW w:w="2448" w:type="dxa"/>
            <w:tcBorders>
              <w:left w:val="single" w:sz="4" w:space="0" w:color="FFFFFF"/>
            </w:tcBorders>
            <w:shd w:val="clear" w:color="auto" w:fill="5B9BD5"/>
            <w:vAlign w:val="center"/>
          </w:tcPr>
          <w:p w14:paraId="7238AE73" w14:textId="77777777" w:rsidR="0016679D" w:rsidRPr="007C574A" w:rsidRDefault="0016679D" w:rsidP="00F470C9">
            <w:pPr>
              <w:pStyle w:val="BodyText"/>
              <w:rPr>
                <w:b/>
                <w:bCs/>
                <w:color w:val="FFFFFF"/>
                <w:sz w:val="18"/>
                <w:szCs w:val="18"/>
              </w:rPr>
            </w:pPr>
            <w:r w:rsidRPr="007C574A">
              <w:rPr>
                <w:b/>
                <w:bCs/>
                <w:color w:val="FFFFFF"/>
                <w:sz w:val="18"/>
                <w:szCs w:val="18"/>
              </w:rPr>
              <w:t>National</w:t>
            </w:r>
          </w:p>
        </w:tc>
        <w:tc>
          <w:tcPr>
            <w:tcW w:w="1890" w:type="dxa"/>
            <w:shd w:val="clear" w:color="auto" w:fill="DEEAF6"/>
            <w:vAlign w:val="center"/>
          </w:tcPr>
          <w:p w14:paraId="0389574F" w14:textId="77777777" w:rsidR="0016679D" w:rsidRPr="007C574A" w:rsidRDefault="0016679D" w:rsidP="00F470C9">
            <w:pPr>
              <w:pStyle w:val="BodyText"/>
              <w:rPr>
                <w:sz w:val="18"/>
                <w:szCs w:val="18"/>
              </w:rPr>
            </w:pPr>
            <w:r w:rsidRPr="007C574A">
              <w:rPr>
                <w:sz w:val="18"/>
                <w:szCs w:val="18"/>
              </w:rPr>
              <w:t>74.8</w:t>
            </w:r>
          </w:p>
        </w:tc>
        <w:tc>
          <w:tcPr>
            <w:tcW w:w="1440" w:type="dxa"/>
            <w:shd w:val="clear" w:color="auto" w:fill="DEEAF6"/>
            <w:vAlign w:val="center"/>
          </w:tcPr>
          <w:p w14:paraId="46E729F8" w14:textId="77777777" w:rsidR="0016679D" w:rsidRPr="007C574A" w:rsidRDefault="0016679D" w:rsidP="00F470C9">
            <w:pPr>
              <w:pStyle w:val="BodyText"/>
              <w:rPr>
                <w:sz w:val="18"/>
                <w:szCs w:val="18"/>
              </w:rPr>
            </w:pPr>
            <w:r w:rsidRPr="007C574A">
              <w:rPr>
                <w:sz w:val="18"/>
                <w:szCs w:val="18"/>
              </w:rPr>
              <w:t>25.2</w:t>
            </w:r>
          </w:p>
        </w:tc>
      </w:tr>
      <w:tr w:rsidR="0016679D" w:rsidRPr="007C574A" w14:paraId="60E72A74" w14:textId="77777777" w:rsidTr="00F470C9">
        <w:trPr>
          <w:trHeight w:val="20"/>
          <w:jc w:val="center"/>
        </w:trPr>
        <w:tc>
          <w:tcPr>
            <w:tcW w:w="5778" w:type="dxa"/>
            <w:gridSpan w:val="3"/>
            <w:tcBorders>
              <w:left w:val="single" w:sz="4" w:space="0" w:color="FFFFFF"/>
            </w:tcBorders>
            <w:shd w:val="clear" w:color="auto" w:fill="1F497D" w:themeFill="text2"/>
            <w:vAlign w:val="center"/>
          </w:tcPr>
          <w:p w14:paraId="56F06F35" w14:textId="77777777" w:rsidR="0016679D" w:rsidRPr="007C574A" w:rsidRDefault="0016679D" w:rsidP="00F470C9">
            <w:pPr>
              <w:pStyle w:val="BodyText"/>
              <w:rPr>
                <w:b/>
                <w:bCs/>
                <w:color w:val="FFFFFF"/>
                <w:sz w:val="18"/>
                <w:szCs w:val="18"/>
              </w:rPr>
            </w:pPr>
            <w:r w:rsidRPr="007C574A">
              <w:rPr>
                <w:b/>
                <w:bCs/>
                <w:color w:val="FFFFFF"/>
                <w:sz w:val="18"/>
                <w:szCs w:val="18"/>
              </w:rPr>
              <w:t>Place of residence</w:t>
            </w:r>
          </w:p>
        </w:tc>
      </w:tr>
      <w:tr w:rsidR="0016679D" w:rsidRPr="007C574A" w14:paraId="0ECA582E" w14:textId="77777777" w:rsidTr="00F470C9">
        <w:trPr>
          <w:trHeight w:val="20"/>
          <w:jc w:val="center"/>
        </w:trPr>
        <w:tc>
          <w:tcPr>
            <w:tcW w:w="2448" w:type="dxa"/>
            <w:tcBorders>
              <w:left w:val="single" w:sz="4" w:space="0" w:color="FFFFFF"/>
            </w:tcBorders>
            <w:shd w:val="clear" w:color="auto" w:fill="5B9BD5"/>
            <w:vAlign w:val="center"/>
          </w:tcPr>
          <w:p w14:paraId="1F549B0E" w14:textId="77777777" w:rsidR="0016679D" w:rsidRPr="007C574A" w:rsidRDefault="0016679D" w:rsidP="00F470C9">
            <w:pPr>
              <w:pStyle w:val="BodyText"/>
              <w:ind w:left="708"/>
              <w:rPr>
                <w:b/>
                <w:bCs/>
                <w:color w:val="FFFFFF"/>
                <w:sz w:val="18"/>
                <w:szCs w:val="18"/>
              </w:rPr>
            </w:pPr>
            <w:r w:rsidRPr="007C574A">
              <w:rPr>
                <w:b/>
                <w:bCs/>
                <w:color w:val="FFFFFF"/>
                <w:sz w:val="18"/>
                <w:szCs w:val="18"/>
              </w:rPr>
              <w:t>Urban</w:t>
            </w:r>
          </w:p>
        </w:tc>
        <w:tc>
          <w:tcPr>
            <w:tcW w:w="1890" w:type="dxa"/>
            <w:shd w:val="clear" w:color="auto" w:fill="DEEAF6"/>
            <w:vAlign w:val="center"/>
          </w:tcPr>
          <w:p w14:paraId="0BCD25AE" w14:textId="77777777" w:rsidR="0016679D" w:rsidRPr="007C574A" w:rsidRDefault="0016679D" w:rsidP="00F470C9">
            <w:pPr>
              <w:pStyle w:val="BodyText"/>
              <w:rPr>
                <w:sz w:val="18"/>
                <w:szCs w:val="18"/>
              </w:rPr>
            </w:pPr>
            <w:r w:rsidRPr="007C574A">
              <w:rPr>
                <w:sz w:val="18"/>
                <w:szCs w:val="18"/>
              </w:rPr>
              <w:t>80.5</w:t>
            </w:r>
          </w:p>
        </w:tc>
        <w:tc>
          <w:tcPr>
            <w:tcW w:w="1440" w:type="dxa"/>
            <w:shd w:val="clear" w:color="auto" w:fill="DEEAF6"/>
            <w:vAlign w:val="center"/>
          </w:tcPr>
          <w:p w14:paraId="582B4386" w14:textId="77777777" w:rsidR="0016679D" w:rsidRPr="007C574A" w:rsidRDefault="0016679D" w:rsidP="00F470C9">
            <w:pPr>
              <w:pStyle w:val="BodyText"/>
              <w:rPr>
                <w:sz w:val="18"/>
                <w:szCs w:val="18"/>
              </w:rPr>
            </w:pPr>
            <w:r w:rsidRPr="007C574A">
              <w:rPr>
                <w:sz w:val="18"/>
                <w:szCs w:val="18"/>
              </w:rPr>
              <w:t>19.5</w:t>
            </w:r>
          </w:p>
        </w:tc>
      </w:tr>
      <w:tr w:rsidR="0016679D" w:rsidRPr="007C574A" w14:paraId="73010E29" w14:textId="77777777" w:rsidTr="00F470C9">
        <w:trPr>
          <w:trHeight w:val="20"/>
          <w:jc w:val="center"/>
        </w:trPr>
        <w:tc>
          <w:tcPr>
            <w:tcW w:w="2448" w:type="dxa"/>
            <w:tcBorders>
              <w:left w:val="single" w:sz="4" w:space="0" w:color="FFFFFF"/>
            </w:tcBorders>
            <w:shd w:val="clear" w:color="auto" w:fill="5B9BD5"/>
            <w:vAlign w:val="center"/>
          </w:tcPr>
          <w:p w14:paraId="03A590CA" w14:textId="77777777" w:rsidR="0016679D" w:rsidRPr="007C574A" w:rsidRDefault="0016679D" w:rsidP="00F470C9">
            <w:pPr>
              <w:pStyle w:val="BodyText"/>
              <w:ind w:left="708"/>
              <w:rPr>
                <w:b/>
                <w:bCs/>
                <w:color w:val="FFFFFF"/>
                <w:sz w:val="18"/>
                <w:szCs w:val="18"/>
              </w:rPr>
            </w:pPr>
            <w:r w:rsidRPr="007C574A">
              <w:rPr>
                <w:b/>
                <w:bCs/>
                <w:color w:val="FFFFFF"/>
                <w:sz w:val="18"/>
                <w:szCs w:val="18"/>
              </w:rPr>
              <w:t>Rural</w:t>
            </w:r>
          </w:p>
        </w:tc>
        <w:tc>
          <w:tcPr>
            <w:tcW w:w="1890" w:type="dxa"/>
            <w:shd w:val="clear" w:color="auto" w:fill="BDD6EE"/>
            <w:vAlign w:val="center"/>
          </w:tcPr>
          <w:p w14:paraId="01B05214" w14:textId="77777777" w:rsidR="0016679D" w:rsidRPr="007C574A" w:rsidRDefault="0016679D" w:rsidP="00F470C9">
            <w:pPr>
              <w:pStyle w:val="BodyText"/>
              <w:rPr>
                <w:sz w:val="18"/>
                <w:szCs w:val="18"/>
              </w:rPr>
            </w:pPr>
            <w:r w:rsidRPr="007C574A">
              <w:rPr>
                <w:sz w:val="18"/>
                <w:szCs w:val="18"/>
              </w:rPr>
              <w:t>73.4</w:t>
            </w:r>
          </w:p>
        </w:tc>
        <w:tc>
          <w:tcPr>
            <w:tcW w:w="1440" w:type="dxa"/>
            <w:shd w:val="clear" w:color="auto" w:fill="BDD6EE"/>
            <w:vAlign w:val="center"/>
          </w:tcPr>
          <w:p w14:paraId="644981AF" w14:textId="77777777" w:rsidR="0016679D" w:rsidRPr="007C574A" w:rsidRDefault="0016679D" w:rsidP="00F470C9">
            <w:pPr>
              <w:pStyle w:val="BodyText"/>
              <w:rPr>
                <w:sz w:val="18"/>
                <w:szCs w:val="18"/>
              </w:rPr>
            </w:pPr>
            <w:r w:rsidRPr="007C574A">
              <w:rPr>
                <w:sz w:val="18"/>
                <w:szCs w:val="18"/>
              </w:rPr>
              <w:t>26.6</w:t>
            </w:r>
          </w:p>
        </w:tc>
      </w:tr>
      <w:tr w:rsidR="0016679D" w:rsidRPr="007C574A" w14:paraId="4ACA4124" w14:textId="77777777" w:rsidTr="00F470C9">
        <w:trPr>
          <w:trHeight w:val="20"/>
          <w:jc w:val="center"/>
        </w:trPr>
        <w:tc>
          <w:tcPr>
            <w:tcW w:w="5778" w:type="dxa"/>
            <w:gridSpan w:val="3"/>
            <w:tcBorders>
              <w:left w:val="single" w:sz="4" w:space="0" w:color="FFFFFF"/>
            </w:tcBorders>
            <w:shd w:val="clear" w:color="auto" w:fill="1F497D" w:themeFill="text2"/>
            <w:vAlign w:val="center"/>
          </w:tcPr>
          <w:p w14:paraId="0A8927D8" w14:textId="77777777" w:rsidR="0016679D" w:rsidRPr="007C574A" w:rsidRDefault="0016679D" w:rsidP="00F470C9">
            <w:pPr>
              <w:pStyle w:val="BodyText"/>
              <w:rPr>
                <w:b/>
                <w:bCs/>
                <w:color w:val="FFFFFF"/>
                <w:sz w:val="18"/>
                <w:szCs w:val="18"/>
              </w:rPr>
            </w:pPr>
            <w:r w:rsidRPr="007C574A">
              <w:rPr>
                <w:b/>
                <w:bCs/>
                <w:color w:val="FFFFFF"/>
                <w:sz w:val="18"/>
                <w:szCs w:val="18"/>
              </w:rPr>
              <w:t>Region</w:t>
            </w:r>
          </w:p>
        </w:tc>
      </w:tr>
      <w:tr w:rsidR="0016679D" w:rsidRPr="007C574A" w14:paraId="48648AEF" w14:textId="77777777" w:rsidTr="00F470C9">
        <w:trPr>
          <w:trHeight w:val="20"/>
          <w:jc w:val="center"/>
        </w:trPr>
        <w:tc>
          <w:tcPr>
            <w:tcW w:w="2448" w:type="dxa"/>
            <w:tcBorders>
              <w:left w:val="single" w:sz="4" w:space="0" w:color="FFFFFF"/>
            </w:tcBorders>
            <w:shd w:val="clear" w:color="auto" w:fill="5B9BD5"/>
            <w:vAlign w:val="center"/>
          </w:tcPr>
          <w:p w14:paraId="4C31DA58" w14:textId="77777777" w:rsidR="0016679D" w:rsidRPr="007C574A" w:rsidRDefault="0016679D" w:rsidP="00F470C9">
            <w:pPr>
              <w:pStyle w:val="BodyText"/>
              <w:ind w:left="708"/>
              <w:rPr>
                <w:b/>
                <w:bCs/>
                <w:color w:val="FFFFFF"/>
                <w:sz w:val="18"/>
                <w:szCs w:val="18"/>
              </w:rPr>
            </w:pPr>
            <w:r w:rsidRPr="007C574A">
              <w:rPr>
                <w:b/>
                <w:bCs/>
                <w:color w:val="FFFFFF"/>
                <w:sz w:val="18"/>
                <w:szCs w:val="18"/>
              </w:rPr>
              <w:t>North</w:t>
            </w:r>
          </w:p>
        </w:tc>
        <w:tc>
          <w:tcPr>
            <w:tcW w:w="1890" w:type="dxa"/>
            <w:shd w:val="clear" w:color="auto" w:fill="BDD6EE"/>
            <w:vAlign w:val="center"/>
          </w:tcPr>
          <w:p w14:paraId="2F923AC3" w14:textId="77777777" w:rsidR="0016679D" w:rsidRPr="007C574A" w:rsidRDefault="0016679D" w:rsidP="00F470C9">
            <w:pPr>
              <w:pStyle w:val="BodyText"/>
              <w:rPr>
                <w:sz w:val="18"/>
                <w:szCs w:val="18"/>
              </w:rPr>
            </w:pPr>
            <w:r w:rsidRPr="007C574A">
              <w:rPr>
                <w:sz w:val="18"/>
                <w:szCs w:val="18"/>
              </w:rPr>
              <w:t>77.5</w:t>
            </w:r>
          </w:p>
        </w:tc>
        <w:tc>
          <w:tcPr>
            <w:tcW w:w="1440" w:type="dxa"/>
            <w:shd w:val="clear" w:color="auto" w:fill="BDD6EE"/>
            <w:vAlign w:val="center"/>
          </w:tcPr>
          <w:p w14:paraId="17E507AF" w14:textId="77777777" w:rsidR="0016679D" w:rsidRPr="007C574A" w:rsidRDefault="0016679D" w:rsidP="00F470C9">
            <w:pPr>
              <w:pStyle w:val="BodyText"/>
              <w:rPr>
                <w:sz w:val="18"/>
                <w:szCs w:val="18"/>
              </w:rPr>
            </w:pPr>
            <w:r w:rsidRPr="007C574A">
              <w:rPr>
                <w:sz w:val="18"/>
                <w:szCs w:val="18"/>
              </w:rPr>
              <w:t>22.5</w:t>
            </w:r>
          </w:p>
        </w:tc>
      </w:tr>
      <w:tr w:rsidR="0016679D" w:rsidRPr="007C574A" w14:paraId="6D1B8D4C" w14:textId="77777777" w:rsidTr="00F470C9">
        <w:trPr>
          <w:trHeight w:val="20"/>
          <w:jc w:val="center"/>
        </w:trPr>
        <w:tc>
          <w:tcPr>
            <w:tcW w:w="2448" w:type="dxa"/>
            <w:tcBorders>
              <w:left w:val="single" w:sz="4" w:space="0" w:color="FFFFFF"/>
            </w:tcBorders>
            <w:shd w:val="clear" w:color="auto" w:fill="5B9BD5"/>
            <w:vAlign w:val="center"/>
          </w:tcPr>
          <w:p w14:paraId="5432BBCE" w14:textId="77777777" w:rsidR="0016679D" w:rsidRPr="007C574A" w:rsidRDefault="0016679D" w:rsidP="00F470C9">
            <w:pPr>
              <w:pStyle w:val="BodyText"/>
              <w:ind w:left="708"/>
              <w:rPr>
                <w:b/>
                <w:bCs/>
                <w:color w:val="FFFFFF"/>
                <w:sz w:val="18"/>
                <w:szCs w:val="18"/>
              </w:rPr>
            </w:pPr>
            <w:r w:rsidRPr="007C574A">
              <w:rPr>
                <w:b/>
                <w:bCs/>
                <w:color w:val="FFFFFF"/>
                <w:sz w:val="18"/>
                <w:szCs w:val="18"/>
              </w:rPr>
              <w:t>Central</w:t>
            </w:r>
          </w:p>
        </w:tc>
        <w:tc>
          <w:tcPr>
            <w:tcW w:w="1890" w:type="dxa"/>
            <w:shd w:val="clear" w:color="auto" w:fill="DEEAF6"/>
            <w:vAlign w:val="center"/>
          </w:tcPr>
          <w:p w14:paraId="395BA487" w14:textId="77777777" w:rsidR="0016679D" w:rsidRPr="007C574A" w:rsidRDefault="0016679D" w:rsidP="00F470C9">
            <w:pPr>
              <w:pStyle w:val="BodyText"/>
              <w:rPr>
                <w:sz w:val="18"/>
                <w:szCs w:val="18"/>
              </w:rPr>
            </w:pPr>
            <w:r w:rsidRPr="007C574A">
              <w:rPr>
                <w:sz w:val="18"/>
                <w:szCs w:val="18"/>
              </w:rPr>
              <w:t>79.5</w:t>
            </w:r>
          </w:p>
        </w:tc>
        <w:tc>
          <w:tcPr>
            <w:tcW w:w="1440" w:type="dxa"/>
            <w:shd w:val="clear" w:color="auto" w:fill="DEEAF6"/>
            <w:vAlign w:val="center"/>
          </w:tcPr>
          <w:p w14:paraId="0BC3AEF4" w14:textId="77777777" w:rsidR="0016679D" w:rsidRPr="007C574A" w:rsidRDefault="0016679D" w:rsidP="00F470C9">
            <w:pPr>
              <w:pStyle w:val="BodyText"/>
              <w:rPr>
                <w:sz w:val="18"/>
                <w:szCs w:val="18"/>
              </w:rPr>
            </w:pPr>
            <w:r w:rsidRPr="007C574A">
              <w:rPr>
                <w:sz w:val="18"/>
                <w:szCs w:val="18"/>
              </w:rPr>
              <w:t>20.7</w:t>
            </w:r>
          </w:p>
        </w:tc>
      </w:tr>
      <w:tr w:rsidR="0016679D" w:rsidRPr="007C574A" w14:paraId="6209456F" w14:textId="77777777" w:rsidTr="00F470C9">
        <w:trPr>
          <w:trHeight w:val="20"/>
          <w:jc w:val="center"/>
        </w:trPr>
        <w:tc>
          <w:tcPr>
            <w:tcW w:w="2448" w:type="dxa"/>
            <w:tcBorders>
              <w:left w:val="single" w:sz="4" w:space="0" w:color="FFFFFF"/>
            </w:tcBorders>
            <w:shd w:val="clear" w:color="auto" w:fill="5B9BD5"/>
            <w:vAlign w:val="center"/>
          </w:tcPr>
          <w:p w14:paraId="55088176" w14:textId="77777777" w:rsidR="0016679D" w:rsidRPr="007C574A" w:rsidRDefault="0016679D" w:rsidP="00F470C9">
            <w:pPr>
              <w:pStyle w:val="BodyText"/>
              <w:ind w:left="708"/>
              <w:rPr>
                <w:b/>
                <w:bCs/>
                <w:color w:val="FFFFFF"/>
                <w:sz w:val="18"/>
                <w:szCs w:val="18"/>
              </w:rPr>
            </w:pPr>
            <w:r w:rsidRPr="007C574A">
              <w:rPr>
                <w:b/>
                <w:bCs/>
                <w:color w:val="FFFFFF"/>
                <w:sz w:val="18"/>
                <w:szCs w:val="18"/>
              </w:rPr>
              <w:t>South</w:t>
            </w:r>
          </w:p>
        </w:tc>
        <w:tc>
          <w:tcPr>
            <w:tcW w:w="1890" w:type="dxa"/>
            <w:shd w:val="clear" w:color="auto" w:fill="BDD6EE"/>
            <w:vAlign w:val="center"/>
          </w:tcPr>
          <w:p w14:paraId="425B7897" w14:textId="77777777" w:rsidR="0016679D" w:rsidRPr="007C574A" w:rsidRDefault="0016679D" w:rsidP="00F470C9">
            <w:pPr>
              <w:pStyle w:val="BodyText"/>
              <w:rPr>
                <w:sz w:val="18"/>
                <w:szCs w:val="18"/>
              </w:rPr>
            </w:pPr>
            <w:r w:rsidRPr="007C574A">
              <w:rPr>
                <w:sz w:val="18"/>
                <w:szCs w:val="18"/>
              </w:rPr>
              <w:t>69.6</w:t>
            </w:r>
          </w:p>
        </w:tc>
        <w:tc>
          <w:tcPr>
            <w:tcW w:w="1440" w:type="dxa"/>
            <w:shd w:val="clear" w:color="auto" w:fill="BDD6EE"/>
            <w:vAlign w:val="center"/>
          </w:tcPr>
          <w:p w14:paraId="4A2E01D6" w14:textId="77777777" w:rsidR="0016679D" w:rsidRPr="007C574A" w:rsidRDefault="0016679D" w:rsidP="00F470C9">
            <w:pPr>
              <w:pStyle w:val="BodyText"/>
              <w:rPr>
                <w:sz w:val="18"/>
                <w:szCs w:val="18"/>
              </w:rPr>
            </w:pPr>
            <w:r w:rsidRPr="007C574A">
              <w:rPr>
                <w:sz w:val="18"/>
                <w:szCs w:val="18"/>
              </w:rPr>
              <w:t>30.4</w:t>
            </w:r>
          </w:p>
        </w:tc>
      </w:tr>
      <w:tr w:rsidR="0016679D" w:rsidRPr="007C574A" w14:paraId="22522B75" w14:textId="77777777" w:rsidTr="00F470C9">
        <w:trPr>
          <w:trHeight w:val="20"/>
          <w:jc w:val="center"/>
        </w:trPr>
        <w:tc>
          <w:tcPr>
            <w:tcW w:w="5778" w:type="dxa"/>
            <w:gridSpan w:val="3"/>
            <w:tcBorders>
              <w:left w:val="single" w:sz="4" w:space="0" w:color="FFFFFF"/>
            </w:tcBorders>
            <w:shd w:val="clear" w:color="auto" w:fill="1F497D" w:themeFill="text2"/>
            <w:vAlign w:val="center"/>
          </w:tcPr>
          <w:p w14:paraId="18B9933C" w14:textId="77777777" w:rsidR="0016679D" w:rsidRPr="007C574A" w:rsidRDefault="0016679D" w:rsidP="00F470C9">
            <w:pPr>
              <w:pStyle w:val="BodyText"/>
              <w:rPr>
                <w:b/>
                <w:bCs/>
                <w:color w:val="FFFFFF"/>
                <w:sz w:val="18"/>
                <w:szCs w:val="18"/>
              </w:rPr>
            </w:pPr>
            <w:r w:rsidRPr="007C574A">
              <w:rPr>
                <w:b/>
                <w:bCs/>
                <w:color w:val="FFFFFF"/>
                <w:sz w:val="18"/>
                <w:szCs w:val="18"/>
              </w:rPr>
              <w:t>Marital status of the household head</w:t>
            </w:r>
          </w:p>
        </w:tc>
      </w:tr>
      <w:tr w:rsidR="0016679D" w:rsidRPr="007C574A" w14:paraId="09B5A850" w14:textId="77777777" w:rsidTr="00F470C9">
        <w:trPr>
          <w:trHeight w:val="20"/>
          <w:jc w:val="center"/>
        </w:trPr>
        <w:tc>
          <w:tcPr>
            <w:tcW w:w="2448" w:type="dxa"/>
            <w:tcBorders>
              <w:left w:val="single" w:sz="4" w:space="0" w:color="FFFFFF"/>
            </w:tcBorders>
            <w:shd w:val="clear" w:color="auto" w:fill="5B9BD5"/>
            <w:vAlign w:val="center"/>
          </w:tcPr>
          <w:p w14:paraId="4559E5FE" w14:textId="77777777" w:rsidR="0016679D" w:rsidRPr="007C574A" w:rsidRDefault="0016679D" w:rsidP="00F470C9">
            <w:pPr>
              <w:pStyle w:val="BodyText"/>
              <w:ind w:left="708"/>
              <w:rPr>
                <w:b/>
                <w:bCs/>
                <w:color w:val="FFFFFF"/>
                <w:sz w:val="18"/>
                <w:szCs w:val="18"/>
              </w:rPr>
            </w:pPr>
            <w:r w:rsidRPr="007C574A">
              <w:rPr>
                <w:b/>
                <w:bCs/>
                <w:color w:val="FFFFFF"/>
                <w:sz w:val="18"/>
                <w:szCs w:val="18"/>
              </w:rPr>
              <w:t>Never married</w:t>
            </w:r>
          </w:p>
        </w:tc>
        <w:tc>
          <w:tcPr>
            <w:tcW w:w="1890" w:type="dxa"/>
            <w:shd w:val="clear" w:color="auto" w:fill="BDD6EE"/>
            <w:vAlign w:val="center"/>
          </w:tcPr>
          <w:p w14:paraId="24D92DD9" w14:textId="77777777" w:rsidR="0016679D" w:rsidRPr="007C574A" w:rsidRDefault="0016679D" w:rsidP="00F470C9">
            <w:pPr>
              <w:pStyle w:val="BodyText"/>
              <w:rPr>
                <w:sz w:val="18"/>
                <w:szCs w:val="18"/>
              </w:rPr>
            </w:pPr>
            <w:r w:rsidRPr="007C574A">
              <w:rPr>
                <w:sz w:val="18"/>
                <w:szCs w:val="18"/>
              </w:rPr>
              <w:t>59.2</w:t>
            </w:r>
          </w:p>
        </w:tc>
        <w:tc>
          <w:tcPr>
            <w:tcW w:w="1440" w:type="dxa"/>
            <w:shd w:val="clear" w:color="auto" w:fill="BDD6EE"/>
            <w:vAlign w:val="center"/>
          </w:tcPr>
          <w:p w14:paraId="3AC098E0" w14:textId="77777777" w:rsidR="0016679D" w:rsidRPr="007C574A" w:rsidRDefault="0016679D" w:rsidP="00F470C9">
            <w:pPr>
              <w:pStyle w:val="BodyText"/>
              <w:rPr>
                <w:sz w:val="18"/>
                <w:szCs w:val="18"/>
              </w:rPr>
            </w:pPr>
            <w:r w:rsidRPr="007C574A">
              <w:rPr>
                <w:sz w:val="18"/>
                <w:szCs w:val="18"/>
              </w:rPr>
              <w:t>7.1</w:t>
            </w:r>
          </w:p>
        </w:tc>
      </w:tr>
      <w:tr w:rsidR="0016679D" w:rsidRPr="007C574A" w14:paraId="0F62E4B2" w14:textId="77777777" w:rsidTr="00F470C9">
        <w:trPr>
          <w:trHeight w:val="20"/>
          <w:jc w:val="center"/>
        </w:trPr>
        <w:tc>
          <w:tcPr>
            <w:tcW w:w="2448" w:type="dxa"/>
            <w:tcBorders>
              <w:left w:val="single" w:sz="4" w:space="0" w:color="FFFFFF"/>
            </w:tcBorders>
            <w:shd w:val="clear" w:color="auto" w:fill="5B9BD5"/>
            <w:vAlign w:val="center"/>
          </w:tcPr>
          <w:p w14:paraId="1906BDDC" w14:textId="77777777" w:rsidR="0016679D" w:rsidRPr="007C574A" w:rsidRDefault="0016679D" w:rsidP="00F470C9">
            <w:pPr>
              <w:pStyle w:val="BodyText"/>
              <w:ind w:left="708"/>
              <w:rPr>
                <w:b/>
                <w:bCs/>
                <w:color w:val="FFFFFF"/>
                <w:sz w:val="18"/>
                <w:szCs w:val="18"/>
              </w:rPr>
            </w:pPr>
            <w:r w:rsidRPr="007C574A">
              <w:rPr>
                <w:b/>
                <w:bCs/>
                <w:color w:val="FFFFFF"/>
                <w:sz w:val="18"/>
                <w:szCs w:val="18"/>
              </w:rPr>
              <w:t>Married</w:t>
            </w:r>
          </w:p>
        </w:tc>
        <w:tc>
          <w:tcPr>
            <w:tcW w:w="1890" w:type="dxa"/>
            <w:shd w:val="clear" w:color="auto" w:fill="DEEAF6"/>
            <w:vAlign w:val="center"/>
          </w:tcPr>
          <w:p w14:paraId="32AE6EA0" w14:textId="77777777" w:rsidR="0016679D" w:rsidRPr="007C574A" w:rsidRDefault="0016679D" w:rsidP="00F470C9">
            <w:pPr>
              <w:pStyle w:val="BodyText"/>
              <w:rPr>
                <w:sz w:val="18"/>
                <w:szCs w:val="18"/>
              </w:rPr>
            </w:pPr>
            <w:r w:rsidRPr="007C574A">
              <w:rPr>
                <w:sz w:val="18"/>
                <w:szCs w:val="18"/>
              </w:rPr>
              <w:t>92.9</w:t>
            </w:r>
          </w:p>
        </w:tc>
        <w:tc>
          <w:tcPr>
            <w:tcW w:w="1440" w:type="dxa"/>
            <w:shd w:val="clear" w:color="auto" w:fill="DEEAF6"/>
            <w:vAlign w:val="center"/>
          </w:tcPr>
          <w:p w14:paraId="68D6B176" w14:textId="77777777" w:rsidR="0016679D" w:rsidRPr="007C574A" w:rsidRDefault="0016679D" w:rsidP="00F470C9">
            <w:pPr>
              <w:pStyle w:val="BodyText"/>
              <w:rPr>
                <w:sz w:val="18"/>
                <w:szCs w:val="18"/>
              </w:rPr>
            </w:pPr>
            <w:r w:rsidRPr="007C574A">
              <w:rPr>
                <w:sz w:val="18"/>
                <w:szCs w:val="18"/>
              </w:rPr>
              <w:t>7.1</w:t>
            </w:r>
          </w:p>
        </w:tc>
      </w:tr>
      <w:tr w:rsidR="0016679D" w:rsidRPr="007C574A" w14:paraId="2AC8DC45" w14:textId="77777777" w:rsidTr="00F470C9">
        <w:trPr>
          <w:trHeight w:val="20"/>
          <w:jc w:val="center"/>
        </w:trPr>
        <w:tc>
          <w:tcPr>
            <w:tcW w:w="2448" w:type="dxa"/>
            <w:tcBorders>
              <w:left w:val="single" w:sz="4" w:space="0" w:color="FFFFFF"/>
            </w:tcBorders>
            <w:shd w:val="clear" w:color="auto" w:fill="5B9BD5"/>
            <w:vAlign w:val="center"/>
          </w:tcPr>
          <w:p w14:paraId="5FEC388F" w14:textId="77777777" w:rsidR="0016679D" w:rsidRPr="007C574A" w:rsidRDefault="0016679D" w:rsidP="00F470C9">
            <w:pPr>
              <w:pStyle w:val="BodyText"/>
              <w:ind w:left="708"/>
              <w:rPr>
                <w:b/>
                <w:bCs/>
                <w:color w:val="FFFFFF"/>
                <w:sz w:val="18"/>
                <w:szCs w:val="18"/>
              </w:rPr>
            </w:pPr>
            <w:r w:rsidRPr="007C574A">
              <w:rPr>
                <w:b/>
                <w:bCs/>
                <w:color w:val="FFFFFF"/>
                <w:sz w:val="18"/>
                <w:szCs w:val="18"/>
              </w:rPr>
              <w:t>Divorced/separated</w:t>
            </w:r>
          </w:p>
        </w:tc>
        <w:tc>
          <w:tcPr>
            <w:tcW w:w="1890" w:type="dxa"/>
            <w:shd w:val="clear" w:color="auto" w:fill="BDD6EE"/>
            <w:vAlign w:val="center"/>
          </w:tcPr>
          <w:p w14:paraId="0442B320" w14:textId="77777777" w:rsidR="0016679D" w:rsidRPr="007C574A" w:rsidRDefault="0016679D" w:rsidP="00F470C9">
            <w:pPr>
              <w:pStyle w:val="BodyText"/>
              <w:rPr>
                <w:sz w:val="18"/>
                <w:szCs w:val="18"/>
              </w:rPr>
            </w:pPr>
            <w:r w:rsidRPr="007C574A">
              <w:rPr>
                <w:sz w:val="18"/>
                <w:szCs w:val="18"/>
              </w:rPr>
              <w:t>9.5</w:t>
            </w:r>
          </w:p>
        </w:tc>
        <w:tc>
          <w:tcPr>
            <w:tcW w:w="1440" w:type="dxa"/>
            <w:shd w:val="clear" w:color="auto" w:fill="BDD6EE"/>
            <w:vAlign w:val="center"/>
          </w:tcPr>
          <w:p w14:paraId="0DDE78B1" w14:textId="77777777" w:rsidR="0016679D" w:rsidRPr="007C574A" w:rsidRDefault="0016679D" w:rsidP="00F470C9">
            <w:pPr>
              <w:pStyle w:val="BodyText"/>
              <w:rPr>
                <w:sz w:val="18"/>
                <w:szCs w:val="18"/>
              </w:rPr>
            </w:pPr>
            <w:r w:rsidRPr="007C574A">
              <w:rPr>
                <w:sz w:val="18"/>
                <w:szCs w:val="18"/>
              </w:rPr>
              <w:t>90.5</w:t>
            </w:r>
          </w:p>
        </w:tc>
      </w:tr>
      <w:tr w:rsidR="0016679D" w:rsidRPr="007C574A" w14:paraId="3F074AB1" w14:textId="77777777" w:rsidTr="00F470C9">
        <w:trPr>
          <w:trHeight w:val="20"/>
          <w:jc w:val="center"/>
        </w:trPr>
        <w:tc>
          <w:tcPr>
            <w:tcW w:w="2448" w:type="dxa"/>
            <w:tcBorders>
              <w:left w:val="single" w:sz="4" w:space="0" w:color="FFFFFF"/>
            </w:tcBorders>
            <w:shd w:val="clear" w:color="auto" w:fill="5B9BD5"/>
            <w:vAlign w:val="center"/>
          </w:tcPr>
          <w:p w14:paraId="76B6FEDB" w14:textId="77777777" w:rsidR="0016679D" w:rsidRPr="007C574A" w:rsidRDefault="0016679D" w:rsidP="00F470C9">
            <w:pPr>
              <w:pStyle w:val="BodyText"/>
              <w:ind w:left="708"/>
              <w:rPr>
                <w:b/>
                <w:bCs/>
                <w:color w:val="FFFFFF"/>
                <w:sz w:val="18"/>
                <w:szCs w:val="18"/>
              </w:rPr>
            </w:pPr>
            <w:r w:rsidRPr="007C574A">
              <w:rPr>
                <w:b/>
                <w:bCs/>
                <w:color w:val="FFFFFF"/>
                <w:sz w:val="18"/>
                <w:szCs w:val="18"/>
              </w:rPr>
              <w:t>Widowed/Widower</w:t>
            </w:r>
          </w:p>
        </w:tc>
        <w:tc>
          <w:tcPr>
            <w:tcW w:w="1890" w:type="dxa"/>
            <w:shd w:val="clear" w:color="auto" w:fill="DEEAF6"/>
            <w:vAlign w:val="center"/>
          </w:tcPr>
          <w:p w14:paraId="655C15D0" w14:textId="77777777" w:rsidR="0016679D" w:rsidRPr="007C574A" w:rsidRDefault="0016679D" w:rsidP="00F470C9">
            <w:pPr>
              <w:pStyle w:val="BodyText"/>
              <w:rPr>
                <w:sz w:val="18"/>
                <w:szCs w:val="18"/>
              </w:rPr>
            </w:pPr>
            <w:r w:rsidRPr="007C574A">
              <w:rPr>
                <w:sz w:val="18"/>
                <w:szCs w:val="18"/>
              </w:rPr>
              <w:t>8.1</w:t>
            </w:r>
          </w:p>
        </w:tc>
        <w:tc>
          <w:tcPr>
            <w:tcW w:w="1440" w:type="dxa"/>
            <w:shd w:val="clear" w:color="auto" w:fill="DEEAF6"/>
            <w:vAlign w:val="center"/>
          </w:tcPr>
          <w:p w14:paraId="18BDA8F4" w14:textId="77777777" w:rsidR="0016679D" w:rsidRPr="007C574A" w:rsidRDefault="0016679D" w:rsidP="00F470C9">
            <w:pPr>
              <w:pStyle w:val="BodyText"/>
              <w:rPr>
                <w:sz w:val="18"/>
                <w:szCs w:val="18"/>
              </w:rPr>
            </w:pPr>
            <w:r w:rsidRPr="007C574A">
              <w:rPr>
                <w:sz w:val="18"/>
                <w:szCs w:val="18"/>
              </w:rPr>
              <w:t>91.9</w:t>
            </w:r>
          </w:p>
        </w:tc>
      </w:tr>
      <w:tr w:rsidR="0016679D" w:rsidRPr="007C574A" w14:paraId="66E99A81" w14:textId="77777777" w:rsidTr="00F470C9">
        <w:trPr>
          <w:trHeight w:val="20"/>
          <w:jc w:val="center"/>
        </w:trPr>
        <w:tc>
          <w:tcPr>
            <w:tcW w:w="5778" w:type="dxa"/>
            <w:gridSpan w:val="3"/>
            <w:tcBorders>
              <w:left w:val="single" w:sz="4" w:space="0" w:color="FFFFFF"/>
            </w:tcBorders>
            <w:shd w:val="clear" w:color="auto" w:fill="1F497D" w:themeFill="text2"/>
            <w:vAlign w:val="center"/>
          </w:tcPr>
          <w:p w14:paraId="15C94F08" w14:textId="77777777" w:rsidR="0016679D" w:rsidRPr="007C574A" w:rsidRDefault="0016679D" w:rsidP="00F470C9">
            <w:pPr>
              <w:pStyle w:val="BodyText"/>
              <w:rPr>
                <w:b/>
                <w:bCs/>
                <w:color w:val="FFFFFF"/>
                <w:sz w:val="18"/>
                <w:szCs w:val="18"/>
              </w:rPr>
            </w:pPr>
            <w:r w:rsidRPr="007C574A">
              <w:rPr>
                <w:b/>
                <w:bCs/>
                <w:color w:val="FFFFFF"/>
                <w:sz w:val="18"/>
                <w:szCs w:val="18"/>
              </w:rPr>
              <w:t>Districts</w:t>
            </w:r>
          </w:p>
        </w:tc>
      </w:tr>
      <w:tr w:rsidR="0016679D" w:rsidRPr="007C574A" w14:paraId="126D943E" w14:textId="77777777" w:rsidTr="00F470C9">
        <w:trPr>
          <w:trHeight w:val="20"/>
          <w:jc w:val="center"/>
        </w:trPr>
        <w:tc>
          <w:tcPr>
            <w:tcW w:w="2448" w:type="dxa"/>
            <w:tcBorders>
              <w:left w:val="single" w:sz="4" w:space="0" w:color="FFFFFF"/>
              <w:bottom w:val="single" w:sz="4" w:space="0" w:color="FFFFFF"/>
            </w:tcBorders>
            <w:shd w:val="clear" w:color="auto" w:fill="5B9BD5"/>
            <w:vAlign w:val="center"/>
          </w:tcPr>
          <w:p w14:paraId="2AD93456" w14:textId="77777777" w:rsidR="0016679D" w:rsidRPr="007C574A" w:rsidRDefault="0016679D" w:rsidP="00F470C9">
            <w:pPr>
              <w:pStyle w:val="BodyText"/>
              <w:ind w:left="708"/>
              <w:rPr>
                <w:b/>
                <w:bCs/>
                <w:color w:val="FFFFFF"/>
                <w:sz w:val="18"/>
                <w:szCs w:val="18"/>
              </w:rPr>
            </w:pPr>
            <w:proofErr w:type="spellStart"/>
            <w:r w:rsidRPr="007C574A">
              <w:rPr>
                <w:b/>
                <w:bCs/>
                <w:color w:val="FFFFFF"/>
                <w:sz w:val="18"/>
                <w:szCs w:val="18"/>
              </w:rPr>
              <w:t>Dedza</w:t>
            </w:r>
            <w:proofErr w:type="spellEnd"/>
          </w:p>
        </w:tc>
        <w:tc>
          <w:tcPr>
            <w:tcW w:w="1890" w:type="dxa"/>
            <w:shd w:val="clear" w:color="auto" w:fill="DEEAF6"/>
            <w:vAlign w:val="center"/>
          </w:tcPr>
          <w:p w14:paraId="69B9892D" w14:textId="77777777" w:rsidR="0016679D" w:rsidRPr="007C574A" w:rsidRDefault="0016679D" w:rsidP="00F470C9">
            <w:pPr>
              <w:pStyle w:val="BodyText"/>
              <w:rPr>
                <w:sz w:val="18"/>
                <w:szCs w:val="18"/>
              </w:rPr>
            </w:pPr>
            <w:r w:rsidRPr="007C574A">
              <w:rPr>
                <w:sz w:val="18"/>
                <w:szCs w:val="18"/>
              </w:rPr>
              <w:t>74.9</w:t>
            </w:r>
          </w:p>
        </w:tc>
        <w:tc>
          <w:tcPr>
            <w:tcW w:w="1440" w:type="dxa"/>
            <w:shd w:val="clear" w:color="auto" w:fill="DEEAF6"/>
            <w:vAlign w:val="center"/>
          </w:tcPr>
          <w:p w14:paraId="0DD07D8F" w14:textId="77777777" w:rsidR="0016679D" w:rsidRPr="007C574A" w:rsidRDefault="0016679D" w:rsidP="00F470C9">
            <w:pPr>
              <w:pStyle w:val="BodyText"/>
              <w:rPr>
                <w:sz w:val="18"/>
                <w:szCs w:val="18"/>
              </w:rPr>
            </w:pPr>
            <w:r w:rsidRPr="007C574A">
              <w:rPr>
                <w:sz w:val="18"/>
                <w:szCs w:val="18"/>
              </w:rPr>
              <w:t>25.1</w:t>
            </w:r>
          </w:p>
        </w:tc>
      </w:tr>
    </w:tbl>
    <w:p w14:paraId="10DCD855" w14:textId="7D3D4571" w:rsidR="0016679D" w:rsidRPr="007C574A" w:rsidRDefault="0016679D" w:rsidP="0016679D">
      <w:r w:rsidRPr="007C574A">
        <w:lastRenderedPageBreak/>
        <w:t xml:space="preserve">The dependency ratio is also much higher for divorced and separated households than for other types (see </w:t>
      </w:r>
      <w:r w:rsidRPr="007C574A">
        <w:fldChar w:fldCharType="begin"/>
      </w:r>
      <w:r w:rsidRPr="007C574A">
        <w:instrText xml:space="preserve"> REF _Ref62410223 \h </w:instrText>
      </w:r>
      <w:r w:rsidR="00C81D3B" w:rsidRPr="007C574A">
        <w:instrText xml:space="preserve"> \* MERGEFORMAT </w:instrText>
      </w:r>
      <w:r w:rsidRPr="007C574A">
        <w:fldChar w:fldCharType="separate"/>
      </w:r>
      <w:r w:rsidRPr="007C574A">
        <w:t xml:space="preserve">Figure </w:t>
      </w:r>
      <w:r w:rsidRPr="007C574A">
        <w:rPr>
          <w:noProof/>
        </w:rPr>
        <w:t>1</w:t>
      </w:r>
      <w:r w:rsidRPr="007C574A">
        <w:fldChar w:fldCharType="end"/>
      </w:r>
      <w:r w:rsidRPr="007C574A">
        <w:t xml:space="preserve">). Households headed by women who are divorced, separated, or widowed, and who have </w:t>
      </w:r>
      <w:proofErr w:type="gramStart"/>
      <w:r w:rsidRPr="007C574A">
        <w:t>a large number of</w:t>
      </w:r>
      <w:proofErr w:type="gramEnd"/>
      <w:r w:rsidRPr="007C574A">
        <w:t xml:space="preserve"> child dependents could potentially be targets for special assistance with connections or even tariff rates.  </w:t>
      </w:r>
    </w:p>
    <w:p w14:paraId="2A5A224B" w14:textId="77777777" w:rsidR="0016679D" w:rsidRPr="007C574A" w:rsidRDefault="0016679D" w:rsidP="0016679D">
      <w:pPr>
        <w:jc w:val="center"/>
      </w:pPr>
      <w:r w:rsidRPr="007C574A">
        <w:rPr>
          <w:noProof/>
        </w:rPr>
        <w:drawing>
          <wp:inline distT="0" distB="0" distL="0" distR="0" wp14:anchorId="0725460E" wp14:editId="3BFD33D2">
            <wp:extent cx="3756660" cy="2723515"/>
            <wp:effectExtent l="19050" t="0" r="0" b="0"/>
            <wp:docPr id="21"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bar chart&#10;&#10;Description automatically generated"/>
                    <pic:cNvPicPr>
                      <a:picLocks noChangeAspect="1" noChangeArrowheads="1"/>
                    </pic:cNvPicPr>
                  </pic:nvPicPr>
                  <pic:blipFill>
                    <a:blip r:embed="rId79"/>
                    <a:srcRect/>
                    <a:stretch>
                      <a:fillRect/>
                    </a:stretch>
                  </pic:blipFill>
                  <pic:spPr bwMode="auto">
                    <a:xfrm>
                      <a:off x="0" y="0"/>
                      <a:ext cx="3756660" cy="2723515"/>
                    </a:xfrm>
                    <a:prstGeom prst="rect">
                      <a:avLst/>
                    </a:prstGeom>
                    <a:noFill/>
                    <a:ln w="9525">
                      <a:noFill/>
                      <a:miter lim="800000"/>
                      <a:headEnd/>
                      <a:tailEnd/>
                    </a:ln>
                  </pic:spPr>
                </pic:pic>
              </a:graphicData>
            </a:graphic>
          </wp:inline>
        </w:drawing>
      </w:r>
    </w:p>
    <w:p w14:paraId="529736D4" w14:textId="1BFBB98D" w:rsidR="0016679D" w:rsidRPr="007C574A" w:rsidRDefault="0016679D" w:rsidP="00A80111">
      <w:pPr>
        <w:pStyle w:val="Caption"/>
      </w:pPr>
      <w:bookmarkStart w:id="198" w:name="_Ref62410223"/>
      <w:bookmarkStart w:id="199" w:name="_Toc74584769"/>
      <w:r w:rsidRPr="007C574A">
        <w:t xml:space="preserve">Figure </w:t>
      </w:r>
      <w:r w:rsidRPr="007C574A">
        <w:fldChar w:fldCharType="begin"/>
      </w:r>
      <w:r w:rsidRPr="007C574A">
        <w:instrText>SEQ Figure \* ARABIC</w:instrText>
      </w:r>
      <w:r w:rsidRPr="007C574A">
        <w:fldChar w:fldCharType="separate"/>
      </w:r>
      <w:r w:rsidR="003A24DB" w:rsidRPr="007C574A">
        <w:rPr>
          <w:noProof/>
        </w:rPr>
        <w:t>9</w:t>
      </w:r>
      <w:r w:rsidRPr="007C574A">
        <w:fldChar w:fldCharType="end"/>
      </w:r>
      <w:bookmarkEnd w:id="198"/>
      <w:r w:rsidRPr="007C574A">
        <w:t xml:space="preserve"> Dependency ratio by marital status of household head</w:t>
      </w:r>
      <w:r w:rsidRPr="007C574A">
        <w:rPr>
          <w:rStyle w:val="FootnoteReference"/>
        </w:rPr>
        <w:footnoteReference w:id="138"/>
      </w:r>
      <w:bookmarkEnd w:id="199"/>
    </w:p>
    <w:p w14:paraId="5EE26206" w14:textId="77777777" w:rsidR="0016679D" w:rsidRPr="007C574A" w:rsidRDefault="0016679D" w:rsidP="0016679D">
      <w:pPr>
        <w:rPr>
          <w:lang w:val="en-GB"/>
        </w:rPr>
      </w:pPr>
    </w:p>
    <w:p w14:paraId="2DD764A9" w14:textId="51FDFFD2" w:rsidR="0016679D" w:rsidRPr="007C574A" w:rsidRDefault="00AC3834" w:rsidP="0016679D">
      <w:pPr>
        <w:pStyle w:val="Heading3"/>
      </w:pPr>
      <w:r w:rsidRPr="007C574A">
        <w:t xml:space="preserve">2.2 </w:t>
      </w:r>
      <w:r w:rsidR="0016679D" w:rsidRPr="007C574A">
        <w:t>Legal rights and framework</w:t>
      </w:r>
    </w:p>
    <w:p w14:paraId="3B3D7120" w14:textId="77777777" w:rsidR="0016679D" w:rsidRPr="007C574A" w:rsidRDefault="0016679D" w:rsidP="0016679D">
      <w:r w:rsidRPr="007C574A">
        <w:rPr>
          <w:b/>
          <w:bCs/>
        </w:rPr>
        <w:t>The Constitution, originally adopted in 1994 and amended as recently as 2017, grants men and women equal rights.</w:t>
      </w:r>
      <w:r w:rsidRPr="007C574A">
        <w:t xml:space="preserve"> Gender equality is even listed first under the section entitled “Principles of National Policy,” and the heading, “Rights of Women,” is included as its own article (§24), which covers among other things: equal protection; freedom from discrimination; equal capacity under the law as related to contracts, property ownership, child custody, and citizenship; and equitable treatment upon marital dissolution.</w:t>
      </w:r>
      <w:r w:rsidRPr="007C574A">
        <w:rPr>
          <w:rStyle w:val="FootnoteReference"/>
        </w:rPr>
        <w:footnoteReference w:id="139"/>
      </w:r>
    </w:p>
    <w:p w14:paraId="3F29A846" w14:textId="77777777" w:rsidR="0016679D" w:rsidRPr="007C574A" w:rsidRDefault="0016679D" w:rsidP="0016679D">
      <w:pPr>
        <w:rPr>
          <w:lang w:val="en-GB"/>
        </w:rPr>
      </w:pPr>
      <w:r w:rsidRPr="007C574A">
        <w:rPr>
          <w:b/>
          <w:bCs/>
        </w:rPr>
        <w:t>The Constitution is complemented by a number of laws pertaining to women vis-à-vis family relationships, such as the Marriage, Divorce and Family Relations Act (2015)</w:t>
      </w:r>
      <w:r w:rsidRPr="007C574A">
        <w:t xml:space="preserve">, which offers </w:t>
      </w:r>
      <w:r w:rsidRPr="007C574A">
        <w:rPr>
          <w:lang w:val="en-GB"/>
        </w:rPr>
        <w:t>recognition of civil, customary, religious and some types of informal marriages, while outlawing polygamous unions, and it offers protections for the welfare and maintenance of spouses, unmarried couples and their children, and single mothers.</w:t>
      </w:r>
      <w:r w:rsidRPr="007C574A">
        <w:rPr>
          <w:rStyle w:val="FootnoteReference"/>
        </w:rPr>
        <w:footnoteReference w:id="140"/>
      </w:r>
      <w:r w:rsidRPr="007C574A">
        <w:rPr>
          <w:lang w:val="en-GB"/>
        </w:rPr>
        <w:t xml:space="preserve"> As a result of this Act, the Constitution was amended (2017) to make the legal age of marriage 18 years. </w:t>
      </w:r>
      <w:r w:rsidRPr="007C574A">
        <w:t xml:space="preserve">The </w:t>
      </w:r>
      <w:r w:rsidRPr="007C574A">
        <w:rPr>
          <w:b/>
          <w:bCs/>
        </w:rPr>
        <w:t>Deceased Estates Act</w:t>
      </w:r>
      <w:r w:rsidRPr="007C574A">
        <w:t xml:space="preserve"> (2011) gives female spouses and children the right to inherit after the death of a husband or father.</w:t>
      </w:r>
      <w:r w:rsidRPr="007C574A">
        <w:rPr>
          <w:rStyle w:val="FootnoteReference"/>
        </w:rPr>
        <w:footnoteReference w:id="141"/>
      </w:r>
      <w:r w:rsidRPr="007C574A">
        <w:t xml:space="preserve"> The </w:t>
      </w:r>
      <w:r w:rsidRPr="007C574A">
        <w:rPr>
          <w:b/>
          <w:bCs/>
        </w:rPr>
        <w:t>Prevention of Domestic Violence Act</w:t>
      </w:r>
      <w:r w:rsidRPr="007C574A">
        <w:t xml:space="preserve"> (2006), and the </w:t>
      </w:r>
      <w:r w:rsidRPr="007C574A">
        <w:rPr>
          <w:b/>
          <w:bCs/>
        </w:rPr>
        <w:t>Child Care, Protection and Justice Act</w:t>
      </w:r>
      <w:r w:rsidRPr="007C574A">
        <w:t xml:space="preserve"> (2010) extend protections to women and girls from abuse, including physical, sexual, psychological, or financial abuse, as well as any “social or customary practice that is harmful to the health or general development of the child.”</w:t>
      </w:r>
    </w:p>
    <w:p w14:paraId="3C29627E" w14:textId="77777777" w:rsidR="0016679D" w:rsidRPr="007C574A" w:rsidRDefault="0016679D" w:rsidP="0016679D">
      <w:r w:rsidRPr="007C574A">
        <w:rPr>
          <w:b/>
          <w:bCs/>
        </w:rPr>
        <w:t>The Gender Equality Act (2012)</w:t>
      </w:r>
      <w:r w:rsidRPr="007C574A">
        <w:t xml:space="preserve"> targets additional areas of concern to women and girls, including tackling discrimination, gender-based violence, education, sexual health, and public sector employment.</w:t>
      </w:r>
      <w:r w:rsidRPr="007C574A">
        <w:rPr>
          <w:rStyle w:val="FootnoteReference"/>
        </w:rPr>
        <w:footnoteReference w:id="142"/>
      </w:r>
      <w:r w:rsidRPr="007C574A">
        <w:t xml:space="preserve"> In particular, it:</w:t>
      </w:r>
    </w:p>
    <w:p w14:paraId="1AB4462E" w14:textId="77777777" w:rsidR="0016679D" w:rsidRPr="007C574A" w:rsidRDefault="0016679D" w:rsidP="00920319">
      <w:pPr>
        <w:numPr>
          <w:ilvl w:val="0"/>
          <w:numId w:val="53"/>
        </w:numPr>
        <w:spacing w:after="200" w:line="276" w:lineRule="auto"/>
        <w:jc w:val="left"/>
      </w:pPr>
      <w:r w:rsidRPr="007C574A">
        <w:t>…Prohibits discrimination on the basis of sex (punishable by a fine up to one million Kwacha and five years’ imprisonment</w:t>
      </w:r>
      <w:proofErr w:type="gramStart"/>
      <w:r w:rsidRPr="007C574A">
        <w:t>);</w:t>
      </w:r>
      <w:proofErr w:type="gramEnd"/>
    </w:p>
    <w:p w14:paraId="10F5145A" w14:textId="77777777" w:rsidR="0016679D" w:rsidRPr="007C574A" w:rsidRDefault="0016679D" w:rsidP="00920319">
      <w:pPr>
        <w:numPr>
          <w:ilvl w:val="0"/>
          <w:numId w:val="53"/>
        </w:numPr>
        <w:spacing w:after="200" w:line="276" w:lineRule="auto"/>
        <w:jc w:val="left"/>
      </w:pPr>
      <w:r w:rsidRPr="007C574A">
        <w:lastRenderedPageBreak/>
        <w:t>…Prohibits “harmful practices”</w:t>
      </w:r>
      <w:r w:rsidRPr="007C574A">
        <w:rPr>
          <w:rStyle w:val="FootnoteReference"/>
        </w:rPr>
        <w:footnoteReference w:id="143"/>
      </w:r>
      <w:r w:rsidRPr="007C574A">
        <w:t xml:space="preserve"> (punishable by a fine up to one million Kwacha and five years’ imprisonment</w:t>
      </w:r>
      <w:proofErr w:type="gramStart"/>
      <w:r w:rsidRPr="007C574A">
        <w:t>);</w:t>
      </w:r>
      <w:proofErr w:type="gramEnd"/>
    </w:p>
    <w:p w14:paraId="251A78AB" w14:textId="77777777" w:rsidR="0016679D" w:rsidRPr="007C574A" w:rsidRDefault="0016679D" w:rsidP="00920319">
      <w:pPr>
        <w:numPr>
          <w:ilvl w:val="0"/>
          <w:numId w:val="53"/>
        </w:numPr>
        <w:spacing w:after="200" w:line="276" w:lineRule="auto"/>
        <w:jc w:val="left"/>
      </w:pPr>
      <w:r w:rsidRPr="007C574A">
        <w:t xml:space="preserve">…Requires the government to take “active measures” to ensure employers have and implement workplace policies countering sexual </w:t>
      </w:r>
      <w:proofErr w:type="gramStart"/>
      <w:r w:rsidRPr="007C574A">
        <w:t>harassment;</w:t>
      </w:r>
      <w:proofErr w:type="gramEnd"/>
    </w:p>
    <w:p w14:paraId="039405E7" w14:textId="77777777" w:rsidR="0016679D" w:rsidRPr="007C574A" w:rsidRDefault="0016679D" w:rsidP="00920319">
      <w:pPr>
        <w:numPr>
          <w:ilvl w:val="0"/>
          <w:numId w:val="53"/>
        </w:numPr>
        <w:spacing w:after="200" w:line="276" w:lineRule="auto"/>
        <w:jc w:val="left"/>
      </w:pPr>
      <w:r w:rsidRPr="007C574A">
        <w:t xml:space="preserve">…Stipulates that no gender shall occupy more than 60% of appointed or recruited positions in the Public </w:t>
      </w:r>
      <w:proofErr w:type="gramStart"/>
      <w:r w:rsidRPr="007C574A">
        <w:t>Service;</w:t>
      </w:r>
      <w:proofErr w:type="gramEnd"/>
    </w:p>
    <w:p w14:paraId="60B310DC" w14:textId="77777777" w:rsidR="0016679D" w:rsidRPr="007C574A" w:rsidRDefault="0016679D" w:rsidP="00920319">
      <w:pPr>
        <w:numPr>
          <w:ilvl w:val="0"/>
          <w:numId w:val="53"/>
        </w:numPr>
        <w:spacing w:after="200" w:line="276" w:lineRule="auto"/>
        <w:jc w:val="left"/>
      </w:pPr>
      <w:r w:rsidRPr="007C574A">
        <w:t xml:space="preserve">…Requires the government to take “active measures” to ensure enrollment at tertiary institutions comprises no more than 60% of either gender and that primary and secondary curricula are gender </w:t>
      </w:r>
      <w:proofErr w:type="gramStart"/>
      <w:r w:rsidRPr="007C574A">
        <w:t>mainstreamed;</w:t>
      </w:r>
      <w:proofErr w:type="gramEnd"/>
    </w:p>
    <w:p w14:paraId="509AACA0" w14:textId="77777777" w:rsidR="0016679D" w:rsidRPr="007C574A" w:rsidRDefault="0016679D" w:rsidP="00920319">
      <w:pPr>
        <w:numPr>
          <w:ilvl w:val="0"/>
          <w:numId w:val="53"/>
        </w:numPr>
        <w:spacing w:after="200" w:line="276" w:lineRule="auto"/>
        <w:jc w:val="left"/>
      </w:pPr>
      <w:r w:rsidRPr="007C574A">
        <w:t>…Grants a right to sexual and reproductive health;</w:t>
      </w:r>
      <w:r w:rsidRPr="007C574A">
        <w:rPr>
          <w:rStyle w:val="FootnoteReference"/>
        </w:rPr>
        <w:footnoteReference w:id="144"/>
      </w:r>
      <w:r w:rsidRPr="007C574A">
        <w:t xml:space="preserve"> and</w:t>
      </w:r>
    </w:p>
    <w:p w14:paraId="58DD54C2" w14:textId="77777777" w:rsidR="0016679D" w:rsidRPr="007C574A" w:rsidRDefault="0016679D" w:rsidP="00920319">
      <w:pPr>
        <w:numPr>
          <w:ilvl w:val="0"/>
          <w:numId w:val="53"/>
        </w:numPr>
        <w:spacing w:after="200" w:line="276" w:lineRule="auto"/>
        <w:jc w:val="left"/>
      </w:pPr>
      <w:r w:rsidRPr="007C574A">
        <w:t>…Compels the government to promote civic awareness of gender equality issues.</w:t>
      </w:r>
    </w:p>
    <w:p w14:paraId="3E098020" w14:textId="77777777" w:rsidR="0016679D" w:rsidRPr="007C574A" w:rsidRDefault="0016679D" w:rsidP="0016679D">
      <w:r w:rsidRPr="007C574A">
        <w:rPr>
          <w:b/>
          <w:bCs/>
        </w:rPr>
        <w:t>The Customary Land Act (2016)</w:t>
      </w:r>
      <w:r w:rsidRPr="007C574A">
        <w:t xml:space="preserve"> aims to improve women’s input and decision making with respect to land issues by ensuring equal representation in customary land tribunals; it also enables women and minors to register land in their own names rather than that of a male relative.</w:t>
      </w:r>
      <w:r w:rsidRPr="007C574A">
        <w:rPr>
          <w:rStyle w:val="FootnoteReference"/>
        </w:rPr>
        <w:footnoteReference w:id="145"/>
      </w:r>
    </w:p>
    <w:p w14:paraId="0D8529D0" w14:textId="77777777" w:rsidR="0016679D" w:rsidRPr="007C574A" w:rsidRDefault="0016679D" w:rsidP="0016679D">
      <w:pPr>
        <w:rPr>
          <w:lang w:val="en-GB"/>
        </w:rPr>
      </w:pPr>
      <w:r w:rsidRPr="007C574A">
        <w:rPr>
          <w:b/>
          <w:bCs/>
        </w:rPr>
        <w:t>The Government established a National Gender Policy</w:t>
      </w:r>
      <w:r w:rsidRPr="007C574A">
        <w:t xml:space="preserve"> (2015) that provides a framework for the realization of gender equality and women’s economic empowerment, though it does not explicitly make a link between gender and electrification.</w:t>
      </w:r>
      <w:r w:rsidRPr="007C574A">
        <w:rPr>
          <w:b/>
          <w:bCs/>
          <w:lang w:val="en-GB"/>
        </w:rPr>
        <w:t xml:space="preserve"> </w:t>
      </w:r>
      <w:r w:rsidRPr="007C574A">
        <w:rPr>
          <w:lang w:val="en-GB"/>
        </w:rPr>
        <w:t xml:space="preserve">The Parliament also ratified the protocol to the African Charter on Human and People’s Rights on the Rights of Women in Africa (“The Maputo Protocol”) in 2005, officially domesticating its provisions. </w:t>
      </w:r>
    </w:p>
    <w:p w14:paraId="48A1D067" w14:textId="2A3423F0" w:rsidR="0016679D" w:rsidRPr="007C574A" w:rsidRDefault="00AC3834" w:rsidP="00AC3834">
      <w:pPr>
        <w:pStyle w:val="Heading3"/>
      </w:pPr>
      <w:r w:rsidRPr="007C574A">
        <w:t xml:space="preserve">2.3 </w:t>
      </w:r>
      <w:r w:rsidR="0016679D" w:rsidRPr="007C574A">
        <w:t xml:space="preserve">Culture </w:t>
      </w:r>
    </w:p>
    <w:p w14:paraId="02C4CFF8" w14:textId="77777777" w:rsidR="0016679D" w:rsidRPr="007C574A" w:rsidRDefault="0016679D" w:rsidP="0016679D">
      <w:r w:rsidRPr="007C574A">
        <w:rPr>
          <w:b/>
          <w:bCs/>
        </w:rPr>
        <w:t>Despite codified civil protections, certain discriminatory gendered cultural practices persist.</w:t>
      </w:r>
      <w:r w:rsidRPr="007C574A">
        <w:t xml:space="preserve"> Malawi is a patriarchal society—despite the existence of both matrilineal and patrilineal inheritance systems—where women often have a subordinate status in relation to male relatives. The Southern Region is more matrilineal and matrilocal while the Norther Region is more patrilineal and patrilocal; the Central Region lies somewhere between the other two in its mix of </w:t>
      </w:r>
      <w:proofErr w:type="spellStart"/>
      <w:r w:rsidRPr="007C574A">
        <w:t>lineality</w:t>
      </w:r>
      <w:proofErr w:type="spellEnd"/>
      <w:r w:rsidRPr="007C574A">
        <w:t xml:space="preserve"> and locality, and cities have the highest relative rates of mixed inheritance (35%) and couples living apart from either family (10%).</w:t>
      </w:r>
      <w:r w:rsidRPr="007C574A">
        <w:rPr>
          <w:rStyle w:val="FootnoteReference"/>
        </w:rPr>
        <w:footnoteReference w:id="146"/>
      </w:r>
    </w:p>
    <w:p w14:paraId="536B1AAF" w14:textId="77777777" w:rsidR="0016679D" w:rsidRPr="007C574A" w:rsidRDefault="0016679D" w:rsidP="0016679D">
      <w:r w:rsidRPr="007C574A">
        <w:rPr>
          <w:b/>
          <w:bCs/>
        </w:rPr>
        <w:t>Marriage is almost universal in Malawi and the median age of first marriage for women is 18.2 years (for men it is 23 years)</w:t>
      </w:r>
      <w:r w:rsidRPr="007C574A">
        <w:t>,</w:t>
      </w:r>
      <w:r w:rsidRPr="007C574A">
        <w:rPr>
          <w:rStyle w:val="FootnoteReference"/>
        </w:rPr>
        <w:footnoteReference w:id="147"/>
      </w:r>
      <w:r w:rsidRPr="007C574A">
        <w:t xml:space="preserve"> meaning nearly half of women’s first marriages can be classified as “early.” In 2015/16, 13% of married women reported their husbands were polygynous and that they had co-wives,</w:t>
      </w:r>
      <w:r w:rsidRPr="007C574A">
        <w:rPr>
          <w:rStyle w:val="FootnoteReference"/>
        </w:rPr>
        <w:footnoteReference w:id="148"/>
      </w:r>
      <w:r w:rsidRPr="007C574A">
        <w:t xml:space="preserve"> even though this had recently been banned by the 2015 Marriage, Divorce and Family Relations Act. Living in rural areas, particularly the North, being older, and having less education were all correlated with an increased likelihood of a woman having co-wives. In the </w:t>
      </w:r>
      <w:proofErr w:type="spellStart"/>
      <w:r w:rsidRPr="007C574A">
        <w:t>Dedza</w:t>
      </w:r>
      <w:proofErr w:type="spellEnd"/>
      <w:r w:rsidRPr="007C574A">
        <w:t xml:space="preserve"> District where the PUE pilots will take place, however, Theresa </w:t>
      </w:r>
      <w:proofErr w:type="spellStart"/>
      <w:r w:rsidRPr="007C574A">
        <w:t>Kachindamoto</w:t>
      </w:r>
      <w:proofErr w:type="spellEnd"/>
      <w:r w:rsidRPr="007C574A">
        <w:t xml:space="preserve"> is the </w:t>
      </w:r>
      <w:proofErr w:type="spellStart"/>
      <w:r w:rsidRPr="007C574A">
        <w:t>Inkosi</w:t>
      </w:r>
      <w:proofErr w:type="spellEnd"/>
      <w:r w:rsidRPr="007C574A">
        <w:t xml:space="preserve"> (senior chief) with authority over almost a million inhabitants in more than 500 villages, including </w:t>
      </w:r>
      <w:proofErr w:type="spellStart"/>
      <w:r w:rsidRPr="007C574A">
        <w:t>Mthembanji</w:t>
      </w:r>
      <w:proofErr w:type="spellEnd"/>
      <w:r w:rsidRPr="007C574A">
        <w:t xml:space="preserve"> and </w:t>
      </w:r>
      <w:proofErr w:type="spellStart"/>
      <w:r w:rsidRPr="007C574A">
        <w:t>Kudembe</w:t>
      </w:r>
      <w:proofErr w:type="spellEnd"/>
      <w:r w:rsidRPr="007C574A">
        <w:t>. Since stepping into this leadership role in 2003, she pressured all of the sub-chiefs to ban child marriages and has broken up roughly 3,500 child marriages by relying on a “</w:t>
      </w:r>
      <w:proofErr w:type="gramStart"/>
      <w:r w:rsidRPr="007C574A">
        <w:t>mothers</w:t>
      </w:r>
      <w:proofErr w:type="gramEnd"/>
      <w:r w:rsidRPr="007C574A">
        <w:t xml:space="preserve"> group” network of informers.</w:t>
      </w:r>
      <w:r w:rsidRPr="007C574A">
        <w:rPr>
          <w:rStyle w:val="FootnoteReference"/>
        </w:rPr>
        <w:footnoteReference w:id="149"/>
      </w:r>
    </w:p>
    <w:p w14:paraId="4EEB9141" w14:textId="77777777" w:rsidR="0016679D" w:rsidRPr="007C574A" w:rsidRDefault="0016679D" w:rsidP="0016679D">
      <w:pPr>
        <w:rPr>
          <w:rFonts w:cs="Calibri"/>
        </w:rPr>
      </w:pPr>
      <w:r w:rsidRPr="007C574A">
        <w:rPr>
          <w:b/>
          <w:bCs/>
        </w:rPr>
        <w:t>An estimated 62% of surveyed marriages in rural areas involved the payment of bride price</w:t>
      </w:r>
      <w:r w:rsidRPr="007C574A">
        <w:t xml:space="preserve"> (versus 49% in urban areas) and the practice is more common in the North (95% of unions involved bride price and </w:t>
      </w:r>
      <w:r w:rsidRPr="007C574A">
        <w:lastRenderedPageBreak/>
        <w:t>10% involved dowry payments).</w:t>
      </w:r>
      <w:r w:rsidRPr="007C574A">
        <w:rPr>
          <w:rStyle w:val="FootnoteReference"/>
        </w:rPr>
        <w:footnoteReference w:id="150"/>
      </w:r>
      <w:r w:rsidRPr="007C574A">
        <w:t xml:space="preserve"> The bride price paid to the woman’s family, especially if they are poor, can encourage early marriage of their daughters, resulting in higher female dropouts and teenage pregnancies. </w:t>
      </w:r>
      <w:r w:rsidRPr="007C574A">
        <w:rPr>
          <w:rFonts w:cs="Calibri"/>
        </w:rPr>
        <w:t xml:space="preserve">Bride wealth can also discourage wives from leaving troubled marriages because it generally must be returned to the husband’s family in the event of marital dissolution, which often has the effect of eroding the woman’s ability to bargain/negotiate in the relationship. </w:t>
      </w:r>
    </w:p>
    <w:p w14:paraId="3E3047C0" w14:textId="77777777" w:rsidR="0016679D" w:rsidRPr="007C574A" w:rsidRDefault="0016679D" w:rsidP="0016679D">
      <w:r w:rsidRPr="007C574A">
        <w:rPr>
          <w:b/>
          <w:bCs/>
        </w:rPr>
        <w:t>Regional cultural differences are relevant for land tenure and ownership.</w:t>
      </w:r>
      <w:r w:rsidRPr="007C574A">
        <w:t xml:space="preserve">  There are three types of land in Malawi: Public, private, and customary land, the latter of which is under the jurisdiction of traditional local leaders. Matrilineal customs, more prevalent in the Southern Region and the Central Region, have historically granted women more land rights, making them less vulnerable after a husband’s death, and resulting in Malawi being one of the rare countries where women, in aggregate, own and manage land plots at rates comparable to, even higher than, men (though on average women’s plots are smaller).</w:t>
      </w:r>
      <w:r w:rsidRPr="007C574A">
        <w:rPr>
          <w:rStyle w:val="FootnoteReference"/>
        </w:rPr>
        <w:footnoteReference w:id="151"/>
      </w:r>
      <w:r w:rsidRPr="007C574A">
        <w:t xml:space="preserve"> The relatively recent (2016) Customary Land Act, however, still recognized women as being disadvantaged with regards to land acquisition/use, and sought to establish remedies.</w:t>
      </w:r>
    </w:p>
    <w:p w14:paraId="5D3D621F" w14:textId="77777777" w:rsidR="0016679D" w:rsidRPr="007C574A" w:rsidRDefault="0016679D" w:rsidP="0016679D">
      <w:pPr>
        <w:rPr>
          <w:b/>
          <w:bCs/>
        </w:rPr>
      </w:pPr>
      <w:r w:rsidRPr="007C574A">
        <w:rPr>
          <w:b/>
          <w:bCs/>
        </w:rPr>
        <w:t>The absence of a severe gender gap in land ownership, however, can mask a complex reality of household decision-making</w:t>
      </w:r>
      <w:r w:rsidRPr="007C574A">
        <w:t>, which disfavors women. Culturally, men are expected to be heads of household (regardless of who holds the land rights) meaning they often decide how to allocate agricultural investments and productive inputs, perhaps the most crucial of which is labor.</w:t>
      </w:r>
      <w:r w:rsidRPr="007C574A">
        <w:rPr>
          <w:rStyle w:val="FootnoteReference"/>
        </w:rPr>
        <w:footnoteReference w:id="152"/>
      </w:r>
      <w:r w:rsidRPr="007C574A">
        <w:t xml:space="preserve">  One study found female-managed plots were 25% less productive than male-managed ones, and that the great majority of this gap was due to women’s inability to command male labor and acquire the necessary inputs to cultivate higher value crops.</w:t>
      </w:r>
      <w:r w:rsidRPr="007C574A">
        <w:rPr>
          <w:rStyle w:val="FootnoteReference"/>
        </w:rPr>
        <w:footnoteReference w:id="153"/>
      </w:r>
      <w:r w:rsidRPr="007C574A">
        <w:t xml:space="preserve"> Another cultural norm that puts women at a disadvantage is involves the gendered division of labor within households (see section </w:t>
      </w:r>
      <w:r w:rsidRPr="007C574A">
        <w:fldChar w:fldCharType="begin"/>
      </w:r>
      <w:r w:rsidRPr="007C574A">
        <w:instrText xml:space="preserve"> REF _Ref62415948 \w \h  \* MERGEFORMAT </w:instrText>
      </w:r>
      <w:r w:rsidRPr="007C574A">
        <w:fldChar w:fldCharType="separate"/>
      </w:r>
      <w:r w:rsidRPr="007C574A">
        <w:rPr>
          <w:cs/>
        </w:rPr>
        <w:t>‎</w:t>
      </w:r>
      <w:r w:rsidRPr="007C574A">
        <w:t>2.6.2</w:t>
      </w:r>
      <w:r w:rsidRPr="007C574A">
        <w:fldChar w:fldCharType="end"/>
      </w:r>
      <w:r w:rsidRPr="007C574A">
        <w:t xml:space="preserve"> for more information).</w:t>
      </w:r>
      <w:r w:rsidRPr="007C574A">
        <w:rPr>
          <w:b/>
          <w:bCs/>
        </w:rPr>
        <w:t xml:space="preserve"> </w:t>
      </w:r>
    </w:p>
    <w:p w14:paraId="16EA2325" w14:textId="4F55C2B9" w:rsidR="0016679D" w:rsidRPr="007C574A" w:rsidRDefault="00AC3834" w:rsidP="00AC3834">
      <w:pPr>
        <w:pStyle w:val="Heading3"/>
      </w:pPr>
      <w:r w:rsidRPr="007C574A">
        <w:t xml:space="preserve">2.4 </w:t>
      </w:r>
      <w:r w:rsidR="0016679D" w:rsidRPr="007C574A">
        <w:t>Gender-based Violence (GBV)</w:t>
      </w:r>
    </w:p>
    <w:p w14:paraId="2F52FACA" w14:textId="77777777" w:rsidR="0016679D" w:rsidRPr="007C574A" w:rsidRDefault="0016679D" w:rsidP="0016679D">
      <w:r w:rsidRPr="007C574A">
        <w:t xml:space="preserve">In addition to the Gender Equality Act (2012), the Prevention of Domestic Violence Act (2006), the Child Care, Protection and Justice Act (2010), </w:t>
      </w:r>
      <w:r w:rsidRPr="007C574A">
        <w:rPr>
          <w:b/>
          <w:bCs/>
        </w:rPr>
        <w:t>Penal Code 1930</w:t>
      </w:r>
      <w:r w:rsidRPr="007C574A">
        <w:t xml:space="preserve"> </w:t>
      </w:r>
      <w:r w:rsidRPr="007C574A">
        <w:rPr>
          <w:b/>
          <w:bCs/>
        </w:rPr>
        <w:t>also addresses the issue of gender-based violence,</w:t>
      </w:r>
      <w:r w:rsidRPr="007C574A">
        <w:t xml:space="preserve"> stating that “…any person who unlawfully and indecently assaults any woman or girl shall be liable to imprisonment for fourteen years” and punishing the crime of rape</w:t>
      </w:r>
      <w:r w:rsidRPr="007C574A">
        <w:rPr>
          <w:rStyle w:val="FootnoteReference"/>
        </w:rPr>
        <w:footnoteReference w:id="154"/>
      </w:r>
      <w:r w:rsidRPr="007C574A">
        <w:t xml:space="preserve"> by death or imprisonment for life. </w:t>
      </w:r>
    </w:p>
    <w:p w14:paraId="1D6BE1A4" w14:textId="77777777" w:rsidR="0016679D" w:rsidRPr="007C574A" w:rsidRDefault="0016679D" w:rsidP="0016679D">
      <w:pPr>
        <w:rPr>
          <w:lang w:val="en-GB"/>
        </w:rPr>
      </w:pPr>
      <w:r w:rsidRPr="007C574A">
        <w:rPr>
          <w:rFonts w:eastAsia="Times New Roman" w:cs="Calibri"/>
          <w:b/>
          <w:bCs/>
        </w:rPr>
        <w:t>According to the Health and Demographic Survey, 34%</w:t>
      </w:r>
      <w:r w:rsidRPr="007C574A">
        <w:rPr>
          <w:b/>
          <w:bCs/>
          <w:lang w:val="en-GB"/>
        </w:rPr>
        <w:t xml:space="preserve"> of women have experienced physical violence</w:t>
      </w:r>
      <w:r w:rsidRPr="007C574A">
        <w:rPr>
          <w:lang w:val="en-GB"/>
        </w:rPr>
        <w:t xml:space="preserve"> since the age of 15, by relatives or non-relatives, and 20% have experienced sexual violence. </w:t>
      </w:r>
      <w:r w:rsidRPr="007C574A">
        <w:rPr>
          <w:rFonts w:eastAsia="Times New Roman" w:cs="Calibri"/>
        </w:rPr>
        <w:t>Domestic violence constitutes a significant form of total gender-based violence and is acknowledged as a major concern in Malawi where</w:t>
      </w:r>
      <w:r w:rsidRPr="007C574A">
        <w:rPr>
          <w:lang w:val="en-GB"/>
        </w:rPr>
        <w:t xml:space="preserve"> a quarter (24%) </w:t>
      </w:r>
      <w:r w:rsidRPr="007C574A">
        <w:rPr>
          <w:rFonts w:eastAsia="Times New Roman" w:cs="Calibri"/>
        </w:rPr>
        <w:t>o</w:t>
      </w:r>
      <w:r w:rsidRPr="007C574A">
        <w:rPr>
          <w:lang w:val="en-GB"/>
        </w:rPr>
        <w:t>f ever-married women have experienced at least three forms of spousal control and 42% have experienced spousal violence.</w:t>
      </w:r>
      <w:r w:rsidRPr="007C574A">
        <w:rPr>
          <w:rStyle w:val="FootnoteReference"/>
        </w:rPr>
        <w:footnoteReference w:id="155"/>
      </w:r>
      <w:r w:rsidRPr="007C574A">
        <w:rPr>
          <w:lang w:val="en-GB"/>
        </w:rPr>
        <w:t xml:space="preserve"> Some interviewees report anecdotally that newly available electricity in rural areas has decreased marital conflict through such means as: decreasing competing demands on wives’ time so they are better able to manage the household to their husbands’ liking; reducing night-time trips by husbands and children to other locations for television viewing; enabling women’s cottage industry that relieves some of the financial burden on male breadwinners; providing better light to cook by so that food is tastier.</w:t>
      </w:r>
    </w:p>
    <w:p w14:paraId="4EBC0447" w14:textId="329E0892" w:rsidR="0016679D" w:rsidRPr="007C574A" w:rsidRDefault="0016679D" w:rsidP="0016679D">
      <w:pPr>
        <w:rPr>
          <w:lang w:val="en-GB"/>
        </w:rPr>
      </w:pPr>
      <w:r w:rsidRPr="007C574A">
        <w:rPr>
          <w:b/>
          <w:bCs/>
          <w:lang w:val="en-GB"/>
        </w:rPr>
        <w:t>Attitudes towards spousal violence are somewhat surprising,</w:t>
      </w:r>
      <w:r w:rsidRPr="007C574A">
        <w:rPr>
          <w:lang w:val="en-GB"/>
        </w:rPr>
        <w:t xml:space="preserve"> with more women than men agreeing that beating a wife is justified in certain scenarios (see </w:t>
      </w:r>
      <w:r w:rsidRPr="007C574A">
        <w:rPr>
          <w:lang w:val="en-GB"/>
        </w:rPr>
        <w:fldChar w:fldCharType="begin"/>
      </w:r>
      <w:r w:rsidRPr="007C574A">
        <w:rPr>
          <w:lang w:val="en-GB"/>
        </w:rPr>
        <w:instrText xml:space="preserve"> REF _Ref62413873 \h </w:instrText>
      </w:r>
      <w:r w:rsidR="00C81D3B" w:rsidRPr="007C574A">
        <w:rPr>
          <w:lang w:val="en-GB"/>
        </w:rPr>
        <w:instrText xml:space="preserve"> \* MERGEFORMAT </w:instrText>
      </w:r>
      <w:r w:rsidRPr="007C574A">
        <w:rPr>
          <w:lang w:val="en-GB"/>
        </w:rPr>
      </w:r>
      <w:r w:rsidRPr="007C574A">
        <w:rPr>
          <w:lang w:val="en-GB"/>
        </w:rPr>
        <w:fldChar w:fldCharType="separate"/>
      </w:r>
      <w:r w:rsidRPr="007C574A">
        <w:t xml:space="preserve">Figure </w:t>
      </w:r>
      <w:r w:rsidRPr="007C574A">
        <w:rPr>
          <w:noProof/>
        </w:rPr>
        <w:t>2</w:t>
      </w:r>
      <w:r w:rsidRPr="007C574A">
        <w:rPr>
          <w:lang w:val="en-GB"/>
        </w:rPr>
        <w:fldChar w:fldCharType="end"/>
      </w:r>
      <w:r w:rsidRPr="007C574A">
        <w:rPr>
          <w:lang w:val="en-GB"/>
        </w:rPr>
        <w:t>).</w:t>
      </w:r>
      <w:r w:rsidRPr="007C574A">
        <w:rPr>
          <w:rStyle w:val="FootnoteReference"/>
        </w:rPr>
        <w:footnoteReference w:id="156"/>
      </w:r>
      <w:r w:rsidRPr="007C574A">
        <w:rPr>
          <w:lang w:val="en-GB"/>
        </w:rPr>
        <w:t xml:space="preserve"> This may indicate that among some women, gender inequality and discrimination have been ‘internalized,’ that is, has been accepted to such a point that it is considered “normal.” If true, this holds implications for the business development, technical training, and any credit support activities the program may direct towards women. </w:t>
      </w:r>
      <w:proofErr w:type="gramStart"/>
      <w:r w:rsidRPr="007C574A">
        <w:rPr>
          <w:lang w:val="en-GB"/>
        </w:rPr>
        <w:t>In order for</w:t>
      </w:r>
      <w:proofErr w:type="gramEnd"/>
      <w:r w:rsidRPr="007C574A">
        <w:rPr>
          <w:lang w:val="en-GB"/>
        </w:rPr>
        <w:t xml:space="preserve"> women to </w:t>
      </w:r>
      <w:r w:rsidRPr="007C574A">
        <w:rPr>
          <w:lang w:val="en-GB"/>
        </w:rPr>
        <w:lastRenderedPageBreak/>
        <w:t xml:space="preserve">fully benefit from these interventions, providing time and space for them to build their confidence, envision success, and improve certain so-called soft skills may be warranted. </w:t>
      </w:r>
    </w:p>
    <w:p w14:paraId="0DB74F8B" w14:textId="3C8D2080" w:rsidR="0016679D" w:rsidRPr="007C574A" w:rsidRDefault="0016679D" w:rsidP="0016679D">
      <w:pPr>
        <w:jc w:val="center"/>
      </w:pPr>
      <w:r w:rsidRPr="007C574A">
        <w:rPr>
          <w:noProof/>
        </w:rPr>
        <w:drawing>
          <wp:inline distT="0" distB="0" distL="0" distR="0" wp14:anchorId="7BB9C39F" wp14:editId="20929DC7">
            <wp:extent cx="3464560" cy="1492885"/>
            <wp:effectExtent l="19050" t="0" r="2540" b="0"/>
            <wp:docPr id="22"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bar chart&#10;&#10;Description automatically generated"/>
                    <pic:cNvPicPr>
                      <a:picLocks noChangeAspect="1" noChangeArrowheads="1"/>
                    </pic:cNvPicPr>
                  </pic:nvPicPr>
                  <pic:blipFill>
                    <a:blip r:embed="rId80"/>
                    <a:srcRect/>
                    <a:stretch>
                      <a:fillRect/>
                    </a:stretch>
                  </pic:blipFill>
                  <pic:spPr bwMode="auto">
                    <a:xfrm>
                      <a:off x="0" y="0"/>
                      <a:ext cx="3464560" cy="1492885"/>
                    </a:xfrm>
                    <a:prstGeom prst="rect">
                      <a:avLst/>
                    </a:prstGeom>
                    <a:noFill/>
                    <a:ln w="9525">
                      <a:noFill/>
                      <a:miter lim="800000"/>
                      <a:headEnd/>
                      <a:tailEnd/>
                    </a:ln>
                  </pic:spPr>
                </pic:pic>
              </a:graphicData>
            </a:graphic>
          </wp:inline>
        </w:drawing>
      </w:r>
    </w:p>
    <w:p w14:paraId="2FA58B12" w14:textId="13FBF98E" w:rsidR="00AC3834" w:rsidRPr="007C574A" w:rsidRDefault="00AC3834" w:rsidP="00A80111">
      <w:pPr>
        <w:pStyle w:val="Caption"/>
      </w:pPr>
      <w:bookmarkStart w:id="200" w:name="_Ref62413873"/>
      <w:bookmarkStart w:id="201" w:name="_Toc74584770"/>
      <w:r w:rsidRPr="007C574A">
        <w:t xml:space="preserve">Figure </w:t>
      </w:r>
      <w:r w:rsidRPr="007C574A">
        <w:fldChar w:fldCharType="begin"/>
      </w:r>
      <w:r w:rsidRPr="007C574A">
        <w:instrText>SEQ Figure \* ARABIC</w:instrText>
      </w:r>
      <w:r w:rsidRPr="007C574A">
        <w:fldChar w:fldCharType="separate"/>
      </w:r>
      <w:r w:rsidR="003A24DB" w:rsidRPr="007C574A">
        <w:rPr>
          <w:noProof/>
        </w:rPr>
        <w:t>10</w:t>
      </w:r>
      <w:r w:rsidRPr="007C574A">
        <w:fldChar w:fldCharType="end"/>
      </w:r>
      <w:bookmarkEnd w:id="200"/>
      <w:r w:rsidRPr="007C574A">
        <w:t xml:space="preserve"> Percentage of women and men, 15-49, who agree a husband is justified to beat his wife for specific reasons</w:t>
      </w:r>
      <w:r w:rsidRPr="007C574A">
        <w:rPr>
          <w:rStyle w:val="FootnoteReference"/>
        </w:rPr>
        <w:footnoteReference w:id="157"/>
      </w:r>
      <w:bookmarkEnd w:id="201"/>
    </w:p>
    <w:p w14:paraId="0D249802" w14:textId="77777777" w:rsidR="00AC3834" w:rsidRPr="007C574A" w:rsidRDefault="00AC3834" w:rsidP="0016679D">
      <w:pPr>
        <w:jc w:val="center"/>
      </w:pPr>
    </w:p>
    <w:p w14:paraId="4C73307B" w14:textId="03180E55" w:rsidR="0016679D" w:rsidRPr="007C574A" w:rsidRDefault="00AC3834" w:rsidP="00AC3834">
      <w:pPr>
        <w:pStyle w:val="Heading3"/>
      </w:pPr>
      <w:r w:rsidRPr="007C574A">
        <w:t xml:space="preserve">2.5 </w:t>
      </w:r>
      <w:r w:rsidR="0016679D" w:rsidRPr="007C574A">
        <w:t>Education</w:t>
      </w:r>
    </w:p>
    <w:p w14:paraId="7A17C63B" w14:textId="77777777" w:rsidR="0016679D" w:rsidRPr="007C574A" w:rsidRDefault="0016679D" w:rsidP="0016679D">
      <w:r w:rsidRPr="007C574A">
        <w:rPr>
          <w:b/>
          <w:bCs/>
        </w:rPr>
        <w:t>Female literacy rate for individuals 15 years and older stands at 66% (2016/17), compared to 81% for males</w:t>
      </w:r>
      <w:r w:rsidRPr="007C574A">
        <w:t>, and urban areas had a higher literacy rate (90%) than rural ones (68%).</w:t>
      </w:r>
      <w:r w:rsidRPr="007C574A">
        <w:rPr>
          <w:rStyle w:val="FootnoteReference"/>
        </w:rPr>
        <w:footnoteReference w:id="158"/>
      </w:r>
      <w:r w:rsidRPr="007C574A">
        <w:t xml:space="preserve"> Though the primary enrollment and completion gender gaps have now been closed, 19% of women have never been to school, compared with 9% of men; also the never-enrolled rates were higher in rural compared to urban areas meaning there are relatively more older women in rural areas, where micro-grids may be developed, who have never attended school.</w:t>
      </w:r>
      <w:r w:rsidRPr="007C574A">
        <w:rPr>
          <w:rStyle w:val="FootnoteReference"/>
        </w:rPr>
        <w:footnoteReference w:id="159"/>
      </w:r>
      <w:r w:rsidRPr="007C574A">
        <w:t xml:space="preserve"> For older women, particularly widows, to benefit as domestic and enterprise electricity customers, accommodations may need to be made to compensate for lower literacy and numeracy levels. </w:t>
      </w:r>
    </w:p>
    <w:p w14:paraId="7D1CC6AE" w14:textId="6C347542" w:rsidR="0016679D" w:rsidRPr="007C574A" w:rsidRDefault="0016679D" w:rsidP="0016679D">
      <w:pPr>
        <w:rPr>
          <w:b/>
          <w:bCs/>
        </w:rPr>
      </w:pPr>
      <w:r w:rsidRPr="007C574A">
        <w:rPr>
          <w:b/>
          <w:bCs/>
        </w:rPr>
        <w:t>There largest remaining gender gap in education in Malawi is at the tertiary level (Gender Parity Index = .64).</w:t>
      </w:r>
      <w:r w:rsidRPr="007C574A">
        <w:rPr>
          <w:rStyle w:val="FootnoteReference"/>
        </w:rPr>
        <w:footnoteReference w:id="160"/>
      </w:r>
      <w:r w:rsidRPr="007C574A">
        <w:rPr>
          <w:b/>
          <w:bCs/>
        </w:rPr>
        <w:t xml:space="preserve"> </w:t>
      </w:r>
      <w:r w:rsidRPr="007C574A">
        <w:t xml:space="preserve">The World Bank writes in two of its project </w:t>
      </w:r>
      <w:proofErr w:type="gramStart"/>
      <w:r w:rsidRPr="007C574A">
        <w:t>appraisal</w:t>
      </w:r>
      <w:proofErr w:type="gramEnd"/>
      <w:r w:rsidRPr="007C574A">
        <w:t xml:space="preserve"> documents, “Out of every 100 girls who begin Standard 1 of primary school, only three will enter secondary education. Of those three, only one will enter university,”</w:t>
      </w:r>
      <w:r w:rsidRPr="007C574A">
        <w:rPr>
          <w:rStyle w:val="FootnoteReference"/>
        </w:rPr>
        <w:footnoteReference w:id="161"/>
      </w:r>
      <w:r w:rsidRPr="007C574A">
        <w:t xml:space="preserve"> and, “In 2017, only 32 percent of the students enrolled in STEM fields were female.”</w:t>
      </w:r>
      <w:r w:rsidRPr="007C574A">
        <w:rPr>
          <w:rStyle w:val="FootnoteReference"/>
        </w:rPr>
        <w:footnoteReference w:id="162"/>
      </w:r>
      <w:r w:rsidRPr="007C574A">
        <w:t xml:space="preserve"> This has potential supply side implications for mini-grid development and operations, if the lack of relevant educational (and, by extension, work) experience hinders women’s career participation and income/profit-generating opportunities. In the near term, advertising mini-grid development opportunities to STEM alumnae is one possibility, as is supporting women who might be lacking certain paper qualifications to acquire hands-on learning experience with mini-grids through apprenticeship placements. </w:t>
      </w:r>
    </w:p>
    <w:p w14:paraId="53FF0E26" w14:textId="767D99D9" w:rsidR="0016679D" w:rsidRPr="007C574A" w:rsidRDefault="00AC3834" w:rsidP="00AC3834">
      <w:pPr>
        <w:pStyle w:val="Heading3"/>
      </w:pPr>
      <w:r w:rsidRPr="007C574A">
        <w:t xml:space="preserve">2.6 </w:t>
      </w:r>
      <w:r w:rsidR="0016679D" w:rsidRPr="007C574A">
        <w:t>Work</w:t>
      </w:r>
    </w:p>
    <w:p w14:paraId="7ACEBB44" w14:textId="77777777" w:rsidR="0016679D" w:rsidRPr="007C574A" w:rsidRDefault="0016679D" w:rsidP="0016679D">
      <w:pPr>
        <w:rPr>
          <w:lang w:val="en-GB"/>
        </w:rPr>
      </w:pPr>
      <w:r w:rsidRPr="007C574A">
        <w:rPr>
          <w:b/>
          <w:bCs/>
          <w:lang w:val="en-GB"/>
        </w:rPr>
        <w:t>Malawi has modest gender gap in 2020 in terms of labour force participation (81% for men ages 15 and over versus 73% for women</w:t>
      </w:r>
      <w:r w:rsidRPr="007C574A">
        <w:rPr>
          <w:lang w:val="en-GB"/>
        </w:rPr>
        <w:t xml:space="preserve"> according to the modelled estimate of the International Labour Organisation).</w:t>
      </w:r>
      <w:r w:rsidRPr="007C574A">
        <w:rPr>
          <w:rStyle w:val="FootnoteReference"/>
        </w:rPr>
        <w:footnoteReference w:id="163"/>
      </w:r>
      <w:r w:rsidRPr="007C574A">
        <w:rPr>
          <w:lang w:val="en-GB"/>
        </w:rPr>
        <w:t xml:space="preserve"> However, the nature of work differs significantly for men and women, with men more likely to have formal employment and higher earnings. In the Demographic and Health Survey, 70% of married women reported earning less than their husbands, compared to 8% of husbands who earned less than their wives.</w:t>
      </w:r>
      <w:r w:rsidRPr="007C574A">
        <w:rPr>
          <w:rStyle w:val="FootnoteReference"/>
        </w:rPr>
        <w:footnoteReference w:id="164"/>
      </w:r>
    </w:p>
    <w:p w14:paraId="67F31C62" w14:textId="1143FD98" w:rsidR="0016679D" w:rsidRPr="007C574A" w:rsidRDefault="00AC3834" w:rsidP="00AC3834">
      <w:pPr>
        <w:rPr>
          <w:b/>
          <w:bCs/>
        </w:rPr>
      </w:pPr>
      <w:r w:rsidRPr="007C574A">
        <w:rPr>
          <w:b/>
          <w:bCs/>
        </w:rPr>
        <w:t xml:space="preserve">2.6.1 </w:t>
      </w:r>
      <w:r w:rsidR="0016679D" w:rsidRPr="007C574A">
        <w:rPr>
          <w:b/>
          <w:bCs/>
        </w:rPr>
        <w:t>Agricultural work and food production</w:t>
      </w:r>
    </w:p>
    <w:p w14:paraId="7494BF07" w14:textId="77777777" w:rsidR="0016679D" w:rsidRPr="007C574A" w:rsidRDefault="0016679D" w:rsidP="0016679D">
      <w:r w:rsidRPr="007C574A">
        <w:rPr>
          <w:b/>
          <w:bCs/>
        </w:rPr>
        <w:lastRenderedPageBreak/>
        <w:t>Malawian economy is highly dependent on agriculture</w:t>
      </w:r>
      <w:r w:rsidRPr="007C574A">
        <w:t>, accounting for 28% of GDP in 2017 when 72% of the population was employed in the sector.</w:t>
      </w:r>
      <w:r w:rsidRPr="007C574A">
        <w:rPr>
          <w:rStyle w:val="FootnoteReference"/>
        </w:rPr>
        <w:footnoteReference w:id="165"/>
      </w:r>
      <w:r w:rsidRPr="007C574A">
        <w:t xml:space="preserve"> Within agriculture, men and women can often perform different roles. The plots themselves, the types of crops cultivated, even the steps in a single crop’s production can all be gendered, and though there are some generalities (e.g., men are more involved in tilling, women in weeding; men cultivate more cash crops, women cultivate more crops for own use or local market sales; women predominate in manual post-harvest processing and men in mechanized activities, etc.), actual practice varies considerably by locality. </w:t>
      </w:r>
    </w:p>
    <w:p w14:paraId="0971712C" w14:textId="77777777" w:rsidR="0016679D" w:rsidRPr="007C574A" w:rsidRDefault="0016679D" w:rsidP="0016679D">
      <w:r w:rsidRPr="007C574A">
        <w:rPr>
          <w:b/>
          <w:bCs/>
        </w:rPr>
        <w:t>Women account for 59% of crop farmers in Malawi, but tend to be less productive</w:t>
      </w:r>
      <w:r w:rsidRPr="007C574A">
        <w:t>, with a gender productivity gap of around 28-31% arising from the fact that women infrequently grow cash crops and have relatively more difficulty securing inputs such as land,</w:t>
      </w:r>
      <w:r w:rsidRPr="007C574A">
        <w:rPr>
          <w:rStyle w:val="FootnoteReference"/>
        </w:rPr>
        <w:footnoteReference w:id="166"/>
      </w:r>
      <w:r w:rsidRPr="007C574A">
        <w:t xml:space="preserve"> labor, and labor-saving technology.</w:t>
      </w:r>
      <w:r w:rsidRPr="007C574A">
        <w:rPr>
          <w:rStyle w:val="FootnoteReference"/>
        </w:rPr>
        <w:footnoteReference w:id="167"/>
      </w:r>
      <w:r w:rsidRPr="007C574A">
        <w:t xml:space="preserve"> For this reason, it is important that rural electricity provision, and related electrical machines, don’t become by default yet another agricultural input to which women have less access, potentially perpetuating or exacerbating gender inequalities. According to UN Women,</w:t>
      </w:r>
      <w:r w:rsidRPr="007C574A">
        <w:rPr>
          <w:rStyle w:val="FootnoteReference"/>
        </w:rPr>
        <w:footnoteReference w:id="168"/>
      </w:r>
      <w:r w:rsidRPr="007C574A">
        <w:t xml:space="preserve"> raising Malawian women farmers’ productivity to that of men would result in an annual additional value creation of USD 100 million and lift around 240,000 people out of poverty. Doing so requires supporting women’s diversification into high value crops and combatting the male labor shortage on women’s plots through improved seeds, fertilizer, and labor-saving technology,</w:t>
      </w:r>
      <w:r w:rsidRPr="007C574A">
        <w:rPr>
          <w:rStyle w:val="FootnoteReference"/>
        </w:rPr>
        <w:footnoteReference w:id="169"/>
      </w:r>
      <w:r w:rsidRPr="007C574A">
        <w:t xml:space="preserve"> the latter of which </w:t>
      </w:r>
      <w:proofErr w:type="gramStart"/>
      <w:r w:rsidRPr="007C574A">
        <w:t>mini-grids</w:t>
      </w:r>
      <w:proofErr w:type="gramEnd"/>
      <w:r w:rsidRPr="007C574A">
        <w:t xml:space="preserve"> can help power.</w:t>
      </w:r>
    </w:p>
    <w:p w14:paraId="600F61C0" w14:textId="77777777" w:rsidR="0016679D" w:rsidRPr="007C574A" w:rsidRDefault="0016679D" w:rsidP="0016679D">
      <w:r w:rsidRPr="007C574A">
        <w:rPr>
          <w:b/>
          <w:bCs/>
        </w:rPr>
        <w:t>While men and women are both engaged in rice farming in Malawi</w:t>
      </w:r>
      <w:r w:rsidRPr="007C574A">
        <w:t xml:space="preserve">, there are anecdotal reports that men may spend more time, relatively speaking, in on-field cultivation whereas women are more involved, comparatively, in processing steps such as sorting. This is relevant to the mini-grid site near </w:t>
      </w:r>
      <w:proofErr w:type="spellStart"/>
      <w:r w:rsidRPr="007C574A">
        <w:t>Mthembanji</w:t>
      </w:r>
      <w:proofErr w:type="spellEnd"/>
      <w:r w:rsidRPr="007C574A">
        <w:t xml:space="preserve"> (</w:t>
      </w:r>
      <w:proofErr w:type="spellStart"/>
      <w:r w:rsidRPr="007C574A">
        <w:t>Bangani</w:t>
      </w:r>
      <w:proofErr w:type="spellEnd"/>
      <w:r w:rsidRPr="007C574A">
        <w:t xml:space="preserve">), where rice growing is widespread. The organization Christian Aid has worked on </w:t>
      </w:r>
      <w:proofErr w:type="gramStart"/>
      <w:r w:rsidRPr="007C574A">
        <w:t>a number of</w:t>
      </w:r>
      <w:proofErr w:type="gramEnd"/>
      <w:r w:rsidRPr="007C574A">
        <w:t xml:space="preserve"> initiatives related to rice growing, including the provision of farm implements, improved seed varieties, cooperative formation and the launch of the National Rice Platform, a consortium of more than a dozen cooperatives, and is eager to see women especially benefit from the higher prices that be fetched for quality Malawian rice.</w:t>
      </w:r>
    </w:p>
    <w:p w14:paraId="4925E881" w14:textId="77777777" w:rsidR="0016679D" w:rsidRPr="007C574A" w:rsidRDefault="0016679D" w:rsidP="0016679D">
      <w:r w:rsidRPr="007C574A">
        <w:rPr>
          <w:b/>
          <w:bCs/>
        </w:rPr>
        <w:t>Groundnut is the most important legume and oilseed crop in Malawi including for food security, cash income, and improving soil fertility, and its production is typically a female endeavor.</w:t>
      </w:r>
      <w:r w:rsidRPr="007C574A">
        <w:rPr>
          <w:rStyle w:val="FootnoteReference"/>
          <w:b/>
          <w:bCs/>
        </w:rPr>
        <w:footnoteReference w:id="170"/>
      </w:r>
      <w:r w:rsidRPr="007C574A">
        <w:rPr>
          <w:b/>
          <w:bCs/>
        </w:rPr>
        <w:t xml:space="preserve"> </w:t>
      </w:r>
      <w:r w:rsidRPr="007C574A">
        <w:t>Women are extensively involved in cultivation, harvest, and small scale and manual post-harvest processing; though when there is increasing scale, mechanization and profitability, men are found participating to a greater extent.</w:t>
      </w:r>
      <w:r w:rsidRPr="007C574A">
        <w:rPr>
          <w:rStyle w:val="FootnoteReference"/>
        </w:rPr>
        <w:footnoteReference w:id="171"/>
      </w:r>
      <w:r w:rsidRPr="007C574A">
        <w:t xml:space="preserve"> The Bambara groundnut, which is a highly heat and drought tolerant crop, in some parts of the country, however, is exclusively grown by women. Symbolizing both life and death, there are beliefs that only women who have lost a child may safely grow it, and its consumption by various types of individuals is also strongly governed by local beliefs, bringing either death, healing, or fertility depending on the circumstances.</w:t>
      </w:r>
      <w:r w:rsidRPr="007C574A">
        <w:rPr>
          <w:rStyle w:val="FootnoteReference"/>
        </w:rPr>
        <w:footnoteReference w:id="172"/>
      </w:r>
      <w:r w:rsidRPr="007C574A">
        <w:t xml:space="preserve"> </w:t>
      </w:r>
    </w:p>
    <w:p w14:paraId="4E5569F7" w14:textId="77777777" w:rsidR="0016679D" w:rsidRPr="007C574A" w:rsidRDefault="0016679D" w:rsidP="0016679D">
      <w:r w:rsidRPr="007C574A">
        <w:rPr>
          <w:b/>
          <w:bCs/>
        </w:rPr>
        <w:t xml:space="preserve">Even though women are highly represented in the groundnut sector, they still face barriers. </w:t>
      </w:r>
      <w:r w:rsidRPr="007C574A">
        <w:t>At least one Oaxaca-Blinder decomposition</w:t>
      </w:r>
      <w:r w:rsidRPr="007C574A">
        <w:rPr>
          <w:rStyle w:val="FootnoteReference"/>
        </w:rPr>
        <w:footnoteReference w:id="173"/>
      </w:r>
      <w:r w:rsidRPr="007C574A">
        <w:t xml:space="preserve"> analysis showed a total gender productivity gap of 28% in the sector; but 21% (76% of the overall gap) was attributed to observable differences in factors of production (e.g., use of manure, improved seed varieties, access to labor and labor-saving technology, etc.) and only 7% (14% of the overall gap) was left “unexplained” and therefore attributable to structural factors.</w:t>
      </w:r>
      <w:r w:rsidRPr="007C574A">
        <w:rPr>
          <w:rStyle w:val="FootnoteReference"/>
        </w:rPr>
        <w:footnoteReference w:id="174"/>
      </w:r>
      <w:r w:rsidRPr="007C574A">
        <w:t xml:space="preserve"> Additionally, there is evidence from focus groups that male and female farmers select seeds with different </w:t>
      </w:r>
      <w:r w:rsidRPr="007C574A">
        <w:lastRenderedPageBreak/>
        <w:t>priorities in mind according the their intended uses for the crop; for example, women may prioritize taste or ease of shelling while men select those with the highest absolute yields for sale into markets.</w:t>
      </w:r>
      <w:r w:rsidRPr="007C574A">
        <w:rPr>
          <w:rStyle w:val="FootnoteReference"/>
        </w:rPr>
        <w:footnoteReference w:id="175"/>
      </w:r>
      <w:r w:rsidRPr="007C574A">
        <w:t xml:space="preserve"> The mini-grid project should account for men and women both working in various steps of value chains as well as operating in parallel groundnut value chains. It should also ensure they have equitable access to productive inputs. </w:t>
      </w:r>
    </w:p>
    <w:p w14:paraId="3DCEFF0C" w14:textId="77777777" w:rsidR="0016679D" w:rsidRPr="007C574A" w:rsidRDefault="0016679D" w:rsidP="0016679D">
      <w:r w:rsidRPr="007C574A">
        <w:rPr>
          <w:b/>
          <w:bCs/>
        </w:rPr>
        <w:t xml:space="preserve">There have been longstanding efforts to make groundnut sector developments gender inclusive, </w:t>
      </w:r>
      <w:r w:rsidRPr="007C574A">
        <w:t xml:space="preserve">and the mini-grid pilot in </w:t>
      </w:r>
      <w:proofErr w:type="spellStart"/>
      <w:r w:rsidRPr="007C574A">
        <w:t>Kudembe</w:t>
      </w:r>
      <w:proofErr w:type="spellEnd"/>
      <w:r w:rsidRPr="007C574A">
        <w:t xml:space="preserve"> will benefit from these efforts and accumulated knowledge</w:t>
      </w:r>
      <w:r w:rsidRPr="007C574A">
        <w:rPr>
          <w:b/>
          <w:bCs/>
        </w:rPr>
        <w:t>.</w:t>
      </w:r>
      <w:r w:rsidRPr="007C574A">
        <w:t xml:space="preserve"> For example, a consortium including Compatible Technology International (CTI), the Malawi Department of Agriculture Research Services (DARS) and ICRISAT developed lifters, strippers, and shellers as labor-saving technologies for smallholder groundnut farmers,</w:t>
      </w:r>
      <w:r w:rsidRPr="007C574A">
        <w:rPr>
          <w:rStyle w:val="FootnoteReference"/>
        </w:rPr>
        <w:footnoteReference w:id="176"/>
      </w:r>
      <w:r w:rsidRPr="007C574A">
        <w:t xml:space="preserve"> the designs of which were adapted to women’s physical characteristics and desire to work together and socialize.</w:t>
      </w:r>
      <w:r w:rsidRPr="007C574A">
        <w:rPr>
          <w:rStyle w:val="FootnoteReference"/>
        </w:rPr>
        <w:footnoteReference w:id="177"/>
      </w:r>
      <w:r w:rsidRPr="007C574A">
        <w:t xml:space="preserve"> The USAID-funded Feed the Future program in Malawi also has a strong gender component in its promotion of groundnut production and is a source of valuable information and practice suggestions (See </w:t>
      </w:r>
      <w:proofErr w:type="spellStart"/>
      <w:r w:rsidRPr="007C574A">
        <w:t>Tyroler</w:t>
      </w:r>
      <w:proofErr w:type="spellEnd"/>
      <w:r w:rsidRPr="007C574A">
        <w:t>, 2018).</w:t>
      </w:r>
      <w:r w:rsidRPr="007C574A">
        <w:rPr>
          <w:rStyle w:val="FootnoteReference"/>
        </w:rPr>
        <w:footnoteReference w:id="178"/>
      </w:r>
      <w:r w:rsidRPr="007C574A">
        <w:t xml:space="preserve"> The differentiated roles of women and men in mitigating the risks associated with aflatoxin poisoning throughout the production cycles are also crucial for the mini-grid pilot to understand, especially if there are practices whereby farmers or processors hold back lower quality (i.e. more contaminated) nuts for home consumption.</w:t>
      </w:r>
    </w:p>
    <w:p w14:paraId="491B52CA" w14:textId="77777777" w:rsidR="0016679D" w:rsidRPr="007C574A" w:rsidRDefault="0016679D" w:rsidP="0016679D">
      <w:pPr>
        <w:rPr>
          <w:b/>
          <w:bCs/>
        </w:rPr>
      </w:pPr>
      <w:r w:rsidRPr="007C574A">
        <w:rPr>
          <w:b/>
          <w:bCs/>
        </w:rPr>
        <w:t>Soybeans share many characteristics with groundnuts</w:t>
      </w:r>
      <w:r w:rsidRPr="007C574A">
        <w:t>; both can be used for oil production and women in focus groups in central Malawi liked both because they were easy to sell in any quantity, had versatile uses, and were well-liked by children and nutritious.</w:t>
      </w:r>
      <w:r w:rsidRPr="007C574A">
        <w:rPr>
          <w:rStyle w:val="FootnoteReference"/>
        </w:rPr>
        <w:footnoteReference w:id="179"/>
      </w:r>
      <w:r w:rsidRPr="007C574A">
        <w:t xml:space="preserve"> Though considered by some as a stereotypically female crop, one gender assessment with Malawian focus groups and key informant interviews, however, found that soybeans were only considered as “women’s crops” if they were either for home consumption or were not the main source of the household’s cash income.</w:t>
      </w:r>
      <w:r w:rsidRPr="007C574A">
        <w:rPr>
          <w:rStyle w:val="FootnoteReference"/>
        </w:rPr>
        <w:footnoteReference w:id="180"/>
      </w:r>
      <w:r w:rsidRPr="007C574A">
        <w:t xml:space="preserve"> This aligns with a focus group intervention from another study, where a male respondent reported, </w:t>
      </w:r>
      <w:r w:rsidRPr="007C574A">
        <w:rPr>
          <w:i/>
          <w:iCs/>
        </w:rPr>
        <w:t>“You really can’t touch the beans or attempt to take them to the market as doing so will result into picking a quarrel with the wife. To avoid quarrelling we focus on soybean production as we can sell the harvest freely without being controlled.”</w:t>
      </w:r>
      <w:r w:rsidRPr="007C574A">
        <w:rPr>
          <w:rStyle w:val="FootnoteReference"/>
          <w:i/>
          <w:iCs/>
        </w:rPr>
        <w:footnoteReference w:id="181"/>
      </w:r>
    </w:p>
    <w:p w14:paraId="3843EAA5" w14:textId="77777777" w:rsidR="0016679D" w:rsidRPr="007C574A" w:rsidRDefault="0016679D" w:rsidP="0016679D">
      <w:r w:rsidRPr="007C574A">
        <w:rPr>
          <w:b/>
          <w:bCs/>
        </w:rPr>
        <w:t>Oil production for both groundnut and soybean are multi-step processes</w:t>
      </w:r>
      <w:r w:rsidRPr="007C574A">
        <w:t xml:space="preserve">, some of all of which may be performed by electric machinery. It involves variously removing shells/pods, cleaning/sorting, roasting, removing skins, expelling the oil, filtering the oil, and packaging and labeling. Dry cake byproducts, for example soy cake used as animal fodder or peanut cake that can be ground into powder, must also be </w:t>
      </w:r>
      <w:proofErr w:type="gramStart"/>
      <w:r w:rsidRPr="007C574A">
        <w:t>handled</w:t>
      </w:r>
      <w:proofErr w:type="gramEnd"/>
      <w:r w:rsidRPr="007C574A">
        <w:t xml:space="preserve"> and marketed. There could potentially be different gender impacts associated with mechanizing each step, depending on who was performing (and profiting from) each task prior to, and then after, mechanization. The mini-grid pilot in </w:t>
      </w:r>
      <w:proofErr w:type="spellStart"/>
      <w:r w:rsidRPr="007C574A">
        <w:t>Kudembe</w:t>
      </w:r>
      <w:proofErr w:type="spellEnd"/>
      <w:r w:rsidRPr="007C574A">
        <w:t xml:space="preserve"> should seek to restore livelihoods following any economic displacement of female manual groundnut and soybean processors as well as avoid the further “masculinization” of electric equipment use or bulk trading. </w:t>
      </w:r>
    </w:p>
    <w:p w14:paraId="208D9EED" w14:textId="77777777" w:rsidR="0016679D" w:rsidRPr="007C574A" w:rsidRDefault="0016679D" w:rsidP="0016679D">
      <w:r w:rsidRPr="007C574A">
        <w:rPr>
          <w:b/>
          <w:bCs/>
        </w:rPr>
        <w:t>After crop farming, fishing is perhaps the next most important agricultural sector</w:t>
      </w:r>
      <w:r w:rsidRPr="007C574A">
        <w:t>, providing 60% of the animal, and 40% of the total protein, intake of the population, and employing 50,000 people directly in the catch and 350,000 people indirectly in other value chain steps and support industries, respectively.</w:t>
      </w:r>
      <w:r w:rsidRPr="007C574A">
        <w:rPr>
          <w:rStyle w:val="FootnoteReference"/>
        </w:rPr>
        <w:footnoteReference w:id="182"/>
      </w:r>
      <w:r w:rsidRPr="007C574A">
        <w:t xml:space="preserve"> It is predominantly men who fish on the lake while women are overrepresented among the small scale processors and traders on the shore (large scale, capital intensive, downstream market segments are also male dominated). The result is frequently a sexualized and exploitative power dynamic known as “sex for fish,” where sex is used either to settle payment accounts or to secure supply in a tight market.</w:t>
      </w:r>
      <w:r w:rsidRPr="007C574A">
        <w:rPr>
          <w:rStyle w:val="FootnoteReference"/>
        </w:rPr>
        <w:footnoteReference w:id="183"/>
      </w:r>
      <w:r w:rsidRPr="007C574A">
        <w:t xml:space="preserve"> Any mini-grid intervention which may end up supporting the fishing industry, such as by instituting cold chains, must manage a balanced approach to the gender power dynamics in this sector and try to reduce some </w:t>
      </w:r>
      <w:r w:rsidRPr="007C574A">
        <w:lastRenderedPageBreak/>
        <w:t xml:space="preserve">of the persistent gender inequalities. This could be relevant for Output 2.1 (piloting productive uses) since one of the satellite villages, </w:t>
      </w:r>
      <w:proofErr w:type="spellStart"/>
      <w:r w:rsidRPr="007C574A">
        <w:t>Dziko</w:t>
      </w:r>
      <w:proofErr w:type="spellEnd"/>
      <w:r w:rsidRPr="007C574A">
        <w:t xml:space="preserve">, is situated approximately one mile in each direction from beaches/boat launches on the lake.  </w:t>
      </w:r>
    </w:p>
    <w:p w14:paraId="74169B8C" w14:textId="77777777" w:rsidR="0016679D" w:rsidRPr="007C574A" w:rsidRDefault="0016679D" w:rsidP="0016679D">
      <w:r w:rsidRPr="007C574A">
        <w:rPr>
          <w:b/>
          <w:bCs/>
        </w:rPr>
        <w:t>Finally, many households engage in raising livestock and poultry</w:t>
      </w:r>
      <w:r w:rsidRPr="007C574A">
        <w:t xml:space="preserve"> for consumption and income, as a savings mechanism/safety net, for draught power, and as collateral for loans. Women are more likely to own small animals for cultural reasons or because they are less expensive, and thus have less access to motive and ploughing power and a lower ability to use animals to secure credit.</w:t>
      </w:r>
      <w:r w:rsidRPr="007C574A">
        <w:rPr>
          <w:rStyle w:val="FootnoteReference"/>
        </w:rPr>
        <w:footnoteReference w:id="184"/>
      </w:r>
      <w:r w:rsidRPr="007C574A">
        <w:t xml:space="preserve"> Mini-grid developers and promoters can simultaneously encourage the expansion of small livestock husbandry and poultry businesses, for example with electric incubators where women are already active, and also promote more capital intensive female enterprises involving larger animals, such as through efficient milk chilling. The dry soy cake, which is a waste product from oil expelling, may be sold or used as feed for certain animals. </w:t>
      </w:r>
    </w:p>
    <w:p w14:paraId="225A4591" w14:textId="6C9E2BEC" w:rsidR="0016679D" w:rsidRPr="007C574A" w:rsidRDefault="00AC3834" w:rsidP="00AC3834">
      <w:pPr>
        <w:rPr>
          <w:b/>
          <w:bCs/>
        </w:rPr>
      </w:pPr>
      <w:bookmarkStart w:id="202" w:name="_Ref62415948"/>
      <w:r w:rsidRPr="007C574A">
        <w:rPr>
          <w:b/>
          <w:bCs/>
        </w:rPr>
        <w:t xml:space="preserve">2.6.2 </w:t>
      </w:r>
      <w:r w:rsidR="0016679D" w:rsidRPr="007C574A">
        <w:rPr>
          <w:b/>
          <w:bCs/>
        </w:rPr>
        <w:t>Unremunerated</w:t>
      </w:r>
      <w:bookmarkEnd w:id="202"/>
      <w:r w:rsidR="0016679D" w:rsidRPr="007C574A">
        <w:rPr>
          <w:b/>
          <w:bCs/>
        </w:rPr>
        <w:t xml:space="preserve"> work</w:t>
      </w:r>
    </w:p>
    <w:p w14:paraId="7C2BA151" w14:textId="001F6685" w:rsidR="0016679D" w:rsidRPr="007C574A" w:rsidRDefault="0016679D" w:rsidP="0016679D">
      <w:r w:rsidRPr="007C574A">
        <w:rPr>
          <w:b/>
          <w:bCs/>
        </w:rPr>
        <w:t>Though now quite dated, a national time use survey showed women spend more total hours working and significantly more time on domestic chores and collecting fuelwood and water</w:t>
      </w:r>
      <w:r w:rsidRPr="007C574A">
        <w:t xml:space="preserve"> (see </w:t>
      </w:r>
      <w:r w:rsidRPr="007C574A">
        <w:fldChar w:fldCharType="begin"/>
      </w:r>
      <w:r w:rsidRPr="007C574A">
        <w:instrText xml:space="preserve"> REF _Ref62407375 \h </w:instrText>
      </w:r>
      <w:r w:rsidR="00C81D3B" w:rsidRPr="007C574A">
        <w:instrText xml:space="preserve"> \* MERGEFORMAT </w:instrText>
      </w:r>
      <w:r w:rsidRPr="007C574A">
        <w:fldChar w:fldCharType="separate"/>
      </w:r>
      <w:r w:rsidRPr="007C574A">
        <w:t xml:space="preserve">Table </w:t>
      </w:r>
      <w:r w:rsidRPr="007C574A">
        <w:rPr>
          <w:noProof/>
        </w:rPr>
        <w:t>2</w:t>
      </w:r>
      <w:r w:rsidRPr="007C574A">
        <w:fldChar w:fldCharType="end"/>
      </w:r>
      <w:r w:rsidRPr="007C574A">
        <w:t xml:space="preserve"> and </w:t>
      </w:r>
      <w:r w:rsidRPr="007C574A">
        <w:fldChar w:fldCharType="begin"/>
      </w:r>
      <w:r w:rsidRPr="007C574A">
        <w:instrText xml:space="preserve"> REF _Ref62407696 \h </w:instrText>
      </w:r>
      <w:r w:rsidR="00C81D3B" w:rsidRPr="007C574A">
        <w:instrText xml:space="preserve"> \* MERGEFORMAT </w:instrText>
      </w:r>
      <w:r w:rsidRPr="007C574A">
        <w:fldChar w:fldCharType="separate"/>
      </w:r>
      <w:r w:rsidRPr="007C574A">
        <w:t xml:space="preserve">Table </w:t>
      </w:r>
      <w:r w:rsidRPr="007C574A">
        <w:rPr>
          <w:noProof/>
        </w:rPr>
        <w:t>3</w:t>
      </w:r>
      <w:r w:rsidRPr="007C574A">
        <w:fldChar w:fldCharType="end"/>
      </w:r>
      <w:r w:rsidRPr="007C574A">
        <w:t xml:space="preserve">). Men, by contrast, devoted relatively more time to non-agricultural enterprise and wage work, likely giving them greater status within the household and deference from others regarding decision-making and investment/expenditure choices. </w:t>
      </w:r>
    </w:p>
    <w:p w14:paraId="30D891DE" w14:textId="5475D0AF" w:rsidR="0016679D" w:rsidRPr="007C574A" w:rsidRDefault="0016679D" w:rsidP="00A80111">
      <w:pPr>
        <w:pStyle w:val="Caption"/>
      </w:pPr>
      <w:bookmarkStart w:id="203" w:name="_Ref62407375"/>
      <w:bookmarkStart w:id="204" w:name="_Toc83823103"/>
      <w:r w:rsidRPr="007C574A">
        <w:t xml:space="preserve">Table </w:t>
      </w:r>
      <w:r w:rsidRPr="007C574A">
        <w:fldChar w:fldCharType="begin"/>
      </w:r>
      <w:r w:rsidRPr="007C574A">
        <w:instrText>SEQ Table \* ARABIC</w:instrText>
      </w:r>
      <w:r w:rsidRPr="007C574A">
        <w:fldChar w:fldCharType="separate"/>
      </w:r>
      <w:r w:rsidR="00987D7D">
        <w:rPr>
          <w:noProof/>
        </w:rPr>
        <w:t>17</w:t>
      </w:r>
      <w:r w:rsidRPr="007C574A">
        <w:fldChar w:fldCharType="end"/>
      </w:r>
      <w:bookmarkEnd w:id="203"/>
      <w:r w:rsidRPr="007C574A">
        <w:t>: National time use data based on 2004 survey</w:t>
      </w:r>
      <w:r w:rsidRPr="007C574A">
        <w:rPr>
          <w:rStyle w:val="FootnoteReference"/>
        </w:rPr>
        <w:footnoteReference w:id="185"/>
      </w:r>
      <w:bookmarkEnd w:id="204"/>
    </w:p>
    <w:p w14:paraId="7F60CBC9" w14:textId="77777777" w:rsidR="0016679D" w:rsidRPr="007C574A" w:rsidRDefault="0016679D" w:rsidP="0016679D">
      <w:r w:rsidRPr="007C574A">
        <w:rPr>
          <w:noProof/>
        </w:rPr>
        <w:drawing>
          <wp:inline distT="0" distB="0" distL="0" distR="0" wp14:anchorId="33BBAE3D" wp14:editId="710AB62C">
            <wp:extent cx="5738495" cy="3476846"/>
            <wp:effectExtent l="0" t="0" r="1905" b="3175"/>
            <wp:docPr id="23"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10;&#10;Description automatically generated"/>
                    <pic:cNvPicPr>
                      <a:picLocks noChangeAspect="1" noChangeArrowheads="1"/>
                    </pic:cNvPicPr>
                  </pic:nvPicPr>
                  <pic:blipFill rotWithShape="1">
                    <a:blip r:embed="rId81" cstate="print">
                      <a:extLst>
                        <a:ext uri="{28A0092B-C50C-407E-A947-70E740481C1C}">
                          <a14:useLocalDpi xmlns:a14="http://schemas.microsoft.com/office/drawing/2010/main"/>
                        </a:ext>
                      </a:extLst>
                    </a:blip>
                    <a:srcRect b="3108"/>
                    <a:stretch/>
                  </pic:blipFill>
                  <pic:spPr bwMode="auto">
                    <a:xfrm>
                      <a:off x="0" y="0"/>
                      <a:ext cx="5738495" cy="3476846"/>
                    </a:xfrm>
                    <a:prstGeom prst="rect">
                      <a:avLst/>
                    </a:prstGeom>
                    <a:noFill/>
                    <a:ln>
                      <a:noFill/>
                    </a:ln>
                    <a:extLst>
                      <a:ext uri="{53640926-AAD7-44D8-BBD7-CCE9431645EC}">
                        <a14:shadowObscured xmlns:a14="http://schemas.microsoft.com/office/drawing/2010/main"/>
                      </a:ext>
                    </a:extLst>
                  </pic:spPr>
                </pic:pic>
              </a:graphicData>
            </a:graphic>
          </wp:inline>
        </w:drawing>
      </w:r>
    </w:p>
    <w:p w14:paraId="3F76CB91" w14:textId="69F5F609" w:rsidR="0016679D" w:rsidRPr="007C574A" w:rsidRDefault="0016679D" w:rsidP="0016679D">
      <w:r w:rsidRPr="007C574A">
        <w:rPr>
          <w:noProof/>
        </w:rPr>
        <w:drawing>
          <wp:inline distT="0" distB="0" distL="0" distR="0" wp14:anchorId="35FFD0A1" wp14:editId="53669E62">
            <wp:extent cx="5731200" cy="1351068"/>
            <wp:effectExtent l="0" t="0" r="0" b="0"/>
            <wp:docPr id="24"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10;&#10;Description automatically generated"/>
                    <pic:cNvPicPr>
                      <a:picLocks noChangeAspect="1" noChangeArrowheads="1"/>
                    </pic:cNvPicPr>
                  </pic:nvPicPr>
                  <pic:blipFill rotWithShape="1">
                    <a:blip r:embed="rId82" cstate="print">
                      <a:extLst>
                        <a:ext uri="{28A0092B-C50C-407E-A947-70E740481C1C}">
                          <a14:useLocalDpi xmlns:a14="http://schemas.microsoft.com/office/drawing/2010/main"/>
                        </a:ext>
                      </a:extLst>
                    </a:blip>
                    <a:srcRect l="1280" t="9267"/>
                    <a:stretch/>
                  </pic:blipFill>
                  <pic:spPr bwMode="auto">
                    <a:xfrm>
                      <a:off x="0" y="0"/>
                      <a:ext cx="5731200" cy="1351068"/>
                    </a:xfrm>
                    <a:prstGeom prst="rect">
                      <a:avLst/>
                    </a:prstGeom>
                    <a:noFill/>
                    <a:ln>
                      <a:noFill/>
                    </a:ln>
                    <a:extLst>
                      <a:ext uri="{53640926-AAD7-44D8-BBD7-CCE9431645EC}">
                        <a14:shadowObscured xmlns:a14="http://schemas.microsoft.com/office/drawing/2010/main"/>
                      </a:ext>
                    </a:extLst>
                  </pic:spPr>
                </pic:pic>
              </a:graphicData>
            </a:graphic>
          </wp:inline>
        </w:drawing>
      </w:r>
    </w:p>
    <w:p w14:paraId="1BEC9AA1" w14:textId="77777777" w:rsidR="00AC3834" w:rsidRPr="007C574A" w:rsidRDefault="00AC3834" w:rsidP="0016679D"/>
    <w:p w14:paraId="4B6C42BB" w14:textId="5E6DFD2F" w:rsidR="0016679D" w:rsidRPr="007C574A" w:rsidRDefault="0016679D" w:rsidP="00A80111">
      <w:pPr>
        <w:pStyle w:val="Caption"/>
      </w:pPr>
      <w:bookmarkStart w:id="205" w:name="_Ref62407696"/>
      <w:bookmarkStart w:id="206" w:name="_Toc83823104"/>
      <w:r w:rsidRPr="007C574A">
        <w:t xml:space="preserve">Table </w:t>
      </w:r>
      <w:r w:rsidRPr="007C574A">
        <w:fldChar w:fldCharType="begin"/>
      </w:r>
      <w:r w:rsidRPr="007C574A">
        <w:instrText>SEQ Table \* ARABIC</w:instrText>
      </w:r>
      <w:r w:rsidRPr="007C574A">
        <w:fldChar w:fldCharType="separate"/>
      </w:r>
      <w:r w:rsidR="00DF2256">
        <w:rPr>
          <w:noProof/>
        </w:rPr>
        <w:t>19</w:t>
      </w:r>
      <w:r w:rsidRPr="007C574A">
        <w:fldChar w:fldCharType="end"/>
      </w:r>
      <w:bookmarkEnd w:id="205"/>
      <w:r w:rsidRPr="007C574A">
        <w:t>: Rural Time use data based on 2004 survey</w:t>
      </w:r>
      <w:bookmarkEnd w:id="206"/>
    </w:p>
    <w:p w14:paraId="1348DD99" w14:textId="77777777" w:rsidR="0016679D" w:rsidRPr="007C574A" w:rsidRDefault="0016679D" w:rsidP="0016679D">
      <w:r w:rsidRPr="007C574A">
        <w:rPr>
          <w:noProof/>
        </w:rPr>
        <w:drawing>
          <wp:inline distT="0" distB="0" distL="0" distR="0" wp14:anchorId="65E67782" wp14:editId="0BB47EBB">
            <wp:extent cx="5642672" cy="3508375"/>
            <wp:effectExtent l="0" t="0" r="0" b="0"/>
            <wp:docPr id="26" name="Picture 2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10;&#10;Description automatically generated"/>
                    <pic:cNvPicPr>
                      <a:picLocks noChangeAspect="1" noChangeArrowheads="1"/>
                    </pic:cNvPicPr>
                  </pic:nvPicPr>
                  <pic:blipFill rotWithShape="1">
                    <a:blip r:embed="rId83" cstate="print">
                      <a:extLst>
                        <a:ext uri="{28A0092B-C50C-407E-A947-70E740481C1C}">
                          <a14:useLocalDpi xmlns:a14="http://schemas.microsoft.com/office/drawing/2010/main"/>
                        </a:ext>
                      </a:extLst>
                    </a:blip>
                    <a:srcRect l="1485" b="2496"/>
                    <a:stretch/>
                  </pic:blipFill>
                  <pic:spPr bwMode="auto">
                    <a:xfrm>
                      <a:off x="0" y="0"/>
                      <a:ext cx="5643265" cy="3508744"/>
                    </a:xfrm>
                    <a:prstGeom prst="rect">
                      <a:avLst/>
                    </a:prstGeom>
                    <a:noFill/>
                    <a:ln>
                      <a:noFill/>
                    </a:ln>
                    <a:extLst>
                      <a:ext uri="{53640926-AAD7-44D8-BBD7-CCE9431645EC}">
                        <a14:shadowObscured xmlns:a14="http://schemas.microsoft.com/office/drawing/2010/main"/>
                      </a:ext>
                    </a:extLst>
                  </pic:spPr>
                </pic:pic>
              </a:graphicData>
            </a:graphic>
          </wp:inline>
        </w:drawing>
      </w:r>
    </w:p>
    <w:p w14:paraId="6D69EC01" w14:textId="77777777" w:rsidR="0016679D" w:rsidRPr="007C574A" w:rsidRDefault="0016679D" w:rsidP="0016679D">
      <w:r w:rsidRPr="007C574A">
        <w:rPr>
          <w:noProof/>
        </w:rPr>
        <w:drawing>
          <wp:inline distT="0" distB="0" distL="0" distR="0" wp14:anchorId="33884A5B" wp14:editId="78992B1F">
            <wp:extent cx="5653775" cy="1303655"/>
            <wp:effectExtent l="0" t="0" r="0" b="4445"/>
            <wp:docPr id="30"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10;&#10;Description automatically generated"/>
                    <pic:cNvPicPr>
                      <a:picLocks noChangeAspect="1" noChangeArrowheads="1"/>
                    </pic:cNvPicPr>
                  </pic:nvPicPr>
                  <pic:blipFill rotWithShape="1">
                    <a:blip r:embed="rId84" cstate="print">
                      <a:extLst>
                        <a:ext uri="{28A0092B-C50C-407E-A947-70E740481C1C}">
                          <a14:useLocalDpi xmlns:a14="http://schemas.microsoft.com/office/drawing/2010/main"/>
                        </a:ext>
                      </a:extLst>
                    </a:blip>
                    <a:srcRect l="1299" t="6125"/>
                    <a:stretch/>
                  </pic:blipFill>
                  <pic:spPr bwMode="auto">
                    <a:xfrm>
                      <a:off x="0" y="0"/>
                      <a:ext cx="5653905" cy="1303685"/>
                    </a:xfrm>
                    <a:prstGeom prst="rect">
                      <a:avLst/>
                    </a:prstGeom>
                    <a:noFill/>
                    <a:ln>
                      <a:noFill/>
                    </a:ln>
                    <a:extLst>
                      <a:ext uri="{53640926-AAD7-44D8-BBD7-CCE9431645EC}">
                        <a14:shadowObscured xmlns:a14="http://schemas.microsoft.com/office/drawing/2010/main"/>
                      </a:ext>
                    </a:extLst>
                  </pic:spPr>
                </pic:pic>
              </a:graphicData>
            </a:graphic>
          </wp:inline>
        </w:drawing>
      </w:r>
    </w:p>
    <w:p w14:paraId="138FCFC3" w14:textId="77777777" w:rsidR="0016679D" w:rsidRPr="007C574A" w:rsidRDefault="0016679D" w:rsidP="0016679D"/>
    <w:p w14:paraId="0F2226D0" w14:textId="58D925F1" w:rsidR="0016679D" w:rsidRPr="007C574A" w:rsidRDefault="00AC3834" w:rsidP="00AC3834">
      <w:pPr>
        <w:rPr>
          <w:b/>
          <w:bCs/>
        </w:rPr>
      </w:pPr>
      <w:r w:rsidRPr="007C574A">
        <w:rPr>
          <w:b/>
          <w:bCs/>
        </w:rPr>
        <w:t xml:space="preserve">2.6.3 </w:t>
      </w:r>
      <w:r w:rsidR="0016679D" w:rsidRPr="007C574A">
        <w:rPr>
          <w:b/>
          <w:bCs/>
        </w:rPr>
        <w:t>Women in the Micro, Small, and Medium Enterprise (MSME) sector</w:t>
      </w:r>
    </w:p>
    <w:p w14:paraId="2C37AB2B" w14:textId="77777777" w:rsidR="0016679D" w:rsidRPr="007C574A" w:rsidRDefault="0016679D" w:rsidP="0016679D">
      <w:r w:rsidRPr="007C574A">
        <w:rPr>
          <w:b/>
          <w:bCs/>
        </w:rPr>
        <w:t>Women own around two thirds of all MSMEs but are even more overrepresented among micro-enterprises</w:t>
      </w:r>
      <w:r w:rsidRPr="007C574A">
        <w:t>, which account for three quarters of all MSMEs (84% of micro-enterprises are female-owned).</w:t>
      </w:r>
      <w:r w:rsidRPr="007C574A">
        <w:rPr>
          <w:rStyle w:val="FootnoteReference"/>
        </w:rPr>
        <w:footnoteReference w:id="186"/>
      </w:r>
      <w:r w:rsidRPr="007C574A">
        <w:t xml:space="preserve"> Most MSMEs (78%) are located in rural areas, 23% conduct primary agricultural activities, and 42% of owners are younger than 35.</w:t>
      </w:r>
      <w:r w:rsidRPr="007C574A">
        <w:rPr>
          <w:rStyle w:val="FootnoteReference"/>
        </w:rPr>
        <w:footnoteReference w:id="187"/>
      </w:r>
      <w:r w:rsidRPr="007C574A">
        <w:t xml:space="preserve"> Compared to men, more women are “necessity” entrepreneurs (i.e., they are driven less by the desire to build a business and be their own boss and more by a need for extra income coupled with lack of other employment options). The prevalence of micro-businesses in rural areas, led by women, presents an opportunity to grow the load profile of </w:t>
      </w:r>
      <w:proofErr w:type="gramStart"/>
      <w:r w:rsidRPr="007C574A">
        <w:t>mini-grids</w:t>
      </w:r>
      <w:proofErr w:type="gramEnd"/>
      <w:r w:rsidRPr="007C574A">
        <w:t>. Conversely, the provision of electricity may also present an opportunity to grow and formalize women’s businesses. According to the World Bank Enterprise Surveys (2014/15), the top obstacles to enterprise development among female-owned firms (not necessarily restricted to just MSMEs) were access to finance, access to electricity, and corruption.</w:t>
      </w:r>
    </w:p>
    <w:p w14:paraId="6EAE4D89" w14:textId="77777777" w:rsidR="0016679D" w:rsidRPr="007C574A" w:rsidRDefault="0016679D" w:rsidP="0016679D">
      <w:r w:rsidRPr="007C574A">
        <w:rPr>
          <w:b/>
          <w:bCs/>
          <w:lang w:val="en-GB"/>
        </w:rPr>
        <w:t>In 2016/17, 13% of surveyed households reported a member receiving a loan</w:t>
      </w:r>
      <w:r w:rsidRPr="007C574A">
        <w:rPr>
          <w:b/>
          <w:bCs/>
        </w:rPr>
        <w:t xml:space="preserve"> in the prior year</w:t>
      </w:r>
      <w:r w:rsidRPr="007C574A">
        <w:t xml:space="preserve"> for either business or farming (14% for male headed households versus 10% for female headed), with 38% of those </w:t>
      </w:r>
      <w:r w:rsidRPr="007C574A">
        <w:lastRenderedPageBreak/>
        <w:t>individuals applying for credit from Village Banks.</w:t>
      </w:r>
      <w:r w:rsidRPr="007C574A">
        <w:rPr>
          <w:rStyle w:val="FootnoteReference"/>
        </w:rPr>
        <w:footnoteReference w:id="188"/>
      </w:r>
      <w:r w:rsidRPr="007C574A">
        <w:t xml:space="preserve"> Many village savings and loan associations (VSLAs) are backed by charitable organizations (e.g., World Vision, Care Malawi, OXFAM and others) and issue very small loan sizes with short tenors, sometimes with a narrow portfolio focus. On the plus side, many are focused on women’s financial inclusion and empowerment. Slightly larger Savings and Credit Cooperatives (SACCOs) and formalized Micro Finance Institutions (MFIs), however, are probably better suited for financing electricity connections, appliances, and electricity-enabled business ventures and these are also numerous throughout the country and count many women among their customer bases. </w:t>
      </w:r>
    </w:p>
    <w:p w14:paraId="2FE17476" w14:textId="7CF7E528" w:rsidR="0016679D" w:rsidRPr="007C574A" w:rsidRDefault="00AC3834" w:rsidP="00AC3834">
      <w:pPr>
        <w:pStyle w:val="Heading3"/>
      </w:pPr>
      <w:r w:rsidRPr="007C574A">
        <w:t xml:space="preserve">2.7 </w:t>
      </w:r>
      <w:r w:rsidR="0016679D" w:rsidRPr="007C574A">
        <w:t>Gender and energy access</w:t>
      </w:r>
    </w:p>
    <w:p w14:paraId="773D97B9" w14:textId="4FAC9F4F" w:rsidR="0016679D" w:rsidRPr="007C574A" w:rsidRDefault="0016679D" w:rsidP="0016679D">
      <w:r w:rsidRPr="007C574A">
        <w:rPr>
          <w:b/>
          <w:bCs/>
        </w:rPr>
        <w:t xml:space="preserve">Women’s and men’s use of energy systems varies according to the work they are responsible for performing as well as their assets, </w:t>
      </w:r>
      <w:proofErr w:type="gramStart"/>
      <w:r w:rsidRPr="007C574A">
        <w:rPr>
          <w:b/>
          <w:bCs/>
        </w:rPr>
        <w:t>income</w:t>
      </w:r>
      <w:proofErr w:type="gramEnd"/>
      <w:r w:rsidRPr="007C574A">
        <w:rPr>
          <w:b/>
          <w:bCs/>
        </w:rPr>
        <w:t xml:space="preserve"> and other endowments. </w:t>
      </w:r>
      <w:r w:rsidRPr="007C574A">
        <w:t>For example, women’s businesses and women individuals in their capacity as domestic managers, are often more reliant on heat energy (for cooking, processing harvests for instance rice parboiling, heating water for domestic use, and space heating) than electricity. On average, households in Malawi spend 1.6 hours per day gathering firewood, and it is largely done by girls and women.</w:t>
      </w:r>
      <w:r w:rsidRPr="007C574A">
        <w:rPr>
          <w:rStyle w:val="FootnoteReference"/>
        </w:rPr>
        <w:footnoteReference w:id="189"/>
      </w:r>
      <w:r w:rsidRPr="007C574A">
        <w:t xml:space="preserve"> Finding a way to promote electric pressure cookers in concert with mini-grid connections would be one way to help make electrification benefits more gender balanced, especially in light of the fact that the surveyed proportion of households using electricity-based cooking decreased from 2010 to 2013, then again to 2016 (see </w:t>
      </w:r>
      <w:r w:rsidRPr="007C574A">
        <w:fldChar w:fldCharType="begin"/>
      </w:r>
      <w:r w:rsidRPr="007C574A">
        <w:instrText xml:space="preserve"> REF _Ref62431516 \h </w:instrText>
      </w:r>
      <w:r w:rsidR="00C81D3B" w:rsidRPr="007C574A">
        <w:instrText xml:space="preserve"> \* MERGEFORMAT </w:instrText>
      </w:r>
      <w:r w:rsidRPr="007C574A">
        <w:fldChar w:fldCharType="separate"/>
      </w:r>
      <w:r w:rsidRPr="007C574A">
        <w:t xml:space="preserve">Table </w:t>
      </w:r>
      <w:r w:rsidRPr="007C574A">
        <w:rPr>
          <w:noProof/>
        </w:rPr>
        <w:t>4</w:t>
      </w:r>
      <w:r w:rsidRPr="007C574A">
        <w:fldChar w:fldCharType="end"/>
      </w:r>
      <w:r w:rsidRPr="007C574A">
        <w:t xml:space="preserve">). </w:t>
      </w:r>
    </w:p>
    <w:p w14:paraId="10F291A4" w14:textId="77777777" w:rsidR="0016679D" w:rsidRPr="007C574A" w:rsidRDefault="0016679D" w:rsidP="0016679D">
      <w:r w:rsidRPr="007C574A">
        <w:rPr>
          <w:b/>
          <w:bCs/>
        </w:rPr>
        <w:t xml:space="preserve">Women and men often exhibit distinct but overlapping preferences when it comes to project design parameters. </w:t>
      </w:r>
      <w:r w:rsidRPr="007C574A">
        <w:t xml:space="preserve">During the planning of the Bondo micro-hydro scheme in the Mulanje district, gender differences in electrification preferences surfaced. The women’s needs were inclined more towards </w:t>
      </w:r>
      <w:proofErr w:type="gramStart"/>
      <w:r w:rsidRPr="007C574A">
        <w:t>social</w:t>
      </w:r>
      <w:proofErr w:type="gramEnd"/>
      <w:r w:rsidRPr="007C574A">
        <w:t xml:space="preserve"> and community uses such as lights at health clinic and maize milling machine while the men’s were more centered around income generation such as refrigeration, opening shops and using electricity for welding; focal group discussions were employed to better understand the needs of the community.</w:t>
      </w:r>
      <w:r w:rsidRPr="007C574A">
        <w:rPr>
          <w:rStyle w:val="FootnoteReference"/>
        </w:rPr>
        <w:footnoteReference w:id="190"/>
      </w:r>
    </w:p>
    <w:p w14:paraId="44C9F6C0" w14:textId="3D2580B4" w:rsidR="0016679D" w:rsidRPr="007C574A" w:rsidRDefault="0016679D" w:rsidP="0016679D">
      <w:r w:rsidRPr="007C574A">
        <w:rPr>
          <w:b/>
          <w:bCs/>
        </w:rPr>
        <w:t>Female-headed households have lower access to electricity</w:t>
      </w:r>
      <w:r w:rsidRPr="007C574A">
        <w:t xml:space="preserve"> in Malawi (7.6% versus 12% of male-headed households) and are less likely to own a mobile phone (34% versus 53% of male headed households).</w:t>
      </w:r>
      <w:r w:rsidRPr="007C574A">
        <w:rPr>
          <w:rStyle w:val="FootnoteReference"/>
        </w:rPr>
        <w:footnoteReference w:id="191"/>
      </w:r>
      <w:r w:rsidRPr="007C574A">
        <w:t xml:space="preserve"> Mobile phone ownership could potentially affect one’s ability to pay electricity bills if smart meters require mobile payments or if the local sales agent does not maintain a convenient location or hours, especially since women often face more mobility and time constraints than men. In terms of cooking fuels and lighting sources, there are more similarities between male- and female-headed households than differences. Female-headed households have a slightly higher propensity to use firewood and lower propensity to use charcoal for cooking and are less likely to use electricity for lighting (and more likely to use kerosene, see </w:t>
      </w:r>
      <w:r w:rsidRPr="007C574A">
        <w:fldChar w:fldCharType="begin"/>
      </w:r>
      <w:r w:rsidRPr="007C574A">
        <w:instrText xml:space="preserve"> REF _Ref62431516 \h </w:instrText>
      </w:r>
      <w:r w:rsidR="00C81D3B" w:rsidRPr="007C574A">
        <w:instrText xml:space="preserve"> \* MERGEFORMAT </w:instrText>
      </w:r>
      <w:r w:rsidRPr="007C574A">
        <w:fldChar w:fldCharType="separate"/>
      </w:r>
      <w:r w:rsidRPr="007C574A">
        <w:t xml:space="preserve">Table </w:t>
      </w:r>
      <w:r w:rsidRPr="007C574A">
        <w:rPr>
          <w:noProof/>
        </w:rPr>
        <w:t>4</w:t>
      </w:r>
      <w:r w:rsidRPr="007C574A">
        <w:fldChar w:fldCharType="end"/>
      </w:r>
      <w:r w:rsidRPr="007C574A">
        <w:t xml:space="preserve"> and </w:t>
      </w:r>
      <w:r w:rsidRPr="007C574A">
        <w:fldChar w:fldCharType="begin"/>
      </w:r>
      <w:r w:rsidRPr="007C574A">
        <w:instrText xml:space="preserve"> REF _Ref63099882 \h </w:instrText>
      </w:r>
      <w:r w:rsidR="00C81D3B" w:rsidRPr="007C574A">
        <w:instrText xml:space="preserve"> \* MERGEFORMAT </w:instrText>
      </w:r>
      <w:r w:rsidRPr="007C574A">
        <w:fldChar w:fldCharType="separate"/>
      </w:r>
      <w:r w:rsidRPr="007C574A">
        <w:t xml:space="preserve">Table </w:t>
      </w:r>
      <w:r w:rsidRPr="007C574A">
        <w:rPr>
          <w:noProof/>
        </w:rPr>
        <w:t>5</w:t>
      </w:r>
      <w:r w:rsidRPr="007C574A">
        <w:fldChar w:fldCharType="end"/>
      </w:r>
      <w:r w:rsidRPr="007C574A">
        <w:t xml:space="preserve">). </w:t>
      </w:r>
    </w:p>
    <w:p w14:paraId="130C0A1B" w14:textId="4A22F242" w:rsidR="0016679D" w:rsidRPr="007C574A" w:rsidRDefault="0016679D" w:rsidP="00A80111">
      <w:pPr>
        <w:pStyle w:val="Caption"/>
      </w:pPr>
      <w:bookmarkStart w:id="207" w:name="_Ref62431516"/>
      <w:bookmarkStart w:id="208" w:name="_Toc83823105"/>
      <w:r w:rsidRPr="007C574A">
        <w:t xml:space="preserve">Table </w:t>
      </w:r>
      <w:r w:rsidRPr="007C574A">
        <w:fldChar w:fldCharType="begin"/>
      </w:r>
      <w:r w:rsidRPr="007C574A">
        <w:instrText>SEQ Table \* ARABIC</w:instrText>
      </w:r>
      <w:r w:rsidRPr="007C574A">
        <w:fldChar w:fldCharType="separate"/>
      </w:r>
      <w:r w:rsidR="00DF2256">
        <w:rPr>
          <w:noProof/>
        </w:rPr>
        <w:t>20</w:t>
      </w:r>
      <w:r w:rsidRPr="007C574A">
        <w:fldChar w:fldCharType="end"/>
      </w:r>
      <w:bookmarkEnd w:id="207"/>
      <w:r w:rsidRPr="007C574A">
        <w:t xml:space="preserve"> Percentage of households by main source of fuel for cooking</w:t>
      </w:r>
      <w:r w:rsidRPr="007C574A">
        <w:rPr>
          <w:rStyle w:val="FootnoteReference"/>
        </w:rPr>
        <w:footnoteReference w:id="192"/>
      </w:r>
      <w:bookmarkEnd w:id="208"/>
    </w:p>
    <w:p w14:paraId="4FEC65EE" w14:textId="0E1BE8E8" w:rsidR="0016679D" w:rsidRPr="007C574A" w:rsidRDefault="0016679D" w:rsidP="0016679D">
      <w:r w:rsidRPr="007C574A">
        <w:rPr>
          <w:noProof/>
        </w:rPr>
        <w:drawing>
          <wp:inline distT="0" distB="0" distL="0" distR="0" wp14:anchorId="2D5BC969" wp14:editId="4D8564DD">
            <wp:extent cx="5469941" cy="1260000"/>
            <wp:effectExtent l="0" t="0" r="3810" b="0"/>
            <wp:docPr id="3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picture containing text&#10;&#10;Description automatically generated"/>
                    <pic:cNvPicPr>
                      <a:picLocks noChangeAspect="1" noChangeArrowheads="1"/>
                    </pic:cNvPicPr>
                  </pic:nvPicPr>
                  <pic:blipFill rotWithShape="1">
                    <a:blip r:embed="rId85" cstate="print">
                      <a:extLst>
                        <a:ext uri="{28A0092B-C50C-407E-A947-70E740481C1C}">
                          <a14:useLocalDpi xmlns:a14="http://schemas.microsoft.com/office/drawing/2010/main"/>
                        </a:ext>
                      </a:extLst>
                    </a:blip>
                    <a:srcRect/>
                    <a:stretch/>
                  </pic:blipFill>
                  <pic:spPr bwMode="auto">
                    <a:xfrm>
                      <a:off x="0" y="0"/>
                      <a:ext cx="5469941"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5FC2B7BD" w14:textId="4A138D73" w:rsidR="00AC3834" w:rsidRPr="007C574A" w:rsidRDefault="00AC3834">
      <w:pPr>
        <w:spacing w:after="0"/>
        <w:jc w:val="left"/>
      </w:pPr>
      <w:r w:rsidRPr="007C574A">
        <w:br w:type="page"/>
      </w:r>
    </w:p>
    <w:p w14:paraId="3B0F372C" w14:textId="6D9286B8" w:rsidR="0016679D" w:rsidRPr="007C574A" w:rsidRDefault="0016679D" w:rsidP="00A80111">
      <w:pPr>
        <w:pStyle w:val="Caption"/>
      </w:pPr>
      <w:bookmarkStart w:id="209" w:name="_Ref63099882"/>
      <w:bookmarkStart w:id="210" w:name="_Toc83823106"/>
      <w:r w:rsidRPr="007C574A">
        <w:lastRenderedPageBreak/>
        <w:t xml:space="preserve">Table </w:t>
      </w:r>
      <w:r w:rsidRPr="007C574A">
        <w:fldChar w:fldCharType="begin"/>
      </w:r>
      <w:r w:rsidRPr="007C574A">
        <w:instrText>SEQ Table \* ARABIC</w:instrText>
      </w:r>
      <w:r w:rsidRPr="007C574A">
        <w:fldChar w:fldCharType="separate"/>
      </w:r>
      <w:r w:rsidR="00DF2256">
        <w:rPr>
          <w:noProof/>
        </w:rPr>
        <w:t>21</w:t>
      </w:r>
      <w:r w:rsidRPr="007C574A">
        <w:fldChar w:fldCharType="end"/>
      </w:r>
      <w:bookmarkEnd w:id="209"/>
      <w:r w:rsidRPr="007C574A">
        <w:t xml:space="preserve"> Percentage of households by main source of fuel for lighting</w:t>
      </w:r>
      <w:r w:rsidRPr="007C574A">
        <w:rPr>
          <w:rStyle w:val="FootnoteReference"/>
        </w:rPr>
        <w:footnoteReference w:id="193"/>
      </w:r>
      <w:bookmarkEnd w:id="210"/>
    </w:p>
    <w:p w14:paraId="51C47969" w14:textId="77777777" w:rsidR="0016679D" w:rsidRPr="007C574A" w:rsidRDefault="0016679D" w:rsidP="0016679D">
      <w:r w:rsidRPr="007C574A">
        <w:rPr>
          <w:noProof/>
        </w:rPr>
        <w:drawing>
          <wp:inline distT="0" distB="0" distL="0" distR="0" wp14:anchorId="054BDF39" wp14:editId="522AABF4">
            <wp:extent cx="5511135" cy="1138472"/>
            <wp:effectExtent l="0" t="0" r="1270" b="5080"/>
            <wp:docPr id="32" name="Picture 12"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 calendar&#10;&#10;Description automatically generated"/>
                    <pic:cNvPicPr>
                      <a:picLocks noChangeAspect="1" noChangeArrowheads="1"/>
                    </pic:cNvPicPr>
                  </pic:nvPicPr>
                  <pic:blipFill>
                    <a:blip r:embed="rId86"/>
                    <a:srcRect/>
                    <a:stretch>
                      <a:fillRect/>
                    </a:stretch>
                  </pic:blipFill>
                  <pic:spPr bwMode="auto">
                    <a:xfrm>
                      <a:off x="0" y="0"/>
                      <a:ext cx="5519533" cy="1140207"/>
                    </a:xfrm>
                    <a:prstGeom prst="rect">
                      <a:avLst/>
                    </a:prstGeom>
                    <a:noFill/>
                    <a:ln w="9525">
                      <a:noFill/>
                      <a:miter lim="800000"/>
                      <a:headEnd/>
                      <a:tailEnd/>
                    </a:ln>
                  </pic:spPr>
                </pic:pic>
              </a:graphicData>
            </a:graphic>
          </wp:inline>
        </w:drawing>
      </w:r>
    </w:p>
    <w:p w14:paraId="79729698" w14:textId="77777777" w:rsidR="0016679D" w:rsidRPr="007C574A" w:rsidRDefault="0016679D" w:rsidP="0016679D">
      <w:pPr>
        <w:rPr>
          <w:b/>
          <w:bCs/>
        </w:rPr>
      </w:pPr>
      <w:r w:rsidRPr="007C574A">
        <w:rPr>
          <w:b/>
          <w:bCs/>
        </w:rPr>
        <w:t xml:space="preserve">Several initiatives exist in Malawi to involve women to a greater extent in extending energy access. </w:t>
      </w:r>
      <w:r w:rsidRPr="007C574A">
        <w:t xml:space="preserve">The Small and Medium Enterprise Development Institute (SMEDI), for example, supports women in the production of fuel briquettes. Christian Aid sponsors the “Breaking the Barriers” program to promote female energy entrepreneurship. And the Millennium Challenge Corporation supports scholarship and training programs to help women enter and advance in the power sector, supports women as natural resource managers to reducing silting at hydro facilities, and improves organizational efficiency at the utilities through support of gender mainstreaming practices. The thing all of these </w:t>
      </w:r>
      <w:proofErr w:type="gramStart"/>
      <w:r w:rsidRPr="007C574A">
        <w:t>programs</w:t>
      </w:r>
      <w:proofErr w:type="gramEnd"/>
      <w:r w:rsidRPr="007C574A">
        <w:t xml:space="preserve"> report having in common is their belief that women represent untapped potential for expanding energy access.  </w:t>
      </w:r>
    </w:p>
    <w:p w14:paraId="3C08432C" w14:textId="7377A294" w:rsidR="0016679D" w:rsidRPr="007C574A" w:rsidRDefault="00AC3834" w:rsidP="00AC3834">
      <w:pPr>
        <w:pStyle w:val="Heading3"/>
      </w:pPr>
      <w:r w:rsidRPr="007C574A">
        <w:t xml:space="preserve">2.8 </w:t>
      </w:r>
      <w:r w:rsidR="0016679D" w:rsidRPr="007C574A">
        <w:t>Women and governance</w:t>
      </w:r>
    </w:p>
    <w:p w14:paraId="2405D5DD" w14:textId="77777777" w:rsidR="0016679D" w:rsidRPr="007C574A" w:rsidRDefault="0016679D" w:rsidP="0016679D">
      <w:r w:rsidRPr="007C574A">
        <w:rPr>
          <w:b/>
          <w:bCs/>
        </w:rPr>
        <w:t xml:space="preserve">Balanced gender representation in governance is theorized to matter for </w:t>
      </w:r>
      <w:proofErr w:type="gramStart"/>
      <w:r w:rsidRPr="007C574A">
        <w:rPr>
          <w:b/>
          <w:bCs/>
        </w:rPr>
        <w:t>a number of</w:t>
      </w:r>
      <w:proofErr w:type="gramEnd"/>
      <w:r w:rsidRPr="007C574A">
        <w:rPr>
          <w:b/>
          <w:bCs/>
        </w:rPr>
        <w:t xml:space="preserve"> reasons</w:t>
      </w:r>
      <w:r w:rsidRPr="007C574A">
        <w:t>, including both better reflecting the diverse perspectives and priorities of the populace and creating groups of overall better problem-solvers. Currently, only 16.7% of seats in national parliaments are held by women, but Malawi does have experience electing Joyce Banda vice president in 2009, then having her become only the second African female head of state from 2012-2014, before and during which time she had a hand in advancing much of the gender equality-focused legislation. However, some researchers are careful to note that women’s interest and ability while in government to improve the situation of other women is not as simple as a pure numbers game but rather a product of complex societal forces.</w:t>
      </w:r>
      <w:r w:rsidRPr="007C574A">
        <w:rPr>
          <w:rStyle w:val="FootnoteReference"/>
        </w:rPr>
        <w:footnoteReference w:id="194"/>
      </w:r>
    </w:p>
    <w:p w14:paraId="0EEA41D3" w14:textId="77777777" w:rsidR="0016679D" w:rsidRPr="007C574A" w:rsidRDefault="0016679D" w:rsidP="0016679D">
      <w:r w:rsidRPr="007C574A">
        <w:rPr>
          <w:b/>
          <w:bCs/>
        </w:rPr>
        <w:t>On a more local level, women’s representation and participation in governance may be an enabler of successful mini-grid development.</w:t>
      </w:r>
      <w:r w:rsidRPr="007C574A">
        <w:t xml:space="preserve"> The Local Government Act and Decentralization Policy in Malawi offers a natural experiment to evaluate the role of representative local governance, the results of which suggest that when leadership reflects the diversity of the population being served, the capacity for collective action is enhanced and public goods are provided more efficiently and effectively.</w:t>
      </w:r>
      <w:r w:rsidRPr="007C574A">
        <w:rPr>
          <w:rStyle w:val="FootnoteReference"/>
        </w:rPr>
        <w:footnoteReference w:id="195"/>
      </w:r>
    </w:p>
    <w:p w14:paraId="4BEBFA84" w14:textId="0E8669C1" w:rsidR="0016679D" w:rsidRPr="007C574A" w:rsidRDefault="00AC3834" w:rsidP="00AC3834">
      <w:pPr>
        <w:pStyle w:val="Heading2"/>
      </w:pPr>
      <w:bookmarkStart w:id="211" w:name="_Toc74584405"/>
      <w:bookmarkStart w:id="212" w:name="_Toc83119410"/>
      <w:r w:rsidRPr="007C574A">
        <w:t xml:space="preserve">3. </w:t>
      </w:r>
      <w:r w:rsidR="0016679D" w:rsidRPr="007C574A">
        <w:t>Gender Action Plan</w:t>
      </w:r>
      <w:bookmarkEnd w:id="211"/>
      <w:bookmarkEnd w:id="212"/>
      <w:r w:rsidR="0016679D" w:rsidRPr="007C574A">
        <w:t xml:space="preserve"> </w:t>
      </w:r>
    </w:p>
    <w:p w14:paraId="36F68301" w14:textId="77777777" w:rsidR="0016679D" w:rsidRPr="007C574A" w:rsidRDefault="0016679D" w:rsidP="0016679D">
      <w:pPr>
        <w:rPr>
          <w:lang w:val="en-GB"/>
        </w:rPr>
      </w:pPr>
      <w:r w:rsidRPr="007C574A">
        <w:rPr>
          <w:lang w:val="en-GB"/>
        </w:rPr>
        <w:t xml:space="preserve">Malawi possesses a generally robust legal framework for gender rights and significant progress has been made in improving women’s access to health and educational services and economic opportunities. Women and men still, however, do not operate on totally equal footing due to cultural norms and accumulated historical legacies of discrimination. As such, men could be expected to benefit relatively more from a mini-grid programme unless specifically targeted interventions are included to shed light on women’s unique circumstances, </w:t>
      </w:r>
      <w:proofErr w:type="gramStart"/>
      <w:r w:rsidRPr="007C574A">
        <w:rPr>
          <w:lang w:val="en-GB"/>
        </w:rPr>
        <w:t>constraints</w:t>
      </w:r>
      <w:proofErr w:type="gramEnd"/>
      <w:r w:rsidRPr="007C574A">
        <w:rPr>
          <w:lang w:val="en-GB"/>
        </w:rPr>
        <w:t xml:space="preserve"> and opportunities. In particular, the rice, soybean, </w:t>
      </w:r>
      <w:proofErr w:type="gramStart"/>
      <w:r w:rsidRPr="007C574A">
        <w:rPr>
          <w:lang w:val="en-GB"/>
        </w:rPr>
        <w:t>groundnut</w:t>
      </w:r>
      <w:proofErr w:type="gramEnd"/>
      <w:r w:rsidRPr="007C574A">
        <w:rPr>
          <w:lang w:val="en-GB"/>
        </w:rPr>
        <w:t xml:space="preserve"> and fish value chains, several of which may represent intervention areas for the programme, when investigated were found to exhibit problematic gender dynamics (e.g., men dominate in mechanized dry milling, fish trading can be sexually exploitative, and increasing commercialization of soybeans and groundnuts leads to women being crowded out of the sector). Furthermore, evidence from Malawi suggests that gender inclusion at the heart of community infrastructure and energy access projects, in addition to being a moral imperative, is also correlated with greater success rates; that is, gender inclusion itself may constitute a de-risking approach.  </w:t>
      </w:r>
    </w:p>
    <w:p w14:paraId="2A0C8A2B" w14:textId="77777777" w:rsidR="0016679D" w:rsidRPr="007C574A" w:rsidRDefault="0016679D" w:rsidP="00A80111">
      <w:pPr>
        <w:pStyle w:val="Caption"/>
        <w:rPr>
          <w:rFonts w:eastAsia="Times New Roman"/>
          <w:color w:val="000000"/>
          <w:lang w:val="en-GB"/>
        </w:rPr>
      </w:pPr>
      <w:r w:rsidRPr="007C574A">
        <w:rPr>
          <w:lang w:val="en-GB"/>
        </w:rPr>
        <w:t xml:space="preserve">Based on the results on the gender assessment, the following action plan in </w:t>
      </w:r>
      <w:r w:rsidRPr="007C574A">
        <w:rPr>
          <w:lang w:val="en-GB"/>
        </w:rPr>
        <w:fldChar w:fldCharType="begin"/>
      </w:r>
      <w:r w:rsidRPr="007C574A">
        <w:rPr>
          <w:lang w:val="en-GB"/>
        </w:rPr>
        <w:instrText xml:space="preserve"> REF _Ref58871059 \h  \* MERGEFORMAT </w:instrText>
      </w:r>
      <w:r w:rsidRPr="007C574A">
        <w:rPr>
          <w:lang w:val="en-GB"/>
        </w:rPr>
      </w:r>
      <w:r w:rsidRPr="007C574A">
        <w:rPr>
          <w:lang w:val="en-GB"/>
        </w:rPr>
        <w:fldChar w:fldCharType="separate"/>
      </w:r>
      <w:r w:rsidRPr="007C574A">
        <w:t xml:space="preserve">Table </w:t>
      </w:r>
      <w:r w:rsidRPr="007C574A">
        <w:rPr>
          <w:noProof/>
        </w:rPr>
        <w:t>6</w:t>
      </w:r>
      <w:r w:rsidRPr="007C574A">
        <w:rPr>
          <w:lang w:val="en-GB"/>
        </w:rPr>
        <w:fldChar w:fldCharType="end"/>
      </w:r>
      <w:r w:rsidRPr="007C574A">
        <w:rPr>
          <w:lang w:val="en-GB"/>
        </w:rPr>
        <w:t xml:space="preserve"> has been drafted to provide a “gender lens” over the project, ensuring equitable participation and benefit incidence among women and men across the various program components. It seeks to cultivate gender-relevant data within nascent national mini-grid frameworks, within monitoring systems, de-risking analysis, and opportunity maps to shore up the </w:t>
      </w:r>
      <w:r w:rsidRPr="007C574A">
        <w:rPr>
          <w:lang w:val="en-GB"/>
        </w:rPr>
        <w:lastRenderedPageBreak/>
        <w:t xml:space="preserve">foundation for more informed decision-making that reflects the realities of the full populace. The other main component of the gender action plan is to ensure equal participation and benefits for community men and women involved in the productive use pilots. This will be achieved through targeted outreach, specialized training, credit and empowerment support, and the exploration, also, of other productive use opportunities beyond rice mills. Finally, activities supporting the industry association will be geared to increase female participation and influence in the sector. </w:t>
      </w:r>
    </w:p>
    <w:p w14:paraId="3E1D4E11" w14:textId="77777777" w:rsidR="0016679D" w:rsidRPr="007C574A" w:rsidRDefault="0016679D">
      <w:pPr>
        <w:pStyle w:val="Caption"/>
        <w:rPr>
          <w:lang w:val="en-GB"/>
        </w:rPr>
        <w:sectPr w:rsidR="0016679D" w:rsidRPr="007C574A" w:rsidSect="00F470C9">
          <w:pgSz w:w="11894" w:h="16834"/>
          <w:pgMar w:top="1411" w:right="1699" w:bottom="1411" w:left="1699" w:header="706" w:footer="706" w:gutter="0"/>
          <w:cols w:space="708"/>
          <w:docGrid w:linePitch="360"/>
        </w:sectPr>
      </w:pPr>
      <w:bookmarkStart w:id="213" w:name="_Ref58871059"/>
    </w:p>
    <w:p w14:paraId="0548AFBB" w14:textId="6AEED106" w:rsidR="0016679D" w:rsidRPr="007C574A" w:rsidRDefault="0016679D">
      <w:pPr>
        <w:pStyle w:val="Caption"/>
        <w:rPr>
          <w:lang w:val="en-GB"/>
        </w:rPr>
      </w:pPr>
      <w:bookmarkStart w:id="214" w:name="_Toc83823107"/>
      <w:r w:rsidRPr="007C574A">
        <w:lastRenderedPageBreak/>
        <w:t xml:space="preserve">Table </w:t>
      </w:r>
      <w:r w:rsidRPr="007C574A">
        <w:fldChar w:fldCharType="begin"/>
      </w:r>
      <w:r w:rsidRPr="007C574A">
        <w:instrText>SEQ Table \* ARABIC</w:instrText>
      </w:r>
      <w:r w:rsidRPr="007C574A">
        <w:fldChar w:fldCharType="separate"/>
      </w:r>
      <w:r w:rsidR="00987D7D">
        <w:rPr>
          <w:noProof/>
        </w:rPr>
        <w:t>21</w:t>
      </w:r>
      <w:r w:rsidRPr="007C574A">
        <w:fldChar w:fldCharType="end"/>
      </w:r>
      <w:bookmarkEnd w:id="213"/>
      <w:r w:rsidRPr="007C574A">
        <w:t xml:space="preserve"> Gender Action Plan</w:t>
      </w:r>
      <w:bookmarkEnd w:id="214"/>
    </w:p>
    <w:tbl>
      <w:tblPr>
        <w:tblW w:w="13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6"/>
        <w:gridCol w:w="3221"/>
        <w:gridCol w:w="2645"/>
        <w:gridCol w:w="1488"/>
        <w:gridCol w:w="1083"/>
        <w:gridCol w:w="1976"/>
      </w:tblGrid>
      <w:tr w:rsidR="0016679D" w:rsidRPr="007C574A" w14:paraId="4AE20E58" w14:textId="77777777" w:rsidTr="3F8373BD">
        <w:trPr>
          <w:trHeight w:val="503"/>
          <w:tblHeader/>
          <w:jc w:val="center"/>
        </w:trPr>
        <w:tc>
          <w:tcPr>
            <w:tcW w:w="3476" w:type="dxa"/>
            <w:shd w:val="clear" w:color="auto" w:fill="FBD4B4" w:themeFill="accent6" w:themeFillTint="66"/>
            <w:vAlign w:val="center"/>
          </w:tcPr>
          <w:p w14:paraId="508A4C55" w14:textId="77777777" w:rsidR="0016679D" w:rsidRPr="007C574A" w:rsidRDefault="0016679D" w:rsidP="00AC3834">
            <w:pPr>
              <w:spacing w:after="0"/>
              <w:jc w:val="left"/>
              <w:rPr>
                <w:b/>
                <w:bCs/>
                <w:sz w:val="18"/>
                <w:szCs w:val="22"/>
                <w:lang w:val="en-GB"/>
              </w:rPr>
            </w:pPr>
            <w:r w:rsidRPr="007C574A">
              <w:rPr>
                <w:b/>
                <w:bCs/>
                <w:sz w:val="18"/>
                <w:szCs w:val="22"/>
                <w:lang w:val="en-GB"/>
              </w:rPr>
              <w:t>Objective</w:t>
            </w:r>
          </w:p>
        </w:tc>
        <w:tc>
          <w:tcPr>
            <w:tcW w:w="3221" w:type="dxa"/>
            <w:shd w:val="clear" w:color="auto" w:fill="FBD4B4" w:themeFill="accent6" w:themeFillTint="66"/>
            <w:vAlign w:val="center"/>
          </w:tcPr>
          <w:p w14:paraId="649F49F2" w14:textId="77777777" w:rsidR="0016679D" w:rsidRPr="007C574A" w:rsidRDefault="0016679D" w:rsidP="00AC3834">
            <w:pPr>
              <w:spacing w:after="0"/>
              <w:jc w:val="left"/>
              <w:rPr>
                <w:b/>
                <w:bCs/>
                <w:sz w:val="18"/>
                <w:szCs w:val="22"/>
                <w:lang w:val="en-GB"/>
              </w:rPr>
            </w:pPr>
            <w:r w:rsidRPr="007C574A">
              <w:rPr>
                <w:b/>
                <w:bCs/>
                <w:sz w:val="18"/>
                <w:szCs w:val="22"/>
                <w:lang w:val="en-GB"/>
              </w:rPr>
              <w:t>Gender Action</w:t>
            </w:r>
          </w:p>
        </w:tc>
        <w:tc>
          <w:tcPr>
            <w:tcW w:w="2645" w:type="dxa"/>
            <w:shd w:val="clear" w:color="auto" w:fill="FBD4B4" w:themeFill="accent6" w:themeFillTint="66"/>
            <w:vAlign w:val="center"/>
          </w:tcPr>
          <w:p w14:paraId="4DE4A66D" w14:textId="77777777" w:rsidR="0016679D" w:rsidRPr="007C574A" w:rsidRDefault="0016679D" w:rsidP="00AC3834">
            <w:pPr>
              <w:spacing w:after="0"/>
              <w:jc w:val="left"/>
              <w:rPr>
                <w:b/>
                <w:bCs/>
                <w:sz w:val="18"/>
                <w:szCs w:val="22"/>
                <w:lang w:val="en-GB"/>
              </w:rPr>
            </w:pPr>
            <w:r w:rsidRPr="007C574A">
              <w:rPr>
                <w:b/>
                <w:bCs/>
                <w:sz w:val="18"/>
                <w:szCs w:val="22"/>
                <w:lang w:val="en-GB"/>
              </w:rPr>
              <w:t>Indicator and Targets</w:t>
            </w:r>
          </w:p>
        </w:tc>
        <w:tc>
          <w:tcPr>
            <w:tcW w:w="1488" w:type="dxa"/>
            <w:shd w:val="clear" w:color="auto" w:fill="FBD4B4" w:themeFill="accent6" w:themeFillTint="66"/>
            <w:vAlign w:val="center"/>
          </w:tcPr>
          <w:p w14:paraId="57D17172" w14:textId="77777777" w:rsidR="0016679D" w:rsidRPr="007C574A" w:rsidRDefault="0016679D" w:rsidP="00AC3834">
            <w:pPr>
              <w:spacing w:after="0"/>
              <w:jc w:val="left"/>
              <w:rPr>
                <w:b/>
                <w:bCs/>
                <w:sz w:val="18"/>
                <w:szCs w:val="22"/>
                <w:lang w:val="en-GB"/>
              </w:rPr>
            </w:pPr>
            <w:r w:rsidRPr="007C574A">
              <w:rPr>
                <w:b/>
                <w:bCs/>
                <w:sz w:val="18"/>
                <w:szCs w:val="22"/>
                <w:lang w:val="en-GB"/>
              </w:rPr>
              <w:t>Responsible / Institutions</w:t>
            </w:r>
          </w:p>
        </w:tc>
        <w:tc>
          <w:tcPr>
            <w:tcW w:w="1083" w:type="dxa"/>
            <w:shd w:val="clear" w:color="auto" w:fill="FBD4B4" w:themeFill="accent6" w:themeFillTint="66"/>
            <w:vAlign w:val="center"/>
          </w:tcPr>
          <w:p w14:paraId="18FA180E" w14:textId="77777777" w:rsidR="0016679D" w:rsidRPr="007C574A" w:rsidRDefault="0016679D" w:rsidP="00AC3834">
            <w:pPr>
              <w:spacing w:after="0"/>
              <w:jc w:val="left"/>
              <w:rPr>
                <w:b/>
                <w:bCs/>
                <w:sz w:val="18"/>
                <w:szCs w:val="22"/>
                <w:lang w:val="en-GB"/>
              </w:rPr>
            </w:pPr>
            <w:r w:rsidRPr="007C574A">
              <w:rPr>
                <w:b/>
                <w:bCs/>
                <w:sz w:val="18"/>
                <w:szCs w:val="22"/>
                <w:lang w:val="en-GB"/>
              </w:rPr>
              <w:t>Timeline</w:t>
            </w:r>
          </w:p>
        </w:tc>
        <w:tc>
          <w:tcPr>
            <w:tcW w:w="1976" w:type="dxa"/>
            <w:shd w:val="clear" w:color="auto" w:fill="FBD4B4" w:themeFill="accent6" w:themeFillTint="66"/>
            <w:vAlign w:val="center"/>
          </w:tcPr>
          <w:p w14:paraId="4D798B4E" w14:textId="77777777" w:rsidR="0016679D" w:rsidRPr="007C574A" w:rsidRDefault="0016679D" w:rsidP="00AC3834">
            <w:pPr>
              <w:spacing w:after="0"/>
              <w:jc w:val="left"/>
              <w:rPr>
                <w:b/>
                <w:bCs/>
                <w:sz w:val="18"/>
                <w:szCs w:val="22"/>
                <w:lang w:val="en-GB"/>
              </w:rPr>
            </w:pPr>
            <w:r w:rsidRPr="007C574A">
              <w:rPr>
                <w:b/>
                <w:bCs/>
                <w:sz w:val="18"/>
                <w:szCs w:val="22"/>
                <w:lang w:val="en-GB"/>
              </w:rPr>
              <w:t>Budget (USD)</w:t>
            </w:r>
          </w:p>
        </w:tc>
      </w:tr>
      <w:tr w:rsidR="0016679D" w:rsidRPr="007C574A" w14:paraId="74A184A9" w14:textId="77777777" w:rsidTr="3F8373BD">
        <w:trPr>
          <w:trHeight w:val="260"/>
          <w:jc w:val="center"/>
        </w:trPr>
        <w:tc>
          <w:tcPr>
            <w:tcW w:w="13889" w:type="dxa"/>
            <w:gridSpan w:val="6"/>
            <w:shd w:val="clear" w:color="auto" w:fill="B6DDE8" w:themeFill="accent5" w:themeFillTint="66"/>
          </w:tcPr>
          <w:p w14:paraId="5D4D2C18" w14:textId="77777777" w:rsidR="0016679D" w:rsidRPr="007C574A" w:rsidRDefault="0016679D" w:rsidP="00F470C9">
            <w:pPr>
              <w:spacing w:after="0"/>
              <w:rPr>
                <w:b/>
                <w:bCs/>
                <w:sz w:val="18"/>
                <w:szCs w:val="22"/>
                <w:lang w:val="en-GB"/>
              </w:rPr>
            </w:pPr>
            <w:r w:rsidRPr="007C574A">
              <w:rPr>
                <w:b/>
                <w:bCs/>
                <w:sz w:val="18"/>
                <w:szCs w:val="22"/>
                <w:lang w:val="en-GB"/>
              </w:rPr>
              <w:t>Component 1: Policy and Regulation</w:t>
            </w:r>
          </w:p>
        </w:tc>
      </w:tr>
      <w:tr w:rsidR="0016679D" w:rsidRPr="007C574A" w14:paraId="1D3EAEC4" w14:textId="77777777" w:rsidTr="3F8373BD">
        <w:trPr>
          <w:trHeight w:val="409"/>
          <w:jc w:val="center"/>
        </w:trPr>
        <w:tc>
          <w:tcPr>
            <w:tcW w:w="3476" w:type="dxa"/>
            <w:shd w:val="clear" w:color="auto" w:fill="auto"/>
          </w:tcPr>
          <w:p w14:paraId="736B2F78" w14:textId="77777777" w:rsidR="0016679D" w:rsidRPr="007C574A" w:rsidRDefault="0016679D" w:rsidP="00F470C9">
            <w:pPr>
              <w:rPr>
                <w:b/>
                <w:bCs/>
                <w:sz w:val="18"/>
                <w:szCs w:val="22"/>
              </w:rPr>
            </w:pPr>
            <w:r w:rsidRPr="007C574A">
              <w:rPr>
                <w:b/>
                <w:bCs/>
                <w:sz w:val="18"/>
                <w:szCs w:val="22"/>
              </w:rPr>
              <w:t>Output 1.1</w:t>
            </w:r>
          </w:p>
          <w:p w14:paraId="7208F3F8" w14:textId="77777777" w:rsidR="0016679D" w:rsidRPr="007C574A" w:rsidRDefault="0016679D" w:rsidP="00F470C9">
            <w:pPr>
              <w:rPr>
                <w:sz w:val="18"/>
                <w:szCs w:val="22"/>
                <w:lang w:val="en-GB"/>
              </w:rPr>
            </w:pPr>
            <w:r w:rsidRPr="007C574A">
              <w:rPr>
                <w:sz w:val="18"/>
                <w:szCs w:val="22"/>
              </w:rPr>
              <w:t>‘</w:t>
            </w:r>
            <w:proofErr w:type="spellStart"/>
            <w:r w:rsidRPr="007C574A">
              <w:rPr>
                <w:b/>
                <w:bCs/>
                <w:sz w:val="18"/>
                <w:szCs w:val="22"/>
              </w:rPr>
              <w:t>Energyscaping</w:t>
            </w:r>
            <w:proofErr w:type="spellEnd"/>
            <w:r w:rsidRPr="007C574A">
              <w:rPr>
                <w:b/>
                <w:bCs/>
                <w:sz w:val="18"/>
                <w:szCs w:val="22"/>
              </w:rPr>
              <w:t>’ and digitally mapped inventory of MSMEs</w:t>
            </w:r>
          </w:p>
        </w:tc>
        <w:tc>
          <w:tcPr>
            <w:tcW w:w="3221" w:type="dxa"/>
            <w:shd w:val="clear" w:color="auto" w:fill="auto"/>
          </w:tcPr>
          <w:p w14:paraId="5C846827" w14:textId="77777777" w:rsidR="0016679D" w:rsidRPr="007C574A" w:rsidRDefault="0016679D" w:rsidP="00F470C9">
            <w:pPr>
              <w:rPr>
                <w:bCs/>
                <w:sz w:val="18"/>
                <w:szCs w:val="22"/>
                <w:lang w:val="en-GB"/>
              </w:rPr>
            </w:pPr>
            <w:r w:rsidRPr="007C574A">
              <w:rPr>
                <w:bCs/>
                <w:sz w:val="18"/>
                <w:szCs w:val="22"/>
                <w:lang w:val="en-GB"/>
              </w:rPr>
              <w:t>Include some discussion of “hands and feet” (i.e., human) energy infrastructure in ‘</w:t>
            </w:r>
            <w:proofErr w:type="spellStart"/>
            <w:r w:rsidRPr="007C574A">
              <w:rPr>
                <w:bCs/>
                <w:sz w:val="18"/>
                <w:szCs w:val="22"/>
                <w:lang w:val="en-GB"/>
              </w:rPr>
              <w:t>energyscaping</w:t>
            </w:r>
            <w:proofErr w:type="spellEnd"/>
            <w:r w:rsidRPr="007C574A">
              <w:rPr>
                <w:bCs/>
                <w:sz w:val="18"/>
                <w:szCs w:val="22"/>
                <w:lang w:val="en-GB"/>
              </w:rPr>
              <w:t>’ analysis, aligned with the view that “where there is no infrastructure, women become the infrastructure.”</w:t>
            </w:r>
          </w:p>
          <w:p w14:paraId="5E9C9222" w14:textId="77777777" w:rsidR="0016679D" w:rsidRPr="007C574A" w:rsidRDefault="0016679D" w:rsidP="00F470C9">
            <w:pPr>
              <w:rPr>
                <w:bCs/>
                <w:sz w:val="18"/>
                <w:szCs w:val="22"/>
                <w:lang w:val="en-GB"/>
              </w:rPr>
            </w:pPr>
            <w:r w:rsidRPr="007C574A">
              <w:rPr>
                <w:bCs/>
                <w:sz w:val="18"/>
                <w:szCs w:val="22"/>
                <w:lang w:val="en-GB"/>
              </w:rPr>
              <w:t xml:space="preserve">Include presence of women’s co-ops, trade organizations, and finance providers as an added layer of map. </w:t>
            </w:r>
          </w:p>
          <w:p w14:paraId="379F06C2" w14:textId="77777777" w:rsidR="0016679D" w:rsidRPr="007C574A" w:rsidRDefault="0016679D" w:rsidP="00F470C9">
            <w:pPr>
              <w:rPr>
                <w:bCs/>
                <w:sz w:val="18"/>
                <w:szCs w:val="22"/>
                <w:lang w:val="en-GB"/>
              </w:rPr>
            </w:pPr>
            <w:r w:rsidRPr="007C574A">
              <w:rPr>
                <w:bCs/>
                <w:sz w:val="18"/>
                <w:szCs w:val="22"/>
                <w:lang w:val="en-GB"/>
              </w:rPr>
              <w:t>Tag value chains and value chain steps involving MSMEs as “predominantly male,” “predominantly female,” or “mixed/neutral.”</w:t>
            </w:r>
          </w:p>
          <w:p w14:paraId="6AD3033C" w14:textId="77777777" w:rsidR="0016679D" w:rsidRPr="007C574A" w:rsidRDefault="0016679D" w:rsidP="00F470C9">
            <w:pPr>
              <w:rPr>
                <w:bCs/>
                <w:sz w:val="18"/>
                <w:szCs w:val="22"/>
                <w:lang w:val="en-GB"/>
              </w:rPr>
            </w:pPr>
            <w:r w:rsidRPr="007C574A">
              <w:rPr>
                <w:sz w:val="18"/>
                <w:szCs w:val="18"/>
                <w:lang w:val="en-GB"/>
              </w:rPr>
              <w:t>Based on user surveys, classify available appliances by gender (predominantly male, female, or mixed) of owners, users, and priorities.</w:t>
            </w:r>
            <w:r w:rsidRPr="007C574A">
              <w:rPr>
                <w:rStyle w:val="FootnoteReference"/>
              </w:rPr>
              <w:footnoteReference w:id="196"/>
            </w:r>
          </w:p>
          <w:p w14:paraId="3C300EEE" w14:textId="77777777" w:rsidR="0016679D" w:rsidRPr="007C574A" w:rsidRDefault="0016679D" w:rsidP="00F470C9">
            <w:pPr>
              <w:rPr>
                <w:sz w:val="18"/>
                <w:szCs w:val="22"/>
                <w:lang w:val="en-GB"/>
              </w:rPr>
            </w:pPr>
          </w:p>
        </w:tc>
        <w:tc>
          <w:tcPr>
            <w:tcW w:w="2645" w:type="dxa"/>
            <w:shd w:val="clear" w:color="auto" w:fill="auto"/>
          </w:tcPr>
          <w:p w14:paraId="1AB99D4D" w14:textId="77777777" w:rsidR="0016679D" w:rsidRPr="007C574A" w:rsidRDefault="0016679D" w:rsidP="00F470C9">
            <w:pPr>
              <w:rPr>
                <w:sz w:val="18"/>
                <w:szCs w:val="22"/>
                <w:lang w:val="en-GB"/>
              </w:rPr>
            </w:pPr>
            <w:r w:rsidRPr="007C574A">
              <w:rPr>
                <w:b/>
                <w:bCs/>
                <w:sz w:val="18"/>
                <w:szCs w:val="22"/>
                <w:u w:val="single"/>
                <w:lang w:val="en-GB"/>
              </w:rPr>
              <w:t>Baseline:</w:t>
            </w:r>
            <w:r w:rsidRPr="007C574A">
              <w:rPr>
                <w:sz w:val="18"/>
                <w:szCs w:val="22"/>
                <w:lang w:val="en-GB"/>
              </w:rPr>
              <w:t xml:space="preserve"> </w:t>
            </w:r>
          </w:p>
          <w:p w14:paraId="5DD44878" w14:textId="77777777" w:rsidR="0016679D" w:rsidRPr="007C574A" w:rsidRDefault="0016679D" w:rsidP="00F470C9">
            <w:pPr>
              <w:rPr>
                <w:sz w:val="18"/>
                <w:szCs w:val="22"/>
                <w:lang w:val="en-GB"/>
              </w:rPr>
            </w:pPr>
            <w:r w:rsidRPr="007C574A">
              <w:rPr>
                <w:sz w:val="18"/>
                <w:szCs w:val="22"/>
                <w:lang w:val="en-GB"/>
              </w:rPr>
              <w:t>No local gender analysis aggregated of energy infrastructure and potential demand, including appliances.</w:t>
            </w:r>
          </w:p>
          <w:p w14:paraId="33ED17F5" w14:textId="77777777" w:rsidR="0016679D" w:rsidRPr="007C574A" w:rsidRDefault="0016679D" w:rsidP="00F470C9">
            <w:pPr>
              <w:rPr>
                <w:b/>
                <w:bCs/>
                <w:sz w:val="18"/>
                <w:szCs w:val="22"/>
                <w:u w:val="single"/>
                <w:lang w:val="en-GB"/>
              </w:rPr>
            </w:pPr>
            <w:r w:rsidRPr="007C574A">
              <w:rPr>
                <w:b/>
                <w:bCs/>
                <w:sz w:val="18"/>
                <w:szCs w:val="22"/>
                <w:u w:val="single"/>
                <w:lang w:val="en-GB"/>
              </w:rPr>
              <w:t xml:space="preserve">Indicators: </w:t>
            </w:r>
          </w:p>
          <w:p w14:paraId="29BCEF37" w14:textId="77777777" w:rsidR="0016679D" w:rsidRPr="007C574A" w:rsidRDefault="0016679D" w:rsidP="00920319">
            <w:pPr>
              <w:numPr>
                <w:ilvl w:val="0"/>
                <w:numId w:val="52"/>
              </w:numPr>
              <w:spacing w:after="200" w:line="276" w:lineRule="auto"/>
              <w:ind w:left="250" w:hanging="180"/>
              <w:jc w:val="left"/>
              <w:rPr>
                <w:sz w:val="18"/>
                <w:szCs w:val="22"/>
                <w:lang w:val="en-GB"/>
              </w:rPr>
            </w:pPr>
            <w:r w:rsidRPr="007C574A">
              <w:rPr>
                <w:sz w:val="18"/>
                <w:szCs w:val="22"/>
                <w:lang w:val="en-GB"/>
              </w:rPr>
              <w:t xml:space="preserve">Percentage of digitally mapped data entries (MSMEs, enabling organizations, energy assets, energy needs) or digitally catalogued appliances having some associated (i.e., database relational) gender information </w:t>
            </w:r>
          </w:p>
          <w:p w14:paraId="5031E952" w14:textId="77777777" w:rsidR="0016679D" w:rsidRPr="007C574A" w:rsidRDefault="0016679D" w:rsidP="00F470C9">
            <w:pPr>
              <w:rPr>
                <w:sz w:val="18"/>
                <w:szCs w:val="22"/>
                <w:lang w:val="en-GB"/>
              </w:rPr>
            </w:pPr>
            <w:r w:rsidRPr="007C574A">
              <w:rPr>
                <w:b/>
                <w:bCs/>
                <w:sz w:val="18"/>
                <w:szCs w:val="22"/>
                <w:u w:val="single"/>
                <w:lang w:val="en-GB"/>
              </w:rPr>
              <w:t>Target:</w:t>
            </w:r>
            <w:r w:rsidRPr="007C574A">
              <w:rPr>
                <w:b/>
                <w:bCs/>
                <w:sz w:val="18"/>
                <w:szCs w:val="22"/>
                <w:lang w:val="en-GB"/>
              </w:rPr>
              <w:t xml:space="preserve"> </w:t>
            </w:r>
            <w:r w:rsidRPr="007C574A">
              <w:rPr>
                <w:sz w:val="18"/>
                <w:szCs w:val="22"/>
                <w:lang w:val="en-GB"/>
              </w:rPr>
              <w:t>20% of digitally mapped data entries can be associated with a gender variable and 50% of catalogued appliances are linked to form of gender information</w:t>
            </w:r>
          </w:p>
        </w:tc>
        <w:tc>
          <w:tcPr>
            <w:tcW w:w="1488" w:type="dxa"/>
            <w:shd w:val="clear" w:color="auto" w:fill="auto"/>
          </w:tcPr>
          <w:p w14:paraId="25D0CE8D" w14:textId="77777777" w:rsidR="0016679D" w:rsidRPr="007C574A" w:rsidRDefault="0016679D" w:rsidP="00F470C9">
            <w:pPr>
              <w:rPr>
                <w:sz w:val="18"/>
                <w:szCs w:val="22"/>
              </w:rPr>
            </w:pPr>
            <w:r w:rsidRPr="007C574A">
              <w:rPr>
                <w:sz w:val="18"/>
                <w:szCs w:val="22"/>
              </w:rPr>
              <w:t xml:space="preserve">District Energy Officers (DEOs), Community Energy Malawi, with cooperation from EASE program and ESMAP and potentially MUSCCO and MAMN as apex organizations whose members likely have information on </w:t>
            </w:r>
            <w:proofErr w:type="gramStart"/>
            <w:r w:rsidRPr="007C574A">
              <w:rPr>
                <w:sz w:val="18"/>
                <w:szCs w:val="22"/>
              </w:rPr>
              <w:t>female-led</w:t>
            </w:r>
            <w:proofErr w:type="gramEnd"/>
            <w:r w:rsidRPr="007C574A">
              <w:rPr>
                <w:sz w:val="18"/>
                <w:szCs w:val="22"/>
              </w:rPr>
              <w:t xml:space="preserve"> MSMEs</w:t>
            </w:r>
          </w:p>
        </w:tc>
        <w:tc>
          <w:tcPr>
            <w:tcW w:w="1083" w:type="dxa"/>
            <w:shd w:val="clear" w:color="auto" w:fill="auto"/>
          </w:tcPr>
          <w:p w14:paraId="5690AFF1" w14:textId="77777777" w:rsidR="0016679D" w:rsidRPr="007C574A" w:rsidRDefault="0016679D" w:rsidP="00F470C9">
            <w:pPr>
              <w:rPr>
                <w:sz w:val="18"/>
                <w:szCs w:val="22"/>
              </w:rPr>
            </w:pPr>
          </w:p>
        </w:tc>
        <w:tc>
          <w:tcPr>
            <w:tcW w:w="1976" w:type="dxa"/>
            <w:shd w:val="clear" w:color="auto" w:fill="auto"/>
          </w:tcPr>
          <w:p w14:paraId="07BA9DA6" w14:textId="77777777" w:rsidR="0016679D" w:rsidRPr="007C574A" w:rsidRDefault="0016679D" w:rsidP="00F470C9">
            <w:pPr>
              <w:rPr>
                <w:sz w:val="18"/>
                <w:szCs w:val="22"/>
              </w:rPr>
            </w:pPr>
            <w:r w:rsidRPr="007C574A">
              <w:rPr>
                <w:sz w:val="18"/>
                <w:szCs w:val="22"/>
              </w:rPr>
              <w:t>$10,000 budget included for the gender analyst appointed for the overall project to support activities under this output and ensure mapping gender data tasks is mainstreamed into existing workflows and reflected in mapping data.</w:t>
            </w:r>
          </w:p>
        </w:tc>
      </w:tr>
      <w:tr w:rsidR="0016679D" w:rsidRPr="007C574A" w14:paraId="0BE928B4" w14:textId="77777777" w:rsidTr="3F8373BD">
        <w:trPr>
          <w:trHeight w:val="409"/>
          <w:jc w:val="center"/>
        </w:trPr>
        <w:tc>
          <w:tcPr>
            <w:tcW w:w="3476" w:type="dxa"/>
            <w:shd w:val="clear" w:color="auto" w:fill="auto"/>
          </w:tcPr>
          <w:p w14:paraId="08C3574B" w14:textId="77777777" w:rsidR="0016679D" w:rsidRPr="007C574A" w:rsidRDefault="0016679D" w:rsidP="00F470C9">
            <w:pPr>
              <w:rPr>
                <w:b/>
                <w:bCs/>
                <w:sz w:val="18"/>
                <w:szCs w:val="22"/>
              </w:rPr>
            </w:pPr>
            <w:r w:rsidRPr="007C574A">
              <w:rPr>
                <w:b/>
                <w:bCs/>
                <w:sz w:val="18"/>
                <w:szCs w:val="22"/>
              </w:rPr>
              <w:t>Output 1.2</w:t>
            </w:r>
          </w:p>
          <w:p w14:paraId="48F893AA" w14:textId="77777777" w:rsidR="0016679D" w:rsidRPr="007C574A" w:rsidRDefault="0016679D" w:rsidP="00F470C9">
            <w:pPr>
              <w:rPr>
                <w:b/>
                <w:bCs/>
                <w:sz w:val="18"/>
                <w:szCs w:val="22"/>
              </w:rPr>
            </w:pPr>
            <w:r w:rsidRPr="007C574A">
              <w:rPr>
                <w:b/>
                <w:bCs/>
                <w:sz w:val="18"/>
                <w:szCs w:val="22"/>
              </w:rPr>
              <w:t>Mini-grid DREI analysis</w:t>
            </w:r>
          </w:p>
        </w:tc>
        <w:tc>
          <w:tcPr>
            <w:tcW w:w="3221" w:type="dxa"/>
            <w:shd w:val="clear" w:color="auto" w:fill="auto"/>
          </w:tcPr>
          <w:p w14:paraId="0345BC2D" w14:textId="77777777" w:rsidR="0016679D" w:rsidRPr="007C574A" w:rsidRDefault="0016679D" w:rsidP="00F470C9">
            <w:pPr>
              <w:rPr>
                <w:sz w:val="18"/>
                <w:szCs w:val="22"/>
                <w:lang w:val="en-GB"/>
              </w:rPr>
            </w:pPr>
            <w:r w:rsidRPr="007C574A">
              <w:rPr>
                <w:sz w:val="18"/>
                <w:szCs w:val="22"/>
                <w:lang w:val="en-GB"/>
              </w:rPr>
              <w:t xml:space="preserve">If the opportunity presents itself, investigate whether women MG developers, or gender diverse community institutions, experience an additional risk premium compared to </w:t>
            </w:r>
            <w:r w:rsidRPr="007C574A">
              <w:rPr>
                <w:sz w:val="18"/>
                <w:szCs w:val="22"/>
                <w:lang w:val="en-GB"/>
              </w:rPr>
              <w:lastRenderedPageBreak/>
              <w:t xml:space="preserve">male counterparts and, if so, the degree to which this can/can’t be explained by other variables in DREI analysis. </w:t>
            </w:r>
          </w:p>
        </w:tc>
        <w:tc>
          <w:tcPr>
            <w:tcW w:w="2645" w:type="dxa"/>
            <w:shd w:val="clear" w:color="auto" w:fill="auto"/>
          </w:tcPr>
          <w:p w14:paraId="2550AE8A" w14:textId="77777777" w:rsidR="0016679D" w:rsidRPr="007C574A" w:rsidRDefault="0016679D" w:rsidP="00F470C9">
            <w:pPr>
              <w:rPr>
                <w:sz w:val="18"/>
                <w:szCs w:val="22"/>
                <w:lang w:val="en-GB"/>
              </w:rPr>
            </w:pPr>
            <w:r w:rsidRPr="007C574A">
              <w:rPr>
                <w:b/>
                <w:bCs/>
                <w:sz w:val="18"/>
                <w:szCs w:val="22"/>
                <w:u w:val="single"/>
                <w:lang w:val="en-GB"/>
              </w:rPr>
              <w:lastRenderedPageBreak/>
              <w:t>Baseline:</w:t>
            </w:r>
            <w:r w:rsidRPr="007C574A">
              <w:rPr>
                <w:b/>
                <w:bCs/>
                <w:sz w:val="18"/>
                <w:szCs w:val="22"/>
                <w:lang w:val="en-GB"/>
              </w:rPr>
              <w:t xml:space="preserve"> </w:t>
            </w:r>
            <w:r w:rsidRPr="007C574A">
              <w:rPr>
                <w:sz w:val="18"/>
                <w:szCs w:val="22"/>
                <w:lang w:val="en-GB"/>
              </w:rPr>
              <w:t xml:space="preserve">Presence/absence of a specific additional risk premium associated with being a female MG sponsor currently unknown. </w:t>
            </w:r>
          </w:p>
          <w:p w14:paraId="2344B3B6" w14:textId="77777777" w:rsidR="0016679D" w:rsidRPr="007C574A" w:rsidRDefault="0016679D" w:rsidP="00F470C9">
            <w:pPr>
              <w:rPr>
                <w:sz w:val="18"/>
                <w:szCs w:val="22"/>
                <w:lang w:val="en-GB"/>
              </w:rPr>
            </w:pPr>
            <w:r w:rsidRPr="007C574A">
              <w:rPr>
                <w:b/>
                <w:bCs/>
                <w:sz w:val="18"/>
                <w:szCs w:val="22"/>
                <w:u w:val="single"/>
                <w:lang w:val="en-GB"/>
              </w:rPr>
              <w:lastRenderedPageBreak/>
              <w:t>Indicator:</w:t>
            </w:r>
            <w:r w:rsidRPr="007C574A">
              <w:rPr>
                <w:sz w:val="18"/>
                <w:szCs w:val="22"/>
                <w:lang w:val="en-GB"/>
              </w:rPr>
              <w:t xml:space="preserve"> None</w:t>
            </w:r>
          </w:p>
          <w:p w14:paraId="1DAF13DA" w14:textId="77777777" w:rsidR="0016679D" w:rsidRPr="007C574A" w:rsidRDefault="0016679D" w:rsidP="00F470C9">
            <w:pPr>
              <w:rPr>
                <w:sz w:val="18"/>
                <w:szCs w:val="22"/>
                <w:lang w:val="en-GB"/>
              </w:rPr>
            </w:pPr>
            <w:r w:rsidRPr="007C574A">
              <w:rPr>
                <w:b/>
                <w:bCs/>
                <w:sz w:val="18"/>
                <w:szCs w:val="22"/>
                <w:u w:val="single"/>
                <w:lang w:val="en-GB"/>
              </w:rPr>
              <w:t>Target:</w:t>
            </w:r>
            <w:r w:rsidRPr="007C574A">
              <w:rPr>
                <w:b/>
                <w:bCs/>
                <w:sz w:val="18"/>
                <w:szCs w:val="22"/>
                <w:lang w:val="en-GB"/>
              </w:rPr>
              <w:t xml:space="preserve"> </w:t>
            </w:r>
            <w:r w:rsidRPr="007C574A">
              <w:rPr>
                <w:sz w:val="18"/>
                <w:szCs w:val="22"/>
                <w:lang w:val="en-GB"/>
              </w:rPr>
              <w:t>None</w:t>
            </w:r>
          </w:p>
        </w:tc>
        <w:tc>
          <w:tcPr>
            <w:tcW w:w="1488" w:type="dxa"/>
            <w:shd w:val="clear" w:color="auto" w:fill="auto"/>
          </w:tcPr>
          <w:p w14:paraId="609957A7" w14:textId="77777777" w:rsidR="0016679D" w:rsidRPr="007C574A" w:rsidRDefault="0016679D" w:rsidP="00F470C9">
            <w:pPr>
              <w:rPr>
                <w:sz w:val="18"/>
                <w:szCs w:val="22"/>
              </w:rPr>
            </w:pPr>
            <w:r w:rsidRPr="007C574A">
              <w:rPr>
                <w:sz w:val="18"/>
                <w:szCs w:val="22"/>
              </w:rPr>
              <w:lastRenderedPageBreak/>
              <w:t>UNDP, with cooperation from MG sponsors</w:t>
            </w:r>
          </w:p>
        </w:tc>
        <w:tc>
          <w:tcPr>
            <w:tcW w:w="1083" w:type="dxa"/>
            <w:shd w:val="clear" w:color="auto" w:fill="auto"/>
          </w:tcPr>
          <w:p w14:paraId="75C48A1D" w14:textId="77777777" w:rsidR="0016679D" w:rsidRPr="007C574A" w:rsidRDefault="0016679D" w:rsidP="00F470C9">
            <w:pPr>
              <w:rPr>
                <w:sz w:val="18"/>
                <w:szCs w:val="22"/>
              </w:rPr>
            </w:pPr>
          </w:p>
        </w:tc>
        <w:tc>
          <w:tcPr>
            <w:tcW w:w="1976" w:type="dxa"/>
            <w:shd w:val="clear" w:color="auto" w:fill="auto"/>
          </w:tcPr>
          <w:p w14:paraId="0FF382AF" w14:textId="77777777" w:rsidR="0016679D" w:rsidRPr="007C574A" w:rsidRDefault="0016679D" w:rsidP="00F470C9">
            <w:pPr>
              <w:rPr>
                <w:sz w:val="18"/>
                <w:szCs w:val="22"/>
              </w:rPr>
            </w:pPr>
            <w:r w:rsidRPr="007C574A">
              <w:rPr>
                <w:sz w:val="18"/>
                <w:szCs w:val="22"/>
              </w:rPr>
              <w:t>Included in full task budget</w:t>
            </w:r>
          </w:p>
        </w:tc>
      </w:tr>
      <w:tr w:rsidR="00EB73A4" w:rsidRPr="007C574A" w14:paraId="1CAFC790" w14:textId="77777777" w:rsidTr="3F8373BD">
        <w:trPr>
          <w:trHeight w:val="409"/>
          <w:jc w:val="center"/>
        </w:trPr>
        <w:tc>
          <w:tcPr>
            <w:tcW w:w="3476" w:type="dxa"/>
            <w:shd w:val="clear" w:color="auto" w:fill="auto"/>
          </w:tcPr>
          <w:p w14:paraId="2967AD05" w14:textId="77777777" w:rsidR="00EB73A4" w:rsidRPr="007C574A" w:rsidRDefault="00EB73A4" w:rsidP="00F470C9">
            <w:pPr>
              <w:rPr>
                <w:b/>
                <w:bCs/>
                <w:sz w:val="18"/>
                <w:szCs w:val="22"/>
              </w:rPr>
            </w:pPr>
            <w:r w:rsidRPr="007C574A">
              <w:rPr>
                <w:b/>
                <w:bCs/>
                <w:sz w:val="18"/>
                <w:szCs w:val="22"/>
              </w:rPr>
              <w:t xml:space="preserve">Output 1.3 </w:t>
            </w:r>
          </w:p>
          <w:p w14:paraId="057FBA69" w14:textId="4D0B3DBF" w:rsidR="001F5E09" w:rsidRPr="007C574A" w:rsidRDefault="001F5E09" w:rsidP="00F470C9">
            <w:pPr>
              <w:rPr>
                <w:b/>
                <w:bCs/>
                <w:sz w:val="18"/>
                <w:szCs w:val="22"/>
              </w:rPr>
            </w:pPr>
            <w:r w:rsidRPr="007C574A">
              <w:rPr>
                <w:b/>
                <w:bCs/>
                <w:sz w:val="18"/>
                <w:szCs w:val="22"/>
              </w:rPr>
              <w:t xml:space="preserve">An inclusive national dialogue to identify </w:t>
            </w:r>
            <w:proofErr w:type="spellStart"/>
            <w:r w:rsidRPr="007C574A">
              <w:rPr>
                <w:b/>
                <w:bCs/>
                <w:sz w:val="18"/>
                <w:szCs w:val="22"/>
              </w:rPr>
              <w:t>minigrid</w:t>
            </w:r>
            <w:proofErr w:type="spellEnd"/>
            <w:r w:rsidRPr="007C574A">
              <w:rPr>
                <w:b/>
                <w:bCs/>
                <w:sz w:val="18"/>
                <w:szCs w:val="22"/>
              </w:rPr>
              <w:t xml:space="preserve"> delivery models is facilitated, clarifying priority interventions for an integrated approach to off-grid electrification</w:t>
            </w:r>
          </w:p>
        </w:tc>
        <w:tc>
          <w:tcPr>
            <w:tcW w:w="3221" w:type="dxa"/>
            <w:shd w:val="clear" w:color="auto" w:fill="auto"/>
          </w:tcPr>
          <w:p w14:paraId="30C5BBCF" w14:textId="77777777" w:rsidR="001F5E09" w:rsidRPr="007C574A" w:rsidRDefault="001F5E09" w:rsidP="001F5E09">
            <w:pPr>
              <w:rPr>
                <w:sz w:val="18"/>
                <w:szCs w:val="22"/>
                <w:lang w:val="en-GB"/>
              </w:rPr>
            </w:pPr>
            <w:r w:rsidRPr="007C574A">
              <w:rPr>
                <w:sz w:val="18"/>
                <w:szCs w:val="22"/>
                <w:lang w:val="en-GB"/>
              </w:rPr>
              <w:t>Include stakeholders in National Dialogue that promote gender equality, or that are active in issues or sectors or great importance to women.</w:t>
            </w:r>
          </w:p>
          <w:p w14:paraId="101F06F2" w14:textId="2CC2B863" w:rsidR="00EB73A4" w:rsidRPr="007C574A" w:rsidRDefault="001F5E09" w:rsidP="001F5E09">
            <w:pPr>
              <w:rPr>
                <w:sz w:val="18"/>
                <w:szCs w:val="22"/>
                <w:lang w:val="en-GB"/>
              </w:rPr>
            </w:pPr>
            <w:r w:rsidRPr="007C574A">
              <w:rPr>
                <w:sz w:val="18"/>
                <w:szCs w:val="22"/>
                <w:lang w:val="en-GB"/>
              </w:rPr>
              <w:t xml:space="preserve">Ensure that the leadership group is representative and </w:t>
            </w:r>
            <w:proofErr w:type="gramStart"/>
            <w:r w:rsidRPr="007C574A">
              <w:rPr>
                <w:sz w:val="18"/>
                <w:szCs w:val="22"/>
                <w:lang w:val="en-GB"/>
              </w:rPr>
              <w:t>gender-balanced</w:t>
            </w:r>
            <w:proofErr w:type="gramEnd"/>
            <w:r w:rsidRPr="007C574A">
              <w:rPr>
                <w:sz w:val="18"/>
                <w:szCs w:val="22"/>
                <w:lang w:val="en-GB"/>
              </w:rPr>
              <w:t>.</w:t>
            </w:r>
          </w:p>
        </w:tc>
        <w:tc>
          <w:tcPr>
            <w:tcW w:w="2645" w:type="dxa"/>
            <w:shd w:val="clear" w:color="auto" w:fill="auto"/>
          </w:tcPr>
          <w:p w14:paraId="3DDF9662" w14:textId="1376A011" w:rsidR="001F5E09" w:rsidRPr="007C574A" w:rsidRDefault="001F5E09" w:rsidP="001F5E09">
            <w:pPr>
              <w:rPr>
                <w:sz w:val="18"/>
                <w:szCs w:val="22"/>
                <w:lang w:val="en-GB"/>
              </w:rPr>
            </w:pPr>
            <w:r w:rsidRPr="007C574A">
              <w:rPr>
                <w:b/>
                <w:bCs/>
                <w:sz w:val="18"/>
                <w:szCs w:val="22"/>
                <w:u w:val="single"/>
                <w:lang w:val="en-GB"/>
              </w:rPr>
              <w:t>Baseline:</w:t>
            </w:r>
            <w:r w:rsidRPr="007C574A">
              <w:rPr>
                <w:sz w:val="18"/>
                <w:szCs w:val="22"/>
                <w:lang w:val="en-GB"/>
              </w:rPr>
              <w:t xml:space="preserve"> 0</w:t>
            </w:r>
          </w:p>
          <w:p w14:paraId="4F99FD8C" w14:textId="3EC2450B" w:rsidR="001F5E09" w:rsidRPr="007C574A" w:rsidRDefault="001F5E09" w:rsidP="001F5E09">
            <w:pPr>
              <w:rPr>
                <w:b/>
                <w:bCs/>
                <w:sz w:val="18"/>
                <w:szCs w:val="22"/>
                <w:u w:val="single"/>
                <w:lang w:val="en-GB"/>
              </w:rPr>
            </w:pPr>
            <w:r w:rsidRPr="007C574A">
              <w:rPr>
                <w:b/>
                <w:bCs/>
                <w:sz w:val="18"/>
                <w:szCs w:val="22"/>
                <w:u w:val="single"/>
                <w:lang w:val="en-GB"/>
              </w:rPr>
              <w:t xml:space="preserve">Indicators: </w:t>
            </w:r>
          </w:p>
          <w:p w14:paraId="61A0B8E7" w14:textId="77777777" w:rsidR="001F5E09" w:rsidRPr="007C574A" w:rsidRDefault="001F5E09" w:rsidP="001F5E09">
            <w:pPr>
              <w:numPr>
                <w:ilvl w:val="0"/>
                <w:numId w:val="52"/>
              </w:numPr>
              <w:spacing w:after="200" w:line="276" w:lineRule="auto"/>
              <w:ind w:left="250" w:hanging="180"/>
              <w:jc w:val="left"/>
              <w:rPr>
                <w:sz w:val="18"/>
                <w:szCs w:val="22"/>
                <w:lang w:val="en-GB"/>
              </w:rPr>
            </w:pPr>
            <w:r w:rsidRPr="007C574A">
              <w:rPr>
                <w:sz w:val="18"/>
                <w:szCs w:val="22"/>
                <w:lang w:val="en-GB"/>
              </w:rPr>
              <w:t>Number of organizations/agencies included in Dialogue with strong gender inclusion or empowerment focus</w:t>
            </w:r>
          </w:p>
          <w:p w14:paraId="6DE255F9" w14:textId="77777777" w:rsidR="001F5E09" w:rsidRPr="007C574A" w:rsidRDefault="001F5E09" w:rsidP="001F5E09">
            <w:pPr>
              <w:numPr>
                <w:ilvl w:val="0"/>
                <w:numId w:val="52"/>
              </w:numPr>
              <w:spacing w:after="200" w:line="276" w:lineRule="auto"/>
              <w:ind w:left="250" w:hanging="180"/>
              <w:jc w:val="left"/>
              <w:rPr>
                <w:sz w:val="18"/>
                <w:szCs w:val="22"/>
                <w:lang w:val="en-GB"/>
              </w:rPr>
            </w:pPr>
            <w:r w:rsidRPr="007C574A">
              <w:rPr>
                <w:sz w:val="18"/>
                <w:szCs w:val="22"/>
                <w:lang w:val="en-GB"/>
              </w:rPr>
              <w:t>Percentage of core working group individuals that are female</w:t>
            </w:r>
          </w:p>
          <w:p w14:paraId="115A1941" w14:textId="1F092C6B" w:rsidR="00EB73A4" w:rsidRPr="007C574A" w:rsidRDefault="001F5E09" w:rsidP="001F5E09">
            <w:pPr>
              <w:rPr>
                <w:b/>
                <w:bCs/>
                <w:sz w:val="18"/>
                <w:szCs w:val="22"/>
                <w:u w:val="single"/>
                <w:lang w:val="en-GB"/>
              </w:rPr>
            </w:pPr>
            <w:r w:rsidRPr="007C574A">
              <w:rPr>
                <w:b/>
                <w:bCs/>
                <w:sz w:val="18"/>
                <w:szCs w:val="22"/>
                <w:u w:val="single"/>
                <w:lang w:val="en-GB"/>
              </w:rPr>
              <w:t xml:space="preserve">Target: </w:t>
            </w:r>
            <w:r w:rsidRPr="007C574A">
              <w:rPr>
                <w:sz w:val="18"/>
                <w:szCs w:val="22"/>
                <w:lang w:val="en-GB"/>
              </w:rPr>
              <w:t>At least three organizations and 40% individuals</w:t>
            </w:r>
          </w:p>
        </w:tc>
        <w:tc>
          <w:tcPr>
            <w:tcW w:w="1488" w:type="dxa"/>
            <w:shd w:val="clear" w:color="auto" w:fill="auto"/>
          </w:tcPr>
          <w:p w14:paraId="488793F3" w14:textId="3DC50DBD" w:rsidR="00EB73A4" w:rsidRPr="007C574A" w:rsidRDefault="001F5E09" w:rsidP="00F470C9">
            <w:pPr>
              <w:rPr>
                <w:sz w:val="18"/>
                <w:szCs w:val="22"/>
              </w:rPr>
            </w:pPr>
            <w:proofErr w:type="spellStart"/>
            <w:r w:rsidRPr="007C574A">
              <w:rPr>
                <w:sz w:val="18"/>
                <w:szCs w:val="22"/>
              </w:rPr>
              <w:t>MoE</w:t>
            </w:r>
            <w:proofErr w:type="spellEnd"/>
            <w:r w:rsidRPr="007C574A">
              <w:rPr>
                <w:sz w:val="18"/>
                <w:szCs w:val="22"/>
              </w:rPr>
              <w:t>, Project Unit</w:t>
            </w:r>
          </w:p>
        </w:tc>
        <w:tc>
          <w:tcPr>
            <w:tcW w:w="1083" w:type="dxa"/>
            <w:shd w:val="clear" w:color="auto" w:fill="auto"/>
          </w:tcPr>
          <w:p w14:paraId="1443BA1B" w14:textId="77777777" w:rsidR="00EB73A4" w:rsidRPr="007C574A" w:rsidRDefault="00EB73A4" w:rsidP="00F470C9">
            <w:pPr>
              <w:rPr>
                <w:sz w:val="18"/>
                <w:szCs w:val="22"/>
              </w:rPr>
            </w:pPr>
          </w:p>
        </w:tc>
        <w:tc>
          <w:tcPr>
            <w:tcW w:w="1976" w:type="dxa"/>
            <w:shd w:val="clear" w:color="auto" w:fill="auto"/>
          </w:tcPr>
          <w:p w14:paraId="054755B6" w14:textId="19C9D13E" w:rsidR="00EB73A4" w:rsidRPr="007C574A" w:rsidRDefault="001F5E09" w:rsidP="00F470C9">
            <w:pPr>
              <w:rPr>
                <w:sz w:val="18"/>
                <w:szCs w:val="22"/>
              </w:rPr>
            </w:pPr>
            <w:r w:rsidRPr="007C574A">
              <w:rPr>
                <w:sz w:val="18"/>
                <w:szCs w:val="22"/>
              </w:rPr>
              <w:t>No additional budget</w:t>
            </w:r>
          </w:p>
        </w:tc>
      </w:tr>
      <w:tr w:rsidR="0016679D" w:rsidRPr="007C574A" w14:paraId="2F78E8AD" w14:textId="77777777" w:rsidTr="3F8373BD">
        <w:trPr>
          <w:trHeight w:val="269"/>
          <w:jc w:val="center"/>
        </w:trPr>
        <w:tc>
          <w:tcPr>
            <w:tcW w:w="13889" w:type="dxa"/>
            <w:gridSpan w:val="6"/>
            <w:shd w:val="clear" w:color="auto" w:fill="B6DDE8" w:themeFill="accent5" w:themeFillTint="66"/>
          </w:tcPr>
          <w:p w14:paraId="0ACB2C8E" w14:textId="77777777" w:rsidR="0016679D" w:rsidRPr="007C574A" w:rsidRDefault="0016679D" w:rsidP="00F470C9">
            <w:pPr>
              <w:spacing w:after="0"/>
              <w:rPr>
                <w:b/>
                <w:bCs/>
                <w:sz w:val="18"/>
                <w:szCs w:val="22"/>
                <w:lang w:val="en-GB"/>
              </w:rPr>
            </w:pPr>
            <w:r w:rsidRPr="007C574A">
              <w:rPr>
                <w:b/>
                <w:bCs/>
                <w:sz w:val="18"/>
                <w:szCs w:val="22"/>
                <w:lang w:val="en-GB"/>
              </w:rPr>
              <w:t>Output 2: Project and Business Model Innovation with Private Sector Engagement</w:t>
            </w:r>
          </w:p>
        </w:tc>
      </w:tr>
      <w:tr w:rsidR="0016679D" w:rsidRPr="007C574A" w14:paraId="6759040F" w14:textId="77777777" w:rsidTr="3F8373BD">
        <w:trPr>
          <w:trHeight w:val="409"/>
          <w:jc w:val="center"/>
        </w:trPr>
        <w:tc>
          <w:tcPr>
            <w:tcW w:w="3476" w:type="dxa"/>
            <w:shd w:val="clear" w:color="auto" w:fill="auto"/>
          </w:tcPr>
          <w:p w14:paraId="4C830B51" w14:textId="0CB39DCE" w:rsidR="0016679D" w:rsidRPr="007C574A" w:rsidRDefault="0016679D" w:rsidP="00F470C9">
            <w:pPr>
              <w:rPr>
                <w:b/>
                <w:sz w:val="18"/>
                <w:szCs w:val="18"/>
                <w:lang w:val="en-GB"/>
              </w:rPr>
            </w:pPr>
            <w:r w:rsidRPr="007C574A">
              <w:rPr>
                <w:b/>
                <w:sz w:val="18"/>
                <w:szCs w:val="18"/>
                <w:lang w:val="en-GB"/>
              </w:rPr>
              <w:t xml:space="preserve">Output 2.1 </w:t>
            </w:r>
          </w:p>
          <w:p w14:paraId="5A55ED6D" w14:textId="77777777" w:rsidR="0016679D" w:rsidRPr="007C574A" w:rsidRDefault="0016679D" w:rsidP="00F470C9">
            <w:pPr>
              <w:rPr>
                <w:b/>
                <w:bCs/>
                <w:sz w:val="18"/>
                <w:szCs w:val="22"/>
                <w:lang w:val="en-GB"/>
              </w:rPr>
            </w:pPr>
            <w:r w:rsidRPr="007C574A">
              <w:rPr>
                <w:b/>
                <w:bCs/>
                <w:iCs/>
                <w:sz w:val="18"/>
                <w:szCs w:val="22"/>
              </w:rPr>
              <w:t xml:space="preserve">Extension of MG pilots in </w:t>
            </w:r>
            <w:proofErr w:type="spellStart"/>
            <w:r w:rsidRPr="007C574A">
              <w:rPr>
                <w:b/>
                <w:bCs/>
                <w:iCs/>
                <w:sz w:val="18"/>
                <w:szCs w:val="22"/>
              </w:rPr>
              <w:t>Mthembanji</w:t>
            </w:r>
            <w:proofErr w:type="spellEnd"/>
            <w:r w:rsidRPr="007C574A">
              <w:rPr>
                <w:b/>
                <w:bCs/>
                <w:iCs/>
                <w:sz w:val="18"/>
                <w:szCs w:val="22"/>
              </w:rPr>
              <w:t xml:space="preserve"> and </w:t>
            </w:r>
            <w:proofErr w:type="spellStart"/>
            <w:r w:rsidRPr="007C574A">
              <w:rPr>
                <w:b/>
                <w:bCs/>
                <w:iCs/>
                <w:sz w:val="18"/>
                <w:szCs w:val="22"/>
              </w:rPr>
              <w:t>Kudembe</w:t>
            </w:r>
            <w:proofErr w:type="spellEnd"/>
            <w:r w:rsidRPr="007C574A">
              <w:rPr>
                <w:b/>
                <w:bCs/>
                <w:iCs/>
                <w:sz w:val="18"/>
                <w:szCs w:val="22"/>
              </w:rPr>
              <w:t xml:space="preserve"> and their environs with productive use (PUE) applications</w:t>
            </w:r>
          </w:p>
        </w:tc>
        <w:tc>
          <w:tcPr>
            <w:tcW w:w="3221" w:type="dxa"/>
            <w:shd w:val="clear" w:color="auto" w:fill="auto"/>
          </w:tcPr>
          <w:p w14:paraId="2D8267FC" w14:textId="77777777" w:rsidR="0016679D" w:rsidRPr="007C574A" w:rsidRDefault="0016679D" w:rsidP="00F470C9">
            <w:pPr>
              <w:rPr>
                <w:sz w:val="18"/>
                <w:szCs w:val="22"/>
                <w:lang w:val="en-GB"/>
              </w:rPr>
            </w:pPr>
            <w:r w:rsidRPr="007C574A">
              <w:rPr>
                <w:sz w:val="18"/>
                <w:szCs w:val="22"/>
                <w:lang w:val="en-GB"/>
              </w:rPr>
              <w:t xml:space="preserve">Conduct a community-level gender assessment, </w:t>
            </w:r>
            <w:proofErr w:type="gramStart"/>
            <w:r w:rsidRPr="007C574A">
              <w:rPr>
                <w:sz w:val="18"/>
                <w:szCs w:val="22"/>
                <w:lang w:val="en-GB"/>
              </w:rPr>
              <w:t>communication</w:t>
            </w:r>
            <w:proofErr w:type="gramEnd"/>
            <w:r w:rsidRPr="007C574A">
              <w:rPr>
                <w:sz w:val="18"/>
                <w:szCs w:val="22"/>
                <w:lang w:val="en-GB"/>
              </w:rPr>
              <w:t xml:space="preserve"> and mobilization effort.</w:t>
            </w:r>
          </w:p>
          <w:p w14:paraId="7EDBEBE9" w14:textId="77777777" w:rsidR="0016679D" w:rsidRPr="007C574A" w:rsidRDefault="0016679D" w:rsidP="00F470C9">
            <w:pPr>
              <w:rPr>
                <w:sz w:val="18"/>
                <w:szCs w:val="22"/>
                <w:lang w:val="en-GB"/>
              </w:rPr>
            </w:pPr>
            <w:r w:rsidRPr="007C574A">
              <w:rPr>
                <w:sz w:val="18"/>
                <w:szCs w:val="22"/>
                <w:lang w:val="en-GB"/>
              </w:rPr>
              <w:t>Ensure the participation (ownership, management and benefit capture) of both women and men among the largest planned anchor users (</w:t>
            </w:r>
            <w:proofErr w:type="gramStart"/>
            <w:r w:rsidRPr="007C574A">
              <w:rPr>
                <w:sz w:val="18"/>
                <w:szCs w:val="22"/>
                <w:lang w:val="en-GB"/>
              </w:rPr>
              <w:t>i.e.</w:t>
            </w:r>
            <w:proofErr w:type="gramEnd"/>
            <w:r w:rsidRPr="007C574A">
              <w:rPr>
                <w:sz w:val="18"/>
                <w:szCs w:val="22"/>
                <w:lang w:val="en-GB"/>
              </w:rPr>
              <w:t xml:space="preserve"> rice mills and oil pressing machines).</w:t>
            </w:r>
          </w:p>
          <w:p w14:paraId="55F640C8" w14:textId="77777777" w:rsidR="0016679D" w:rsidRPr="007C574A" w:rsidRDefault="0016679D" w:rsidP="00F470C9">
            <w:pPr>
              <w:rPr>
                <w:sz w:val="18"/>
                <w:szCs w:val="22"/>
                <w:lang w:val="en-GB"/>
              </w:rPr>
            </w:pPr>
            <w:r w:rsidRPr="007C574A">
              <w:rPr>
                <w:sz w:val="18"/>
                <w:szCs w:val="22"/>
                <w:lang w:val="en-GB"/>
              </w:rPr>
              <w:t xml:space="preserve">Identify and support through credit, </w:t>
            </w:r>
            <w:proofErr w:type="gramStart"/>
            <w:r w:rsidRPr="007C574A">
              <w:rPr>
                <w:sz w:val="18"/>
                <w:szCs w:val="22"/>
                <w:lang w:val="en-GB"/>
              </w:rPr>
              <w:t>training</w:t>
            </w:r>
            <w:proofErr w:type="gramEnd"/>
            <w:r w:rsidRPr="007C574A">
              <w:rPr>
                <w:sz w:val="18"/>
                <w:szCs w:val="22"/>
                <w:lang w:val="en-GB"/>
              </w:rPr>
              <w:t xml:space="preserve"> and agency-based empowerment, existing and potential </w:t>
            </w:r>
            <w:r w:rsidRPr="007C574A">
              <w:rPr>
                <w:sz w:val="18"/>
                <w:szCs w:val="22"/>
                <w:lang w:val="en-GB"/>
              </w:rPr>
              <w:lastRenderedPageBreak/>
              <w:t>“second tier” income-generating electricity use applications led by women and men. Add childcare services/supplemental per diem for trainees with young children and organize additional women-only support group events.</w:t>
            </w:r>
          </w:p>
          <w:p w14:paraId="63200B4D" w14:textId="77777777" w:rsidR="0016679D" w:rsidRPr="007C574A" w:rsidRDefault="0016679D" w:rsidP="00F470C9">
            <w:pPr>
              <w:rPr>
                <w:sz w:val="18"/>
                <w:szCs w:val="22"/>
                <w:lang w:val="en-GB"/>
              </w:rPr>
            </w:pPr>
            <w:r w:rsidRPr="007C574A">
              <w:rPr>
                <w:sz w:val="18"/>
                <w:szCs w:val="22"/>
                <w:lang w:val="en-GB"/>
              </w:rPr>
              <w:t xml:space="preserve">(TBD) Support the piloting of a limited number of efficient, electric pressure cookers (EPCs) for household or school use, studying in detail both the load implication and the unit economics from users’ point of view. </w:t>
            </w:r>
          </w:p>
        </w:tc>
        <w:tc>
          <w:tcPr>
            <w:tcW w:w="2645" w:type="dxa"/>
            <w:shd w:val="clear" w:color="auto" w:fill="auto"/>
          </w:tcPr>
          <w:p w14:paraId="5F5E7039" w14:textId="77777777" w:rsidR="0016679D" w:rsidRPr="007C574A" w:rsidRDefault="0016679D" w:rsidP="00F470C9">
            <w:pPr>
              <w:rPr>
                <w:sz w:val="18"/>
                <w:szCs w:val="22"/>
                <w:lang w:val="en-GB"/>
              </w:rPr>
            </w:pPr>
            <w:r w:rsidRPr="007C574A">
              <w:rPr>
                <w:b/>
                <w:bCs/>
                <w:sz w:val="18"/>
                <w:szCs w:val="22"/>
                <w:u w:val="single"/>
                <w:lang w:val="en-GB"/>
              </w:rPr>
              <w:lastRenderedPageBreak/>
              <w:t>Baseline:</w:t>
            </w:r>
            <w:r w:rsidRPr="007C574A">
              <w:rPr>
                <w:sz w:val="18"/>
                <w:szCs w:val="22"/>
                <w:lang w:val="en-GB"/>
              </w:rPr>
              <w:t xml:space="preserve"> No female ownership/management of MG-connected rice processing equipment or oil pressing machines; no deliberate targets set for outreach to support of female-led businesses using electricity; no experience with EPCs</w:t>
            </w:r>
          </w:p>
          <w:p w14:paraId="45042016" w14:textId="77777777" w:rsidR="0016679D" w:rsidRPr="007C574A" w:rsidRDefault="0016679D" w:rsidP="00F470C9">
            <w:pPr>
              <w:rPr>
                <w:sz w:val="18"/>
                <w:szCs w:val="22"/>
                <w:lang w:val="en-GB"/>
              </w:rPr>
            </w:pPr>
            <w:r w:rsidRPr="007C574A">
              <w:rPr>
                <w:b/>
                <w:bCs/>
                <w:sz w:val="18"/>
                <w:szCs w:val="22"/>
                <w:u w:val="single"/>
                <w:lang w:val="en-GB"/>
              </w:rPr>
              <w:t>Indicator:</w:t>
            </w:r>
            <w:r w:rsidRPr="007C574A">
              <w:rPr>
                <w:sz w:val="18"/>
                <w:szCs w:val="22"/>
                <w:lang w:val="en-GB"/>
              </w:rPr>
              <w:t xml:space="preserve"> </w:t>
            </w:r>
          </w:p>
          <w:p w14:paraId="4A4FBC9D" w14:textId="19A269ED" w:rsidR="0016679D" w:rsidRPr="007C574A" w:rsidRDefault="0016679D" w:rsidP="00920319">
            <w:pPr>
              <w:numPr>
                <w:ilvl w:val="0"/>
                <w:numId w:val="52"/>
              </w:numPr>
              <w:spacing w:after="200" w:line="276" w:lineRule="auto"/>
              <w:ind w:left="250" w:hanging="180"/>
              <w:jc w:val="left"/>
              <w:rPr>
                <w:sz w:val="18"/>
                <w:szCs w:val="18"/>
                <w:lang w:val="en-GB"/>
              </w:rPr>
            </w:pPr>
            <w:r w:rsidRPr="007C574A">
              <w:rPr>
                <w:sz w:val="18"/>
                <w:szCs w:val="18"/>
                <w:lang w:val="en-GB"/>
              </w:rPr>
              <w:lastRenderedPageBreak/>
              <w:t xml:space="preserve">Number of all-female or gender balanced </w:t>
            </w:r>
            <w:r w:rsidR="00AE6115" w:rsidRPr="007C574A">
              <w:rPr>
                <w:sz w:val="18"/>
                <w:szCs w:val="18"/>
                <w:lang w:val="en-GB"/>
              </w:rPr>
              <w:t xml:space="preserve">lessees </w:t>
            </w:r>
            <w:r w:rsidRPr="007C574A">
              <w:rPr>
                <w:sz w:val="18"/>
                <w:szCs w:val="18"/>
                <w:lang w:val="en-GB"/>
              </w:rPr>
              <w:t>of rice and oil processing, or other “large,” equipment</w:t>
            </w:r>
            <w:r w:rsidR="00C601E2" w:rsidRPr="007C574A">
              <w:rPr>
                <w:rStyle w:val="FootnoteReference"/>
                <w:lang w:val="en-GB"/>
              </w:rPr>
              <w:footnoteReference w:id="197"/>
            </w:r>
            <w:r w:rsidR="00C601E2" w:rsidRPr="007C574A">
              <w:rPr>
                <w:sz w:val="18"/>
                <w:szCs w:val="18"/>
                <w:lang w:val="en-GB"/>
              </w:rPr>
              <w:t xml:space="preserve"> </w:t>
            </w:r>
            <w:r w:rsidR="00600F39" w:rsidRPr="007C574A">
              <w:rPr>
                <w:sz w:val="18"/>
                <w:szCs w:val="18"/>
                <w:u w:val="single"/>
                <w:lang w:val="en-GB"/>
              </w:rPr>
              <w:t>OR</w:t>
            </w:r>
            <w:r w:rsidR="00600F39" w:rsidRPr="007C574A">
              <w:rPr>
                <w:sz w:val="18"/>
                <w:szCs w:val="18"/>
                <w:lang w:val="en-GB"/>
              </w:rPr>
              <w:t xml:space="preserve"> accessibility</w:t>
            </w:r>
            <w:r w:rsidR="00600F39" w:rsidRPr="007C574A">
              <w:rPr>
                <w:rStyle w:val="FootnoteReference"/>
                <w:lang w:val="en-GB"/>
              </w:rPr>
              <w:footnoteReference w:id="198"/>
            </w:r>
            <w:r w:rsidR="00600F39" w:rsidRPr="007C574A">
              <w:rPr>
                <w:sz w:val="18"/>
                <w:szCs w:val="18"/>
                <w:lang w:val="en-GB"/>
              </w:rPr>
              <w:t xml:space="preserve"> of the equipment or facility(</w:t>
            </w:r>
            <w:proofErr w:type="spellStart"/>
            <w:r w:rsidR="00600F39" w:rsidRPr="007C574A">
              <w:rPr>
                <w:sz w:val="18"/>
                <w:szCs w:val="18"/>
                <w:lang w:val="en-GB"/>
              </w:rPr>
              <w:t>ies</w:t>
            </w:r>
            <w:proofErr w:type="spellEnd"/>
            <w:r w:rsidR="00600F39" w:rsidRPr="007C574A">
              <w:rPr>
                <w:sz w:val="18"/>
                <w:szCs w:val="18"/>
                <w:lang w:val="en-GB"/>
              </w:rPr>
              <w:t>) to women.</w:t>
            </w:r>
          </w:p>
          <w:p w14:paraId="7003BDF5" w14:textId="77777777" w:rsidR="0016679D" w:rsidRPr="007C574A" w:rsidRDefault="0016679D" w:rsidP="00920319">
            <w:pPr>
              <w:numPr>
                <w:ilvl w:val="0"/>
                <w:numId w:val="52"/>
              </w:numPr>
              <w:spacing w:after="200" w:line="276" w:lineRule="auto"/>
              <w:ind w:left="250" w:hanging="180"/>
              <w:jc w:val="left"/>
              <w:rPr>
                <w:sz w:val="18"/>
                <w:szCs w:val="22"/>
                <w:lang w:val="en-GB"/>
              </w:rPr>
            </w:pPr>
            <w:r w:rsidRPr="007C574A">
              <w:rPr>
                <w:sz w:val="18"/>
                <w:szCs w:val="22"/>
                <w:lang w:val="en-GB"/>
              </w:rPr>
              <w:t xml:space="preserve">Percent of male and female micro- and small enterprises connected to and using MG electricity </w:t>
            </w:r>
          </w:p>
          <w:p w14:paraId="5A9B418F" w14:textId="77777777" w:rsidR="0016679D" w:rsidRPr="007C574A" w:rsidRDefault="0016679D" w:rsidP="00920319">
            <w:pPr>
              <w:numPr>
                <w:ilvl w:val="0"/>
                <w:numId w:val="52"/>
              </w:numPr>
              <w:spacing w:after="200" w:line="276" w:lineRule="auto"/>
              <w:ind w:left="250" w:hanging="180"/>
              <w:jc w:val="left"/>
              <w:rPr>
                <w:sz w:val="18"/>
                <w:szCs w:val="22"/>
                <w:lang w:val="en-GB"/>
              </w:rPr>
            </w:pPr>
            <w:r w:rsidRPr="007C574A">
              <w:rPr>
                <w:sz w:val="18"/>
                <w:szCs w:val="22"/>
                <w:lang w:val="en-GB"/>
              </w:rPr>
              <w:t xml:space="preserve">Presence/absence of demand and affordability feasibility analysis for EPCs in </w:t>
            </w:r>
            <w:proofErr w:type="spellStart"/>
            <w:r w:rsidRPr="007C574A">
              <w:rPr>
                <w:sz w:val="18"/>
                <w:szCs w:val="22"/>
                <w:lang w:val="en-GB"/>
              </w:rPr>
              <w:t>Mthembanji</w:t>
            </w:r>
            <w:proofErr w:type="spellEnd"/>
            <w:r w:rsidRPr="007C574A">
              <w:rPr>
                <w:sz w:val="18"/>
                <w:szCs w:val="22"/>
                <w:lang w:val="en-GB"/>
              </w:rPr>
              <w:t xml:space="preserve"> and </w:t>
            </w:r>
            <w:proofErr w:type="spellStart"/>
            <w:r w:rsidRPr="007C574A">
              <w:rPr>
                <w:sz w:val="18"/>
                <w:szCs w:val="22"/>
                <w:lang w:val="en-GB"/>
              </w:rPr>
              <w:t>Kudembe</w:t>
            </w:r>
            <w:proofErr w:type="spellEnd"/>
            <w:r w:rsidRPr="007C574A">
              <w:rPr>
                <w:sz w:val="18"/>
                <w:szCs w:val="22"/>
                <w:lang w:val="en-GB"/>
              </w:rPr>
              <w:t xml:space="preserve"> and their environs</w:t>
            </w:r>
          </w:p>
          <w:p w14:paraId="112EF7F9" w14:textId="377B2604" w:rsidR="0016679D" w:rsidRPr="007C574A" w:rsidRDefault="0016679D" w:rsidP="00F470C9">
            <w:pPr>
              <w:rPr>
                <w:sz w:val="18"/>
                <w:szCs w:val="22"/>
                <w:lang w:val="en-GB"/>
              </w:rPr>
            </w:pPr>
            <w:r w:rsidRPr="007C574A">
              <w:rPr>
                <w:b/>
                <w:bCs/>
                <w:sz w:val="18"/>
                <w:szCs w:val="22"/>
                <w:u w:val="single"/>
                <w:lang w:val="en-GB"/>
              </w:rPr>
              <w:t>Targets:</w:t>
            </w:r>
            <w:r w:rsidRPr="007C574A">
              <w:rPr>
                <w:sz w:val="18"/>
                <w:szCs w:val="22"/>
                <w:lang w:val="en-GB"/>
              </w:rPr>
              <w:t xml:space="preserve"> At least 1/3 of ‘large’ anchor users are women- (or gender diverse) controlled enterprises</w:t>
            </w:r>
            <w:r w:rsidR="00600F39" w:rsidRPr="007C574A">
              <w:rPr>
                <w:sz w:val="18"/>
                <w:szCs w:val="22"/>
                <w:lang w:val="en-GB"/>
              </w:rPr>
              <w:t xml:space="preserve"> </w:t>
            </w:r>
            <w:r w:rsidR="00600F39" w:rsidRPr="007C574A">
              <w:rPr>
                <w:sz w:val="18"/>
                <w:szCs w:val="22"/>
                <w:u w:val="single"/>
                <w:lang w:val="en-GB"/>
              </w:rPr>
              <w:t>OR</w:t>
            </w:r>
            <w:r w:rsidR="00600F39" w:rsidRPr="007C574A">
              <w:rPr>
                <w:sz w:val="18"/>
                <w:szCs w:val="22"/>
                <w:lang w:val="en-GB"/>
              </w:rPr>
              <w:t xml:space="preserve"> any improvement over baseline</w:t>
            </w:r>
            <w:r w:rsidRPr="007C574A">
              <w:rPr>
                <w:sz w:val="18"/>
                <w:szCs w:val="22"/>
                <w:lang w:val="en-GB"/>
              </w:rPr>
              <w:t xml:space="preserve">; At least 40% of connected ‘second layer’ micro-enterprise are female-led; publication of technical/economic/gender </w:t>
            </w:r>
            <w:r w:rsidRPr="007C574A">
              <w:rPr>
                <w:sz w:val="18"/>
                <w:szCs w:val="22"/>
                <w:lang w:val="en-GB"/>
              </w:rPr>
              <w:lastRenderedPageBreak/>
              <w:t>feasibility analysis for MG-powered EPCs in the community.</w:t>
            </w:r>
          </w:p>
        </w:tc>
        <w:tc>
          <w:tcPr>
            <w:tcW w:w="1488" w:type="dxa"/>
            <w:shd w:val="clear" w:color="auto" w:fill="auto"/>
          </w:tcPr>
          <w:p w14:paraId="51EBC9F2" w14:textId="77777777" w:rsidR="0016679D" w:rsidRPr="007C574A" w:rsidRDefault="0016679D" w:rsidP="00F470C9">
            <w:pPr>
              <w:rPr>
                <w:sz w:val="18"/>
                <w:szCs w:val="22"/>
                <w:lang w:val="en-GB"/>
              </w:rPr>
            </w:pPr>
            <w:r w:rsidRPr="007C574A">
              <w:rPr>
                <w:sz w:val="18"/>
                <w:szCs w:val="22"/>
                <w:lang w:val="en-GB"/>
              </w:rPr>
              <w:lastRenderedPageBreak/>
              <w:t xml:space="preserve">United Purpose, U. of Strathclyde, with potential women’s business development support from SMEDI, Christian Aid, and possibly lesson sharing from </w:t>
            </w:r>
            <w:proofErr w:type="spellStart"/>
            <w:r w:rsidRPr="007C574A">
              <w:rPr>
                <w:sz w:val="18"/>
                <w:szCs w:val="22"/>
                <w:lang w:val="en-GB"/>
              </w:rPr>
              <w:t>TaTEDO</w:t>
            </w:r>
            <w:proofErr w:type="spellEnd"/>
            <w:r w:rsidRPr="007C574A">
              <w:rPr>
                <w:sz w:val="18"/>
                <w:szCs w:val="22"/>
                <w:lang w:val="en-GB"/>
              </w:rPr>
              <w:t xml:space="preserve"> (EPC in Tanzania) </w:t>
            </w:r>
            <w:r w:rsidRPr="007C574A">
              <w:rPr>
                <w:sz w:val="18"/>
                <w:szCs w:val="22"/>
                <w:lang w:val="en-GB"/>
              </w:rPr>
              <w:lastRenderedPageBreak/>
              <w:t xml:space="preserve">and </w:t>
            </w:r>
            <w:proofErr w:type="spellStart"/>
            <w:r w:rsidRPr="007C574A">
              <w:rPr>
                <w:sz w:val="18"/>
                <w:szCs w:val="22"/>
                <w:lang w:val="en-GB"/>
              </w:rPr>
              <w:t>Agsol</w:t>
            </w:r>
            <w:proofErr w:type="spellEnd"/>
            <w:r w:rsidRPr="007C574A">
              <w:rPr>
                <w:sz w:val="18"/>
                <w:szCs w:val="22"/>
                <w:lang w:val="en-GB"/>
              </w:rPr>
              <w:t xml:space="preserve"> (DC rice </w:t>
            </w:r>
            <w:proofErr w:type="spellStart"/>
            <w:r w:rsidRPr="007C574A">
              <w:rPr>
                <w:sz w:val="18"/>
                <w:szCs w:val="22"/>
                <w:lang w:val="en-GB"/>
              </w:rPr>
              <w:t>dehuskers</w:t>
            </w:r>
            <w:proofErr w:type="spellEnd"/>
            <w:r w:rsidRPr="007C574A">
              <w:rPr>
                <w:sz w:val="18"/>
                <w:szCs w:val="22"/>
                <w:lang w:val="en-GB"/>
              </w:rPr>
              <w:t xml:space="preserve"> and polisher in Kenya)</w:t>
            </w:r>
          </w:p>
        </w:tc>
        <w:tc>
          <w:tcPr>
            <w:tcW w:w="1083" w:type="dxa"/>
            <w:shd w:val="clear" w:color="auto" w:fill="auto"/>
          </w:tcPr>
          <w:p w14:paraId="5DAF357C" w14:textId="77777777" w:rsidR="0016679D" w:rsidRPr="007C574A" w:rsidRDefault="0016679D" w:rsidP="00F470C9">
            <w:pPr>
              <w:rPr>
                <w:sz w:val="18"/>
                <w:szCs w:val="22"/>
                <w:lang w:val="en-GB"/>
              </w:rPr>
            </w:pPr>
          </w:p>
        </w:tc>
        <w:tc>
          <w:tcPr>
            <w:tcW w:w="1976" w:type="dxa"/>
            <w:shd w:val="clear" w:color="auto" w:fill="auto"/>
          </w:tcPr>
          <w:p w14:paraId="25A3B775" w14:textId="77777777" w:rsidR="0016679D" w:rsidRPr="007C574A" w:rsidRDefault="0016679D" w:rsidP="00F470C9">
            <w:pPr>
              <w:rPr>
                <w:sz w:val="18"/>
                <w:szCs w:val="22"/>
                <w:lang w:val="en-GB"/>
              </w:rPr>
            </w:pPr>
            <w:r w:rsidRPr="007C574A">
              <w:rPr>
                <w:sz w:val="18"/>
                <w:szCs w:val="22"/>
                <w:lang w:val="en-GB"/>
              </w:rPr>
              <w:t>$10,000 for the gender assessment/ mobilization (budget reflected against this output, but included under tasks of gender specialist appointed by project) and $250 - $500 for added childcare/ networking support (included in overall task budget for training</w:t>
            </w:r>
            <w:proofErr w:type="gramStart"/>
            <w:r w:rsidRPr="007C574A">
              <w:rPr>
                <w:sz w:val="18"/>
                <w:szCs w:val="22"/>
                <w:lang w:val="en-GB"/>
              </w:rPr>
              <w:t>);</w:t>
            </w:r>
            <w:proofErr w:type="gramEnd"/>
            <w:r w:rsidRPr="007C574A">
              <w:rPr>
                <w:sz w:val="18"/>
                <w:szCs w:val="22"/>
                <w:lang w:val="en-GB"/>
              </w:rPr>
              <w:t xml:space="preserve"> </w:t>
            </w:r>
          </w:p>
          <w:p w14:paraId="14C1BC14" w14:textId="2887A307" w:rsidR="0016679D" w:rsidRPr="007C574A" w:rsidRDefault="0016679D" w:rsidP="00F470C9">
            <w:pPr>
              <w:rPr>
                <w:sz w:val="18"/>
                <w:szCs w:val="22"/>
                <w:lang w:val="en-GB"/>
              </w:rPr>
            </w:pPr>
            <w:r w:rsidRPr="007C574A">
              <w:rPr>
                <w:sz w:val="18"/>
                <w:szCs w:val="22"/>
                <w:lang w:val="en-GB"/>
              </w:rPr>
              <w:lastRenderedPageBreak/>
              <w:t xml:space="preserve">e-cooking pilot will be at the discretion of </w:t>
            </w:r>
            <w:r w:rsidR="00987D7D">
              <w:rPr>
                <w:sz w:val="18"/>
                <w:szCs w:val="22"/>
                <w:lang w:val="en-GB"/>
              </w:rPr>
              <w:t>Implementing Partner</w:t>
            </w:r>
            <w:r w:rsidRPr="007C574A">
              <w:rPr>
                <w:sz w:val="18"/>
                <w:szCs w:val="22"/>
                <w:lang w:val="en-GB"/>
              </w:rPr>
              <w:t>s.</w:t>
            </w:r>
          </w:p>
        </w:tc>
      </w:tr>
      <w:tr w:rsidR="0016679D" w:rsidRPr="007C574A" w14:paraId="1FC9A176" w14:textId="77777777" w:rsidTr="3F8373BD">
        <w:trPr>
          <w:trHeight w:val="409"/>
          <w:jc w:val="center"/>
        </w:trPr>
        <w:tc>
          <w:tcPr>
            <w:tcW w:w="3476" w:type="dxa"/>
            <w:shd w:val="clear" w:color="auto" w:fill="auto"/>
          </w:tcPr>
          <w:p w14:paraId="5CFDA783" w14:textId="77777777" w:rsidR="0016679D" w:rsidRPr="007C574A" w:rsidRDefault="0016679D" w:rsidP="00F470C9">
            <w:pPr>
              <w:rPr>
                <w:b/>
                <w:bCs/>
                <w:sz w:val="18"/>
                <w:szCs w:val="22"/>
                <w:lang w:val="en-GB"/>
              </w:rPr>
            </w:pPr>
            <w:r w:rsidRPr="007C574A">
              <w:rPr>
                <w:b/>
                <w:bCs/>
                <w:sz w:val="18"/>
                <w:szCs w:val="22"/>
                <w:lang w:val="en-GB"/>
              </w:rPr>
              <w:lastRenderedPageBreak/>
              <w:t>Output 2.2</w:t>
            </w:r>
          </w:p>
          <w:p w14:paraId="0A10344B" w14:textId="77777777" w:rsidR="0016679D" w:rsidRPr="007C574A" w:rsidRDefault="0016679D" w:rsidP="00F470C9">
            <w:pPr>
              <w:rPr>
                <w:b/>
                <w:bCs/>
                <w:sz w:val="18"/>
                <w:szCs w:val="22"/>
                <w:lang w:val="en-GB"/>
              </w:rPr>
            </w:pPr>
            <w:r w:rsidRPr="007C574A">
              <w:rPr>
                <w:b/>
                <w:bCs/>
                <w:iCs/>
                <w:sz w:val="18"/>
                <w:szCs w:val="22"/>
              </w:rPr>
              <w:t>“One Stop Information Centre”</w:t>
            </w:r>
          </w:p>
        </w:tc>
        <w:tc>
          <w:tcPr>
            <w:tcW w:w="3221" w:type="dxa"/>
            <w:shd w:val="clear" w:color="auto" w:fill="auto"/>
          </w:tcPr>
          <w:p w14:paraId="2AB2E3B6" w14:textId="77777777" w:rsidR="0016679D" w:rsidRPr="007C574A" w:rsidRDefault="0016679D" w:rsidP="00F470C9">
            <w:pPr>
              <w:rPr>
                <w:sz w:val="18"/>
                <w:szCs w:val="22"/>
                <w:lang w:val="en-GB"/>
              </w:rPr>
            </w:pPr>
            <w:r w:rsidRPr="007C574A">
              <w:rPr>
                <w:sz w:val="18"/>
                <w:szCs w:val="22"/>
                <w:lang w:val="en-GB"/>
              </w:rPr>
              <w:t>Proactively market the “One Stop Information Centre” to potential female developers/sponsors, including those with power sector engineering and logistics experience, e.g., individuals supported under the Millennium Challenge Corporation (MCC) Compact.</w:t>
            </w:r>
          </w:p>
          <w:p w14:paraId="2BD67504" w14:textId="77777777" w:rsidR="0016679D" w:rsidRPr="007C574A" w:rsidRDefault="0016679D" w:rsidP="00F470C9">
            <w:pPr>
              <w:rPr>
                <w:sz w:val="18"/>
                <w:szCs w:val="22"/>
                <w:lang w:val="en-GB"/>
              </w:rPr>
            </w:pPr>
            <w:r w:rsidRPr="007C574A">
              <w:rPr>
                <w:sz w:val="18"/>
                <w:szCs w:val="22"/>
                <w:lang w:val="en-GB"/>
              </w:rPr>
              <w:t xml:space="preserve">Informally foster professional networking experiences, person-to-person information exchanges, and mentoring relationships for interested female developers when the occasion arises. </w:t>
            </w:r>
          </w:p>
          <w:p w14:paraId="5D53E142" w14:textId="77777777" w:rsidR="0016679D" w:rsidRPr="007C574A" w:rsidRDefault="0016679D" w:rsidP="00F470C9">
            <w:pPr>
              <w:rPr>
                <w:sz w:val="18"/>
                <w:szCs w:val="22"/>
                <w:lang w:val="en-GB"/>
              </w:rPr>
            </w:pPr>
            <w:r w:rsidRPr="007C574A">
              <w:rPr>
                <w:sz w:val="18"/>
                <w:szCs w:val="22"/>
                <w:lang w:val="en-GB"/>
              </w:rPr>
              <w:t xml:space="preserve">Add a gender tracking question to pre-download survey for published “How To” guides. </w:t>
            </w:r>
          </w:p>
        </w:tc>
        <w:tc>
          <w:tcPr>
            <w:tcW w:w="2645" w:type="dxa"/>
            <w:shd w:val="clear" w:color="auto" w:fill="auto"/>
          </w:tcPr>
          <w:p w14:paraId="75F593C4" w14:textId="77777777" w:rsidR="0016679D" w:rsidRPr="007C574A" w:rsidRDefault="0016679D" w:rsidP="00F470C9">
            <w:pPr>
              <w:rPr>
                <w:sz w:val="18"/>
                <w:szCs w:val="22"/>
                <w:lang w:val="en-GB"/>
              </w:rPr>
            </w:pPr>
            <w:r w:rsidRPr="007C574A">
              <w:rPr>
                <w:b/>
                <w:bCs/>
                <w:sz w:val="18"/>
                <w:szCs w:val="22"/>
                <w:u w:val="single"/>
                <w:lang w:val="en-GB"/>
              </w:rPr>
              <w:t>Baseline:</w:t>
            </w:r>
            <w:r w:rsidRPr="007C574A">
              <w:rPr>
                <w:b/>
                <w:bCs/>
                <w:sz w:val="18"/>
                <w:szCs w:val="22"/>
                <w:lang w:val="en-GB"/>
              </w:rPr>
              <w:t xml:space="preserve"> </w:t>
            </w:r>
            <w:r w:rsidRPr="007C574A">
              <w:rPr>
                <w:sz w:val="18"/>
                <w:szCs w:val="22"/>
                <w:lang w:val="en-GB"/>
              </w:rPr>
              <w:t>No information centre exists yet.</w:t>
            </w:r>
          </w:p>
          <w:p w14:paraId="6932AA88" w14:textId="77777777" w:rsidR="0016679D" w:rsidRPr="007C574A" w:rsidRDefault="0016679D" w:rsidP="00F470C9">
            <w:pPr>
              <w:rPr>
                <w:sz w:val="18"/>
                <w:szCs w:val="22"/>
                <w:lang w:val="en-GB"/>
              </w:rPr>
            </w:pPr>
            <w:r w:rsidRPr="007C574A">
              <w:rPr>
                <w:b/>
                <w:bCs/>
                <w:sz w:val="18"/>
                <w:szCs w:val="22"/>
                <w:u w:val="single"/>
                <w:lang w:val="en-GB"/>
              </w:rPr>
              <w:t>Indicator:</w:t>
            </w:r>
            <w:r w:rsidRPr="007C574A">
              <w:rPr>
                <w:sz w:val="18"/>
                <w:szCs w:val="22"/>
                <w:lang w:val="en-GB"/>
              </w:rPr>
              <w:t xml:space="preserve"> None</w:t>
            </w:r>
          </w:p>
          <w:p w14:paraId="57C505A3" w14:textId="77777777" w:rsidR="0016679D" w:rsidRPr="007C574A" w:rsidRDefault="0016679D" w:rsidP="00F470C9">
            <w:pPr>
              <w:rPr>
                <w:sz w:val="18"/>
                <w:szCs w:val="22"/>
                <w:lang w:val="en-GB"/>
              </w:rPr>
            </w:pPr>
            <w:r w:rsidRPr="007C574A">
              <w:rPr>
                <w:b/>
                <w:bCs/>
                <w:sz w:val="18"/>
                <w:szCs w:val="22"/>
                <w:u w:val="single"/>
                <w:lang w:val="en-GB"/>
              </w:rPr>
              <w:t>Target:</w:t>
            </w:r>
            <w:r w:rsidRPr="007C574A">
              <w:rPr>
                <w:sz w:val="18"/>
                <w:szCs w:val="22"/>
                <w:lang w:val="en-GB"/>
              </w:rPr>
              <w:t xml:space="preserve"> None</w:t>
            </w:r>
          </w:p>
        </w:tc>
        <w:tc>
          <w:tcPr>
            <w:tcW w:w="1488" w:type="dxa"/>
            <w:shd w:val="clear" w:color="auto" w:fill="auto"/>
          </w:tcPr>
          <w:p w14:paraId="3C761D13" w14:textId="77777777" w:rsidR="0016679D" w:rsidRPr="007C574A" w:rsidRDefault="0016679D" w:rsidP="00F470C9">
            <w:pPr>
              <w:rPr>
                <w:sz w:val="18"/>
                <w:szCs w:val="22"/>
                <w:lang w:val="en-GB"/>
              </w:rPr>
            </w:pPr>
            <w:r w:rsidRPr="007C574A">
              <w:rPr>
                <w:sz w:val="18"/>
                <w:szCs w:val="22"/>
                <w:lang w:val="en-GB"/>
              </w:rPr>
              <w:t>REIAMA</w:t>
            </w:r>
          </w:p>
        </w:tc>
        <w:tc>
          <w:tcPr>
            <w:tcW w:w="1083" w:type="dxa"/>
            <w:shd w:val="clear" w:color="auto" w:fill="auto"/>
          </w:tcPr>
          <w:p w14:paraId="1A463A18" w14:textId="77777777" w:rsidR="0016679D" w:rsidRPr="007C574A" w:rsidRDefault="0016679D" w:rsidP="00F470C9">
            <w:pPr>
              <w:rPr>
                <w:sz w:val="18"/>
                <w:szCs w:val="22"/>
                <w:lang w:val="en-GB"/>
              </w:rPr>
            </w:pPr>
          </w:p>
        </w:tc>
        <w:tc>
          <w:tcPr>
            <w:tcW w:w="1976" w:type="dxa"/>
            <w:shd w:val="clear" w:color="auto" w:fill="auto"/>
          </w:tcPr>
          <w:p w14:paraId="132F7C8B" w14:textId="77777777" w:rsidR="0016679D" w:rsidRPr="007C574A" w:rsidRDefault="0016679D" w:rsidP="00F470C9">
            <w:pPr>
              <w:rPr>
                <w:sz w:val="18"/>
                <w:szCs w:val="22"/>
                <w:lang w:val="en-GB"/>
              </w:rPr>
            </w:pPr>
          </w:p>
        </w:tc>
      </w:tr>
      <w:tr w:rsidR="0016679D" w:rsidRPr="007C574A" w14:paraId="6AA204B2" w14:textId="77777777" w:rsidTr="3F8373BD">
        <w:trPr>
          <w:trHeight w:val="233"/>
          <w:jc w:val="center"/>
        </w:trPr>
        <w:tc>
          <w:tcPr>
            <w:tcW w:w="13889" w:type="dxa"/>
            <w:gridSpan w:val="6"/>
            <w:shd w:val="clear" w:color="auto" w:fill="B6DDE8" w:themeFill="accent5" w:themeFillTint="66"/>
          </w:tcPr>
          <w:p w14:paraId="1543F1DA" w14:textId="77777777" w:rsidR="0016679D" w:rsidRPr="007C574A" w:rsidRDefault="0016679D" w:rsidP="00F470C9">
            <w:pPr>
              <w:spacing w:after="0"/>
              <w:rPr>
                <w:b/>
                <w:bCs/>
                <w:sz w:val="18"/>
                <w:szCs w:val="22"/>
                <w:lang w:val="en-GB"/>
              </w:rPr>
            </w:pPr>
            <w:r w:rsidRPr="007C574A">
              <w:rPr>
                <w:b/>
                <w:bCs/>
                <w:sz w:val="18"/>
                <w:szCs w:val="22"/>
                <w:lang w:val="en-GB"/>
              </w:rPr>
              <w:t xml:space="preserve">Component 3: </w:t>
            </w:r>
            <w:r w:rsidRPr="007C574A">
              <w:rPr>
                <w:sz w:val="18"/>
                <w:szCs w:val="22"/>
              </w:rPr>
              <w:t>Data, Knowledge Management and Monitoring and Evaluation</w:t>
            </w:r>
          </w:p>
        </w:tc>
      </w:tr>
      <w:tr w:rsidR="0016679D" w:rsidRPr="007C574A" w14:paraId="52DF586F" w14:textId="77777777" w:rsidTr="3F8373BD">
        <w:trPr>
          <w:trHeight w:val="409"/>
          <w:jc w:val="center"/>
        </w:trPr>
        <w:tc>
          <w:tcPr>
            <w:tcW w:w="3476" w:type="dxa"/>
            <w:shd w:val="clear" w:color="auto" w:fill="auto"/>
          </w:tcPr>
          <w:p w14:paraId="649B0BF6" w14:textId="77777777" w:rsidR="0016679D" w:rsidRPr="007C574A" w:rsidRDefault="0016679D" w:rsidP="00F470C9">
            <w:pPr>
              <w:rPr>
                <w:b/>
                <w:bCs/>
                <w:sz w:val="18"/>
                <w:szCs w:val="22"/>
                <w:lang w:val="en-GB"/>
              </w:rPr>
            </w:pPr>
            <w:r w:rsidRPr="007C574A">
              <w:rPr>
                <w:b/>
                <w:bCs/>
                <w:sz w:val="18"/>
                <w:szCs w:val="22"/>
                <w:lang w:val="en-GB"/>
              </w:rPr>
              <w:t xml:space="preserve">Output 3.1 </w:t>
            </w:r>
          </w:p>
          <w:p w14:paraId="2B26BA67" w14:textId="77777777" w:rsidR="0016679D" w:rsidRPr="007C574A" w:rsidRDefault="0016679D" w:rsidP="00F470C9">
            <w:pPr>
              <w:rPr>
                <w:b/>
                <w:bCs/>
                <w:sz w:val="18"/>
                <w:szCs w:val="22"/>
                <w:lang w:val="en-GB"/>
              </w:rPr>
            </w:pPr>
            <w:r w:rsidRPr="007C574A">
              <w:rPr>
                <w:b/>
                <w:bCs/>
                <w:sz w:val="18"/>
                <w:szCs w:val="22"/>
                <w:lang w:val="en-GB"/>
              </w:rPr>
              <w:t>Quality Assurance and Monitoring Framework (QAF) Operationalized</w:t>
            </w:r>
          </w:p>
        </w:tc>
        <w:tc>
          <w:tcPr>
            <w:tcW w:w="3221" w:type="dxa"/>
            <w:shd w:val="clear" w:color="auto" w:fill="auto"/>
          </w:tcPr>
          <w:p w14:paraId="07C9D9B0" w14:textId="77777777" w:rsidR="0016679D" w:rsidRPr="007C574A" w:rsidRDefault="0016679D" w:rsidP="00F470C9">
            <w:pPr>
              <w:rPr>
                <w:sz w:val="18"/>
                <w:szCs w:val="22"/>
                <w:lang w:val="en-GB"/>
              </w:rPr>
            </w:pPr>
            <w:r w:rsidRPr="007C574A">
              <w:rPr>
                <w:sz w:val="18"/>
                <w:szCs w:val="22"/>
                <w:lang w:val="en-GB"/>
              </w:rPr>
              <w:t xml:space="preserve">Thoroughly mainstream gender into the QAF, </w:t>
            </w:r>
            <w:proofErr w:type="gramStart"/>
            <w:r w:rsidRPr="007C574A">
              <w:rPr>
                <w:sz w:val="18"/>
                <w:szCs w:val="22"/>
                <w:lang w:val="en-GB"/>
              </w:rPr>
              <w:t>in particular devising</w:t>
            </w:r>
            <w:proofErr w:type="gramEnd"/>
            <w:r w:rsidRPr="007C574A">
              <w:rPr>
                <w:sz w:val="18"/>
                <w:szCs w:val="22"/>
                <w:lang w:val="en-GB"/>
              </w:rPr>
              <w:t xml:space="preserve"> a way to verify whether or not specific instances of MG electrification narrow the discrepancies in M/F decision-making, assets levels, income, human capital, and social status—and also to what extent men and women are benefiting from participation in the construction, management, and regulation of </w:t>
            </w:r>
            <w:proofErr w:type="spellStart"/>
            <w:r w:rsidRPr="007C574A">
              <w:rPr>
                <w:sz w:val="18"/>
                <w:szCs w:val="22"/>
                <w:lang w:val="en-GB"/>
              </w:rPr>
              <w:t>MGs.</w:t>
            </w:r>
            <w:proofErr w:type="spellEnd"/>
            <w:r w:rsidRPr="007C574A">
              <w:rPr>
                <w:sz w:val="18"/>
                <w:szCs w:val="22"/>
                <w:lang w:val="en-GB"/>
              </w:rPr>
              <w:t xml:space="preserve"> </w:t>
            </w:r>
          </w:p>
        </w:tc>
        <w:tc>
          <w:tcPr>
            <w:tcW w:w="2645" w:type="dxa"/>
            <w:shd w:val="clear" w:color="auto" w:fill="auto"/>
          </w:tcPr>
          <w:p w14:paraId="65B0E75D" w14:textId="77777777" w:rsidR="0016679D" w:rsidRPr="007C574A" w:rsidRDefault="0016679D" w:rsidP="00F470C9">
            <w:pPr>
              <w:rPr>
                <w:sz w:val="18"/>
                <w:szCs w:val="22"/>
                <w:lang w:val="en-GB"/>
              </w:rPr>
            </w:pPr>
            <w:r w:rsidRPr="007C574A">
              <w:rPr>
                <w:b/>
                <w:bCs/>
                <w:sz w:val="18"/>
                <w:szCs w:val="22"/>
                <w:u w:val="single"/>
                <w:lang w:val="en-GB"/>
              </w:rPr>
              <w:t>Baseline:</w:t>
            </w:r>
            <w:r w:rsidRPr="007C574A">
              <w:rPr>
                <w:sz w:val="18"/>
                <w:szCs w:val="22"/>
                <w:lang w:val="en-GB"/>
              </w:rPr>
              <w:t xml:space="preserve"> QAF developed by NREL, SEFA, GEF and others</w:t>
            </w:r>
          </w:p>
          <w:p w14:paraId="4EA8BDFD" w14:textId="77777777" w:rsidR="0016679D" w:rsidRPr="007C574A" w:rsidRDefault="0016679D" w:rsidP="00F470C9">
            <w:pPr>
              <w:rPr>
                <w:sz w:val="18"/>
                <w:szCs w:val="22"/>
                <w:lang w:val="en-GB"/>
              </w:rPr>
            </w:pPr>
            <w:r w:rsidRPr="007C574A">
              <w:rPr>
                <w:b/>
                <w:bCs/>
                <w:sz w:val="18"/>
                <w:szCs w:val="22"/>
                <w:u w:val="single"/>
                <w:lang w:val="en-GB"/>
              </w:rPr>
              <w:t>Indicator:</w:t>
            </w:r>
            <w:r w:rsidRPr="007C574A">
              <w:rPr>
                <w:sz w:val="18"/>
                <w:szCs w:val="22"/>
                <w:lang w:val="en-GB"/>
              </w:rPr>
              <w:t xml:space="preserve"> TBD</w:t>
            </w:r>
          </w:p>
          <w:p w14:paraId="3A8D7FA2" w14:textId="77777777" w:rsidR="0016679D" w:rsidRPr="007C574A" w:rsidRDefault="0016679D" w:rsidP="00F470C9">
            <w:pPr>
              <w:rPr>
                <w:b/>
                <w:bCs/>
                <w:sz w:val="18"/>
                <w:szCs w:val="22"/>
                <w:u w:val="single"/>
                <w:lang w:val="en-GB"/>
              </w:rPr>
            </w:pPr>
            <w:r w:rsidRPr="007C574A">
              <w:rPr>
                <w:b/>
                <w:bCs/>
                <w:sz w:val="18"/>
                <w:szCs w:val="22"/>
                <w:u w:val="single"/>
                <w:lang w:val="en-GB"/>
              </w:rPr>
              <w:t>Target:</w:t>
            </w:r>
            <w:r w:rsidRPr="007C574A">
              <w:rPr>
                <w:sz w:val="18"/>
                <w:szCs w:val="22"/>
                <w:lang w:val="en-GB"/>
              </w:rPr>
              <w:t xml:space="preserve"> TBD</w:t>
            </w:r>
          </w:p>
        </w:tc>
        <w:tc>
          <w:tcPr>
            <w:tcW w:w="1488" w:type="dxa"/>
            <w:shd w:val="clear" w:color="auto" w:fill="auto"/>
          </w:tcPr>
          <w:p w14:paraId="616632D4" w14:textId="77777777" w:rsidR="0016679D" w:rsidRPr="007C574A" w:rsidRDefault="0016679D" w:rsidP="00F470C9">
            <w:pPr>
              <w:rPr>
                <w:bCs/>
                <w:iCs/>
                <w:sz w:val="18"/>
                <w:szCs w:val="22"/>
              </w:rPr>
            </w:pPr>
            <w:proofErr w:type="spellStart"/>
            <w:r w:rsidRPr="007C574A">
              <w:rPr>
                <w:bCs/>
                <w:iCs/>
                <w:sz w:val="18"/>
                <w:szCs w:val="22"/>
              </w:rPr>
              <w:t>MoE</w:t>
            </w:r>
            <w:proofErr w:type="spellEnd"/>
            <w:r w:rsidRPr="007C574A">
              <w:rPr>
                <w:bCs/>
                <w:iCs/>
                <w:sz w:val="18"/>
                <w:szCs w:val="22"/>
              </w:rPr>
              <w:t>, MERA, NSO, with support from UNDP regional AMP</w:t>
            </w:r>
          </w:p>
        </w:tc>
        <w:tc>
          <w:tcPr>
            <w:tcW w:w="1083" w:type="dxa"/>
            <w:shd w:val="clear" w:color="auto" w:fill="auto"/>
          </w:tcPr>
          <w:p w14:paraId="28B8EC13" w14:textId="77777777" w:rsidR="0016679D" w:rsidRPr="007C574A" w:rsidRDefault="0016679D" w:rsidP="00F470C9">
            <w:pPr>
              <w:rPr>
                <w:sz w:val="18"/>
                <w:szCs w:val="22"/>
                <w:lang w:val="en-GB"/>
              </w:rPr>
            </w:pPr>
          </w:p>
        </w:tc>
        <w:tc>
          <w:tcPr>
            <w:tcW w:w="1976" w:type="dxa"/>
            <w:shd w:val="clear" w:color="auto" w:fill="auto"/>
          </w:tcPr>
          <w:p w14:paraId="59454E72" w14:textId="77777777" w:rsidR="0016679D" w:rsidRPr="007C574A" w:rsidRDefault="0016679D" w:rsidP="00F470C9">
            <w:pPr>
              <w:rPr>
                <w:sz w:val="18"/>
                <w:szCs w:val="22"/>
                <w:lang w:val="en-GB"/>
              </w:rPr>
            </w:pPr>
            <w:r w:rsidRPr="007C574A">
              <w:rPr>
                <w:sz w:val="18"/>
                <w:szCs w:val="22"/>
                <w:lang w:val="en-GB"/>
              </w:rPr>
              <w:t>No additional budget, gender mainstreamed into full task.</w:t>
            </w:r>
          </w:p>
        </w:tc>
      </w:tr>
      <w:tr w:rsidR="0016679D" w:rsidRPr="007C574A" w14:paraId="3E62F68C" w14:textId="77777777" w:rsidTr="3F8373BD">
        <w:trPr>
          <w:trHeight w:val="409"/>
          <w:jc w:val="center"/>
        </w:trPr>
        <w:tc>
          <w:tcPr>
            <w:tcW w:w="3476" w:type="dxa"/>
            <w:shd w:val="clear" w:color="auto" w:fill="auto"/>
          </w:tcPr>
          <w:p w14:paraId="5D507F2D" w14:textId="77777777" w:rsidR="0016679D" w:rsidRPr="007C574A" w:rsidRDefault="0016679D" w:rsidP="00F470C9">
            <w:pPr>
              <w:rPr>
                <w:b/>
                <w:bCs/>
                <w:sz w:val="18"/>
                <w:szCs w:val="22"/>
                <w:lang w:val="en-GB"/>
              </w:rPr>
            </w:pPr>
            <w:r w:rsidRPr="007C574A">
              <w:rPr>
                <w:b/>
                <w:bCs/>
                <w:sz w:val="18"/>
                <w:szCs w:val="22"/>
                <w:lang w:val="en-GB"/>
              </w:rPr>
              <w:t>Output 3.2</w:t>
            </w:r>
          </w:p>
          <w:p w14:paraId="742BCDEA" w14:textId="22738A87" w:rsidR="0016679D" w:rsidRPr="007C574A" w:rsidRDefault="0016679D" w:rsidP="00F470C9">
            <w:pPr>
              <w:rPr>
                <w:b/>
                <w:bCs/>
                <w:sz w:val="18"/>
                <w:szCs w:val="22"/>
                <w:lang w:val="en-GB"/>
              </w:rPr>
            </w:pPr>
            <w:r w:rsidRPr="007C574A">
              <w:rPr>
                <w:b/>
                <w:bCs/>
                <w:sz w:val="18"/>
                <w:szCs w:val="22"/>
                <w:lang w:val="en-GB"/>
              </w:rPr>
              <w:t xml:space="preserve">A </w:t>
            </w:r>
            <w:r w:rsidR="00393905" w:rsidRPr="007C574A">
              <w:rPr>
                <w:b/>
                <w:bCs/>
                <w:sz w:val="18"/>
                <w:szCs w:val="22"/>
                <w:lang w:val="en-GB"/>
              </w:rPr>
              <w:t>Project</w:t>
            </w:r>
            <w:r w:rsidRPr="007C574A">
              <w:rPr>
                <w:b/>
                <w:bCs/>
                <w:sz w:val="18"/>
                <w:szCs w:val="22"/>
                <w:lang w:val="en-GB"/>
              </w:rPr>
              <w:t xml:space="preserve"> Digital Strategy is developed and implemented, including linkages </w:t>
            </w:r>
            <w:proofErr w:type="gramStart"/>
            <w:r w:rsidRPr="007C574A">
              <w:rPr>
                <w:b/>
                <w:bCs/>
                <w:sz w:val="18"/>
                <w:szCs w:val="22"/>
                <w:lang w:val="en-GB"/>
              </w:rPr>
              <w:t>to</w:t>
            </w:r>
            <w:proofErr w:type="gramEnd"/>
            <w:r w:rsidRPr="007C574A">
              <w:rPr>
                <w:b/>
                <w:bCs/>
                <w:sz w:val="18"/>
                <w:szCs w:val="22"/>
                <w:lang w:val="en-GB"/>
              </w:rPr>
              <w:t xml:space="preserve"> and </w:t>
            </w:r>
            <w:r w:rsidRPr="007C574A">
              <w:rPr>
                <w:b/>
                <w:bCs/>
                <w:sz w:val="18"/>
                <w:szCs w:val="22"/>
                <w:lang w:val="en-GB"/>
              </w:rPr>
              <w:lastRenderedPageBreak/>
              <w:t>following guidance from the regional project</w:t>
            </w:r>
          </w:p>
        </w:tc>
        <w:tc>
          <w:tcPr>
            <w:tcW w:w="3221" w:type="dxa"/>
            <w:shd w:val="clear" w:color="auto" w:fill="auto"/>
          </w:tcPr>
          <w:p w14:paraId="4F8791C7" w14:textId="77777777" w:rsidR="0016679D" w:rsidRPr="007C574A" w:rsidRDefault="0016679D" w:rsidP="00F470C9">
            <w:pPr>
              <w:rPr>
                <w:sz w:val="18"/>
                <w:szCs w:val="22"/>
                <w:lang w:val="en-GB"/>
              </w:rPr>
            </w:pPr>
            <w:r w:rsidRPr="007C574A">
              <w:rPr>
                <w:sz w:val="18"/>
                <w:szCs w:val="22"/>
                <w:lang w:val="en-GB"/>
              </w:rPr>
              <w:lastRenderedPageBreak/>
              <w:t>None.</w:t>
            </w:r>
          </w:p>
        </w:tc>
        <w:tc>
          <w:tcPr>
            <w:tcW w:w="2645" w:type="dxa"/>
            <w:shd w:val="clear" w:color="auto" w:fill="auto"/>
          </w:tcPr>
          <w:p w14:paraId="1EF05E3B" w14:textId="77777777" w:rsidR="0016679D" w:rsidRPr="007C574A" w:rsidRDefault="0016679D" w:rsidP="00F470C9">
            <w:pPr>
              <w:rPr>
                <w:sz w:val="18"/>
                <w:szCs w:val="22"/>
                <w:lang w:val="en-GB"/>
              </w:rPr>
            </w:pPr>
          </w:p>
        </w:tc>
        <w:tc>
          <w:tcPr>
            <w:tcW w:w="1488" w:type="dxa"/>
            <w:shd w:val="clear" w:color="auto" w:fill="auto"/>
          </w:tcPr>
          <w:p w14:paraId="065BB63C" w14:textId="77777777" w:rsidR="0016679D" w:rsidRPr="007C574A" w:rsidRDefault="0016679D" w:rsidP="00F470C9">
            <w:pPr>
              <w:rPr>
                <w:sz w:val="18"/>
                <w:szCs w:val="22"/>
                <w:lang w:val="en-GB"/>
              </w:rPr>
            </w:pPr>
          </w:p>
        </w:tc>
        <w:tc>
          <w:tcPr>
            <w:tcW w:w="1083" w:type="dxa"/>
            <w:shd w:val="clear" w:color="auto" w:fill="auto"/>
          </w:tcPr>
          <w:p w14:paraId="076AC323" w14:textId="77777777" w:rsidR="0016679D" w:rsidRPr="007C574A" w:rsidRDefault="0016679D" w:rsidP="00F470C9">
            <w:pPr>
              <w:rPr>
                <w:sz w:val="18"/>
                <w:szCs w:val="22"/>
                <w:lang w:val="en-GB"/>
              </w:rPr>
            </w:pPr>
          </w:p>
        </w:tc>
        <w:tc>
          <w:tcPr>
            <w:tcW w:w="1976" w:type="dxa"/>
            <w:shd w:val="clear" w:color="auto" w:fill="auto"/>
          </w:tcPr>
          <w:p w14:paraId="25CCD70E" w14:textId="77777777" w:rsidR="0016679D" w:rsidRPr="007C574A" w:rsidRDefault="0016679D" w:rsidP="00F470C9">
            <w:pPr>
              <w:rPr>
                <w:sz w:val="18"/>
                <w:szCs w:val="22"/>
                <w:lang w:val="en-GB"/>
              </w:rPr>
            </w:pPr>
          </w:p>
        </w:tc>
      </w:tr>
      <w:tr w:rsidR="001F5E09" w:rsidRPr="007C574A" w14:paraId="0DB7CB05" w14:textId="77777777" w:rsidTr="3F8373BD">
        <w:trPr>
          <w:trHeight w:val="409"/>
          <w:jc w:val="center"/>
        </w:trPr>
        <w:tc>
          <w:tcPr>
            <w:tcW w:w="3476" w:type="dxa"/>
            <w:shd w:val="clear" w:color="auto" w:fill="auto"/>
          </w:tcPr>
          <w:p w14:paraId="05F78654" w14:textId="1042808C" w:rsidR="001F5E09" w:rsidRPr="007C574A" w:rsidRDefault="001F5E09" w:rsidP="00F470C9">
            <w:pPr>
              <w:rPr>
                <w:b/>
                <w:bCs/>
                <w:sz w:val="18"/>
                <w:szCs w:val="22"/>
                <w:lang w:val="en-GB"/>
              </w:rPr>
            </w:pPr>
            <w:r w:rsidRPr="007C574A">
              <w:rPr>
                <w:b/>
                <w:bCs/>
                <w:sz w:val="18"/>
                <w:szCs w:val="22"/>
                <w:lang w:val="en-GB"/>
              </w:rPr>
              <w:t xml:space="preserve">Output 3.3 </w:t>
            </w:r>
            <w:proofErr w:type="spellStart"/>
            <w:r w:rsidRPr="007C574A">
              <w:rPr>
                <w:b/>
                <w:bCs/>
                <w:sz w:val="18"/>
                <w:szCs w:val="22"/>
                <w:lang w:val="en-GB"/>
              </w:rPr>
              <w:t>Minigrids</w:t>
            </w:r>
            <w:proofErr w:type="spellEnd"/>
            <w:r w:rsidRPr="007C574A">
              <w:rPr>
                <w:b/>
                <w:bCs/>
                <w:sz w:val="18"/>
                <w:szCs w:val="22"/>
                <w:lang w:val="en-GB"/>
              </w:rPr>
              <w:t xml:space="preserve"> digital platform implemented to manage data from pilots, and to support </w:t>
            </w:r>
            <w:proofErr w:type="spellStart"/>
            <w:r w:rsidRPr="007C574A">
              <w:rPr>
                <w:b/>
                <w:bCs/>
                <w:sz w:val="18"/>
                <w:szCs w:val="22"/>
                <w:lang w:val="en-GB"/>
              </w:rPr>
              <w:t>minigrids</w:t>
            </w:r>
            <w:proofErr w:type="spellEnd"/>
            <w:r w:rsidRPr="007C574A">
              <w:rPr>
                <w:b/>
                <w:bCs/>
                <w:sz w:val="18"/>
                <w:szCs w:val="22"/>
                <w:lang w:val="en-GB"/>
              </w:rPr>
              <w:t xml:space="preserve"> scale-up and cost-reduction</w:t>
            </w:r>
          </w:p>
        </w:tc>
        <w:tc>
          <w:tcPr>
            <w:tcW w:w="3221" w:type="dxa"/>
            <w:shd w:val="clear" w:color="auto" w:fill="auto"/>
          </w:tcPr>
          <w:p w14:paraId="03E8E749" w14:textId="4202EE3B" w:rsidR="001F5E09" w:rsidRPr="007C574A" w:rsidRDefault="001F5E09" w:rsidP="00F470C9">
            <w:pPr>
              <w:rPr>
                <w:sz w:val="18"/>
                <w:szCs w:val="22"/>
                <w:lang w:val="en-GB"/>
              </w:rPr>
            </w:pPr>
            <w:r w:rsidRPr="007C574A">
              <w:rPr>
                <w:sz w:val="18"/>
                <w:szCs w:val="22"/>
                <w:lang w:val="en-GB"/>
              </w:rPr>
              <w:t>None.</w:t>
            </w:r>
          </w:p>
        </w:tc>
        <w:tc>
          <w:tcPr>
            <w:tcW w:w="2645" w:type="dxa"/>
            <w:shd w:val="clear" w:color="auto" w:fill="auto"/>
          </w:tcPr>
          <w:p w14:paraId="18FD99CA" w14:textId="77777777" w:rsidR="001F5E09" w:rsidRPr="007C574A" w:rsidRDefault="001F5E09" w:rsidP="00F470C9">
            <w:pPr>
              <w:rPr>
                <w:b/>
                <w:bCs/>
                <w:sz w:val="18"/>
                <w:szCs w:val="22"/>
                <w:u w:val="single"/>
                <w:lang w:val="en-GB"/>
              </w:rPr>
            </w:pPr>
          </w:p>
        </w:tc>
        <w:tc>
          <w:tcPr>
            <w:tcW w:w="1488" w:type="dxa"/>
            <w:shd w:val="clear" w:color="auto" w:fill="auto"/>
          </w:tcPr>
          <w:p w14:paraId="54018BAF" w14:textId="77777777" w:rsidR="001F5E09" w:rsidRPr="007C574A" w:rsidRDefault="001F5E09" w:rsidP="00F470C9">
            <w:pPr>
              <w:rPr>
                <w:sz w:val="18"/>
                <w:szCs w:val="22"/>
                <w:lang w:val="en-GB"/>
              </w:rPr>
            </w:pPr>
          </w:p>
        </w:tc>
        <w:tc>
          <w:tcPr>
            <w:tcW w:w="1083" w:type="dxa"/>
            <w:shd w:val="clear" w:color="auto" w:fill="auto"/>
          </w:tcPr>
          <w:p w14:paraId="5A58A658" w14:textId="77777777" w:rsidR="001F5E09" w:rsidRPr="007C574A" w:rsidRDefault="001F5E09" w:rsidP="00F470C9">
            <w:pPr>
              <w:rPr>
                <w:sz w:val="18"/>
                <w:szCs w:val="22"/>
                <w:lang w:val="en-GB"/>
              </w:rPr>
            </w:pPr>
          </w:p>
        </w:tc>
        <w:tc>
          <w:tcPr>
            <w:tcW w:w="1976" w:type="dxa"/>
            <w:shd w:val="clear" w:color="auto" w:fill="auto"/>
          </w:tcPr>
          <w:p w14:paraId="15F25BC8" w14:textId="77777777" w:rsidR="001F5E09" w:rsidRPr="007C574A" w:rsidRDefault="001F5E09" w:rsidP="00F470C9">
            <w:pPr>
              <w:rPr>
                <w:sz w:val="18"/>
                <w:szCs w:val="22"/>
                <w:lang w:val="en-GB"/>
              </w:rPr>
            </w:pPr>
          </w:p>
        </w:tc>
      </w:tr>
      <w:tr w:rsidR="0016679D" w:rsidRPr="007C574A" w14:paraId="06B5A4B3" w14:textId="77777777" w:rsidTr="3F8373BD">
        <w:trPr>
          <w:trHeight w:val="409"/>
          <w:jc w:val="center"/>
        </w:trPr>
        <w:tc>
          <w:tcPr>
            <w:tcW w:w="3476" w:type="dxa"/>
            <w:shd w:val="clear" w:color="auto" w:fill="auto"/>
          </w:tcPr>
          <w:p w14:paraId="7599371E" w14:textId="5AEC4563" w:rsidR="0016679D" w:rsidRPr="007C574A" w:rsidRDefault="0016679D" w:rsidP="00F470C9">
            <w:pPr>
              <w:rPr>
                <w:b/>
                <w:bCs/>
                <w:sz w:val="18"/>
                <w:szCs w:val="22"/>
                <w:lang w:val="en-GB"/>
              </w:rPr>
            </w:pPr>
            <w:r w:rsidRPr="007C574A">
              <w:rPr>
                <w:b/>
                <w:bCs/>
                <w:sz w:val="18"/>
                <w:szCs w:val="22"/>
                <w:lang w:val="en-GB"/>
              </w:rPr>
              <w:t>Output 3.</w:t>
            </w:r>
            <w:r w:rsidR="001F5E09" w:rsidRPr="007C574A">
              <w:rPr>
                <w:b/>
                <w:bCs/>
                <w:sz w:val="18"/>
                <w:szCs w:val="22"/>
                <w:lang w:val="en-GB"/>
              </w:rPr>
              <w:t>4</w:t>
            </w:r>
          </w:p>
          <w:p w14:paraId="11E46712" w14:textId="77777777" w:rsidR="0016679D" w:rsidRPr="007C574A" w:rsidRDefault="0016679D" w:rsidP="00F470C9">
            <w:pPr>
              <w:rPr>
                <w:b/>
                <w:bCs/>
                <w:sz w:val="18"/>
                <w:szCs w:val="22"/>
                <w:lang w:val="en-GB"/>
              </w:rPr>
            </w:pPr>
            <w:r w:rsidRPr="007C574A">
              <w:rPr>
                <w:b/>
                <w:bCs/>
                <w:sz w:val="18"/>
                <w:szCs w:val="22"/>
              </w:rPr>
              <w:t>Active interface with regional project established, including, but not limited to, via (</w:t>
            </w:r>
            <w:proofErr w:type="spellStart"/>
            <w:r w:rsidRPr="007C574A">
              <w:rPr>
                <w:b/>
                <w:bCs/>
                <w:sz w:val="18"/>
                <w:szCs w:val="22"/>
              </w:rPr>
              <w:t>i</w:t>
            </w:r>
            <w:proofErr w:type="spellEnd"/>
            <w:r w:rsidRPr="007C574A">
              <w:rPr>
                <w:b/>
                <w:bCs/>
                <w:sz w:val="18"/>
                <w:szCs w:val="22"/>
              </w:rPr>
              <w:t>) participating in Communities of Practice and (ii) capturing and sharing lessons learnt at national and regional level.</w:t>
            </w:r>
          </w:p>
        </w:tc>
        <w:tc>
          <w:tcPr>
            <w:tcW w:w="3221" w:type="dxa"/>
            <w:shd w:val="clear" w:color="auto" w:fill="auto"/>
          </w:tcPr>
          <w:p w14:paraId="0252EA0C" w14:textId="77777777" w:rsidR="0016679D" w:rsidRPr="007C574A" w:rsidRDefault="0016679D" w:rsidP="00F470C9">
            <w:pPr>
              <w:rPr>
                <w:sz w:val="18"/>
                <w:szCs w:val="22"/>
                <w:lang w:val="en-GB"/>
              </w:rPr>
            </w:pPr>
            <w:r w:rsidRPr="007C574A">
              <w:rPr>
                <w:sz w:val="18"/>
                <w:szCs w:val="22"/>
                <w:lang w:val="en-GB"/>
              </w:rPr>
              <w:t>Research and publication of a briefing note on gender impacts of rural electrification via mini-grids and role of women in MG development and management.</w:t>
            </w:r>
          </w:p>
          <w:p w14:paraId="41E96CEE" w14:textId="77777777" w:rsidR="0016679D" w:rsidRPr="007C574A" w:rsidRDefault="0016679D" w:rsidP="00F470C9">
            <w:pPr>
              <w:rPr>
                <w:sz w:val="18"/>
                <w:szCs w:val="22"/>
                <w:lang w:val="en-GB"/>
              </w:rPr>
            </w:pPr>
            <w:r w:rsidRPr="007C574A">
              <w:rPr>
                <w:sz w:val="18"/>
                <w:szCs w:val="22"/>
                <w:lang w:val="en-GB"/>
              </w:rPr>
              <w:t>Publication of case study on female- and male-owned rice mills and oil pressing machines in PUE pilots.</w:t>
            </w:r>
          </w:p>
        </w:tc>
        <w:tc>
          <w:tcPr>
            <w:tcW w:w="2645" w:type="dxa"/>
            <w:shd w:val="clear" w:color="auto" w:fill="auto"/>
          </w:tcPr>
          <w:p w14:paraId="3304C480" w14:textId="77777777" w:rsidR="0016679D" w:rsidRPr="007C574A" w:rsidRDefault="0016679D" w:rsidP="00F470C9">
            <w:pPr>
              <w:rPr>
                <w:sz w:val="18"/>
                <w:szCs w:val="22"/>
                <w:lang w:val="en-GB"/>
              </w:rPr>
            </w:pPr>
            <w:r w:rsidRPr="007C574A">
              <w:rPr>
                <w:b/>
                <w:bCs/>
                <w:sz w:val="18"/>
                <w:szCs w:val="22"/>
                <w:u w:val="single"/>
                <w:lang w:val="en-GB"/>
              </w:rPr>
              <w:t>Baseline:</w:t>
            </w:r>
            <w:r w:rsidRPr="007C574A">
              <w:rPr>
                <w:sz w:val="18"/>
                <w:szCs w:val="22"/>
                <w:lang w:val="en-GB"/>
              </w:rPr>
              <w:t xml:space="preserve"> No such briefer exists specifically focused on the experience in Malawi.</w:t>
            </w:r>
          </w:p>
          <w:p w14:paraId="58F32B67" w14:textId="77777777" w:rsidR="0016679D" w:rsidRPr="007C574A" w:rsidRDefault="0016679D" w:rsidP="00F470C9">
            <w:pPr>
              <w:rPr>
                <w:sz w:val="18"/>
                <w:szCs w:val="22"/>
                <w:lang w:val="en-GB"/>
              </w:rPr>
            </w:pPr>
            <w:r w:rsidRPr="007C574A">
              <w:rPr>
                <w:b/>
                <w:bCs/>
                <w:sz w:val="18"/>
                <w:szCs w:val="22"/>
                <w:u w:val="single"/>
                <w:lang w:val="en-GB"/>
              </w:rPr>
              <w:t>Indicator:</w:t>
            </w:r>
            <w:r w:rsidRPr="007C574A">
              <w:rPr>
                <w:sz w:val="18"/>
                <w:szCs w:val="22"/>
                <w:lang w:val="en-GB"/>
              </w:rPr>
              <w:t xml:space="preserve"> Publication of briefing note.</w:t>
            </w:r>
          </w:p>
          <w:p w14:paraId="03D50482" w14:textId="77777777" w:rsidR="0016679D" w:rsidRPr="007C574A" w:rsidRDefault="0016679D" w:rsidP="00F470C9">
            <w:pPr>
              <w:rPr>
                <w:sz w:val="18"/>
                <w:szCs w:val="22"/>
                <w:lang w:val="en-GB"/>
              </w:rPr>
            </w:pPr>
            <w:r w:rsidRPr="007C574A">
              <w:rPr>
                <w:b/>
                <w:bCs/>
                <w:sz w:val="18"/>
                <w:szCs w:val="22"/>
                <w:u w:val="single"/>
                <w:lang w:val="en-GB"/>
              </w:rPr>
              <w:t>Target:</w:t>
            </w:r>
            <w:r w:rsidRPr="007C574A">
              <w:rPr>
                <w:sz w:val="18"/>
                <w:szCs w:val="22"/>
                <w:lang w:val="en-GB"/>
              </w:rPr>
              <w:t xml:space="preserve"> One briefing note.</w:t>
            </w:r>
          </w:p>
        </w:tc>
        <w:tc>
          <w:tcPr>
            <w:tcW w:w="1488" w:type="dxa"/>
            <w:shd w:val="clear" w:color="auto" w:fill="auto"/>
          </w:tcPr>
          <w:p w14:paraId="1E1AACE5" w14:textId="7686124A" w:rsidR="0016679D" w:rsidRPr="007C574A" w:rsidRDefault="0016679D" w:rsidP="00F470C9">
            <w:pPr>
              <w:rPr>
                <w:sz w:val="18"/>
                <w:szCs w:val="22"/>
                <w:lang w:val="en-GB"/>
              </w:rPr>
            </w:pPr>
            <w:r w:rsidRPr="007C574A">
              <w:rPr>
                <w:sz w:val="18"/>
                <w:szCs w:val="22"/>
                <w:lang w:val="en-GB"/>
              </w:rPr>
              <w:t xml:space="preserve">UNDP, </w:t>
            </w:r>
            <w:r w:rsidR="00987D7D">
              <w:rPr>
                <w:sz w:val="18"/>
                <w:szCs w:val="22"/>
                <w:lang w:val="en-GB"/>
              </w:rPr>
              <w:t>Implementing Partner</w:t>
            </w:r>
            <w:r w:rsidRPr="007C574A">
              <w:rPr>
                <w:sz w:val="18"/>
                <w:szCs w:val="22"/>
                <w:lang w:val="en-GB"/>
              </w:rPr>
              <w:t>s</w:t>
            </w:r>
          </w:p>
        </w:tc>
        <w:tc>
          <w:tcPr>
            <w:tcW w:w="1083" w:type="dxa"/>
            <w:shd w:val="clear" w:color="auto" w:fill="auto"/>
          </w:tcPr>
          <w:p w14:paraId="0067937A" w14:textId="77777777" w:rsidR="0016679D" w:rsidRPr="007C574A" w:rsidRDefault="0016679D" w:rsidP="00F470C9">
            <w:pPr>
              <w:rPr>
                <w:sz w:val="18"/>
                <w:szCs w:val="22"/>
                <w:lang w:val="en-GB"/>
              </w:rPr>
            </w:pPr>
          </w:p>
        </w:tc>
        <w:tc>
          <w:tcPr>
            <w:tcW w:w="1976" w:type="dxa"/>
            <w:shd w:val="clear" w:color="auto" w:fill="auto"/>
          </w:tcPr>
          <w:p w14:paraId="20917156" w14:textId="77777777" w:rsidR="0016679D" w:rsidRPr="007C574A" w:rsidRDefault="0016679D" w:rsidP="00F470C9">
            <w:pPr>
              <w:rPr>
                <w:sz w:val="18"/>
                <w:szCs w:val="22"/>
                <w:lang w:val="en-GB"/>
              </w:rPr>
            </w:pPr>
            <w:r w:rsidRPr="007C574A">
              <w:rPr>
                <w:sz w:val="18"/>
                <w:szCs w:val="22"/>
                <w:lang w:val="en-GB"/>
              </w:rPr>
              <w:t>$5,000</w:t>
            </w:r>
          </w:p>
        </w:tc>
      </w:tr>
      <w:tr w:rsidR="0016679D" w:rsidRPr="007C574A" w14:paraId="5000EFCA" w14:textId="77777777" w:rsidTr="3F8373BD">
        <w:trPr>
          <w:trHeight w:val="409"/>
          <w:jc w:val="center"/>
        </w:trPr>
        <w:tc>
          <w:tcPr>
            <w:tcW w:w="3476" w:type="dxa"/>
            <w:shd w:val="clear" w:color="auto" w:fill="auto"/>
          </w:tcPr>
          <w:p w14:paraId="017C083A" w14:textId="62111DAE" w:rsidR="0016679D" w:rsidRPr="007C574A" w:rsidRDefault="0016679D" w:rsidP="00F470C9">
            <w:pPr>
              <w:rPr>
                <w:b/>
                <w:bCs/>
                <w:sz w:val="18"/>
                <w:szCs w:val="22"/>
                <w:lang w:val="en-GB"/>
              </w:rPr>
            </w:pPr>
            <w:r w:rsidRPr="007C574A">
              <w:rPr>
                <w:b/>
                <w:bCs/>
                <w:sz w:val="18"/>
                <w:szCs w:val="22"/>
                <w:lang w:val="en-GB"/>
              </w:rPr>
              <w:t>Output 3.</w:t>
            </w:r>
            <w:r w:rsidR="001F5E09" w:rsidRPr="007C574A">
              <w:rPr>
                <w:b/>
                <w:bCs/>
                <w:sz w:val="18"/>
                <w:szCs w:val="22"/>
                <w:lang w:val="en-GB"/>
              </w:rPr>
              <w:t>5</w:t>
            </w:r>
          </w:p>
          <w:p w14:paraId="0E543818" w14:textId="77777777" w:rsidR="0016679D" w:rsidRPr="007C574A" w:rsidRDefault="0016679D" w:rsidP="00F470C9">
            <w:pPr>
              <w:rPr>
                <w:b/>
                <w:bCs/>
                <w:sz w:val="18"/>
                <w:szCs w:val="22"/>
                <w:lang w:val="en-GB"/>
              </w:rPr>
            </w:pPr>
            <w:r w:rsidRPr="007C574A">
              <w:rPr>
                <w:b/>
                <w:bCs/>
                <w:sz w:val="18"/>
                <w:szCs w:val="22"/>
                <w:lang w:val="en-GB"/>
              </w:rPr>
              <w:t>Industry Association Strengthened</w:t>
            </w:r>
          </w:p>
        </w:tc>
        <w:tc>
          <w:tcPr>
            <w:tcW w:w="3221" w:type="dxa"/>
            <w:shd w:val="clear" w:color="auto" w:fill="auto"/>
          </w:tcPr>
          <w:p w14:paraId="4FF8ABD6" w14:textId="77777777" w:rsidR="0016679D" w:rsidRPr="007C574A" w:rsidRDefault="0016679D" w:rsidP="00F470C9">
            <w:pPr>
              <w:rPr>
                <w:sz w:val="18"/>
                <w:szCs w:val="22"/>
                <w:lang w:val="en-GB"/>
              </w:rPr>
            </w:pPr>
            <w:r w:rsidRPr="007C574A">
              <w:rPr>
                <w:sz w:val="18"/>
                <w:szCs w:val="22"/>
                <w:lang w:val="en-GB"/>
              </w:rPr>
              <w:t>Support female members of REIAMA, if possible, to form a women’s chapter/working group, to attend events with government officials and industry partners; raise their public visibility to serve as female role models; leverage their educational and professional networks to attract more women to REIAMA and encourage some who may be working in adjacent businesses (e.g., solar home sales) to enter the MG market.</w:t>
            </w:r>
          </w:p>
        </w:tc>
        <w:tc>
          <w:tcPr>
            <w:tcW w:w="2645" w:type="dxa"/>
            <w:shd w:val="clear" w:color="auto" w:fill="auto"/>
          </w:tcPr>
          <w:p w14:paraId="11E52226" w14:textId="77777777" w:rsidR="0016679D" w:rsidRPr="007C574A" w:rsidRDefault="0016679D" w:rsidP="00F470C9">
            <w:pPr>
              <w:rPr>
                <w:sz w:val="18"/>
                <w:szCs w:val="22"/>
                <w:lang w:val="en-GB"/>
              </w:rPr>
            </w:pPr>
            <w:r w:rsidRPr="007C574A">
              <w:rPr>
                <w:b/>
                <w:bCs/>
                <w:sz w:val="18"/>
                <w:szCs w:val="22"/>
                <w:u w:val="single"/>
                <w:lang w:val="en-GB"/>
              </w:rPr>
              <w:t>Baseline:</w:t>
            </w:r>
            <w:r w:rsidRPr="007C574A">
              <w:rPr>
                <w:sz w:val="18"/>
                <w:szCs w:val="22"/>
                <w:lang w:val="en-GB"/>
              </w:rPr>
              <w:t xml:space="preserve"> TBD</w:t>
            </w:r>
          </w:p>
          <w:p w14:paraId="1E5BCF18" w14:textId="77777777" w:rsidR="0016679D" w:rsidRPr="007C574A" w:rsidRDefault="0016679D" w:rsidP="00F470C9">
            <w:pPr>
              <w:rPr>
                <w:sz w:val="18"/>
                <w:szCs w:val="22"/>
                <w:lang w:val="en-GB"/>
              </w:rPr>
            </w:pPr>
            <w:r w:rsidRPr="007C574A">
              <w:rPr>
                <w:b/>
                <w:bCs/>
                <w:sz w:val="18"/>
                <w:szCs w:val="22"/>
                <w:u w:val="single"/>
                <w:lang w:val="en-GB"/>
              </w:rPr>
              <w:t>Indicator:</w:t>
            </w:r>
            <w:r w:rsidRPr="007C574A">
              <w:rPr>
                <w:sz w:val="18"/>
                <w:szCs w:val="22"/>
                <w:lang w:val="en-GB"/>
              </w:rPr>
              <w:t xml:space="preserve"> Number of female members of REIAMA; percentage of female members reporting REIAMA is a welcoming and inclusive organization</w:t>
            </w:r>
          </w:p>
          <w:p w14:paraId="4324838A" w14:textId="77777777" w:rsidR="0016679D" w:rsidRPr="007C574A" w:rsidRDefault="0016679D" w:rsidP="00F470C9">
            <w:pPr>
              <w:rPr>
                <w:b/>
                <w:bCs/>
                <w:sz w:val="18"/>
                <w:szCs w:val="22"/>
                <w:u w:val="single"/>
                <w:lang w:val="en-GB"/>
              </w:rPr>
            </w:pPr>
            <w:r w:rsidRPr="007C574A">
              <w:rPr>
                <w:b/>
                <w:bCs/>
                <w:sz w:val="18"/>
                <w:szCs w:val="22"/>
                <w:u w:val="single"/>
                <w:lang w:val="en-GB"/>
              </w:rPr>
              <w:t>Target:</w:t>
            </w:r>
            <w:r w:rsidRPr="007C574A">
              <w:rPr>
                <w:sz w:val="18"/>
                <w:szCs w:val="22"/>
                <w:lang w:val="en-GB"/>
              </w:rPr>
              <w:t xml:space="preserve"> Any improvement over baseline</w:t>
            </w:r>
          </w:p>
        </w:tc>
        <w:tc>
          <w:tcPr>
            <w:tcW w:w="1488" w:type="dxa"/>
            <w:shd w:val="clear" w:color="auto" w:fill="auto"/>
          </w:tcPr>
          <w:p w14:paraId="6AD72B55" w14:textId="77777777" w:rsidR="0016679D" w:rsidRPr="007C574A" w:rsidRDefault="0016679D" w:rsidP="00F470C9">
            <w:pPr>
              <w:rPr>
                <w:sz w:val="18"/>
                <w:szCs w:val="22"/>
                <w:lang w:val="en-GB"/>
              </w:rPr>
            </w:pPr>
            <w:r w:rsidRPr="007C574A">
              <w:rPr>
                <w:bCs/>
                <w:iCs/>
                <w:sz w:val="18"/>
                <w:szCs w:val="22"/>
              </w:rPr>
              <w:t xml:space="preserve">REIAMA, UNDP </w:t>
            </w:r>
          </w:p>
        </w:tc>
        <w:tc>
          <w:tcPr>
            <w:tcW w:w="1083" w:type="dxa"/>
            <w:shd w:val="clear" w:color="auto" w:fill="auto"/>
          </w:tcPr>
          <w:p w14:paraId="5BA652CA" w14:textId="77777777" w:rsidR="0016679D" w:rsidRPr="007C574A" w:rsidRDefault="0016679D" w:rsidP="00F470C9">
            <w:pPr>
              <w:rPr>
                <w:sz w:val="18"/>
                <w:szCs w:val="22"/>
                <w:lang w:val="en-GB"/>
              </w:rPr>
            </w:pPr>
          </w:p>
        </w:tc>
        <w:tc>
          <w:tcPr>
            <w:tcW w:w="1976" w:type="dxa"/>
            <w:shd w:val="clear" w:color="auto" w:fill="auto"/>
          </w:tcPr>
          <w:p w14:paraId="16C2F36A" w14:textId="77777777" w:rsidR="0016679D" w:rsidRPr="007C574A" w:rsidRDefault="0016679D" w:rsidP="00F470C9">
            <w:pPr>
              <w:rPr>
                <w:sz w:val="18"/>
                <w:szCs w:val="22"/>
                <w:lang w:val="en-GB"/>
              </w:rPr>
            </w:pPr>
            <w:r w:rsidRPr="007C574A">
              <w:rPr>
                <w:sz w:val="18"/>
                <w:szCs w:val="22"/>
                <w:lang w:val="en-GB"/>
              </w:rPr>
              <w:t>$4,000</w:t>
            </w:r>
          </w:p>
        </w:tc>
      </w:tr>
    </w:tbl>
    <w:p w14:paraId="4EFC00C2" w14:textId="77777777" w:rsidR="0016679D" w:rsidRPr="007C574A" w:rsidRDefault="0016679D" w:rsidP="0016679D">
      <w:pPr>
        <w:rPr>
          <w:lang w:val="en-GB"/>
        </w:rPr>
      </w:pPr>
    </w:p>
    <w:p w14:paraId="34B5ED4A" w14:textId="77777777" w:rsidR="0016679D" w:rsidRPr="007C574A" w:rsidRDefault="0016679D" w:rsidP="0016679D">
      <w:pPr>
        <w:rPr>
          <w:lang w:val="en-GB"/>
        </w:rPr>
      </w:pPr>
    </w:p>
    <w:p w14:paraId="425D0F6B" w14:textId="77777777" w:rsidR="0016679D" w:rsidRPr="007C574A" w:rsidRDefault="0016679D" w:rsidP="0016679D">
      <w:pPr>
        <w:pStyle w:val="Heading1"/>
        <w:numPr>
          <w:ilvl w:val="0"/>
          <w:numId w:val="0"/>
        </w:numPr>
        <w:ind w:left="432" w:hanging="432"/>
        <w:sectPr w:rsidR="0016679D" w:rsidRPr="007C574A" w:rsidSect="00F470C9">
          <w:pgSz w:w="16834" w:h="11894" w:orient="landscape"/>
          <w:pgMar w:top="1699" w:right="1411" w:bottom="1699" w:left="1411" w:header="706" w:footer="706" w:gutter="0"/>
          <w:cols w:space="708"/>
          <w:docGrid w:linePitch="360"/>
        </w:sectPr>
      </w:pPr>
    </w:p>
    <w:p w14:paraId="4688E695" w14:textId="77777777" w:rsidR="00995B24" w:rsidRPr="007C574A" w:rsidRDefault="00995B24" w:rsidP="00995B24">
      <w:pPr>
        <w:pStyle w:val="Heading2"/>
      </w:pPr>
      <w:bookmarkStart w:id="215" w:name="_Toc74584406"/>
      <w:bookmarkStart w:id="216" w:name="_Toc83119411"/>
      <w:bookmarkStart w:id="217" w:name="_Toc64485018"/>
      <w:r w:rsidRPr="007C574A">
        <w:lastRenderedPageBreak/>
        <w:t>References</w:t>
      </w:r>
      <w:bookmarkEnd w:id="215"/>
      <w:bookmarkEnd w:id="216"/>
    </w:p>
    <w:p w14:paraId="0D02AAAA" w14:textId="77777777" w:rsidR="00995B24" w:rsidRPr="007C574A" w:rsidRDefault="00995B24" w:rsidP="00995B24">
      <w:pPr>
        <w:pStyle w:val="Bibliography"/>
        <w:jc w:val="both"/>
        <w:rPr>
          <w:rFonts w:cs="Calibri"/>
        </w:rPr>
      </w:pPr>
      <w:r w:rsidRPr="007C574A">
        <w:fldChar w:fldCharType="begin"/>
      </w:r>
      <w:r w:rsidRPr="007C574A">
        <w:instrText xml:space="preserve"> ADDIN ZOTERO_BIBL {"uncited":[],"omitted":[],"custom":[]} CSL_BIBLIOGRAPHY </w:instrText>
      </w:r>
      <w:r w:rsidRPr="007C574A">
        <w:fldChar w:fldCharType="separate"/>
      </w:r>
      <w:r w:rsidRPr="007C574A">
        <w:rPr>
          <w:rFonts w:cs="Calibri"/>
        </w:rPr>
        <w:t>“Atlas of Africa Energy Resources.” Nairobi, Kenya: United Nations Environment Programme, 2017.</w:t>
      </w:r>
    </w:p>
    <w:p w14:paraId="3A59E8A4" w14:textId="77777777" w:rsidR="00995B24" w:rsidRPr="007C574A" w:rsidRDefault="00995B24" w:rsidP="00995B24">
      <w:pPr>
        <w:pStyle w:val="Bibliography"/>
        <w:jc w:val="both"/>
        <w:rPr>
          <w:rFonts w:cs="Calibri"/>
        </w:rPr>
      </w:pPr>
      <w:r w:rsidRPr="007C574A">
        <w:rPr>
          <w:rFonts w:cs="Calibri"/>
        </w:rPr>
        <w:t>Chitsike, Colletah, Jessica Kampanje-Phiri, and Noel Sangole. “A Qualitative Evaluation of Gender Aspects of Agricultural Intensification Practices in Central Malawi.” International Institute of Tropical Agriculture, 2017. https://cgspace.cgiar.org/bitstream/handle/10568/87892/AR-ESA_MalawiGender_jun2017.pdf?sequence=1.</w:t>
      </w:r>
    </w:p>
    <w:p w14:paraId="263EADDA" w14:textId="77777777" w:rsidR="00995B24" w:rsidRPr="007C574A" w:rsidRDefault="00995B24" w:rsidP="00995B24">
      <w:pPr>
        <w:pStyle w:val="Bibliography"/>
        <w:jc w:val="both"/>
        <w:rPr>
          <w:rFonts w:cs="Calibri"/>
        </w:rPr>
      </w:pPr>
      <w:r w:rsidRPr="007C574A">
        <w:rPr>
          <w:rFonts w:cs="Calibri"/>
        </w:rPr>
        <w:t xml:space="preserve">Djurfeldt, Agnes Andersson, Ellen Hillbom, Wapulumuka O. Mulwafu, Peter Mvula, and Göran Djurfeldt. “‘The Family Farms Together, the Decisions, However Are Made by the Man’ —Matrilineal Land Tenure Systems, Welfare and Decision Making in Rural Malawi.” </w:t>
      </w:r>
      <w:r w:rsidRPr="007C574A">
        <w:rPr>
          <w:rFonts w:cs="Calibri"/>
          <w:i/>
          <w:iCs/>
        </w:rPr>
        <w:t>Land Use Policy</w:t>
      </w:r>
      <w:r w:rsidRPr="007C574A">
        <w:rPr>
          <w:rFonts w:cs="Calibri"/>
        </w:rPr>
        <w:t xml:space="preserve"> 70 (January 2018): 601–10. https://doi.org/10.1016/j.landusepol.2017.10.048.</w:t>
      </w:r>
    </w:p>
    <w:p w14:paraId="4DA0489B" w14:textId="77777777" w:rsidR="00995B24" w:rsidRPr="007C574A" w:rsidRDefault="00995B24" w:rsidP="00995B24">
      <w:pPr>
        <w:pStyle w:val="Bibliography"/>
        <w:jc w:val="both"/>
        <w:rPr>
          <w:rFonts w:cs="Calibri"/>
        </w:rPr>
      </w:pPr>
      <w:r w:rsidRPr="007C574A">
        <w:rPr>
          <w:rFonts w:cs="Calibri"/>
        </w:rPr>
        <w:t xml:space="preserve">Duflo, Esther. “Grandmothers and Granddaughters: Old-Age Pensions and Intrahousehold Allocation in South Africa.” </w:t>
      </w:r>
      <w:r w:rsidRPr="007C574A">
        <w:rPr>
          <w:rFonts w:cs="Calibri"/>
          <w:i/>
          <w:iCs/>
        </w:rPr>
        <w:t>The World Bank Economic Review</w:t>
      </w:r>
      <w:r w:rsidRPr="007C574A">
        <w:rPr>
          <w:rFonts w:cs="Calibri"/>
        </w:rPr>
        <w:t xml:space="preserve"> 17, no. 1 (2003): 1–25.</w:t>
      </w:r>
    </w:p>
    <w:p w14:paraId="190E35EE" w14:textId="77777777" w:rsidR="00995B24" w:rsidRPr="007C574A" w:rsidRDefault="00995B24" w:rsidP="00995B24">
      <w:pPr>
        <w:pStyle w:val="Bibliography"/>
        <w:jc w:val="both"/>
        <w:rPr>
          <w:rFonts w:cs="Calibri"/>
        </w:rPr>
      </w:pPr>
      <w:r w:rsidRPr="007C574A">
        <w:rPr>
          <w:rFonts w:cs="Calibri"/>
        </w:rPr>
        <w:t>FAOSTAT. “Malawi,” 2017. http://faostat.fao.org/static/syb/syb_130.pdf.</w:t>
      </w:r>
    </w:p>
    <w:p w14:paraId="5137BA36" w14:textId="77777777" w:rsidR="00995B24" w:rsidRPr="007C574A" w:rsidRDefault="00995B24" w:rsidP="00995B24">
      <w:pPr>
        <w:pStyle w:val="Bibliography"/>
        <w:jc w:val="both"/>
        <w:rPr>
          <w:rFonts w:cs="Calibri"/>
        </w:rPr>
      </w:pPr>
      <w:r w:rsidRPr="007C574A">
        <w:rPr>
          <w:rFonts w:cs="Calibri"/>
        </w:rPr>
        <w:t>Finscope. “Malawi 2019: Micro, Small and Medium Enterprise Survey,” 2019. https://www.genesis-analytics.com/uploads/downloads/Malawi_MSME-Survey-2020-05-22.pdf.</w:t>
      </w:r>
    </w:p>
    <w:p w14:paraId="61EF7FC8" w14:textId="77777777" w:rsidR="00995B24" w:rsidRPr="007C574A" w:rsidRDefault="00995B24" w:rsidP="00995B24">
      <w:pPr>
        <w:pStyle w:val="Bibliography"/>
        <w:jc w:val="both"/>
        <w:rPr>
          <w:rFonts w:cs="Calibri"/>
        </w:rPr>
      </w:pPr>
      <w:r w:rsidRPr="007C574A">
        <w:rPr>
          <w:rFonts w:cs="Calibri"/>
        </w:rPr>
        <w:t>Flanagan, Padraic. “Tribal Chief Defies Death Threats to Save Child Brides in Malawi.” inews.co.uk, August 2, 2019. https://inews.co.uk/news/world/malawi-tribal-chief-child-brides-underage-marriage-death-threats-education-321625.</w:t>
      </w:r>
    </w:p>
    <w:p w14:paraId="3C061783" w14:textId="77777777" w:rsidR="00995B24" w:rsidRPr="007C574A" w:rsidRDefault="00995B24" w:rsidP="00995B24">
      <w:pPr>
        <w:pStyle w:val="Bibliography"/>
        <w:jc w:val="both"/>
        <w:rPr>
          <w:rFonts w:cs="Calibri"/>
        </w:rPr>
      </w:pPr>
      <w:r w:rsidRPr="007C574A">
        <w:rPr>
          <w:rFonts w:cs="Calibri"/>
        </w:rPr>
        <w:t xml:space="preserve">Forsythe, Lora, Mala Nyamanda, Agnes Mbachi Mwangwela, and Ben Bennett. “Beliefs, Taboos and Minor Crop Value Chains: The Case of Bambara Groundnut in Malawi.” </w:t>
      </w:r>
      <w:r w:rsidRPr="007C574A">
        <w:rPr>
          <w:rFonts w:cs="Calibri"/>
          <w:i/>
          <w:iCs/>
        </w:rPr>
        <w:t>Food, Culture &amp; Society</w:t>
      </w:r>
      <w:r w:rsidRPr="007C574A">
        <w:rPr>
          <w:rFonts w:cs="Calibri"/>
        </w:rPr>
        <w:t xml:space="preserve"> 18, no. 3 (July 3, 2015): 501–17. https://doi.org/10.1080/15528014.2015.1043112.</w:t>
      </w:r>
    </w:p>
    <w:p w14:paraId="50C0E018" w14:textId="77777777" w:rsidR="00995B24" w:rsidRPr="007C574A" w:rsidRDefault="00995B24" w:rsidP="00995B24">
      <w:pPr>
        <w:pStyle w:val="Bibliography"/>
        <w:jc w:val="both"/>
        <w:rPr>
          <w:rFonts w:cs="Calibri"/>
        </w:rPr>
      </w:pPr>
      <w:r w:rsidRPr="007C574A">
        <w:rPr>
          <w:rFonts w:cs="Calibri"/>
        </w:rPr>
        <w:t>Gondwe, Anderson. “Gender Segmented Markets and Production Systems in Malawi,” 2018, 27.</w:t>
      </w:r>
    </w:p>
    <w:p w14:paraId="1261DAF4" w14:textId="77777777" w:rsidR="00995B24" w:rsidRPr="007C574A" w:rsidRDefault="00995B24" w:rsidP="00995B24">
      <w:pPr>
        <w:pStyle w:val="Bibliography"/>
        <w:jc w:val="both"/>
        <w:rPr>
          <w:rFonts w:cs="Calibri"/>
          <w:lang w:val="fr-FR"/>
        </w:rPr>
      </w:pPr>
      <w:r w:rsidRPr="007C574A">
        <w:rPr>
          <w:rFonts w:cs="Calibri"/>
        </w:rPr>
        <w:t xml:space="preserve">ICRISAT. “Technologies Developed in Malawi Reduce Drudgery and Labor in Groundnut – ICRISAT.” </w:t>
      </w:r>
      <w:r w:rsidRPr="007C574A">
        <w:rPr>
          <w:rFonts w:cs="Calibri"/>
          <w:lang w:val="fr-FR"/>
        </w:rPr>
        <w:t>ICRISAT.org, n.d. https://www.icrisat.org/technologies-developed-in-malawi-reduce-drudgery-and-labor-in-groundnut/.</w:t>
      </w:r>
    </w:p>
    <w:p w14:paraId="4F197B23" w14:textId="77777777" w:rsidR="00995B24" w:rsidRPr="007C574A" w:rsidRDefault="00995B24" w:rsidP="00995B24">
      <w:pPr>
        <w:pStyle w:val="Bibliography"/>
        <w:jc w:val="both"/>
        <w:rPr>
          <w:rFonts w:cs="Calibri"/>
        </w:rPr>
      </w:pPr>
      <w:r w:rsidRPr="007C574A">
        <w:rPr>
          <w:rFonts w:cs="Calibri"/>
        </w:rPr>
        <w:t>Kilic, Talip, Amparo Palacios-Lopez, and Markus Goldstein. “Caught in a Productivity Trap: A Distributional Perspective on Gender Differences in Malawian Agriculture,” Policy Research Working Papers, no. 6381 (March 2013): 51.</w:t>
      </w:r>
    </w:p>
    <w:p w14:paraId="1F95C5E8" w14:textId="77777777" w:rsidR="00995B24" w:rsidRPr="007C574A" w:rsidRDefault="00995B24" w:rsidP="00995B24">
      <w:pPr>
        <w:pStyle w:val="Bibliography"/>
        <w:jc w:val="both"/>
        <w:rPr>
          <w:rFonts w:cs="Calibri"/>
        </w:rPr>
      </w:pPr>
      <w:r w:rsidRPr="007C574A">
        <w:rPr>
          <w:rFonts w:cs="Calibri"/>
        </w:rPr>
        <w:t xml:space="preserve">MacPherson, Eleanor E., Mackwellings Phiri, John Sadalaki, Victoria Nyongopa, Nicola Desmond, Victor Mwapasa, David G. Lalloo, Janet Seeley, and Sally Theobald. “Sex, Power, Marginalisation and HIV amongst Young Fishermen in Malawi: Exploring Intersecting Inequalities.” </w:t>
      </w:r>
      <w:r w:rsidRPr="007C574A">
        <w:rPr>
          <w:rFonts w:cs="Calibri"/>
          <w:i/>
          <w:iCs/>
        </w:rPr>
        <w:t>Social Science &amp; Medicine</w:t>
      </w:r>
      <w:r w:rsidRPr="007C574A">
        <w:rPr>
          <w:rFonts w:cs="Calibri"/>
        </w:rPr>
        <w:t xml:space="preserve"> 266 (December 2020): 113429. https://doi.org/10.1016/j.socscimed.2020.113429.</w:t>
      </w:r>
    </w:p>
    <w:p w14:paraId="4FD6271A" w14:textId="77777777" w:rsidR="00995B24" w:rsidRPr="007C574A" w:rsidRDefault="00995B24" w:rsidP="00995B24">
      <w:pPr>
        <w:pStyle w:val="Bibliography"/>
        <w:jc w:val="both"/>
        <w:rPr>
          <w:rFonts w:cs="Calibri"/>
        </w:rPr>
      </w:pPr>
      <w:r w:rsidRPr="007C574A">
        <w:rPr>
          <w:rFonts w:cs="Calibri"/>
        </w:rPr>
        <w:t>Makwemba, Medson, Blessings Chinsinga, Chrissie Thakwalakwa Kantukule, Alister Munthali, Mekonnen Woldegorgis, Simon Haenni, and Qingyang Lin. “Traditional Practices in Malawi Survey Report,” 2019. https://www.unicef.org/malawi/media/1546/file/Traditional%20Practices%20in%20Malawi:%20Survey%20Repo.</w:t>
      </w:r>
    </w:p>
    <w:p w14:paraId="65A6F7C5" w14:textId="77777777" w:rsidR="00995B24" w:rsidRPr="007C574A" w:rsidRDefault="00995B24" w:rsidP="00995B24">
      <w:pPr>
        <w:pStyle w:val="Bibliography"/>
        <w:jc w:val="both"/>
        <w:rPr>
          <w:rFonts w:cs="Calibri"/>
        </w:rPr>
      </w:pPr>
      <w:r w:rsidRPr="007C574A">
        <w:rPr>
          <w:rFonts w:cs="Calibri"/>
        </w:rPr>
        <w:t>Mary Robinson Foundation. “Access to Sustainable Energy - The Gender Dimensions,” n.d. https://www.mrfcj.org/pdf/Policy-Brief-Malawi-Access-to-Sustainable-Energy-the-Gender-Dimensions.pdf.</w:t>
      </w:r>
    </w:p>
    <w:p w14:paraId="517C2CE9" w14:textId="77777777" w:rsidR="00995B24" w:rsidRPr="007C574A" w:rsidRDefault="00995B24" w:rsidP="00995B24">
      <w:pPr>
        <w:pStyle w:val="Bibliography"/>
        <w:jc w:val="both"/>
        <w:rPr>
          <w:rFonts w:cs="Calibri"/>
        </w:rPr>
      </w:pPr>
      <w:r w:rsidRPr="007C574A">
        <w:rPr>
          <w:rFonts w:cs="Calibri"/>
        </w:rPr>
        <w:t>McCarthy, Nancy, and Talip Kilic. “The Nexus between Gender, Collective Action for Public Goods, and Agriculture: Evidence from Malawi,” Policy Research Working Papers, no. 6806 (March 2014): 55.</w:t>
      </w:r>
    </w:p>
    <w:p w14:paraId="23D3D983" w14:textId="77777777" w:rsidR="00995B24" w:rsidRPr="007C574A" w:rsidRDefault="00995B24" w:rsidP="00995B24">
      <w:pPr>
        <w:pStyle w:val="Bibliography"/>
        <w:jc w:val="both"/>
        <w:rPr>
          <w:rFonts w:cs="Calibri"/>
        </w:rPr>
      </w:pPr>
      <w:r w:rsidRPr="007C574A">
        <w:rPr>
          <w:rFonts w:cs="Calibri"/>
        </w:rPr>
        <w:t xml:space="preserve">Muricho, Geoffrey, Jourdain Lokossou, Hippolyte Affognon, Benjamin Ahmed, Haile Desmae, Hakeem Ajeigbe, Michael Vabi, Jummai Yila, Essegbemon Akpo, and Christopher Ojiewo. “Estimating and Decomposing Groundnut Gender Yield Gap: Evidence from Rural Farming Households in Northern Nigeria.” </w:t>
      </w:r>
      <w:r w:rsidRPr="007C574A">
        <w:rPr>
          <w:rFonts w:cs="Calibri"/>
          <w:i/>
          <w:iCs/>
        </w:rPr>
        <w:t>Sustainability</w:t>
      </w:r>
      <w:r w:rsidRPr="007C574A">
        <w:rPr>
          <w:rFonts w:cs="Calibri"/>
        </w:rPr>
        <w:t xml:space="preserve"> 12, no. 21 (October 27, 2020): 8923. https://doi.org/10.3390/su12218923.</w:t>
      </w:r>
    </w:p>
    <w:p w14:paraId="114C3B87" w14:textId="77777777" w:rsidR="00995B24" w:rsidRPr="007C574A" w:rsidRDefault="00995B24" w:rsidP="00995B24">
      <w:pPr>
        <w:pStyle w:val="Bibliography"/>
        <w:jc w:val="both"/>
        <w:rPr>
          <w:rFonts w:cs="Calibri"/>
        </w:rPr>
      </w:pPr>
      <w:r w:rsidRPr="007C574A">
        <w:rPr>
          <w:rFonts w:cs="Calibri"/>
        </w:rPr>
        <w:t>National Statistical Office. “Integrated Household Panel Survey 2016,” 2017. https://www.google.com/url?sa=t&amp;rct=j&amp;q=&amp;esrc=s&amp;source=web&amp;cd=&amp;ved=2ahUKEwiMlsS6ybbuAhWFLc0KHQtcBREQFjAFegQICxAC&amp;url=https%3A%2F%2Fmicrodata.worldbank.org%2Findex.php%2Fcatalog%2F2936%2Fdownload%2F47122&amp;usg=AOvVaw3Bai9RmNEpbkearlyk2-Jd.</w:t>
      </w:r>
    </w:p>
    <w:p w14:paraId="349461B7" w14:textId="77777777" w:rsidR="00995B24" w:rsidRPr="007C574A" w:rsidRDefault="00995B24" w:rsidP="00995B24">
      <w:pPr>
        <w:pStyle w:val="Bibliography"/>
        <w:rPr>
          <w:rFonts w:cs="Calibri"/>
        </w:rPr>
      </w:pPr>
      <w:r w:rsidRPr="007C574A">
        <w:rPr>
          <w:rFonts w:cs="Calibri"/>
        </w:rPr>
        <w:t>———. “Malawi Demographic and Health Survey: 2015-16,” 2017. https://dhsprogram.com/pubs/pdf/FR319/FR319.pdf.</w:t>
      </w:r>
    </w:p>
    <w:p w14:paraId="3B7581BF" w14:textId="77777777" w:rsidR="00995B24" w:rsidRPr="007C574A" w:rsidRDefault="00995B24" w:rsidP="00995B24">
      <w:pPr>
        <w:pStyle w:val="Bibliography"/>
        <w:rPr>
          <w:rFonts w:cs="Calibri"/>
        </w:rPr>
      </w:pPr>
      <w:r w:rsidRPr="007C574A">
        <w:rPr>
          <w:rFonts w:cs="Calibri"/>
        </w:rPr>
        <w:lastRenderedPageBreak/>
        <w:t>O’Neil, Tam, Ngeyi Kanyongolo, and Joseph Wales. “Representation and Influence in Malawi’s Parliament,” February 2016, 59.</w:t>
      </w:r>
    </w:p>
    <w:p w14:paraId="25FF552E" w14:textId="77777777" w:rsidR="00995B24" w:rsidRPr="007C574A" w:rsidRDefault="00995B24" w:rsidP="00995B24">
      <w:pPr>
        <w:pStyle w:val="Bibliography"/>
        <w:rPr>
          <w:rFonts w:cs="Calibri"/>
        </w:rPr>
      </w:pPr>
      <w:r w:rsidRPr="007C574A">
        <w:rPr>
          <w:rFonts w:cs="Calibri"/>
        </w:rPr>
        <w:t>Parliament of the Republic of Malawi. “Deceased Estates Act,” 2011. https://malawilii.org/mw/legislation/act/2011/14.</w:t>
      </w:r>
    </w:p>
    <w:p w14:paraId="4F73828D" w14:textId="77777777" w:rsidR="00995B24" w:rsidRPr="007C574A" w:rsidRDefault="00995B24" w:rsidP="00995B24">
      <w:pPr>
        <w:pStyle w:val="Bibliography"/>
        <w:rPr>
          <w:rFonts w:cs="Calibri"/>
        </w:rPr>
      </w:pPr>
      <w:r w:rsidRPr="007C574A">
        <w:rPr>
          <w:rFonts w:cs="Calibri"/>
        </w:rPr>
        <w:t>———. “Gender Equality Act,” 2013. https://womenlawyersmalawi.files.wordpress.com/2017/06/gender-equality-act.pdf.</w:t>
      </w:r>
    </w:p>
    <w:p w14:paraId="1D6447F2" w14:textId="77777777" w:rsidR="00995B24" w:rsidRPr="007C574A" w:rsidRDefault="00995B24" w:rsidP="00995B24">
      <w:pPr>
        <w:pStyle w:val="Bibliography"/>
        <w:rPr>
          <w:rFonts w:cs="Calibri"/>
        </w:rPr>
      </w:pPr>
      <w:r w:rsidRPr="007C574A">
        <w:rPr>
          <w:rFonts w:cs="Calibri"/>
        </w:rPr>
        <w:t>———. “Marriage, Divorce and Family Relations Act,” 2015. https://malawilii.org/mw/legislation/act/2015/4.</w:t>
      </w:r>
    </w:p>
    <w:p w14:paraId="2B28D7E5" w14:textId="77777777" w:rsidR="00995B24" w:rsidRPr="007C574A" w:rsidRDefault="00995B24" w:rsidP="00995B24">
      <w:pPr>
        <w:pStyle w:val="Bibliography"/>
        <w:rPr>
          <w:rFonts w:cs="Calibri"/>
        </w:rPr>
      </w:pPr>
      <w:r w:rsidRPr="007C574A">
        <w:rPr>
          <w:rFonts w:cs="Calibri"/>
        </w:rPr>
        <w:t>Phiri, Letson Yoyola, Joseph Dzanja, Tasokwa Kakota, and Mafanizo Hara. “Value Chain Analysis of Lake Malawi Fish: A Case Study of Oreochromis Spp (Chambo)” 4, no. 2 (2013): 12.</w:t>
      </w:r>
    </w:p>
    <w:p w14:paraId="58EF42E2" w14:textId="77777777" w:rsidR="00995B24" w:rsidRPr="007C574A" w:rsidRDefault="00995B24" w:rsidP="00995B24">
      <w:pPr>
        <w:pStyle w:val="Bibliography"/>
        <w:rPr>
          <w:rFonts w:cs="Calibri"/>
        </w:rPr>
      </w:pPr>
      <w:r w:rsidRPr="007C574A">
        <w:rPr>
          <w:rFonts w:cs="Calibri"/>
        </w:rPr>
        <w:t>Republic of Malawi. “Constitution,” 2017. https://www.constituteproject.org/constitution/Malawi_2017.pdf?lang=en.</w:t>
      </w:r>
    </w:p>
    <w:p w14:paraId="6DE5B802" w14:textId="77777777" w:rsidR="00995B24" w:rsidRPr="007C574A" w:rsidRDefault="00995B24" w:rsidP="00995B24">
      <w:pPr>
        <w:pStyle w:val="Bibliography"/>
        <w:rPr>
          <w:rFonts w:cs="Calibri"/>
        </w:rPr>
      </w:pPr>
      <w:r w:rsidRPr="007C574A">
        <w:rPr>
          <w:rFonts w:cs="Calibri"/>
        </w:rPr>
        <w:t>———. “Customary Land Act,” 2016. https://malawilii.org/mw/legislation/act/2016/19.</w:t>
      </w:r>
    </w:p>
    <w:p w14:paraId="20D111C0" w14:textId="77777777" w:rsidR="00995B24" w:rsidRPr="007C574A" w:rsidRDefault="00995B24" w:rsidP="00995B24">
      <w:pPr>
        <w:pStyle w:val="Bibliography"/>
        <w:rPr>
          <w:rFonts w:cs="Calibri"/>
        </w:rPr>
      </w:pPr>
      <w:r w:rsidRPr="007C574A">
        <w:rPr>
          <w:rFonts w:cs="Calibri"/>
        </w:rPr>
        <w:t>———. “Integrated Household Survey 2016-2017,” 2017. http://www.nsomalawi.mw/images/stories/data_on_line/economics/ihs/IHS4/IHS4%20REPORT.pdf.</w:t>
      </w:r>
    </w:p>
    <w:p w14:paraId="0FA2B152" w14:textId="77777777" w:rsidR="00995B24" w:rsidRPr="007C574A" w:rsidRDefault="00995B24" w:rsidP="00995B24">
      <w:pPr>
        <w:pStyle w:val="Bibliography"/>
        <w:rPr>
          <w:rFonts w:cs="Calibri"/>
        </w:rPr>
      </w:pPr>
      <w:r w:rsidRPr="007C574A">
        <w:rPr>
          <w:rFonts w:cs="Calibri"/>
          <w:lang w:val="fr-FR"/>
        </w:rPr>
        <w:t xml:space="preserve">Slavchevska, Vanya, Cheryl R. Doss, Ana Paula de la O Campos, and Chiara Brunelli. </w:t>
      </w:r>
      <w:r w:rsidRPr="007C574A">
        <w:rPr>
          <w:rFonts w:cs="Calibri"/>
        </w:rPr>
        <w:t xml:space="preserve">“Beyond Ownership: Women’s and Men’s Land Rights in Sub-Saharan Africa.” </w:t>
      </w:r>
      <w:r w:rsidRPr="007C574A">
        <w:rPr>
          <w:rFonts w:cs="Calibri"/>
          <w:i/>
          <w:iCs/>
        </w:rPr>
        <w:t>Oxford Development Studies</w:t>
      </w:r>
      <w:r w:rsidRPr="007C574A">
        <w:rPr>
          <w:rFonts w:cs="Calibri"/>
        </w:rPr>
        <w:t>, September 23, 2020, 1–21. https://doi.org/10.1080/13600818.2020.1818714.</w:t>
      </w:r>
    </w:p>
    <w:p w14:paraId="6F793D99" w14:textId="77777777" w:rsidR="00995B24" w:rsidRPr="007C574A" w:rsidRDefault="00995B24" w:rsidP="00995B24">
      <w:pPr>
        <w:pStyle w:val="Bibliography"/>
        <w:rPr>
          <w:rFonts w:cs="Calibri"/>
        </w:rPr>
      </w:pPr>
      <w:r w:rsidRPr="007C574A">
        <w:rPr>
          <w:rFonts w:cs="Calibri"/>
        </w:rPr>
        <w:t>Tyroler, Carol. “Gender Considerations for Researchers Working in Groundnuts.” USAID Feed the Future, May 2018. https://pdf.usaid.gov/pdf_docs/PA00T3SR.pdf.</w:t>
      </w:r>
    </w:p>
    <w:p w14:paraId="193D1A3C" w14:textId="77777777" w:rsidR="00995B24" w:rsidRPr="007C574A" w:rsidRDefault="00995B24" w:rsidP="00995B24">
      <w:pPr>
        <w:pStyle w:val="Bibliography"/>
        <w:rPr>
          <w:rFonts w:cs="Calibri"/>
        </w:rPr>
      </w:pPr>
      <w:r w:rsidRPr="007C574A">
        <w:rPr>
          <w:rFonts w:cs="Calibri"/>
        </w:rPr>
        <w:t>UN Women, UNDP-UNEP Poverty Environment Initiative, and World Bank. “The Cost of the Gender Gap in Agricultural Productivity in Malawi, Tanzania, and Uganda,” October 2015. https://www.unwomen.org/-/media/headquarters/attachments/sections/library/publications/2015/costing%20gender%20gap_launch.pdf?la=en&amp;vs=2608.</w:t>
      </w:r>
    </w:p>
    <w:p w14:paraId="582428D1" w14:textId="77777777" w:rsidR="00995B24" w:rsidRPr="007C574A" w:rsidRDefault="00995B24" w:rsidP="00995B24">
      <w:pPr>
        <w:pStyle w:val="Bibliography"/>
        <w:rPr>
          <w:rFonts w:cs="Calibri"/>
        </w:rPr>
      </w:pPr>
      <w:r w:rsidRPr="007C574A">
        <w:rPr>
          <w:rFonts w:cs="Calibri"/>
        </w:rPr>
        <w:t>Ussar, Maxi. “Rapid Gender Assessment of Soybean Farmers under IBCF.” Malawi Oilseeds Sector Transformation, March 2017. https://www.researchgate.net/publication/342956187_Rapid_Gender_Assessment_of_Soybean_farmers_under_IBCF_Rapid_assessment_of_gender_dynamics_of_soybean_contract_farming.</w:t>
      </w:r>
    </w:p>
    <w:p w14:paraId="7E3EBC87" w14:textId="77777777" w:rsidR="00995B24" w:rsidRPr="007C574A" w:rsidRDefault="00995B24" w:rsidP="00995B24">
      <w:pPr>
        <w:pStyle w:val="Bibliography"/>
        <w:rPr>
          <w:rFonts w:cs="Calibri"/>
        </w:rPr>
      </w:pPr>
      <w:r w:rsidRPr="007C574A">
        <w:rPr>
          <w:rFonts w:cs="Calibri"/>
        </w:rPr>
        <w:t xml:space="preserve">Winther, Tanja, Kirsten Ulsrud, Margaret Matinga, Mini Govindan, Bigsna Gill, Anjali Saini, Deborshi Brahmachari, Debajit Palit, and Rashmi Murali. “In the Light of What We Cannot See: Exploring the Interconnections between Gender and Electricity Access.” </w:t>
      </w:r>
      <w:r w:rsidRPr="007C574A">
        <w:rPr>
          <w:rFonts w:cs="Calibri"/>
          <w:i/>
          <w:iCs/>
        </w:rPr>
        <w:t>Energy Research &amp; Social Science</w:t>
      </w:r>
      <w:r w:rsidRPr="007C574A">
        <w:rPr>
          <w:rFonts w:cs="Calibri"/>
        </w:rPr>
        <w:t xml:space="preserve"> 60 (February 2020): 101334. https://doi.org/10.1016/j.erss.2019.101334.</w:t>
      </w:r>
    </w:p>
    <w:p w14:paraId="47D388BE" w14:textId="77777777" w:rsidR="00995B24" w:rsidRPr="007C574A" w:rsidRDefault="00995B24" w:rsidP="00995B24">
      <w:pPr>
        <w:pStyle w:val="Bibliography"/>
        <w:rPr>
          <w:rFonts w:cs="Calibri"/>
        </w:rPr>
      </w:pPr>
      <w:r w:rsidRPr="007C574A">
        <w:rPr>
          <w:rFonts w:cs="Calibri"/>
        </w:rPr>
        <w:t xml:space="preserve">Wodon, Quentin, and C. Mark Blackden, eds. </w:t>
      </w:r>
      <w:r w:rsidRPr="007C574A">
        <w:rPr>
          <w:rFonts w:cs="Calibri"/>
          <w:i/>
          <w:iCs/>
        </w:rPr>
        <w:t>Gender, Time Use, and Poverty in Sub-Saharan Africa</w:t>
      </w:r>
      <w:r w:rsidRPr="007C574A">
        <w:rPr>
          <w:rFonts w:cs="Calibri"/>
        </w:rPr>
        <w:t>. World Bank Working Papers. The World Bank, 2006. https://doi.org/10.1596/978-0-8213-6561-8.</w:t>
      </w:r>
    </w:p>
    <w:p w14:paraId="1931CB0D" w14:textId="77777777" w:rsidR="00995B24" w:rsidRPr="007C574A" w:rsidRDefault="00995B24" w:rsidP="00995B24">
      <w:pPr>
        <w:pStyle w:val="Bibliography"/>
        <w:rPr>
          <w:rFonts w:cs="Calibri"/>
        </w:rPr>
      </w:pPr>
      <w:r w:rsidRPr="007C574A">
        <w:rPr>
          <w:rFonts w:cs="Calibri"/>
        </w:rPr>
        <w:t>World Bank. “Malawi Electricity Access Project Project Appraisal Document,” 2019. http://documents1.worldbank.org/curated/en/520771561341715792/pdf/Malawi-Electricity-Access-Project.pdf.</w:t>
      </w:r>
    </w:p>
    <w:p w14:paraId="26476606" w14:textId="77777777" w:rsidR="00995B24" w:rsidRPr="007C574A" w:rsidRDefault="00995B24" w:rsidP="00995B24">
      <w:pPr>
        <w:pStyle w:val="Bibliography"/>
        <w:rPr>
          <w:rFonts w:cs="Calibri"/>
        </w:rPr>
      </w:pPr>
      <w:r w:rsidRPr="007C574A">
        <w:rPr>
          <w:rFonts w:cs="Calibri"/>
        </w:rPr>
        <w:t>———. “Malawi Financial Inclusion and Entrepreneurship Scaling Project Appraisal Document,” August 3, 2020. http://documents1.worldbank.org/curated/en/205691596821965142/pdf/Malawi-Financial-Inclusion-and-Entrepreneurship-Scaling-Project.pdf.</w:t>
      </w:r>
    </w:p>
    <w:p w14:paraId="1C21C5C7" w14:textId="77777777" w:rsidR="00995B24" w:rsidRPr="007C574A" w:rsidRDefault="00995B24" w:rsidP="00995B24">
      <w:pPr>
        <w:pStyle w:val="Bibliography"/>
        <w:rPr>
          <w:rFonts w:cs="Calibri"/>
        </w:rPr>
      </w:pPr>
      <w:r w:rsidRPr="007C574A">
        <w:rPr>
          <w:rFonts w:cs="Calibri"/>
        </w:rPr>
        <w:t>———. “World Development Indicators | DataBank.” Accessed March 6, 2018. http://databank.worldbank.org/data/reports.aspx?source=2&amp;series=EG.USE.ELEC.KH.PC&amp;country=#.</w:t>
      </w:r>
    </w:p>
    <w:p w14:paraId="1AC8A9A8" w14:textId="6B86F3AB" w:rsidR="00995B24" w:rsidRPr="007C574A" w:rsidRDefault="00995B24" w:rsidP="00995B24">
      <w:r w:rsidRPr="007C574A">
        <w:fldChar w:fldCharType="end"/>
      </w:r>
    </w:p>
    <w:p w14:paraId="333ECA7A" w14:textId="77777777" w:rsidR="00995B24" w:rsidRPr="007C574A" w:rsidRDefault="00995B24">
      <w:pPr>
        <w:spacing w:after="0"/>
        <w:jc w:val="left"/>
      </w:pPr>
      <w:r w:rsidRPr="007C574A">
        <w:br w:type="page"/>
      </w:r>
    </w:p>
    <w:p w14:paraId="2A083B51" w14:textId="53B32614" w:rsidR="00F13993" w:rsidRPr="007C574A" w:rsidRDefault="00F13993" w:rsidP="00F13993">
      <w:pPr>
        <w:pStyle w:val="Heading2"/>
      </w:pPr>
      <w:bookmarkStart w:id="218" w:name="_Toc83119412"/>
      <w:r w:rsidRPr="007C574A">
        <w:lastRenderedPageBreak/>
        <w:t>Annex 12: Procurement Plan</w:t>
      </w:r>
      <w:bookmarkEnd w:id="217"/>
      <w:bookmarkEnd w:id="218"/>
      <w:r w:rsidRPr="007C574A">
        <w:t xml:space="preserve"> </w:t>
      </w:r>
    </w:p>
    <w:p w14:paraId="18D86261" w14:textId="77777777" w:rsidR="00F13993" w:rsidRPr="007C574A" w:rsidRDefault="00F13993" w:rsidP="00F13993">
      <w:pPr>
        <w:rPr>
          <w:rFonts w:cs="Calibri"/>
          <w:spacing w:val="-1"/>
          <w:lang w:val="en-GB"/>
        </w:rPr>
      </w:pPr>
      <w:r w:rsidRPr="007C574A">
        <w:rPr>
          <w:rFonts w:cs="Calibri"/>
          <w:lang w:val="en-GB"/>
        </w:rPr>
        <w:t>The</w:t>
      </w:r>
      <w:r w:rsidRPr="007C574A">
        <w:rPr>
          <w:rFonts w:cs="Calibri"/>
          <w:spacing w:val="-2"/>
          <w:lang w:val="en-GB"/>
        </w:rPr>
        <w:t xml:space="preserve"> </w:t>
      </w:r>
      <w:r w:rsidRPr="007C574A">
        <w:rPr>
          <w:rFonts w:cs="Calibri"/>
          <w:spacing w:val="-1"/>
          <w:lang w:val="en-GB"/>
        </w:rPr>
        <w:t>procurement</w:t>
      </w:r>
      <w:r w:rsidRPr="007C574A">
        <w:rPr>
          <w:rFonts w:cs="Calibri"/>
          <w:spacing w:val="2"/>
          <w:lang w:val="en-GB"/>
        </w:rPr>
        <w:t xml:space="preserve"> </w:t>
      </w:r>
      <w:r w:rsidRPr="007C574A">
        <w:rPr>
          <w:rFonts w:cs="Calibri"/>
          <w:spacing w:val="-1"/>
          <w:lang w:val="en-GB"/>
        </w:rPr>
        <w:t>plan</w:t>
      </w:r>
      <w:r w:rsidRPr="007C574A">
        <w:rPr>
          <w:rFonts w:cs="Calibri"/>
          <w:spacing w:val="-2"/>
          <w:lang w:val="en-GB"/>
        </w:rPr>
        <w:t xml:space="preserve"> will</w:t>
      </w:r>
      <w:r w:rsidRPr="007C574A">
        <w:rPr>
          <w:rFonts w:cs="Calibri"/>
          <w:lang w:val="en-GB"/>
        </w:rPr>
        <w:t xml:space="preserve"> </w:t>
      </w:r>
      <w:r w:rsidRPr="007C574A">
        <w:rPr>
          <w:rFonts w:cs="Calibri"/>
          <w:spacing w:val="-1"/>
          <w:lang w:val="en-GB"/>
        </w:rPr>
        <w:t>cover</w:t>
      </w:r>
      <w:r w:rsidRPr="007C574A">
        <w:rPr>
          <w:rFonts w:cs="Calibri"/>
          <w:spacing w:val="1"/>
          <w:lang w:val="en-GB"/>
        </w:rPr>
        <w:t xml:space="preserve"> </w:t>
      </w:r>
      <w:r w:rsidRPr="007C574A">
        <w:rPr>
          <w:rFonts w:cs="Calibri"/>
          <w:lang w:val="en-GB"/>
        </w:rPr>
        <w:t xml:space="preserve">a </w:t>
      </w:r>
      <w:r w:rsidRPr="007C574A">
        <w:rPr>
          <w:rFonts w:cs="Calibri"/>
          <w:spacing w:val="1"/>
          <w:lang w:val="en-GB"/>
        </w:rPr>
        <w:t>12</w:t>
      </w:r>
      <w:r w:rsidRPr="007C574A">
        <w:rPr>
          <w:rFonts w:cs="Calibri"/>
          <w:spacing w:val="-2"/>
          <w:lang w:val="en-GB"/>
        </w:rPr>
        <w:t xml:space="preserve">-month </w:t>
      </w:r>
      <w:r w:rsidRPr="007C574A">
        <w:rPr>
          <w:rFonts w:cs="Calibri"/>
          <w:spacing w:val="-1"/>
          <w:lang w:val="en-GB"/>
        </w:rPr>
        <w:t xml:space="preserve">period. </w:t>
      </w:r>
      <w:r w:rsidRPr="007C574A">
        <w:rPr>
          <w:rFonts w:cs="Calibri"/>
          <w:lang w:val="en-GB"/>
        </w:rPr>
        <w:t>The</w:t>
      </w:r>
      <w:r w:rsidRPr="007C574A">
        <w:rPr>
          <w:rFonts w:cs="Calibri"/>
          <w:spacing w:val="-2"/>
          <w:lang w:val="en-GB"/>
        </w:rPr>
        <w:t xml:space="preserve"> </w:t>
      </w:r>
      <w:r w:rsidRPr="007C574A">
        <w:rPr>
          <w:rFonts w:cs="Calibri"/>
          <w:spacing w:val="-1"/>
          <w:lang w:val="en-GB"/>
        </w:rPr>
        <w:t>National</w:t>
      </w:r>
      <w:r w:rsidRPr="007C574A">
        <w:rPr>
          <w:rFonts w:cs="Calibri"/>
          <w:lang w:val="en-GB"/>
        </w:rPr>
        <w:t xml:space="preserve"> </w:t>
      </w:r>
      <w:r w:rsidRPr="007C574A">
        <w:rPr>
          <w:rFonts w:cs="Calibri"/>
          <w:spacing w:val="-1"/>
          <w:lang w:val="en-GB"/>
        </w:rPr>
        <w:t>Implementation</w:t>
      </w:r>
      <w:r w:rsidRPr="007C574A">
        <w:rPr>
          <w:rFonts w:cs="Calibri"/>
          <w:lang w:val="en-GB"/>
        </w:rPr>
        <w:t xml:space="preserve"> </w:t>
      </w:r>
      <w:r w:rsidRPr="007C574A">
        <w:rPr>
          <w:rFonts w:cs="Calibri"/>
          <w:spacing w:val="-1"/>
          <w:lang w:val="en-GB"/>
        </w:rPr>
        <w:t>Agency</w:t>
      </w:r>
      <w:r w:rsidRPr="007C574A">
        <w:rPr>
          <w:rFonts w:cs="Calibri"/>
          <w:spacing w:val="-2"/>
          <w:lang w:val="en-GB"/>
        </w:rPr>
        <w:t xml:space="preserve"> </w:t>
      </w:r>
      <w:r w:rsidRPr="007C574A">
        <w:rPr>
          <w:rFonts w:cs="Calibri"/>
          <w:spacing w:val="-1"/>
          <w:lang w:val="en-GB"/>
        </w:rPr>
        <w:t>shall</w:t>
      </w:r>
      <w:r w:rsidRPr="007C574A">
        <w:rPr>
          <w:rFonts w:cs="Calibri"/>
          <w:spacing w:val="65"/>
          <w:lang w:val="en-GB"/>
        </w:rPr>
        <w:t xml:space="preserve"> </w:t>
      </w:r>
      <w:r w:rsidRPr="007C574A">
        <w:rPr>
          <w:rFonts w:cs="Calibri"/>
          <w:spacing w:val="-1"/>
          <w:lang w:val="en-GB"/>
        </w:rPr>
        <w:t>update</w:t>
      </w:r>
      <w:r w:rsidRPr="007C574A">
        <w:rPr>
          <w:rFonts w:cs="Calibri"/>
          <w:spacing w:val="-2"/>
          <w:lang w:val="en-GB"/>
        </w:rPr>
        <w:t xml:space="preserve"> </w:t>
      </w:r>
      <w:r w:rsidRPr="007C574A">
        <w:rPr>
          <w:rFonts w:cs="Calibri"/>
          <w:lang w:val="en-GB"/>
        </w:rPr>
        <w:t xml:space="preserve">the </w:t>
      </w:r>
      <w:r w:rsidRPr="007C574A">
        <w:rPr>
          <w:rFonts w:cs="Calibri"/>
          <w:spacing w:val="-1"/>
          <w:lang w:val="en-GB"/>
        </w:rPr>
        <w:t>procurement plan</w:t>
      </w:r>
      <w:r w:rsidRPr="007C574A">
        <w:rPr>
          <w:rFonts w:cs="Calibri"/>
          <w:lang w:val="en-GB"/>
        </w:rPr>
        <w:t xml:space="preserve"> </w:t>
      </w:r>
      <w:r w:rsidRPr="007C574A">
        <w:rPr>
          <w:rFonts w:cs="Calibri"/>
          <w:spacing w:val="-1"/>
          <w:lang w:val="en-GB"/>
        </w:rPr>
        <w:t xml:space="preserve">throughout </w:t>
      </w:r>
      <w:r w:rsidRPr="007C574A">
        <w:rPr>
          <w:rFonts w:cs="Calibri"/>
          <w:lang w:val="en-GB"/>
        </w:rPr>
        <w:t xml:space="preserve">the </w:t>
      </w:r>
      <w:r w:rsidRPr="007C574A">
        <w:rPr>
          <w:rFonts w:cs="Calibri"/>
          <w:spacing w:val="-1"/>
          <w:lang w:val="en-GB"/>
        </w:rPr>
        <w:t>duration</w:t>
      </w:r>
      <w:r w:rsidRPr="007C574A">
        <w:rPr>
          <w:rFonts w:cs="Calibri"/>
          <w:lang w:val="en-GB"/>
        </w:rPr>
        <w:t xml:space="preserve"> </w:t>
      </w:r>
      <w:r w:rsidRPr="007C574A">
        <w:rPr>
          <w:rFonts w:cs="Calibri"/>
          <w:spacing w:val="-2"/>
          <w:lang w:val="en-GB"/>
        </w:rPr>
        <w:t>of</w:t>
      </w:r>
      <w:r w:rsidRPr="007C574A">
        <w:rPr>
          <w:rFonts w:cs="Calibri"/>
          <w:spacing w:val="2"/>
          <w:lang w:val="en-GB"/>
        </w:rPr>
        <w:t xml:space="preserve"> </w:t>
      </w:r>
      <w:r w:rsidRPr="007C574A">
        <w:rPr>
          <w:rFonts w:cs="Calibri"/>
          <w:lang w:val="en-GB"/>
        </w:rPr>
        <w:t>the</w:t>
      </w:r>
      <w:r w:rsidRPr="007C574A">
        <w:rPr>
          <w:rFonts w:cs="Calibri"/>
          <w:spacing w:val="-2"/>
          <w:lang w:val="en-GB"/>
        </w:rPr>
        <w:t xml:space="preserve"> </w:t>
      </w:r>
      <w:r w:rsidRPr="007C574A">
        <w:rPr>
          <w:rFonts w:cs="Calibri"/>
          <w:spacing w:val="-1"/>
          <w:lang w:val="en-GB"/>
        </w:rPr>
        <w:t>project,</w:t>
      </w:r>
      <w:r w:rsidRPr="007C574A">
        <w:rPr>
          <w:rFonts w:cs="Calibri"/>
          <w:spacing w:val="2"/>
          <w:lang w:val="en-GB"/>
        </w:rPr>
        <w:t xml:space="preserve"> </w:t>
      </w:r>
      <w:r w:rsidRPr="007C574A">
        <w:rPr>
          <w:rFonts w:cs="Calibri"/>
          <w:spacing w:val="-2"/>
          <w:lang w:val="en-GB"/>
        </w:rPr>
        <w:t>at</w:t>
      </w:r>
      <w:r w:rsidRPr="007C574A">
        <w:rPr>
          <w:rFonts w:cs="Calibri"/>
          <w:spacing w:val="2"/>
          <w:lang w:val="en-GB"/>
        </w:rPr>
        <w:t xml:space="preserve"> </w:t>
      </w:r>
      <w:r w:rsidRPr="007C574A">
        <w:rPr>
          <w:rFonts w:cs="Calibri"/>
          <w:spacing w:val="-2"/>
          <w:lang w:val="en-GB"/>
        </w:rPr>
        <w:t>least</w:t>
      </w:r>
      <w:r w:rsidRPr="007C574A">
        <w:rPr>
          <w:rFonts w:cs="Calibri"/>
          <w:spacing w:val="2"/>
          <w:lang w:val="en-GB"/>
        </w:rPr>
        <w:t xml:space="preserve"> </w:t>
      </w:r>
      <w:r w:rsidRPr="007C574A">
        <w:rPr>
          <w:rFonts w:cs="Calibri"/>
          <w:spacing w:val="-1"/>
          <w:lang w:val="en-GB"/>
        </w:rPr>
        <w:t>annually</w:t>
      </w:r>
      <w:r w:rsidRPr="007C574A">
        <w:rPr>
          <w:rFonts w:cs="Calibri"/>
          <w:spacing w:val="-2"/>
          <w:lang w:val="en-GB"/>
        </w:rPr>
        <w:t xml:space="preserve"> </w:t>
      </w:r>
      <w:r w:rsidRPr="007C574A">
        <w:rPr>
          <w:rFonts w:cs="Calibri"/>
          <w:lang w:val="en-GB"/>
        </w:rPr>
        <w:t>by</w:t>
      </w:r>
      <w:r w:rsidRPr="007C574A">
        <w:rPr>
          <w:rFonts w:cs="Calibri"/>
          <w:spacing w:val="-2"/>
          <w:lang w:val="en-GB"/>
        </w:rPr>
        <w:t xml:space="preserve"> </w:t>
      </w:r>
      <w:r w:rsidRPr="007C574A">
        <w:rPr>
          <w:rFonts w:cs="Calibri"/>
          <w:spacing w:val="-1"/>
          <w:lang w:val="en-GB"/>
        </w:rPr>
        <w:t>including</w:t>
      </w:r>
      <w:r w:rsidRPr="007C574A">
        <w:rPr>
          <w:rFonts w:cs="Calibri"/>
          <w:spacing w:val="45"/>
          <w:lang w:val="en-GB"/>
        </w:rPr>
        <w:t xml:space="preserve"> </w:t>
      </w:r>
      <w:r w:rsidRPr="007C574A">
        <w:rPr>
          <w:rFonts w:cs="Calibri"/>
          <w:spacing w:val="-1"/>
          <w:lang w:val="en-GB"/>
        </w:rPr>
        <w:t>contracts</w:t>
      </w:r>
      <w:r w:rsidRPr="007C574A">
        <w:rPr>
          <w:rFonts w:cs="Calibri"/>
          <w:spacing w:val="-2"/>
          <w:lang w:val="en-GB"/>
        </w:rPr>
        <w:t xml:space="preserve"> </w:t>
      </w:r>
      <w:r w:rsidRPr="007C574A">
        <w:rPr>
          <w:rFonts w:cs="Calibri"/>
          <w:spacing w:val="-1"/>
          <w:lang w:val="en-GB"/>
        </w:rPr>
        <w:t>previously</w:t>
      </w:r>
      <w:r w:rsidRPr="007C574A">
        <w:rPr>
          <w:rFonts w:cs="Calibri"/>
          <w:spacing w:val="-2"/>
          <w:lang w:val="en-GB"/>
        </w:rPr>
        <w:t xml:space="preserve"> </w:t>
      </w:r>
      <w:r w:rsidRPr="007C574A">
        <w:rPr>
          <w:rFonts w:cs="Calibri"/>
          <w:spacing w:val="-1"/>
          <w:lang w:val="en-GB"/>
        </w:rPr>
        <w:t>awarded. All</w:t>
      </w:r>
      <w:r w:rsidRPr="007C574A">
        <w:rPr>
          <w:rFonts w:cs="Calibri"/>
          <w:lang w:val="en-GB"/>
        </w:rPr>
        <w:t xml:space="preserve"> </w:t>
      </w:r>
      <w:r w:rsidRPr="007C574A">
        <w:rPr>
          <w:rFonts w:cs="Calibri"/>
          <w:spacing w:val="-1"/>
          <w:lang w:val="en-GB"/>
        </w:rPr>
        <w:t>procurement</w:t>
      </w:r>
      <w:r w:rsidRPr="007C574A">
        <w:rPr>
          <w:rFonts w:cs="Calibri"/>
          <w:spacing w:val="2"/>
          <w:lang w:val="en-GB"/>
        </w:rPr>
        <w:t xml:space="preserve"> </w:t>
      </w:r>
      <w:r w:rsidRPr="007C574A">
        <w:rPr>
          <w:rFonts w:cs="Calibri"/>
          <w:spacing w:val="-1"/>
          <w:lang w:val="en-GB"/>
        </w:rPr>
        <w:t>plans, their</w:t>
      </w:r>
      <w:r w:rsidRPr="007C574A">
        <w:rPr>
          <w:rFonts w:cs="Calibri"/>
          <w:spacing w:val="1"/>
          <w:lang w:val="en-GB"/>
        </w:rPr>
        <w:t xml:space="preserve"> </w:t>
      </w:r>
      <w:r w:rsidRPr="007C574A">
        <w:rPr>
          <w:rFonts w:cs="Calibri"/>
          <w:spacing w:val="-1"/>
          <w:lang w:val="en-GB"/>
        </w:rPr>
        <w:t>updates</w:t>
      </w:r>
      <w:r w:rsidRPr="007C574A">
        <w:rPr>
          <w:rFonts w:cs="Calibri"/>
          <w:spacing w:val="-2"/>
          <w:lang w:val="en-GB"/>
        </w:rPr>
        <w:t xml:space="preserve"> </w:t>
      </w:r>
      <w:r w:rsidRPr="007C574A">
        <w:rPr>
          <w:rFonts w:cs="Calibri"/>
          <w:lang w:val="en-GB"/>
        </w:rPr>
        <w:t>or</w:t>
      </w:r>
      <w:r w:rsidRPr="007C574A">
        <w:rPr>
          <w:rFonts w:cs="Calibri"/>
          <w:spacing w:val="-1"/>
          <w:lang w:val="en-GB"/>
        </w:rPr>
        <w:t xml:space="preserve"> modifications</w:t>
      </w:r>
      <w:r w:rsidRPr="007C574A">
        <w:rPr>
          <w:rFonts w:cs="Calibri"/>
          <w:spacing w:val="1"/>
          <w:lang w:val="en-GB"/>
        </w:rPr>
        <w:t xml:space="preserve"> </w:t>
      </w:r>
      <w:r w:rsidRPr="007C574A">
        <w:rPr>
          <w:rFonts w:cs="Calibri"/>
          <w:spacing w:val="-1"/>
          <w:lang w:val="en-GB"/>
        </w:rPr>
        <w:t>shall</w:t>
      </w:r>
      <w:r w:rsidRPr="007C574A">
        <w:rPr>
          <w:rFonts w:cs="Calibri"/>
          <w:lang w:val="en-GB"/>
        </w:rPr>
        <w:t xml:space="preserve"> be</w:t>
      </w:r>
      <w:r w:rsidRPr="007C574A">
        <w:rPr>
          <w:rFonts w:cs="Calibri"/>
          <w:spacing w:val="59"/>
          <w:lang w:val="en-GB"/>
        </w:rPr>
        <w:t xml:space="preserve"> </w:t>
      </w:r>
      <w:r w:rsidRPr="007C574A">
        <w:rPr>
          <w:rFonts w:cs="Calibri"/>
          <w:spacing w:val="-1"/>
          <w:lang w:val="en-GB"/>
        </w:rPr>
        <w:t>published</w:t>
      </w:r>
      <w:r w:rsidRPr="007C574A">
        <w:rPr>
          <w:rFonts w:cs="Calibri"/>
          <w:lang w:val="en-GB"/>
        </w:rPr>
        <w:t xml:space="preserve"> on the</w:t>
      </w:r>
      <w:r w:rsidRPr="007C574A">
        <w:rPr>
          <w:rFonts w:cs="Calibri"/>
          <w:spacing w:val="-2"/>
          <w:lang w:val="en-GB"/>
        </w:rPr>
        <w:t xml:space="preserve"> </w:t>
      </w:r>
      <w:r w:rsidRPr="007C574A">
        <w:rPr>
          <w:rFonts w:cs="Calibri"/>
          <w:spacing w:val="-1"/>
          <w:lang w:val="en-GB"/>
        </w:rPr>
        <w:t>website</w:t>
      </w:r>
      <w:r w:rsidRPr="007C574A">
        <w:rPr>
          <w:rFonts w:cs="Calibri"/>
          <w:spacing w:val="1"/>
          <w:lang w:val="en-GB"/>
        </w:rPr>
        <w:t xml:space="preserve"> </w:t>
      </w:r>
      <w:r w:rsidRPr="007C574A">
        <w:rPr>
          <w:rFonts w:cs="Calibri"/>
          <w:spacing w:val="-2"/>
          <w:lang w:val="en-GB"/>
        </w:rPr>
        <w:t>of</w:t>
      </w:r>
      <w:r w:rsidRPr="007C574A">
        <w:rPr>
          <w:rFonts w:cs="Calibri"/>
          <w:spacing w:val="2"/>
          <w:lang w:val="en-GB"/>
        </w:rPr>
        <w:t xml:space="preserve"> </w:t>
      </w:r>
      <w:r w:rsidRPr="007C574A">
        <w:rPr>
          <w:rFonts w:cs="Calibri"/>
          <w:lang w:val="en-GB"/>
        </w:rPr>
        <w:t>the</w:t>
      </w:r>
      <w:r w:rsidRPr="007C574A">
        <w:rPr>
          <w:rFonts w:cs="Calibri"/>
          <w:spacing w:val="-1"/>
          <w:lang w:val="en-GB"/>
        </w:rPr>
        <w:t xml:space="preserve"> National</w:t>
      </w:r>
      <w:r w:rsidRPr="007C574A">
        <w:rPr>
          <w:rFonts w:cs="Calibri"/>
          <w:lang w:val="en-GB"/>
        </w:rPr>
        <w:t xml:space="preserve"> </w:t>
      </w:r>
      <w:r w:rsidRPr="007C574A">
        <w:rPr>
          <w:rFonts w:cs="Calibri"/>
          <w:spacing w:val="-1"/>
          <w:lang w:val="en-GB"/>
        </w:rPr>
        <w:t>Implementation</w:t>
      </w:r>
      <w:r w:rsidRPr="007C574A">
        <w:rPr>
          <w:rFonts w:cs="Calibri"/>
          <w:lang w:val="en-GB"/>
        </w:rPr>
        <w:t xml:space="preserve"> </w:t>
      </w:r>
      <w:r w:rsidRPr="007C574A">
        <w:rPr>
          <w:rFonts w:cs="Calibri"/>
          <w:spacing w:val="-1"/>
          <w:lang w:val="en-GB"/>
        </w:rPr>
        <w:t xml:space="preserve">Agency. </w:t>
      </w:r>
    </w:p>
    <w:p w14:paraId="4042CF72" w14:textId="77777777" w:rsidR="00F13993" w:rsidRPr="007C574A" w:rsidRDefault="00F13993" w:rsidP="00F13993">
      <w:pPr>
        <w:spacing w:after="60"/>
        <w:ind w:left="3643" w:right="3672"/>
        <w:jc w:val="center"/>
        <w:rPr>
          <w:rFonts w:cs="Calibri"/>
          <w:b/>
          <w:spacing w:val="-1"/>
          <w:lang w:val="en-GB"/>
        </w:rPr>
      </w:pPr>
      <w:r w:rsidRPr="007C574A">
        <w:rPr>
          <w:rFonts w:cs="Calibri"/>
          <w:b/>
          <w:spacing w:val="-1"/>
          <w:lang w:val="en-GB"/>
        </w:rPr>
        <w:t>General</w:t>
      </w:r>
      <w:r w:rsidRPr="007C574A">
        <w:rPr>
          <w:rFonts w:cs="Calibri"/>
          <w:b/>
          <w:lang w:val="en-GB"/>
        </w:rPr>
        <w:t xml:space="preserve"> </w:t>
      </w:r>
      <w:r w:rsidRPr="007C574A">
        <w:rPr>
          <w:rFonts w:cs="Calibri"/>
          <w:b/>
          <w:spacing w:val="-1"/>
          <w:lang w:val="en-GB"/>
        </w:rPr>
        <w:t>Information</w:t>
      </w:r>
    </w:p>
    <w:tbl>
      <w:tblPr>
        <w:tblW w:w="9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1"/>
        <w:gridCol w:w="4652"/>
      </w:tblGrid>
      <w:tr w:rsidR="00F13993" w:rsidRPr="007C574A" w14:paraId="1FAF1E2A" w14:textId="77777777" w:rsidTr="00F13993">
        <w:trPr>
          <w:jc w:val="center"/>
        </w:trPr>
        <w:tc>
          <w:tcPr>
            <w:tcW w:w="9303" w:type="dxa"/>
            <w:gridSpan w:val="2"/>
            <w:shd w:val="clear" w:color="auto" w:fill="auto"/>
          </w:tcPr>
          <w:p w14:paraId="5E1D28B2" w14:textId="67AD5C8B" w:rsidR="00F13993" w:rsidRPr="007C574A" w:rsidRDefault="00F13993" w:rsidP="00F13993">
            <w:pPr>
              <w:spacing w:before="40" w:after="40"/>
              <w:rPr>
                <w:rFonts w:cs="Calibri"/>
                <w:b/>
                <w:spacing w:val="-1"/>
                <w:lang w:val="en-GB"/>
              </w:rPr>
            </w:pPr>
            <w:r w:rsidRPr="007C574A">
              <w:rPr>
                <w:rFonts w:cs="Calibri"/>
                <w:b/>
                <w:lang w:val="en-GB"/>
              </w:rPr>
              <w:t xml:space="preserve">Project </w:t>
            </w:r>
            <w:r w:rsidRPr="007C574A">
              <w:rPr>
                <w:rFonts w:cs="Calibri"/>
                <w:b/>
                <w:spacing w:val="-1"/>
                <w:lang w:val="en-GB"/>
              </w:rPr>
              <w:t>Name</w:t>
            </w:r>
            <w:r w:rsidRPr="007C574A">
              <w:rPr>
                <w:rFonts w:cs="Calibri"/>
                <w:b/>
                <w:lang w:val="en-GB"/>
              </w:rPr>
              <w:t xml:space="preserve">: </w:t>
            </w:r>
            <w:r w:rsidRPr="007C574A">
              <w:rPr>
                <w:rFonts w:cs="Calibri"/>
                <w:lang w:val="en-GB"/>
              </w:rPr>
              <w:t xml:space="preserve">National child project under the GEF Africa </w:t>
            </w:r>
            <w:proofErr w:type="spellStart"/>
            <w:r w:rsidR="00511BF7" w:rsidRPr="007C574A">
              <w:rPr>
                <w:rFonts w:cs="Calibri"/>
                <w:lang w:val="en-GB"/>
              </w:rPr>
              <w:t>Minigrid</w:t>
            </w:r>
            <w:r w:rsidRPr="007C574A">
              <w:rPr>
                <w:rFonts w:cs="Calibri"/>
                <w:lang w:val="en-GB"/>
              </w:rPr>
              <w:t>s</w:t>
            </w:r>
            <w:proofErr w:type="spellEnd"/>
            <w:r w:rsidRPr="007C574A">
              <w:rPr>
                <w:rFonts w:cs="Calibri"/>
                <w:lang w:val="en-GB"/>
              </w:rPr>
              <w:t xml:space="preserve"> Program</w:t>
            </w:r>
          </w:p>
        </w:tc>
      </w:tr>
      <w:tr w:rsidR="00F13993" w:rsidRPr="007C574A" w14:paraId="698DC67F" w14:textId="77777777" w:rsidTr="00F13993">
        <w:trPr>
          <w:trHeight w:val="228"/>
          <w:jc w:val="center"/>
        </w:trPr>
        <w:tc>
          <w:tcPr>
            <w:tcW w:w="4651" w:type="dxa"/>
            <w:shd w:val="clear" w:color="auto" w:fill="auto"/>
          </w:tcPr>
          <w:p w14:paraId="1C250182" w14:textId="54801B99" w:rsidR="00F13993" w:rsidRPr="007C574A" w:rsidRDefault="00F13993" w:rsidP="00F13993">
            <w:pPr>
              <w:spacing w:before="40" w:after="40"/>
              <w:rPr>
                <w:rFonts w:cs="Calibri"/>
                <w:b/>
                <w:spacing w:val="-1"/>
                <w:lang w:val="en-GB"/>
              </w:rPr>
            </w:pPr>
            <w:r w:rsidRPr="007C574A">
              <w:rPr>
                <w:rFonts w:cs="Calibri"/>
                <w:b/>
                <w:spacing w:val="-1"/>
                <w:lang w:val="en-GB"/>
              </w:rPr>
              <w:t xml:space="preserve">Country: </w:t>
            </w:r>
            <w:r w:rsidR="00F640C4" w:rsidRPr="007C574A">
              <w:rPr>
                <w:rFonts w:cs="Calibri"/>
                <w:b/>
                <w:spacing w:val="-1"/>
                <w:lang w:val="en-GB"/>
              </w:rPr>
              <w:t>M</w:t>
            </w:r>
            <w:r w:rsidR="00F640C4" w:rsidRPr="007C574A">
              <w:rPr>
                <w:rFonts w:cs="Calibri"/>
                <w:spacing w:val="-1"/>
                <w:lang w:val="en-GB"/>
              </w:rPr>
              <w:t>alawi</w:t>
            </w:r>
          </w:p>
        </w:tc>
        <w:tc>
          <w:tcPr>
            <w:tcW w:w="4652" w:type="dxa"/>
            <w:shd w:val="clear" w:color="auto" w:fill="auto"/>
          </w:tcPr>
          <w:p w14:paraId="52B7A04F" w14:textId="10789D6B" w:rsidR="00F13993" w:rsidRPr="007C574A" w:rsidRDefault="00987D7D" w:rsidP="00F13993">
            <w:pPr>
              <w:spacing w:before="40" w:after="40"/>
              <w:rPr>
                <w:rFonts w:cs="Calibri"/>
                <w:b/>
                <w:spacing w:val="-1"/>
                <w:lang w:val="en-GB"/>
              </w:rPr>
            </w:pPr>
            <w:r>
              <w:rPr>
                <w:rFonts w:cs="Calibri"/>
                <w:b/>
                <w:spacing w:val="-1"/>
                <w:lang w:val="en-GB"/>
              </w:rPr>
              <w:t>Implementing Partner</w:t>
            </w:r>
            <w:r w:rsidR="00F13993" w:rsidRPr="007C574A">
              <w:rPr>
                <w:rFonts w:cs="Calibri"/>
                <w:b/>
                <w:spacing w:val="-1"/>
                <w:lang w:val="en-GB"/>
              </w:rPr>
              <w:t xml:space="preserve">: </w:t>
            </w:r>
            <w:r w:rsidR="00F13993" w:rsidRPr="007C574A">
              <w:rPr>
                <w:rFonts w:cs="Calibri"/>
                <w:spacing w:val="-1"/>
                <w:lang w:val="en-GB"/>
              </w:rPr>
              <w:t>Ministry Energy (</w:t>
            </w:r>
            <w:proofErr w:type="spellStart"/>
            <w:r w:rsidR="00F13993" w:rsidRPr="007C574A">
              <w:rPr>
                <w:rFonts w:cs="Calibri"/>
                <w:spacing w:val="-1"/>
                <w:lang w:val="en-GB"/>
              </w:rPr>
              <w:t>M</w:t>
            </w:r>
            <w:r w:rsidR="00F640C4" w:rsidRPr="007C574A">
              <w:rPr>
                <w:rFonts w:cs="Calibri"/>
                <w:spacing w:val="-1"/>
                <w:lang w:val="en-GB"/>
              </w:rPr>
              <w:t>oE</w:t>
            </w:r>
            <w:proofErr w:type="spellEnd"/>
            <w:r w:rsidR="00F13993" w:rsidRPr="007C574A">
              <w:rPr>
                <w:rFonts w:cs="Calibri"/>
                <w:spacing w:val="-1"/>
                <w:lang w:val="en-GB"/>
              </w:rPr>
              <w:t>)</w:t>
            </w:r>
          </w:p>
        </w:tc>
      </w:tr>
      <w:tr w:rsidR="00F13993" w:rsidRPr="007C574A" w14:paraId="50AA2333" w14:textId="77777777" w:rsidTr="00F13993">
        <w:trPr>
          <w:trHeight w:val="226"/>
          <w:jc w:val="center"/>
        </w:trPr>
        <w:tc>
          <w:tcPr>
            <w:tcW w:w="4651" w:type="dxa"/>
            <w:shd w:val="clear" w:color="auto" w:fill="auto"/>
          </w:tcPr>
          <w:p w14:paraId="7F04E121" w14:textId="77777777" w:rsidR="00F13993" w:rsidRPr="007C574A" w:rsidRDefault="00F13993" w:rsidP="00F13993">
            <w:pPr>
              <w:spacing w:before="40" w:after="40"/>
              <w:rPr>
                <w:rFonts w:cs="Calibri"/>
                <w:b/>
                <w:spacing w:val="-1"/>
                <w:lang w:val="en-GB"/>
              </w:rPr>
            </w:pPr>
            <w:r w:rsidRPr="007C574A">
              <w:rPr>
                <w:rFonts w:cs="Calibri"/>
                <w:b/>
                <w:spacing w:val="-1"/>
                <w:lang w:val="en-GB"/>
              </w:rPr>
              <w:t xml:space="preserve">Date of First Procurement: </w:t>
            </w:r>
            <w:r w:rsidRPr="007C574A">
              <w:rPr>
                <w:rFonts w:cs="Calibri"/>
                <w:spacing w:val="-1"/>
                <w:lang w:val="en-GB"/>
              </w:rPr>
              <w:t>4</w:t>
            </w:r>
            <w:r w:rsidRPr="007C574A">
              <w:rPr>
                <w:rFonts w:cs="Calibri"/>
                <w:spacing w:val="-1"/>
                <w:vertAlign w:val="superscript"/>
                <w:lang w:val="en-GB"/>
              </w:rPr>
              <w:t>th</w:t>
            </w:r>
            <w:r w:rsidRPr="007C574A">
              <w:rPr>
                <w:rFonts w:cs="Calibri"/>
                <w:spacing w:val="-1"/>
                <w:lang w:val="en-GB"/>
              </w:rPr>
              <w:t xml:space="preserve"> Quarter 2021</w:t>
            </w:r>
          </w:p>
        </w:tc>
        <w:tc>
          <w:tcPr>
            <w:tcW w:w="4652" w:type="dxa"/>
            <w:shd w:val="clear" w:color="auto" w:fill="auto"/>
          </w:tcPr>
          <w:p w14:paraId="793DBDE0" w14:textId="77777777" w:rsidR="00F13993" w:rsidRPr="007C574A" w:rsidRDefault="00F13993" w:rsidP="00F13993">
            <w:pPr>
              <w:spacing w:before="40" w:after="40"/>
              <w:rPr>
                <w:rFonts w:cs="Calibri"/>
                <w:b/>
                <w:spacing w:val="-1"/>
                <w:lang w:val="en-GB"/>
              </w:rPr>
            </w:pPr>
            <w:r w:rsidRPr="007C574A">
              <w:rPr>
                <w:rFonts w:cs="Calibri"/>
                <w:b/>
                <w:spacing w:val="-1"/>
                <w:lang w:val="en-GB"/>
              </w:rPr>
              <w:t xml:space="preserve">Date of this Procurement Plan: </w:t>
            </w:r>
            <w:r w:rsidRPr="007C574A">
              <w:rPr>
                <w:rFonts w:cs="Calibri"/>
                <w:spacing w:val="-1"/>
                <w:lang w:val="en-GB"/>
              </w:rPr>
              <w:t>February 2021</w:t>
            </w:r>
          </w:p>
        </w:tc>
      </w:tr>
    </w:tbl>
    <w:p w14:paraId="2A1539DD" w14:textId="77777777" w:rsidR="00F13993" w:rsidRPr="007C574A" w:rsidRDefault="00F13993" w:rsidP="00F13993">
      <w:pPr>
        <w:rPr>
          <w:rFonts w:cs="Calibri"/>
          <w:lang w:val="en-GB"/>
        </w:rPr>
      </w:pPr>
    </w:p>
    <w:p w14:paraId="0B59A110" w14:textId="740F14FD" w:rsidR="00F13993" w:rsidRPr="007C574A" w:rsidRDefault="004C7065" w:rsidP="004C7065">
      <w:pPr>
        <w:rPr>
          <w:b/>
          <w:bCs/>
          <w:sz w:val="24"/>
          <w:lang w:val="en-GB"/>
        </w:rPr>
      </w:pPr>
      <w:bookmarkStart w:id="219" w:name="_Toc64485019"/>
      <w:bookmarkStart w:id="220" w:name="_Toc69464960"/>
      <w:r w:rsidRPr="007C574A">
        <w:rPr>
          <w:b/>
          <w:bCs/>
          <w:sz w:val="24"/>
          <w:lang w:val="en-GB"/>
        </w:rPr>
        <w:t xml:space="preserve">A. </w:t>
      </w:r>
      <w:r w:rsidR="00F13993" w:rsidRPr="007C574A">
        <w:rPr>
          <w:b/>
          <w:bCs/>
          <w:sz w:val="24"/>
          <w:lang w:val="en-GB"/>
        </w:rPr>
        <w:t xml:space="preserve">Process Thresholds, </w:t>
      </w:r>
      <w:r w:rsidR="00F13993" w:rsidRPr="007C574A">
        <w:rPr>
          <w:b/>
          <w:bCs/>
          <w:spacing w:val="-2"/>
          <w:sz w:val="24"/>
          <w:lang w:val="en-GB"/>
        </w:rPr>
        <w:t>Review</w:t>
      </w:r>
      <w:r w:rsidR="00F13993" w:rsidRPr="007C574A">
        <w:rPr>
          <w:b/>
          <w:bCs/>
          <w:spacing w:val="4"/>
          <w:sz w:val="24"/>
          <w:lang w:val="en-GB"/>
        </w:rPr>
        <w:t xml:space="preserve"> </w:t>
      </w:r>
      <w:r w:rsidR="00F13993" w:rsidRPr="007C574A">
        <w:rPr>
          <w:b/>
          <w:bCs/>
          <w:sz w:val="24"/>
          <w:lang w:val="en-GB"/>
        </w:rPr>
        <w:t>and</w:t>
      </w:r>
      <w:r w:rsidR="00F13993" w:rsidRPr="007C574A">
        <w:rPr>
          <w:b/>
          <w:bCs/>
          <w:spacing w:val="2"/>
          <w:sz w:val="24"/>
          <w:lang w:val="en-GB"/>
        </w:rPr>
        <w:t xml:space="preserve"> </w:t>
      </w:r>
      <w:r w:rsidR="00F13993" w:rsidRPr="007C574A">
        <w:rPr>
          <w:b/>
          <w:bCs/>
          <w:sz w:val="24"/>
          <w:lang w:val="en-GB"/>
        </w:rPr>
        <w:t>12</w:t>
      </w:r>
      <w:r w:rsidR="00F13993" w:rsidRPr="007C574A">
        <w:rPr>
          <w:b/>
          <w:bCs/>
          <w:spacing w:val="-4"/>
          <w:sz w:val="24"/>
          <w:lang w:val="en-GB"/>
        </w:rPr>
        <w:t xml:space="preserve"> </w:t>
      </w:r>
      <w:r w:rsidR="00F13993" w:rsidRPr="007C574A">
        <w:rPr>
          <w:b/>
          <w:bCs/>
          <w:sz w:val="24"/>
          <w:lang w:val="en-GB"/>
        </w:rPr>
        <w:t>Month</w:t>
      </w:r>
      <w:r w:rsidR="00F13993" w:rsidRPr="007C574A">
        <w:rPr>
          <w:b/>
          <w:bCs/>
          <w:spacing w:val="-2"/>
          <w:sz w:val="24"/>
          <w:lang w:val="en-GB"/>
        </w:rPr>
        <w:t xml:space="preserve"> </w:t>
      </w:r>
      <w:r w:rsidR="00F13993" w:rsidRPr="007C574A">
        <w:rPr>
          <w:b/>
          <w:bCs/>
          <w:sz w:val="24"/>
          <w:lang w:val="en-GB"/>
        </w:rPr>
        <w:t>Procurement Plan</w:t>
      </w:r>
      <w:bookmarkEnd w:id="219"/>
      <w:bookmarkEnd w:id="220"/>
    </w:p>
    <w:p w14:paraId="0884AB1F" w14:textId="77777777" w:rsidR="00F13993" w:rsidRPr="007C574A" w:rsidRDefault="00F13993" w:rsidP="00F13993">
      <w:pPr>
        <w:spacing w:before="11"/>
        <w:rPr>
          <w:rFonts w:eastAsia="Arial" w:cs="Calibri"/>
          <w:b/>
          <w:bCs/>
          <w:szCs w:val="20"/>
          <w:lang w:val="en-GB"/>
        </w:rPr>
      </w:pPr>
    </w:p>
    <w:p w14:paraId="64A5829A" w14:textId="1ADA84C5" w:rsidR="00F13993" w:rsidRPr="007C574A" w:rsidRDefault="00F13993" w:rsidP="00223F88">
      <w:pPr>
        <w:rPr>
          <w:b/>
          <w:bCs/>
          <w:sz w:val="24"/>
        </w:rPr>
      </w:pPr>
      <w:bookmarkStart w:id="221" w:name="_Toc64485020"/>
      <w:bookmarkStart w:id="222" w:name="_Toc69464961"/>
      <w:r w:rsidRPr="007C574A">
        <w:rPr>
          <w:b/>
          <w:bCs/>
          <w:sz w:val="24"/>
        </w:rPr>
        <w:t>1. Project Procurement Thresholds</w:t>
      </w:r>
      <w:bookmarkEnd w:id="221"/>
      <w:bookmarkEnd w:id="222"/>
    </w:p>
    <w:p w14:paraId="3C902C95" w14:textId="77777777" w:rsidR="00F13993" w:rsidRPr="007C574A" w:rsidRDefault="00F13993" w:rsidP="00F13993">
      <w:pPr>
        <w:rPr>
          <w:rFonts w:cs="Calibri"/>
          <w:lang w:val="en-GB"/>
        </w:rPr>
      </w:pPr>
      <w:r w:rsidRPr="007C574A">
        <w:rPr>
          <w:rFonts w:cs="Calibri"/>
          <w:lang w:val="en-GB"/>
        </w:rPr>
        <w:t>The following UNDP procurement thresholds shall apply to procurement of goods and works:</w:t>
      </w:r>
    </w:p>
    <w:p w14:paraId="020B136B" w14:textId="77777777" w:rsidR="00F13993" w:rsidRPr="007C574A" w:rsidRDefault="74A45E94" w:rsidP="00F13993">
      <w:pPr>
        <w:jc w:val="center"/>
      </w:pPr>
      <w:r w:rsidRPr="007C574A">
        <w:rPr>
          <w:noProof/>
        </w:rPr>
        <w:drawing>
          <wp:inline distT="0" distB="0" distL="0" distR="0" wp14:anchorId="7210D0D4" wp14:editId="7ADCA6B4">
            <wp:extent cx="5038724" cy="2733675"/>
            <wp:effectExtent l="0" t="0" r="0" b="0"/>
            <wp:docPr id="25" name="image2.jpeg"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87">
                      <a:extLst>
                        <a:ext uri="{28A0092B-C50C-407E-A947-70E740481C1C}">
                          <a14:useLocalDpi xmlns:a14="http://schemas.microsoft.com/office/drawing/2010/main"/>
                        </a:ext>
                      </a:extLst>
                    </a:blip>
                    <a:stretch>
                      <a:fillRect/>
                    </a:stretch>
                  </pic:blipFill>
                  <pic:spPr>
                    <a:xfrm>
                      <a:off x="0" y="0"/>
                      <a:ext cx="5038724" cy="2733675"/>
                    </a:xfrm>
                    <a:prstGeom prst="rect">
                      <a:avLst/>
                    </a:prstGeom>
                  </pic:spPr>
                </pic:pic>
              </a:graphicData>
            </a:graphic>
          </wp:inline>
        </w:drawing>
      </w:r>
    </w:p>
    <w:p w14:paraId="7DF4A7B0" w14:textId="77777777" w:rsidR="00F13993" w:rsidRPr="007C574A" w:rsidRDefault="00F13993" w:rsidP="00F13993"/>
    <w:p w14:paraId="2DD21782" w14:textId="22EB9D86" w:rsidR="00F13993" w:rsidRPr="007C574A" w:rsidRDefault="00F13993" w:rsidP="00223F88">
      <w:pPr>
        <w:rPr>
          <w:b/>
          <w:bCs/>
          <w:sz w:val="24"/>
        </w:rPr>
      </w:pPr>
      <w:bookmarkStart w:id="223" w:name="_Toc64485021"/>
      <w:bookmarkStart w:id="224" w:name="_Toc69464962"/>
      <w:r w:rsidRPr="007C574A">
        <w:rPr>
          <w:b/>
          <w:bCs/>
          <w:sz w:val="24"/>
        </w:rPr>
        <w:t>2. Prior or Post Review</w:t>
      </w:r>
      <w:bookmarkEnd w:id="223"/>
      <w:bookmarkEnd w:id="224"/>
    </w:p>
    <w:p w14:paraId="6FDC977D" w14:textId="50A4CABA" w:rsidR="00F13993" w:rsidRPr="007C574A" w:rsidRDefault="00F13993" w:rsidP="00F13993">
      <w:r w:rsidRPr="007C574A">
        <w:rPr>
          <w:rFonts w:asciiTheme="minorHAnsi" w:hAnsiTheme="minorHAnsi" w:cstheme="minorHAnsi"/>
          <w:lang w:val="en-GB"/>
        </w:rPr>
        <w:t>The following UNDP prior review requirements apply to the various procurement and consultant recruitment methods used for the project.</w:t>
      </w:r>
    </w:p>
    <w:tbl>
      <w:tblPr>
        <w:tblW w:w="0" w:type="auto"/>
        <w:tblInd w:w="110" w:type="dxa"/>
        <w:tblLayout w:type="fixed"/>
        <w:tblCellMar>
          <w:left w:w="0" w:type="dxa"/>
          <w:right w:w="0" w:type="dxa"/>
        </w:tblCellMar>
        <w:tblLook w:val="01E0" w:firstRow="1" w:lastRow="1" w:firstColumn="1" w:lastColumn="1" w:noHBand="0" w:noVBand="0"/>
      </w:tblPr>
      <w:tblGrid>
        <w:gridCol w:w="1154"/>
        <w:gridCol w:w="1184"/>
        <w:gridCol w:w="2701"/>
        <w:gridCol w:w="2609"/>
        <w:gridCol w:w="2487"/>
      </w:tblGrid>
      <w:tr w:rsidR="00F13993" w:rsidRPr="007C574A" w14:paraId="4F770403" w14:textId="77777777" w:rsidTr="00F13993">
        <w:trPr>
          <w:trHeight w:hRule="exact" w:val="833"/>
          <w:tblHeader/>
        </w:trPr>
        <w:tc>
          <w:tcPr>
            <w:tcW w:w="2338" w:type="dxa"/>
            <w:gridSpan w:val="2"/>
            <w:tcBorders>
              <w:top w:val="single" w:sz="3" w:space="0" w:color="A6A6A6"/>
              <w:left w:val="single" w:sz="3" w:space="0" w:color="A6A6A6"/>
              <w:bottom w:val="single" w:sz="3" w:space="0" w:color="A6A6A6"/>
              <w:right w:val="single" w:sz="3" w:space="0" w:color="A6A6A6"/>
            </w:tcBorders>
          </w:tcPr>
          <w:p w14:paraId="7CAC7843" w14:textId="77777777" w:rsidR="00F13993" w:rsidRPr="007C574A" w:rsidRDefault="00F13993" w:rsidP="00F13993">
            <w:pPr>
              <w:rPr>
                <w:rFonts w:asciiTheme="minorHAnsi" w:hAnsiTheme="minorHAnsi" w:cstheme="minorHAnsi"/>
                <w:sz w:val="18"/>
                <w:szCs w:val="18"/>
                <w:lang w:val="en-GB"/>
              </w:rPr>
            </w:pPr>
          </w:p>
        </w:tc>
        <w:tc>
          <w:tcPr>
            <w:tcW w:w="2701" w:type="dxa"/>
            <w:tcBorders>
              <w:top w:val="single" w:sz="3" w:space="0" w:color="A6A6A6"/>
              <w:left w:val="single" w:sz="3" w:space="0" w:color="A6A6A6"/>
              <w:bottom w:val="single" w:sz="3" w:space="0" w:color="A6A6A6"/>
              <w:right w:val="single" w:sz="3" w:space="0" w:color="A6A6A6"/>
            </w:tcBorders>
          </w:tcPr>
          <w:p w14:paraId="7F8EAB3B" w14:textId="77777777" w:rsidR="00F13993" w:rsidRPr="007C574A" w:rsidRDefault="00F13993" w:rsidP="00F13993">
            <w:pPr>
              <w:pStyle w:val="TableParagraph"/>
              <w:spacing w:line="242" w:lineRule="auto"/>
              <w:ind w:left="323" w:right="330"/>
              <w:jc w:val="center"/>
              <w:rPr>
                <w:rFonts w:asciiTheme="minorHAnsi" w:eastAsia="Arial" w:hAnsiTheme="minorHAnsi" w:cstheme="minorHAnsi"/>
                <w:sz w:val="18"/>
                <w:szCs w:val="18"/>
                <w:lang w:val="en-GB"/>
              </w:rPr>
            </w:pPr>
            <w:r w:rsidRPr="007C574A">
              <w:rPr>
                <w:rFonts w:asciiTheme="minorHAnsi" w:hAnsiTheme="minorHAnsi" w:cstheme="minorHAnsi"/>
                <w:b/>
                <w:spacing w:val="-1"/>
                <w:sz w:val="18"/>
                <w:szCs w:val="18"/>
                <w:u w:val="single"/>
                <w:lang w:val="en-GB"/>
              </w:rPr>
              <w:t>Level</w:t>
            </w:r>
            <w:r w:rsidRPr="007C574A">
              <w:rPr>
                <w:rFonts w:asciiTheme="minorHAnsi" w:hAnsiTheme="minorHAnsi" w:cstheme="minorHAnsi"/>
                <w:b/>
                <w:sz w:val="18"/>
                <w:szCs w:val="18"/>
                <w:u w:val="single"/>
                <w:lang w:val="en-GB"/>
              </w:rPr>
              <w:t xml:space="preserve"> 1 (Country</w:t>
            </w:r>
            <w:r w:rsidRPr="007C574A">
              <w:rPr>
                <w:rFonts w:asciiTheme="minorHAnsi" w:hAnsiTheme="minorHAnsi" w:cstheme="minorHAnsi"/>
                <w:b/>
                <w:spacing w:val="-7"/>
                <w:sz w:val="18"/>
                <w:szCs w:val="18"/>
                <w:u w:val="single"/>
                <w:lang w:val="en-GB"/>
              </w:rPr>
              <w:t xml:space="preserve"> </w:t>
            </w:r>
            <w:r w:rsidRPr="007C574A">
              <w:rPr>
                <w:rFonts w:asciiTheme="minorHAnsi" w:hAnsiTheme="minorHAnsi" w:cstheme="minorHAnsi"/>
                <w:b/>
                <w:spacing w:val="-1"/>
                <w:sz w:val="18"/>
                <w:szCs w:val="18"/>
                <w:u w:val="single"/>
                <w:lang w:val="en-GB"/>
              </w:rPr>
              <w:t>Level):</w:t>
            </w:r>
            <w:r w:rsidRPr="007C574A">
              <w:rPr>
                <w:rFonts w:asciiTheme="minorHAnsi" w:hAnsiTheme="minorHAnsi" w:cstheme="minorHAnsi"/>
                <w:b/>
                <w:spacing w:val="20"/>
                <w:sz w:val="18"/>
                <w:szCs w:val="18"/>
                <w:lang w:val="en-GB"/>
              </w:rPr>
              <w:t xml:space="preserve"> </w:t>
            </w:r>
            <w:r w:rsidRPr="007C574A">
              <w:rPr>
                <w:rFonts w:asciiTheme="minorHAnsi" w:hAnsiTheme="minorHAnsi" w:cstheme="minorHAnsi"/>
                <w:spacing w:val="-1"/>
                <w:sz w:val="18"/>
                <w:szCs w:val="18"/>
                <w:lang w:val="en-GB"/>
              </w:rPr>
              <w:t>Contracts,</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 xml:space="preserve">Assets </w:t>
            </w:r>
            <w:r w:rsidRPr="007C574A">
              <w:rPr>
                <w:rFonts w:asciiTheme="minorHAnsi" w:hAnsiTheme="minorHAnsi" w:cstheme="minorHAnsi"/>
                <w:sz w:val="18"/>
                <w:szCs w:val="18"/>
                <w:lang w:val="en-GB"/>
              </w:rPr>
              <w:t>and</w:t>
            </w:r>
            <w:r w:rsidRPr="007C574A">
              <w:rPr>
                <w:rFonts w:asciiTheme="minorHAnsi" w:hAnsiTheme="minorHAnsi" w:cstheme="minorHAnsi"/>
                <w:spacing w:val="23"/>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Committee</w:t>
            </w:r>
          </w:p>
        </w:tc>
        <w:tc>
          <w:tcPr>
            <w:tcW w:w="2609" w:type="dxa"/>
            <w:tcBorders>
              <w:top w:val="single" w:sz="3" w:space="0" w:color="A6A6A6"/>
              <w:left w:val="single" w:sz="3" w:space="0" w:color="A6A6A6"/>
              <w:bottom w:val="single" w:sz="3" w:space="0" w:color="A6A6A6"/>
              <w:right w:val="single" w:sz="3" w:space="0" w:color="A6A6A6"/>
            </w:tcBorders>
          </w:tcPr>
          <w:p w14:paraId="1F4BF13E" w14:textId="77777777" w:rsidR="00F13993" w:rsidRPr="007C574A" w:rsidRDefault="00F13993" w:rsidP="00F13993">
            <w:pPr>
              <w:pStyle w:val="TableParagraph"/>
              <w:spacing w:line="200" w:lineRule="exact"/>
              <w:ind w:left="111" w:firstLine="386"/>
              <w:rPr>
                <w:rFonts w:asciiTheme="minorHAnsi" w:eastAsia="Arial" w:hAnsiTheme="minorHAnsi" w:cstheme="minorHAnsi"/>
                <w:sz w:val="18"/>
                <w:szCs w:val="18"/>
                <w:u w:val="single"/>
                <w:lang w:val="en-GB"/>
              </w:rPr>
            </w:pPr>
            <w:r w:rsidRPr="007C574A">
              <w:rPr>
                <w:rFonts w:asciiTheme="minorHAnsi" w:hAnsiTheme="minorHAnsi" w:cstheme="minorHAnsi"/>
                <w:b/>
                <w:spacing w:val="-1"/>
                <w:sz w:val="18"/>
                <w:szCs w:val="18"/>
                <w:u w:val="single"/>
                <w:lang w:val="en-GB"/>
              </w:rPr>
              <w:t>Level</w:t>
            </w:r>
            <w:r w:rsidRPr="007C574A">
              <w:rPr>
                <w:rFonts w:asciiTheme="minorHAnsi" w:hAnsiTheme="minorHAnsi" w:cstheme="minorHAnsi"/>
                <w:b/>
                <w:sz w:val="18"/>
                <w:szCs w:val="18"/>
                <w:u w:val="single"/>
                <w:lang w:val="en-GB"/>
              </w:rPr>
              <w:t xml:space="preserve"> 2 </w:t>
            </w:r>
            <w:r w:rsidRPr="007C574A">
              <w:rPr>
                <w:rFonts w:asciiTheme="minorHAnsi" w:hAnsiTheme="minorHAnsi" w:cstheme="minorHAnsi"/>
                <w:b/>
                <w:spacing w:val="-1"/>
                <w:sz w:val="18"/>
                <w:szCs w:val="18"/>
                <w:u w:val="single"/>
                <w:lang w:val="en-GB"/>
              </w:rPr>
              <w:t>(Regional):</w:t>
            </w:r>
          </w:p>
          <w:p w14:paraId="3F72A646" w14:textId="77777777" w:rsidR="00F13993" w:rsidRPr="007C574A" w:rsidRDefault="00F13993" w:rsidP="00F13993">
            <w:pPr>
              <w:pStyle w:val="TableParagraph"/>
              <w:spacing w:before="4"/>
              <w:ind w:left="111" w:right="117"/>
              <w:jc w:val="center"/>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Regional</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Advisory</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Committee</w:t>
            </w:r>
            <w:r w:rsidRPr="007C574A">
              <w:rPr>
                <w:rFonts w:asciiTheme="minorHAnsi" w:hAnsiTheme="minorHAnsi" w:cstheme="minorHAnsi"/>
                <w:spacing w:val="35"/>
                <w:sz w:val="18"/>
                <w:szCs w:val="18"/>
                <w:lang w:val="en-GB"/>
              </w:rPr>
              <w:t xml:space="preserve"> </w:t>
            </w:r>
            <w:r w:rsidRPr="007C574A">
              <w:rPr>
                <w:rFonts w:asciiTheme="minorHAnsi" w:hAnsiTheme="minorHAnsi" w:cstheme="minorHAnsi"/>
                <w:sz w:val="18"/>
                <w:szCs w:val="18"/>
                <w:lang w:val="en-GB"/>
              </w:rPr>
              <w:t xml:space="preserve">on </w:t>
            </w:r>
            <w:r w:rsidRPr="007C574A">
              <w:rPr>
                <w:rFonts w:asciiTheme="minorHAnsi" w:hAnsiTheme="minorHAnsi" w:cstheme="minorHAnsi"/>
                <w:spacing w:val="-1"/>
                <w:sz w:val="18"/>
                <w:szCs w:val="18"/>
                <w:lang w:val="en-GB"/>
              </w:rPr>
              <w:t>Procurement</w:t>
            </w:r>
          </w:p>
          <w:p w14:paraId="2C61A199" w14:textId="77777777" w:rsidR="00F13993" w:rsidRPr="007C574A" w:rsidRDefault="00F13993" w:rsidP="00F13993">
            <w:pPr>
              <w:pStyle w:val="TableParagraph"/>
              <w:spacing w:before="2" w:line="206" w:lineRule="exact"/>
              <w:ind w:left="469"/>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w:t>
            </w:r>
            <w:proofErr w:type="gramStart"/>
            <w:r w:rsidRPr="007C574A">
              <w:rPr>
                <w:rFonts w:asciiTheme="minorHAnsi" w:hAnsiTheme="minorHAnsi" w:cstheme="minorHAnsi"/>
                <w:spacing w:val="-1"/>
                <w:sz w:val="18"/>
                <w:szCs w:val="18"/>
                <w:lang w:val="en-GB"/>
              </w:rPr>
              <w:t>country</w:t>
            </w:r>
            <w:proofErr w:type="gramEnd"/>
            <w:r w:rsidRPr="007C574A">
              <w:rPr>
                <w:rFonts w:asciiTheme="minorHAnsi" w:hAnsiTheme="minorHAnsi" w:cstheme="minorHAnsi"/>
                <w:spacing w:val="-1"/>
                <w:sz w:val="18"/>
                <w:szCs w:val="18"/>
                <w:lang w:val="en-GB"/>
              </w:rPr>
              <w:t xml:space="preserve"> offices</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only)</w:t>
            </w:r>
          </w:p>
        </w:tc>
        <w:tc>
          <w:tcPr>
            <w:tcW w:w="2487" w:type="dxa"/>
            <w:tcBorders>
              <w:top w:val="single" w:sz="3" w:space="0" w:color="A6A6A6"/>
              <w:left w:val="single" w:sz="3" w:space="0" w:color="A6A6A6"/>
              <w:bottom w:val="single" w:sz="3" w:space="0" w:color="A6A6A6"/>
              <w:right w:val="single" w:sz="3" w:space="0" w:color="A6A6A6"/>
            </w:tcBorders>
          </w:tcPr>
          <w:p w14:paraId="38814013" w14:textId="77777777" w:rsidR="00F13993" w:rsidRPr="007C574A" w:rsidRDefault="00F13993" w:rsidP="00F13993">
            <w:pPr>
              <w:pStyle w:val="TableParagraph"/>
              <w:spacing w:line="200" w:lineRule="exact"/>
              <w:ind w:right="1"/>
              <w:jc w:val="center"/>
              <w:rPr>
                <w:rFonts w:asciiTheme="minorHAnsi" w:eastAsia="Arial" w:hAnsiTheme="minorHAnsi" w:cstheme="minorHAnsi"/>
                <w:sz w:val="18"/>
                <w:szCs w:val="18"/>
                <w:u w:val="single"/>
                <w:lang w:val="en-GB"/>
              </w:rPr>
            </w:pPr>
            <w:r w:rsidRPr="007C574A">
              <w:rPr>
                <w:rFonts w:asciiTheme="minorHAnsi" w:hAnsiTheme="minorHAnsi" w:cstheme="minorHAnsi"/>
                <w:b/>
                <w:spacing w:val="-1"/>
                <w:sz w:val="18"/>
                <w:szCs w:val="18"/>
                <w:u w:val="single"/>
                <w:lang w:val="en-GB"/>
              </w:rPr>
              <w:t>Level</w:t>
            </w:r>
            <w:r w:rsidRPr="007C574A">
              <w:rPr>
                <w:rFonts w:asciiTheme="minorHAnsi" w:hAnsiTheme="minorHAnsi" w:cstheme="minorHAnsi"/>
                <w:b/>
                <w:sz w:val="18"/>
                <w:szCs w:val="18"/>
                <w:u w:val="single"/>
                <w:lang w:val="en-GB"/>
              </w:rPr>
              <w:t xml:space="preserve"> 3 </w:t>
            </w:r>
            <w:r w:rsidRPr="007C574A">
              <w:rPr>
                <w:rFonts w:asciiTheme="minorHAnsi" w:hAnsiTheme="minorHAnsi" w:cstheme="minorHAnsi"/>
                <w:b/>
                <w:spacing w:val="-1"/>
                <w:sz w:val="18"/>
                <w:szCs w:val="18"/>
                <w:u w:val="single"/>
                <w:lang w:val="en-GB"/>
              </w:rPr>
              <w:t>(HQ):</w:t>
            </w:r>
          </w:p>
          <w:p w14:paraId="5183FC68" w14:textId="77777777" w:rsidR="00F13993" w:rsidRPr="007C574A" w:rsidRDefault="00F13993" w:rsidP="00F13993">
            <w:pPr>
              <w:pStyle w:val="TableParagraph"/>
              <w:spacing w:before="4"/>
              <w:ind w:left="308" w:right="309"/>
              <w:jc w:val="center"/>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Advisory</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Committee</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on</w:t>
            </w:r>
            <w:r w:rsidRPr="007C574A">
              <w:rPr>
                <w:rFonts w:asciiTheme="minorHAnsi" w:hAnsiTheme="minorHAnsi" w:cstheme="minorHAnsi"/>
                <w:spacing w:val="27"/>
                <w:sz w:val="18"/>
                <w:szCs w:val="18"/>
                <w:lang w:val="en-GB"/>
              </w:rPr>
              <w:t xml:space="preserve"> </w:t>
            </w:r>
            <w:r w:rsidRPr="007C574A">
              <w:rPr>
                <w:rFonts w:asciiTheme="minorHAnsi" w:hAnsiTheme="minorHAnsi" w:cstheme="minorHAnsi"/>
                <w:spacing w:val="-1"/>
                <w:sz w:val="18"/>
                <w:szCs w:val="18"/>
                <w:lang w:val="en-GB"/>
              </w:rPr>
              <w:t>Procurement</w:t>
            </w:r>
          </w:p>
        </w:tc>
      </w:tr>
      <w:tr w:rsidR="00F13993" w:rsidRPr="007C574A" w14:paraId="2773D378" w14:textId="77777777" w:rsidTr="00F1399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23E1C5F3" w14:textId="77777777" w:rsidR="00F13993" w:rsidRPr="007C574A" w:rsidRDefault="00F13993" w:rsidP="00F13993">
            <w:pPr>
              <w:pStyle w:val="TableParagraph"/>
              <w:spacing w:line="200" w:lineRule="exact"/>
              <w:ind w:right="1"/>
              <w:jc w:val="center"/>
              <w:rPr>
                <w:rFonts w:asciiTheme="minorHAnsi" w:eastAsia="Arial" w:hAnsiTheme="minorHAnsi" w:cstheme="minorHAnsi"/>
                <w:sz w:val="18"/>
                <w:szCs w:val="18"/>
                <w:lang w:val="en-GB"/>
              </w:rPr>
            </w:pPr>
            <w:r w:rsidRPr="007C574A">
              <w:rPr>
                <w:rFonts w:asciiTheme="minorHAnsi" w:hAnsiTheme="minorHAnsi" w:cstheme="minorHAnsi"/>
                <w:b/>
                <w:spacing w:val="-1"/>
                <w:sz w:val="18"/>
                <w:szCs w:val="18"/>
                <w:lang w:val="en-GB"/>
              </w:rPr>
              <w:t>Competitive</w:t>
            </w:r>
            <w:r w:rsidRPr="007C574A">
              <w:rPr>
                <w:rFonts w:asciiTheme="minorHAnsi" w:hAnsiTheme="minorHAnsi" w:cstheme="minorHAnsi"/>
                <w:b/>
                <w:sz w:val="18"/>
                <w:szCs w:val="18"/>
                <w:lang w:val="en-GB"/>
              </w:rPr>
              <w:t xml:space="preserve"> </w:t>
            </w:r>
            <w:r w:rsidRPr="007C574A">
              <w:rPr>
                <w:rFonts w:asciiTheme="minorHAnsi" w:hAnsiTheme="minorHAnsi" w:cstheme="minorHAnsi"/>
                <w:b/>
                <w:spacing w:val="-1"/>
                <w:sz w:val="18"/>
                <w:szCs w:val="18"/>
                <w:lang w:val="en-GB"/>
              </w:rPr>
              <w:t>procurement</w:t>
            </w:r>
            <w:r w:rsidRPr="007C574A">
              <w:rPr>
                <w:rFonts w:asciiTheme="minorHAnsi" w:hAnsiTheme="minorHAnsi" w:cstheme="minorHAnsi"/>
                <w:b/>
                <w:spacing w:val="-2"/>
                <w:sz w:val="18"/>
                <w:szCs w:val="18"/>
                <w:lang w:val="en-GB"/>
              </w:rPr>
              <w:t xml:space="preserve"> </w:t>
            </w:r>
            <w:r w:rsidRPr="007C574A">
              <w:rPr>
                <w:rFonts w:asciiTheme="minorHAnsi" w:hAnsiTheme="minorHAnsi" w:cstheme="minorHAnsi"/>
                <w:b/>
                <w:spacing w:val="-1"/>
                <w:sz w:val="18"/>
                <w:szCs w:val="18"/>
                <w:lang w:val="en-GB"/>
              </w:rPr>
              <w:t>process</w:t>
            </w:r>
          </w:p>
        </w:tc>
      </w:tr>
      <w:tr w:rsidR="00F13993" w:rsidRPr="007C574A" w14:paraId="4574AEF7" w14:textId="77777777" w:rsidTr="00F13993">
        <w:trPr>
          <w:trHeight w:hRule="exact" w:val="2417"/>
        </w:trPr>
        <w:tc>
          <w:tcPr>
            <w:tcW w:w="2338" w:type="dxa"/>
            <w:gridSpan w:val="2"/>
            <w:tcBorders>
              <w:top w:val="single" w:sz="3" w:space="0" w:color="A6A6A6"/>
              <w:left w:val="single" w:sz="3" w:space="0" w:color="A6A6A6"/>
              <w:bottom w:val="single" w:sz="3" w:space="0" w:color="A6A6A6"/>
              <w:right w:val="single" w:sz="3" w:space="0" w:color="A6A6A6"/>
            </w:tcBorders>
          </w:tcPr>
          <w:p w14:paraId="2184746B" w14:textId="77777777" w:rsidR="00F13993" w:rsidRPr="007C574A" w:rsidRDefault="00F13993" w:rsidP="00F13993">
            <w:pPr>
              <w:pStyle w:val="TableParagraph"/>
              <w:ind w:left="111" w:right="233"/>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lastRenderedPageBreak/>
              <w:t>Any</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contrac</w:t>
            </w:r>
            <w:hyperlink r:id="rId88" w:anchor="_ftn3">
              <w:r w:rsidRPr="007C574A">
                <w:rPr>
                  <w:rFonts w:asciiTheme="minorHAnsi" w:hAnsiTheme="minorHAnsi" w:cstheme="minorHAnsi"/>
                  <w:sz w:val="18"/>
                  <w:szCs w:val="18"/>
                  <w:lang w:val="en-GB"/>
                </w:rPr>
                <w:t>t</w:t>
              </w:r>
            </w:hyperlink>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 xml:space="preserve">or </w:t>
            </w:r>
            <w:r w:rsidRPr="007C574A">
              <w:rPr>
                <w:rFonts w:asciiTheme="minorHAnsi" w:hAnsiTheme="minorHAnsi" w:cstheme="minorHAnsi"/>
                <w:spacing w:val="-1"/>
                <w:sz w:val="18"/>
                <w:szCs w:val="18"/>
                <w:lang w:val="en-GB"/>
              </w:rPr>
              <w:t>series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of</w:t>
            </w:r>
            <w:r w:rsidRPr="007C574A">
              <w:rPr>
                <w:rFonts w:asciiTheme="minorHAnsi" w:hAnsiTheme="minorHAnsi" w:cstheme="minorHAnsi"/>
                <w:spacing w:val="23"/>
                <w:sz w:val="18"/>
                <w:szCs w:val="18"/>
                <w:lang w:val="en-GB"/>
              </w:rPr>
              <w:t xml:space="preserve"> </w:t>
            </w:r>
            <w:r w:rsidRPr="007C574A">
              <w:rPr>
                <w:rFonts w:asciiTheme="minorHAnsi" w:hAnsiTheme="minorHAnsi" w:cstheme="minorHAnsi"/>
                <w:spacing w:val="-1"/>
                <w:sz w:val="18"/>
                <w:szCs w:val="18"/>
                <w:lang w:val="en-GB"/>
              </w:rPr>
              <w:t>contracts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including</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pacing w:val="-1"/>
                <w:sz w:val="18"/>
                <w:szCs w:val="18"/>
                <w:lang w:val="en-GB"/>
              </w:rPr>
              <w:t xml:space="preserve">amendments </w:t>
            </w:r>
            <w:r w:rsidRPr="007C574A">
              <w:rPr>
                <w:rFonts w:asciiTheme="minorHAnsi" w:hAnsiTheme="minorHAnsi" w:cstheme="minorHAnsi"/>
                <w:sz w:val="18"/>
                <w:szCs w:val="18"/>
                <w:lang w:val="en-GB"/>
              </w:rPr>
              <w:t xml:space="preserve">to </w:t>
            </w:r>
            <w:r w:rsidRPr="007C574A">
              <w:rPr>
                <w:rFonts w:asciiTheme="minorHAnsi" w:hAnsiTheme="minorHAnsi" w:cstheme="minorHAnsi"/>
                <w:spacing w:val="-1"/>
                <w:sz w:val="18"/>
                <w:szCs w:val="18"/>
                <w:lang w:val="en-GB"/>
              </w:rPr>
              <w:t>be</w:t>
            </w:r>
            <w:r w:rsidRPr="007C574A">
              <w:rPr>
                <w:rFonts w:asciiTheme="minorHAnsi" w:hAnsiTheme="minorHAnsi" w:cstheme="minorHAnsi"/>
                <w:spacing w:val="28"/>
                <w:sz w:val="18"/>
                <w:szCs w:val="18"/>
                <w:lang w:val="en-GB"/>
              </w:rPr>
              <w:t xml:space="preserve"> </w:t>
            </w:r>
            <w:r w:rsidRPr="007C574A">
              <w:rPr>
                <w:rFonts w:asciiTheme="minorHAnsi" w:hAnsiTheme="minorHAnsi" w:cstheme="minorHAnsi"/>
                <w:spacing w:val="-1"/>
                <w:sz w:val="18"/>
                <w:szCs w:val="18"/>
                <w:lang w:val="en-GB"/>
              </w:rPr>
              <w:t>awarded</w:t>
            </w:r>
            <w:r w:rsidRPr="007C574A">
              <w:rPr>
                <w:rFonts w:asciiTheme="minorHAnsi" w:hAnsiTheme="minorHAnsi" w:cstheme="minorHAnsi"/>
                <w:sz w:val="18"/>
                <w:szCs w:val="18"/>
                <w:lang w:val="en-GB"/>
              </w:rPr>
              <w:t xml:space="preserve"> to a </w:t>
            </w:r>
            <w:r w:rsidRPr="007C574A">
              <w:rPr>
                <w:rFonts w:asciiTheme="minorHAnsi" w:hAnsiTheme="minorHAnsi" w:cstheme="minorHAnsi"/>
                <w:spacing w:val="-1"/>
                <w:sz w:val="18"/>
                <w:szCs w:val="18"/>
                <w:lang w:val="en-GB"/>
              </w:rPr>
              <w:t>vendor</w:t>
            </w:r>
            <w:r w:rsidRPr="007C574A">
              <w:rPr>
                <w:rFonts w:asciiTheme="minorHAnsi" w:hAnsiTheme="minorHAnsi" w:cstheme="minorHAnsi"/>
                <w:sz w:val="18"/>
                <w:szCs w:val="18"/>
                <w:lang w:val="en-GB"/>
              </w:rPr>
              <w:t xml:space="preserve"> </w:t>
            </w:r>
            <w:r w:rsidRPr="007C574A">
              <w:rPr>
                <w:rFonts w:asciiTheme="minorHAnsi" w:hAnsiTheme="minorHAnsi" w:cstheme="minorHAnsi"/>
                <w:i/>
                <w:sz w:val="18"/>
                <w:szCs w:val="18"/>
                <w:lang w:val="en-GB"/>
              </w:rPr>
              <w:t>in a</w:t>
            </w:r>
            <w:r w:rsidRPr="007C574A">
              <w:rPr>
                <w:rFonts w:asciiTheme="minorHAnsi" w:hAnsiTheme="minorHAnsi" w:cstheme="minorHAnsi"/>
                <w:i/>
                <w:spacing w:val="28"/>
                <w:sz w:val="18"/>
                <w:szCs w:val="18"/>
                <w:lang w:val="en-GB"/>
              </w:rPr>
              <w:t xml:space="preserve"> </w:t>
            </w:r>
            <w:r w:rsidRPr="007C574A">
              <w:rPr>
                <w:rFonts w:asciiTheme="minorHAnsi" w:hAnsiTheme="minorHAnsi" w:cstheme="minorHAnsi"/>
                <w:i/>
                <w:spacing w:val="-1"/>
                <w:sz w:val="18"/>
                <w:szCs w:val="18"/>
                <w:lang w:val="en-GB"/>
              </w:rPr>
              <w:t>calendar</w:t>
            </w:r>
            <w:r w:rsidRPr="007C574A">
              <w:rPr>
                <w:rFonts w:asciiTheme="minorHAnsi" w:hAnsiTheme="minorHAnsi" w:cstheme="minorHAnsi"/>
                <w:i/>
                <w:spacing w:val="-2"/>
                <w:sz w:val="18"/>
                <w:szCs w:val="18"/>
                <w:lang w:val="en-GB"/>
              </w:rPr>
              <w:t xml:space="preserve"> </w:t>
            </w:r>
            <w:r w:rsidRPr="007C574A">
              <w:rPr>
                <w:rFonts w:asciiTheme="minorHAnsi" w:hAnsiTheme="minorHAnsi" w:cstheme="minorHAnsi"/>
                <w:i/>
                <w:spacing w:val="-1"/>
                <w:sz w:val="18"/>
                <w:szCs w:val="18"/>
                <w:lang w:val="en-GB"/>
              </w:rPr>
              <w:t>year</w:t>
            </w:r>
            <w:r w:rsidRPr="007C574A">
              <w:rPr>
                <w:rFonts w:asciiTheme="minorHAnsi" w:hAnsiTheme="minorHAnsi" w:cstheme="minorHAnsi"/>
                <w:i/>
                <w:spacing w:val="1"/>
                <w:sz w:val="18"/>
                <w:szCs w:val="18"/>
                <w:lang w:val="en-GB"/>
              </w:rPr>
              <w:t xml:space="preserve"> </w:t>
            </w:r>
            <w:r w:rsidRPr="007C574A">
              <w:rPr>
                <w:rFonts w:asciiTheme="minorHAnsi" w:hAnsiTheme="minorHAnsi" w:cstheme="minorHAnsi"/>
                <w:spacing w:val="-1"/>
                <w:sz w:val="18"/>
                <w:szCs w:val="18"/>
                <w:lang w:val="en-GB"/>
              </w:rPr>
              <w:t>that</w:t>
            </w:r>
            <w:r w:rsidRPr="007C574A">
              <w:rPr>
                <w:rFonts w:asciiTheme="minorHAnsi" w:hAnsiTheme="minorHAnsi" w:cstheme="minorHAnsi"/>
                <w:sz w:val="18"/>
                <w:szCs w:val="18"/>
                <w:lang w:val="en-GB"/>
              </w:rPr>
              <w:t xml:space="preserve"> in</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pacing w:val="-1"/>
                <w:sz w:val="18"/>
                <w:szCs w:val="18"/>
                <w:lang w:val="en-GB"/>
              </w:rPr>
              <w:t>aggregate</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has</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a</w:t>
            </w:r>
            <w:r w:rsidRPr="007C574A">
              <w:rPr>
                <w:rFonts w:asciiTheme="minorHAnsi" w:hAnsiTheme="minorHAnsi" w:cstheme="minorHAnsi"/>
                <w:spacing w:val="27"/>
                <w:sz w:val="18"/>
                <w:szCs w:val="18"/>
                <w:lang w:val="en-GB"/>
              </w:rPr>
              <w:t xml:space="preserve"> </w:t>
            </w:r>
            <w:r w:rsidRPr="007C574A">
              <w:rPr>
                <w:rFonts w:asciiTheme="minorHAnsi" w:hAnsiTheme="minorHAnsi" w:cstheme="minorHAnsi"/>
                <w:spacing w:val="-1"/>
                <w:sz w:val="18"/>
                <w:szCs w:val="18"/>
                <w:lang w:val="en-GB"/>
              </w:rPr>
              <w:t>cumulative</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7172EDD5" w14:textId="77777777" w:rsidR="00F13993" w:rsidRPr="007C574A" w:rsidRDefault="00F13993" w:rsidP="00F13993">
            <w:pPr>
              <w:pStyle w:val="TableParagraph"/>
              <w:spacing w:line="205" w:lineRule="exact"/>
              <w:ind w:left="109"/>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US </w:t>
            </w:r>
            <w:r w:rsidRPr="007C574A">
              <w:rPr>
                <w:rFonts w:asciiTheme="minorHAnsi" w:hAnsiTheme="minorHAnsi" w:cstheme="minorHAnsi"/>
                <w:spacing w:val="-1"/>
                <w:sz w:val="18"/>
                <w:szCs w:val="18"/>
                <w:lang w:val="en-GB"/>
              </w:rPr>
              <w:t>$50,000</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US</w:t>
            </w:r>
          </w:p>
          <w:p w14:paraId="611AF0B9" w14:textId="77777777" w:rsidR="00F13993" w:rsidRPr="007C574A" w:rsidRDefault="00F13993" w:rsidP="00F13993">
            <w:pPr>
              <w:pStyle w:val="TableParagraph"/>
              <w:ind w:left="109" w:right="158"/>
              <w:rPr>
                <w:rFonts w:asciiTheme="minorHAnsi" w:eastAsia="Arial" w:hAnsiTheme="minorHAnsi" w:cstheme="minorHAnsi"/>
                <w:sz w:val="18"/>
                <w:szCs w:val="18"/>
                <w:lang w:val="en-GB"/>
              </w:rPr>
            </w:pPr>
            <w:r w:rsidRPr="007C574A">
              <w:rPr>
                <w:rFonts w:asciiTheme="minorHAnsi" w:eastAsia="Arial" w:hAnsiTheme="minorHAnsi" w:cstheme="minorHAnsi"/>
                <w:spacing w:val="-1"/>
                <w:sz w:val="18"/>
                <w:szCs w:val="18"/>
                <w:lang w:val="en-GB"/>
              </w:rPr>
              <w:t>$100,000</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for</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Individual</w:t>
            </w:r>
            <w:r w:rsidRPr="007C574A">
              <w:rPr>
                <w:rFonts w:asciiTheme="minorHAnsi" w:eastAsia="Arial" w:hAnsiTheme="minorHAnsi" w:cstheme="minorHAnsi"/>
                <w:spacing w:val="23"/>
                <w:sz w:val="18"/>
                <w:szCs w:val="18"/>
                <w:lang w:val="en-GB"/>
              </w:rPr>
              <w:t xml:space="preserve"> </w:t>
            </w:r>
            <w:r w:rsidRPr="007C574A">
              <w:rPr>
                <w:rFonts w:asciiTheme="minorHAnsi" w:eastAsia="Arial" w:hAnsiTheme="minorHAnsi" w:cstheme="minorHAnsi"/>
                <w:spacing w:val="-1"/>
                <w:sz w:val="18"/>
                <w:szCs w:val="18"/>
                <w:lang w:val="en-GB"/>
              </w:rPr>
              <w:t>Contracts)</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and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up to the</w:t>
            </w:r>
            <w:r w:rsidRPr="007C574A">
              <w:rPr>
                <w:rFonts w:asciiTheme="minorHAnsi" w:eastAsia="Arial" w:hAnsiTheme="minorHAnsi" w:cstheme="minorHAnsi"/>
                <w:spacing w:val="21"/>
                <w:sz w:val="18"/>
                <w:szCs w:val="18"/>
                <w:lang w:val="en-GB"/>
              </w:rPr>
              <w:t xml:space="preserve"> </w:t>
            </w:r>
            <w:r w:rsidRPr="007C574A">
              <w:rPr>
                <w:rFonts w:asciiTheme="minorHAnsi" w:eastAsia="Arial" w:hAnsiTheme="minorHAnsi" w:cstheme="minorHAnsi"/>
                <w:spacing w:val="-1"/>
                <w:sz w:val="18"/>
                <w:szCs w:val="18"/>
                <w:lang w:val="en-GB"/>
              </w:rPr>
              <w:t>standard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authority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w:t>
            </w:r>
            <w:r w:rsidRPr="007C574A">
              <w:rPr>
                <w:rFonts w:asciiTheme="minorHAnsi" w:eastAsia="Arial" w:hAnsiTheme="minorHAnsi" w:cstheme="minorHAnsi"/>
                <w:spacing w:val="1"/>
                <w:sz w:val="18"/>
                <w:szCs w:val="18"/>
                <w:lang w:val="en-GB"/>
              </w:rPr>
              <w:t xml:space="preserve"> </w:t>
            </w:r>
            <w:r w:rsidRPr="007C574A">
              <w:rPr>
                <w:rFonts w:asciiTheme="minorHAnsi" w:eastAsia="Arial" w:hAnsiTheme="minorHAnsi" w:cstheme="minorHAnsi"/>
                <w:spacing w:val="-1"/>
                <w:sz w:val="18"/>
                <w:szCs w:val="18"/>
                <w:lang w:val="en-GB"/>
              </w:rPr>
              <w:t>Direct</w:t>
            </w:r>
            <w:r w:rsidRPr="007C574A">
              <w:rPr>
                <w:rFonts w:asciiTheme="minorHAnsi" w:eastAsia="Arial" w:hAnsiTheme="minorHAnsi" w:cstheme="minorHAnsi"/>
                <w:spacing w:val="35"/>
                <w:sz w:val="18"/>
                <w:szCs w:val="18"/>
                <w:lang w:val="en-GB"/>
              </w:rPr>
              <w:t xml:space="preserve"> </w:t>
            </w:r>
            <w:r w:rsidRPr="007C574A">
              <w:rPr>
                <w:rFonts w:asciiTheme="minorHAnsi" w:eastAsia="Arial" w:hAnsiTheme="minorHAnsi" w:cstheme="minorHAnsi"/>
                <w:spacing w:val="-1"/>
                <w:sz w:val="18"/>
                <w:szCs w:val="18"/>
                <w:lang w:val="en-GB"/>
              </w:rPr>
              <w:t>Review</w:t>
            </w:r>
            <w:r w:rsidRPr="007C574A">
              <w:rPr>
                <w:rFonts w:asciiTheme="minorHAnsi" w:eastAsia="Arial" w:hAnsiTheme="minorHAnsi" w:cstheme="minorHAnsi"/>
                <w:spacing w:val="-3"/>
                <w:sz w:val="18"/>
                <w:szCs w:val="18"/>
                <w:lang w:val="en-GB"/>
              </w:rPr>
              <w:t xml:space="preserve"> </w:t>
            </w:r>
            <w:r w:rsidRPr="007C574A">
              <w:rPr>
                <w:rFonts w:asciiTheme="minorHAnsi" w:eastAsia="Arial" w:hAnsiTheme="minorHAnsi" w:cstheme="minorHAnsi"/>
                <w:sz w:val="18"/>
                <w:szCs w:val="18"/>
                <w:lang w:val="en-GB"/>
              </w:rPr>
              <w:t>by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 xml:space="preserve">CAP </w:t>
            </w:r>
            <w:r w:rsidRPr="007C574A">
              <w:rPr>
                <w:rFonts w:asciiTheme="minorHAnsi" w:eastAsia="Arial" w:hAnsiTheme="minorHAnsi" w:cstheme="minorHAnsi"/>
                <w:spacing w:val="-1"/>
                <w:sz w:val="18"/>
                <w:szCs w:val="18"/>
                <w:lang w:val="en-GB"/>
              </w:rPr>
              <w:t>Chairperson</w:t>
            </w:r>
            <w:r w:rsidRPr="007C574A">
              <w:rPr>
                <w:rFonts w:asciiTheme="minorHAnsi" w:eastAsia="Arial" w:hAnsiTheme="minorHAnsi" w:cstheme="minorHAnsi"/>
                <w:spacing w:val="30"/>
                <w:sz w:val="18"/>
                <w:szCs w:val="18"/>
                <w:lang w:val="en-GB"/>
              </w:rPr>
              <w:t xml:space="preserve"> </w:t>
            </w:r>
            <w:r w:rsidRPr="007C574A">
              <w:rPr>
                <w:rFonts w:asciiTheme="minorHAnsi" w:eastAsia="Arial" w:hAnsiTheme="minorHAnsi" w:cstheme="minorHAnsi"/>
                <w:spacing w:val="-1"/>
                <w:sz w:val="18"/>
                <w:szCs w:val="18"/>
                <w:lang w:val="en-GB"/>
              </w:rPr>
              <w:t>Above</w:t>
            </w:r>
            <w:r w:rsidRPr="007C574A">
              <w:rPr>
                <w:rFonts w:asciiTheme="minorHAnsi" w:eastAsia="Arial" w:hAnsiTheme="minorHAnsi" w:cstheme="minorHAnsi"/>
                <w:sz w:val="18"/>
                <w:szCs w:val="18"/>
                <w:lang w:val="en-GB"/>
              </w:rPr>
              <w:t xml:space="preserve"> the</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standard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31"/>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 xml:space="preserve">authority </w:t>
            </w:r>
            <w:r w:rsidRPr="007C574A">
              <w:rPr>
                <w:rFonts w:asciiTheme="minorHAnsi" w:eastAsia="Arial" w:hAnsiTheme="minorHAnsi" w:cstheme="minorHAnsi"/>
                <w:sz w:val="18"/>
                <w:szCs w:val="18"/>
                <w:lang w:val="en-GB"/>
              </w:rPr>
              <w:t>and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up</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z w:val="18"/>
                <w:szCs w:val="18"/>
                <w:lang w:val="en-GB"/>
              </w:rPr>
              <w:t>to any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increased</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23"/>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authority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w:t>
            </w:r>
            <w:r w:rsidRPr="007C574A">
              <w:rPr>
                <w:rFonts w:asciiTheme="minorHAnsi" w:eastAsia="Arial" w:hAnsiTheme="minorHAnsi" w:cstheme="minorHAnsi"/>
                <w:spacing w:val="1"/>
                <w:sz w:val="18"/>
                <w:szCs w:val="18"/>
                <w:lang w:val="en-GB"/>
              </w:rPr>
              <w:t xml:space="preserve"> </w:t>
            </w:r>
            <w:r w:rsidRPr="007C574A">
              <w:rPr>
                <w:rFonts w:asciiTheme="minorHAnsi" w:eastAsia="Arial" w:hAnsiTheme="minorHAnsi" w:cstheme="minorHAnsi"/>
                <w:sz w:val="18"/>
                <w:szCs w:val="18"/>
                <w:lang w:val="en-GB"/>
              </w:rPr>
              <w:t>by</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z w:val="18"/>
                <w:szCs w:val="18"/>
                <w:lang w:val="en-GB"/>
              </w:rPr>
              <w:t>CAP Committee</w:t>
            </w:r>
          </w:p>
        </w:tc>
        <w:tc>
          <w:tcPr>
            <w:tcW w:w="2609" w:type="dxa"/>
            <w:tcBorders>
              <w:top w:val="single" w:sz="3" w:space="0" w:color="A6A6A6"/>
              <w:left w:val="single" w:sz="3" w:space="0" w:color="A6A6A6"/>
              <w:bottom w:val="single" w:sz="3" w:space="0" w:color="A6A6A6"/>
              <w:right w:val="single" w:sz="3" w:space="0" w:color="A6A6A6"/>
            </w:tcBorders>
          </w:tcPr>
          <w:p w14:paraId="6191DC38" w14:textId="77777777" w:rsidR="00F13993" w:rsidRPr="007C574A" w:rsidRDefault="00F13993" w:rsidP="00F13993">
            <w:pPr>
              <w:pStyle w:val="TableParagraph"/>
              <w:ind w:left="109" w:right="136"/>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the</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delegated</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 xml:space="preserve">authority </w:t>
            </w:r>
            <w:r w:rsidRPr="007C574A">
              <w:rPr>
                <w:rFonts w:asciiTheme="minorHAnsi" w:hAnsiTheme="minorHAnsi" w:cstheme="minorHAnsi"/>
                <w:sz w:val="18"/>
                <w:szCs w:val="18"/>
                <w:lang w:val="en-GB"/>
              </w:rPr>
              <w:t>and</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up</w:t>
            </w:r>
            <w:r w:rsidRPr="007C574A">
              <w:rPr>
                <w:rFonts w:asciiTheme="minorHAnsi" w:hAnsiTheme="minorHAnsi" w:cstheme="minorHAnsi"/>
                <w:spacing w:val="27"/>
                <w:sz w:val="18"/>
                <w:szCs w:val="18"/>
                <w:lang w:val="en-GB"/>
              </w:rPr>
              <w:t xml:space="preserve"> </w:t>
            </w:r>
            <w:r w:rsidRPr="007C574A">
              <w:rPr>
                <w:rFonts w:asciiTheme="minorHAnsi" w:hAnsiTheme="minorHAnsi" w:cstheme="minorHAnsi"/>
                <w:sz w:val="18"/>
                <w:szCs w:val="18"/>
                <w:lang w:val="en-GB"/>
              </w:rPr>
              <w:t>to US $2</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million</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 xml:space="preserve">(applies </w:t>
            </w:r>
            <w:r w:rsidRPr="007C574A">
              <w:rPr>
                <w:rFonts w:asciiTheme="minorHAnsi" w:hAnsiTheme="minorHAnsi" w:cstheme="minorHAnsi"/>
                <w:sz w:val="18"/>
                <w:szCs w:val="18"/>
                <w:lang w:val="en-GB"/>
              </w:rPr>
              <w:t>per</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year</w:t>
            </w:r>
            <w:r w:rsidRPr="007C574A">
              <w:rPr>
                <w:rFonts w:asciiTheme="minorHAnsi" w:hAnsiTheme="minorHAnsi" w:cstheme="minorHAnsi"/>
                <w:sz w:val="18"/>
                <w:szCs w:val="18"/>
                <w:lang w:val="en-GB"/>
              </w:rPr>
              <w:t xml:space="preserve"> for </w:t>
            </w:r>
            <w:r w:rsidRPr="007C574A">
              <w:rPr>
                <w:rFonts w:asciiTheme="minorHAnsi" w:hAnsiTheme="minorHAnsi" w:cstheme="minorHAnsi"/>
                <w:spacing w:val="-1"/>
                <w:sz w:val="18"/>
                <w:szCs w:val="18"/>
                <w:lang w:val="en-GB"/>
              </w:rPr>
              <w:t>Long-Term</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33BA4994" w14:textId="77777777" w:rsidR="00F13993" w:rsidRPr="007C574A" w:rsidRDefault="00F13993" w:rsidP="00F13993">
            <w:pPr>
              <w:pStyle w:val="TableParagraph"/>
              <w:spacing w:line="205" w:lineRule="exact"/>
              <w:ind w:left="111"/>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Country</w:t>
            </w:r>
            <w:r w:rsidRPr="007C574A">
              <w:rPr>
                <w:rFonts w:asciiTheme="minorHAnsi" w:hAnsiTheme="minorHAnsi" w:cstheme="minorHAnsi"/>
                <w:spacing w:val="-1"/>
                <w:sz w:val="18"/>
                <w:szCs w:val="18"/>
                <w:lang w:val="en-GB"/>
              </w:rPr>
              <w:t xml:space="preserve"> offices:</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US</w:t>
            </w:r>
          </w:p>
          <w:p w14:paraId="0CA58890" w14:textId="77777777" w:rsidR="00F13993" w:rsidRPr="007C574A" w:rsidRDefault="00F13993" w:rsidP="00F13993">
            <w:pPr>
              <w:pStyle w:val="TableParagraph"/>
              <w:ind w:left="111" w:right="144"/>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 xml:space="preserve">$2 </w:t>
            </w:r>
            <w:r w:rsidRPr="007C574A">
              <w:rPr>
                <w:rFonts w:asciiTheme="minorHAnsi" w:hAnsiTheme="minorHAnsi" w:cstheme="minorHAnsi"/>
                <w:spacing w:val="-1"/>
                <w:sz w:val="18"/>
                <w:szCs w:val="18"/>
                <w:lang w:val="en-GB"/>
              </w:rPr>
              <w:t>million</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(applies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per</w:t>
            </w:r>
            <w:r w:rsidRPr="007C574A">
              <w:rPr>
                <w:rFonts w:asciiTheme="minorHAnsi" w:hAnsiTheme="minorHAnsi" w:cstheme="minorHAnsi"/>
                <w:spacing w:val="-3"/>
                <w:sz w:val="18"/>
                <w:szCs w:val="18"/>
                <w:lang w:val="en-GB"/>
              </w:rPr>
              <w:t xml:space="preserve"> </w:t>
            </w:r>
            <w:r w:rsidRPr="007C574A">
              <w:rPr>
                <w:rFonts w:asciiTheme="minorHAnsi" w:hAnsiTheme="minorHAnsi" w:cstheme="minorHAnsi"/>
                <w:spacing w:val="-1"/>
                <w:sz w:val="18"/>
                <w:szCs w:val="18"/>
                <w:lang w:val="en-GB"/>
              </w:rPr>
              <w:t>year</w:t>
            </w:r>
            <w:r w:rsidRPr="007C574A">
              <w:rPr>
                <w:rFonts w:asciiTheme="minorHAnsi" w:hAnsiTheme="minorHAnsi" w:cstheme="minorHAnsi"/>
                <w:spacing w:val="30"/>
                <w:sz w:val="18"/>
                <w:szCs w:val="18"/>
                <w:lang w:val="en-GB"/>
              </w:rPr>
              <w:t xml:space="preserve"> </w:t>
            </w:r>
            <w:r w:rsidRPr="007C574A">
              <w:rPr>
                <w:rFonts w:asciiTheme="minorHAnsi" w:hAnsiTheme="minorHAnsi" w:cstheme="minorHAnsi"/>
                <w:sz w:val="18"/>
                <w:szCs w:val="18"/>
                <w:lang w:val="en-GB"/>
              </w:rPr>
              <w:t xml:space="preserve">for </w:t>
            </w:r>
            <w:r w:rsidRPr="007C574A">
              <w:rPr>
                <w:rFonts w:asciiTheme="minorHAnsi" w:hAnsiTheme="minorHAnsi" w:cstheme="minorHAnsi"/>
                <w:spacing w:val="-1"/>
                <w:sz w:val="18"/>
                <w:szCs w:val="18"/>
                <w:lang w:val="en-GB"/>
              </w:rPr>
              <w:t>Long-Term</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Agreements)</w:t>
            </w:r>
          </w:p>
        </w:tc>
      </w:tr>
      <w:tr w:rsidR="00F13993" w:rsidRPr="007C574A" w14:paraId="60EA27AD" w14:textId="77777777" w:rsidTr="00F1399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28690B7B" w14:textId="77777777" w:rsidR="00F13993" w:rsidRPr="007C574A" w:rsidRDefault="00F13993" w:rsidP="00F13993">
            <w:pPr>
              <w:pStyle w:val="TableParagraph"/>
              <w:spacing w:line="200" w:lineRule="exact"/>
              <w:ind w:left="1"/>
              <w:jc w:val="center"/>
              <w:rPr>
                <w:rFonts w:asciiTheme="minorHAnsi" w:eastAsia="Arial" w:hAnsiTheme="minorHAnsi" w:cstheme="minorHAnsi"/>
                <w:sz w:val="18"/>
                <w:szCs w:val="18"/>
                <w:lang w:val="en-GB"/>
              </w:rPr>
            </w:pPr>
            <w:r w:rsidRPr="007C574A">
              <w:rPr>
                <w:rFonts w:asciiTheme="minorHAnsi" w:hAnsiTheme="minorHAnsi" w:cstheme="minorHAnsi"/>
                <w:b/>
                <w:sz w:val="18"/>
                <w:szCs w:val="18"/>
                <w:lang w:val="en-GB"/>
              </w:rPr>
              <w:t xml:space="preserve">Direct </w:t>
            </w:r>
            <w:r w:rsidRPr="007C574A">
              <w:rPr>
                <w:rFonts w:asciiTheme="minorHAnsi" w:hAnsiTheme="minorHAnsi" w:cstheme="minorHAnsi"/>
                <w:b/>
                <w:spacing w:val="-1"/>
                <w:sz w:val="18"/>
                <w:szCs w:val="18"/>
                <w:lang w:val="en-GB"/>
              </w:rPr>
              <w:t>contracting</w:t>
            </w:r>
          </w:p>
        </w:tc>
      </w:tr>
      <w:tr w:rsidR="00F13993" w:rsidRPr="007C574A" w14:paraId="35345115" w14:textId="77777777" w:rsidTr="00F13993">
        <w:trPr>
          <w:trHeight w:hRule="exact" w:val="2482"/>
        </w:trPr>
        <w:tc>
          <w:tcPr>
            <w:tcW w:w="2338" w:type="dxa"/>
            <w:gridSpan w:val="2"/>
            <w:tcBorders>
              <w:top w:val="single" w:sz="3" w:space="0" w:color="A6A6A6"/>
              <w:left w:val="single" w:sz="3" w:space="0" w:color="A6A6A6"/>
              <w:bottom w:val="single" w:sz="3" w:space="0" w:color="A6A6A6"/>
              <w:right w:val="single" w:sz="3" w:space="0" w:color="A6A6A6"/>
            </w:tcBorders>
          </w:tcPr>
          <w:p w14:paraId="12010851" w14:textId="77777777" w:rsidR="00F13993" w:rsidRPr="007C574A" w:rsidRDefault="00F13993" w:rsidP="00F13993">
            <w:pPr>
              <w:pStyle w:val="TableParagraph"/>
              <w:ind w:left="111" w:right="233"/>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Any</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contract</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 xml:space="preserve">or </w:t>
            </w:r>
            <w:r w:rsidRPr="007C574A">
              <w:rPr>
                <w:rFonts w:asciiTheme="minorHAnsi" w:hAnsiTheme="minorHAnsi" w:cstheme="minorHAnsi"/>
                <w:spacing w:val="-1"/>
                <w:sz w:val="18"/>
                <w:szCs w:val="18"/>
                <w:lang w:val="en-GB"/>
              </w:rPr>
              <w:t>series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of</w:t>
            </w:r>
            <w:r w:rsidRPr="007C574A">
              <w:rPr>
                <w:rFonts w:asciiTheme="minorHAnsi" w:hAnsiTheme="minorHAnsi" w:cstheme="minorHAnsi"/>
                <w:spacing w:val="23"/>
                <w:sz w:val="18"/>
                <w:szCs w:val="18"/>
                <w:lang w:val="en-GB"/>
              </w:rPr>
              <w:t xml:space="preserve"> </w:t>
            </w:r>
            <w:r w:rsidRPr="007C574A">
              <w:rPr>
                <w:rFonts w:asciiTheme="minorHAnsi" w:hAnsiTheme="minorHAnsi" w:cstheme="minorHAnsi"/>
                <w:spacing w:val="-1"/>
                <w:sz w:val="18"/>
                <w:szCs w:val="18"/>
                <w:lang w:val="en-GB"/>
              </w:rPr>
              <w:t>contracts,</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including</w:t>
            </w:r>
            <w:r w:rsidRPr="007C574A">
              <w:rPr>
                <w:rFonts w:asciiTheme="minorHAnsi" w:hAnsiTheme="minorHAnsi" w:cstheme="minorHAnsi"/>
                <w:spacing w:val="27"/>
                <w:sz w:val="18"/>
                <w:szCs w:val="18"/>
                <w:lang w:val="en-GB"/>
              </w:rPr>
              <w:t xml:space="preserve"> </w:t>
            </w:r>
            <w:r w:rsidRPr="007C574A">
              <w:rPr>
                <w:rFonts w:asciiTheme="minorHAnsi" w:hAnsiTheme="minorHAnsi" w:cstheme="minorHAnsi"/>
                <w:spacing w:val="-1"/>
                <w:sz w:val="18"/>
                <w:szCs w:val="18"/>
                <w:lang w:val="en-GB"/>
              </w:rPr>
              <w:t xml:space="preserve">amendments </w:t>
            </w:r>
            <w:r w:rsidRPr="007C574A">
              <w:rPr>
                <w:rFonts w:asciiTheme="minorHAnsi" w:hAnsiTheme="minorHAnsi" w:cstheme="minorHAnsi"/>
                <w:sz w:val="18"/>
                <w:szCs w:val="18"/>
                <w:lang w:val="en-GB"/>
              </w:rPr>
              <w:t xml:space="preserve">to </w:t>
            </w:r>
            <w:r w:rsidRPr="007C574A">
              <w:rPr>
                <w:rFonts w:asciiTheme="minorHAnsi" w:hAnsiTheme="minorHAnsi" w:cstheme="minorHAnsi"/>
                <w:spacing w:val="-1"/>
                <w:sz w:val="18"/>
                <w:szCs w:val="18"/>
                <w:lang w:val="en-GB"/>
              </w:rPr>
              <w:t>be</w:t>
            </w:r>
            <w:r w:rsidRPr="007C574A">
              <w:rPr>
                <w:rFonts w:asciiTheme="minorHAnsi" w:hAnsiTheme="minorHAnsi" w:cstheme="minorHAnsi"/>
                <w:spacing w:val="28"/>
                <w:sz w:val="18"/>
                <w:szCs w:val="18"/>
                <w:lang w:val="en-GB"/>
              </w:rPr>
              <w:t xml:space="preserve"> </w:t>
            </w:r>
            <w:r w:rsidRPr="007C574A">
              <w:rPr>
                <w:rFonts w:asciiTheme="minorHAnsi" w:hAnsiTheme="minorHAnsi" w:cstheme="minorHAnsi"/>
                <w:spacing w:val="-1"/>
                <w:sz w:val="18"/>
                <w:szCs w:val="18"/>
                <w:lang w:val="en-GB"/>
              </w:rPr>
              <w:t>awarded</w:t>
            </w:r>
            <w:r w:rsidRPr="007C574A">
              <w:rPr>
                <w:rFonts w:asciiTheme="minorHAnsi" w:hAnsiTheme="minorHAnsi" w:cstheme="minorHAnsi"/>
                <w:sz w:val="18"/>
                <w:szCs w:val="18"/>
                <w:lang w:val="en-GB"/>
              </w:rPr>
              <w:t xml:space="preserve"> to a </w:t>
            </w:r>
            <w:r w:rsidRPr="007C574A">
              <w:rPr>
                <w:rFonts w:asciiTheme="minorHAnsi" w:hAnsiTheme="minorHAnsi" w:cstheme="minorHAnsi"/>
                <w:spacing w:val="-1"/>
                <w:sz w:val="18"/>
                <w:szCs w:val="18"/>
                <w:lang w:val="en-GB"/>
              </w:rPr>
              <w:t>vendor</w:t>
            </w:r>
            <w:r w:rsidRPr="007C574A">
              <w:rPr>
                <w:rFonts w:asciiTheme="minorHAnsi" w:hAnsiTheme="minorHAnsi" w:cstheme="minorHAnsi"/>
                <w:sz w:val="18"/>
                <w:szCs w:val="18"/>
                <w:lang w:val="en-GB"/>
              </w:rPr>
              <w:t xml:space="preserve"> </w:t>
            </w:r>
            <w:r w:rsidRPr="007C574A">
              <w:rPr>
                <w:rFonts w:asciiTheme="minorHAnsi" w:hAnsiTheme="minorHAnsi" w:cstheme="minorHAnsi"/>
                <w:i/>
                <w:sz w:val="18"/>
                <w:szCs w:val="18"/>
                <w:lang w:val="en-GB"/>
              </w:rPr>
              <w:t>in a</w:t>
            </w:r>
            <w:r w:rsidRPr="007C574A">
              <w:rPr>
                <w:rFonts w:asciiTheme="minorHAnsi" w:hAnsiTheme="minorHAnsi" w:cstheme="minorHAnsi"/>
                <w:i/>
                <w:spacing w:val="28"/>
                <w:sz w:val="18"/>
                <w:szCs w:val="18"/>
                <w:lang w:val="en-GB"/>
              </w:rPr>
              <w:t xml:space="preserve"> </w:t>
            </w:r>
            <w:r w:rsidRPr="007C574A">
              <w:rPr>
                <w:rFonts w:asciiTheme="minorHAnsi" w:hAnsiTheme="minorHAnsi" w:cstheme="minorHAnsi"/>
                <w:i/>
                <w:sz w:val="18"/>
                <w:szCs w:val="18"/>
                <w:lang w:val="en-GB"/>
              </w:rPr>
              <w:t>calendar</w:t>
            </w:r>
            <w:r w:rsidRPr="007C574A">
              <w:rPr>
                <w:rFonts w:asciiTheme="minorHAnsi" w:hAnsiTheme="minorHAnsi" w:cstheme="minorHAnsi"/>
                <w:i/>
                <w:spacing w:val="-2"/>
                <w:sz w:val="18"/>
                <w:szCs w:val="18"/>
                <w:lang w:val="en-GB"/>
              </w:rPr>
              <w:t xml:space="preserve"> </w:t>
            </w:r>
            <w:r w:rsidRPr="007C574A">
              <w:rPr>
                <w:rFonts w:asciiTheme="minorHAnsi" w:hAnsiTheme="minorHAnsi" w:cstheme="minorHAnsi"/>
                <w:i/>
                <w:spacing w:val="-1"/>
                <w:sz w:val="18"/>
                <w:szCs w:val="18"/>
                <w:lang w:val="en-GB"/>
              </w:rPr>
              <w:t>year</w:t>
            </w:r>
            <w:r w:rsidRPr="007C574A">
              <w:rPr>
                <w:rFonts w:asciiTheme="minorHAnsi" w:hAnsiTheme="minorHAnsi" w:cstheme="minorHAnsi"/>
                <w:i/>
                <w:spacing w:val="1"/>
                <w:sz w:val="18"/>
                <w:szCs w:val="18"/>
                <w:lang w:val="en-GB"/>
              </w:rPr>
              <w:t xml:space="preserve"> </w:t>
            </w:r>
            <w:r w:rsidRPr="007C574A">
              <w:rPr>
                <w:rFonts w:asciiTheme="minorHAnsi" w:hAnsiTheme="minorHAnsi" w:cstheme="minorHAnsi"/>
                <w:spacing w:val="-1"/>
                <w:sz w:val="18"/>
                <w:szCs w:val="18"/>
                <w:lang w:val="en-GB"/>
              </w:rPr>
              <w:t>that</w:t>
            </w:r>
            <w:r w:rsidRPr="007C574A">
              <w:rPr>
                <w:rFonts w:asciiTheme="minorHAnsi" w:hAnsiTheme="minorHAnsi" w:cstheme="minorHAnsi"/>
                <w:sz w:val="18"/>
                <w:szCs w:val="18"/>
                <w:lang w:val="en-GB"/>
              </w:rPr>
              <w:t xml:space="preserve"> in</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pacing w:val="-1"/>
                <w:sz w:val="18"/>
                <w:szCs w:val="18"/>
                <w:lang w:val="en-GB"/>
              </w:rPr>
              <w:t>aggregate</w:t>
            </w:r>
            <w:r w:rsidRPr="007C574A">
              <w:rPr>
                <w:rFonts w:asciiTheme="minorHAnsi" w:hAnsiTheme="minorHAnsi" w:cstheme="minorHAnsi"/>
                <w:sz w:val="18"/>
                <w:szCs w:val="18"/>
                <w:lang w:val="en-GB"/>
              </w:rPr>
              <w:t xml:space="preserve"> has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a</w:t>
            </w:r>
            <w:r w:rsidRPr="007C574A">
              <w:rPr>
                <w:rFonts w:asciiTheme="minorHAnsi" w:hAnsiTheme="minorHAnsi" w:cstheme="minorHAnsi"/>
                <w:spacing w:val="27"/>
                <w:sz w:val="18"/>
                <w:szCs w:val="18"/>
                <w:lang w:val="en-GB"/>
              </w:rPr>
              <w:t xml:space="preserve"> </w:t>
            </w:r>
            <w:r w:rsidRPr="007C574A">
              <w:rPr>
                <w:rFonts w:asciiTheme="minorHAnsi" w:hAnsiTheme="minorHAnsi" w:cstheme="minorHAnsi"/>
                <w:spacing w:val="-1"/>
                <w:sz w:val="18"/>
                <w:szCs w:val="18"/>
                <w:lang w:val="en-GB"/>
              </w:rPr>
              <w:t>cumulative</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4CA8D78D" w14:textId="77777777" w:rsidR="00F13993" w:rsidRPr="007C574A" w:rsidRDefault="00F13993" w:rsidP="00F13993">
            <w:pPr>
              <w:pStyle w:val="TableParagraph"/>
              <w:ind w:left="109" w:right="271"/>
              <w:rPr>
                <w:rFonts w:asciiTheme="minorHAnsi" w:eastAsia="Arial" w:hAnsiTheme="minorHAnsi" w:cstheme="minorHAnsi"/>
                <w:sz w:val="18"/>
                <w:szCs w:val="18"/>
                <w:lang w:val="en-GB"/>
              </w:rPr>
            </w:pPr>
            <w:r w:rsidRPr="007C574A">
              <w:rPr>
                <w:rFonts w:asciiTheme="minorHAnsi" w:eastAsia="Arial" w:hAnsiTheme="minorHAnsi" w:cstheme="minorHAnsi"/>
                <w:spacing w:val="-1"/>
                <w:sz w:val="18"/>
                <w:szCs w:val="18"/>
                <w:lang w:val="en-GB"/>
              </w:rPr>
              <w:t>Above</w:t>
            </w:r>
            <w:r w:rsidRPr="007C574A">
              <w:rPr>
                <w:rFonts w:asciiTheme="minorHAnsi" w:eastAsia="Arial" w:hAnsiTheme="minorHAnsi" w:cstheme="minorHAnsi"/>
                <w:sz w:val="18"/>
                <w:szCs w:val="18"/>
                <w:lang w:val="en-GB"/>
              </w:rPr>
              <w:t xml:space="preserve"> US </w:t>
            </w:r>
            <w:r w:rsidRPr="007C574A">
              <w:rPr>
                <w:rFonts w:asciiTheme="minorHAnsi" w:eastAsia="Arial" w:hAnsiTheme="minorHAnsi" w:cstheme="minorHAnsi"/>
                <w:spacing w:val="-1"/>
                <w:sz w:val="18"/>
                <w:szCs w:val="18"/>
                <w:lang w:val="en-GB"/>
              </w:rPr>
              <w:t>$50,000</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and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 xml:space="preserve">up </w:t>
            </w:r>
            <w:r w:rsidRPr="007C574A">
              <w:rPr>
                <w:rFonts w:asciiTheme="minorHAnsi" w:eastAsia="Arial" w:hAnsiTheme="minorHAnsi" w:cstheme="minorHAnsi"/>
                <w:spacing w:val="-1"/>
                <w:sz w:val="18"/>
                <w:szCs w:val="18"/>
                <w:lang w:val="en-GB"/>
              </w:rPr>
              <w:t>to</w:t>
            </w:r>
            <w:r w:rsidRPr="007C574A">
              <w:rPr>
                <w:rFonts w:asciiTheme="minorHAnsi" w:eastAsia="Arial" w:hAnsiTheme="minorHAnsi" w:cstheme="minorHAnsi"/>
                <w:spacing w:val="29"/>
                <w:sz w:val="18"/>
                <w:szCs w:val="18"/>
                <w:lang w:val="en-GB"/>
              </w:rPr>
              <w:t xml:space="preserve"> </w:t>
            </w:r>
            <w:r w:rsidRPr="007C574A">
              <w:rPr>
                <w:rFonts w:asciiTheme="minorHAnsi" w:eastAsia="Arial" w:hAnsiTheme="minorHAnsi" w:cstheme="minorHAnsi"/>
                <w:sz w:val="18"/>
                <w:szCs w:val="18"/>
                <w:lang w:val="en-GB"/>
              </w:rPr>
              <w:t xml:space="preserve">50 </w:t>
            </w:r>
            <w:r w:rsidRPr="007C574A">
              <w:rPr>
                <w:rFonts w:asciiTheme="minorHAnsi" w:eastAsia="Arial" w:hAnsiTheme="minorHAnsi" w:cstheme="minorHAnsi"/>
                <w:spacing w:val="-1"/>
                <w:sz w:val="18"/>
                <w:szCs w:val="18"/>
                <w:lang w:val="en-GB"/>
              </w:rPr>
              <w:t>percent</w:t>
            </w:r>
            <w:r w:rsidRPr="007C574A">
              <w:rPr>
                <w:rFonts w:asciiTheme="minorHAnsi" w:eastAsia="Arial" w:hAnsiTheme="minorHAnsi" w:cstheme="minorHAnsi"/>
                <w:sz w:val="18"/>
                <w:szCs w:val="18"/>
                <w:lang w:val="en-GB"/>
              </w:rPr>
              <w:t xml:space="preserve"> of </w:t>
            </w:r>
            <w:r w:rsidRPr="007C574A">
              <w:rPr>
                <w:rFonts w:asciiTheme="minorHAnsi" w:eastAsia="Arial" w:hAnsiTheme="minorHAnsi" w:cstheme="minorHAnsi"/>
                <w:spacing w:val="-1"/>
                <w:sz w:val="18"/>
                <w:szCs w:val="18"/>
                <w:lang w:val="en-GB"/>
              </w:rPr>
              <w:t>the</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standard</w:t>
            </w:r>
            <w:r w:rsidRPr="007C574A">
              <w:rPr>
                <w:rFonts w:asciiTheme="minorHAnsi" w:eastAsia="Arial" w:hAnsiTheme="minorHAnsi" w:cstheme="minorHAnsi"/>
                <w:spacing w:val="23"/>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48"/>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pacing w:val="29"/>
                <w:sz w:val="18"/>
                <w:szCs w:val="18"/>
                <w:lang w:val="en-GB"/>
              </w:rPr>
              <w:t xml:space="preserve"> </w:t>
            </w:r>
            <w:r w:rsidRPr="007C574A">
              <w:rPr>
                <w:rFonts w:asciiTheme="minorHAnsi" w:eastAsia="Arial" w:hAnsiTheme="minorHAnsi" w:cstheme="minorHAnsi"/>
                <w:spacing w:val="-1"/>
                <w:sz w:val="18"/>
                <w:szCs w:val="18"/>
                <w:lang w:val="en-GB"/>
              </w:rPr>
              <w:t>authority</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 xml:space="preserve"> </w:t>
            </w:r>
            <w:r w:rsidRPr="007C574A">
              <w:rPr>
                <w:rFonts w:asciiTheme="minorHAnsi" w:eastAsia="Arial" w:hAnsiTheme="minorHAnsi" w:cstheme="minorHAnsi"/>
                <w:spacing w:val="-1"/>
                <w:sz w:val="18"/>
                <w:szCs w:val="18"/>
                <w:lang w:val="en-GB"/>
              </w:rPr>
              <w:t>Direct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Review</w:t>
            </w:r>
            <w:r w:rsidRPr="007C574A">
              <w:rPr>
                <w:rFonts w:asciiTheme="minorHAnsi" w:eastAsia="Arial" w:hAnsiTheme="minorHAnsi" w:cstheme="minorHAnsi"/>
                <w:spacing w:val="-3"/>
                <w:sz w:val="18"/>
                <w:szCs w:val="18"/>
                <w:lang w:val="en-GB"/>
              </w:rPr>
              <w:t xml:space="preserve"> </w:t>
            </w:r>
            <w:r w:rsidRPr="007C574A">
              <w:rPr>
                <w:rFonts w:asciiTheme="minorHAnsi" w:eastAsia="Arial" w:hAnsiTheme="minorHAnsi" w:cstheme="minorHAnsi"/>
                <w:sz w:val="18"/>
                <w:szCs w:val="18"/>
                <w:lang w:val="en-GB"/>
              </w:rPr>
              <w:t>by</w:t>
            </w:r>
            <w:r w:rsidRPr="007C574A">
              <w:rPr>
                <w:rFonts w:asciiTheme="minorHAnsi" w:eastAsia="Arial" w:hAnsiTheme="minorHAnsi" w:cstheme="minorHAnsi"/>
                <w:spacing w:val="33"/>
                <w:sz w:val="18"/>
                <w:szCs w:val="18"/>
                <w:lang w:val="en-GB"/>
              </w:rPr>
              <w:t xml:space="preserve"> </w:t>
            </w:r>
            <w:r w:rsidRPr="007C574A">
              <w:rPr>
                <w:rFonts w:asciiTheme="minorHAnsi" w:eastAsia="Arial" w:hAnsiTheme="minorHAnsi" w:cstheme="minorHAnsi"/>
                <w:sz w:val="18"/>
                <w:szCs w:val="18"/>
                <w:lang w:val="en-GB"/>
              </w:rPr>
              <w:t xml:space="preserve">CAP </w:t>
            </w:r>
            <w:r w:rsidRPr="007C574A">
              <w:rPr>
                <w:rFonts w:asciiTheme="minorHAnsi" w:eastAsia="Arial" w:hAnsiTheme="minorHAnsi" w:cstheme="minorHAnsi"/>
                <w:spacing w:val="-1"/>
                <w:sz w:val="18"/>
                <w:szCs w:val="18"/>
                <w:lang w:val="en-GB"/>
              </w:rPr>
              <w:t>Chairperson</w:t>
            </w:r>
          </w:p>
          <w:p w14:paraId="04622B0C" w14:textId="77777777" w:rsidR="00F13993" w:rsidRPr="007C574A" w:rsidRDefault="00F13993" w:rsidP="00F13993">
            <w:pPr>
              <w:pStyle w:val="TableParagraph"/>
              <w:spacing w:before="2"/>
              <w:ind w:left="109" w:right="159"/>
              <w:rPr>
                <w:rFonts w:asciiTheme="minorHAnsi" w:eastAsia="Arial" w:hAnsiTheme="minorHAnsi" w:cstheme="minorHAnsi"/>
                <w:sz w:val="18"/>
                <w:szCs w:val="18"/>
                <w:lang w:val="en-GB"/>
              </w:rPr>
            </w:pPr>
            <w:r w:rsidRPr="007C574A">
              <w:rPr>
                <w:rFonts w:asciiTheme="minorHAnsi" w:eastAsia="Arial" w:hAnsiTheme="minorHAnsi" w:cstheme="minorHAnsi"/>
                <w:spacing w:val="-1"/>
                <w:sz w:val="18"/>
                <w:szCs w:val="18"/>
                <w:lang w:val="en-GB"/>
              </w:rPr>
              <w:t>Above</w:t>
            </w:r>
            <w:r w:rsidRPr="007C574A">
              <w:rPr>
                <w:rFonts w:asciiTheme="minorHAnsi" w:eastAsia="Arial" w:hAnsiTheme="minorHAnsi" w:cstheme="minorHAnsi"/>
                <w:sz w:val="18"/>
                <w:szCs w:val="18"/>
                <w:lang w:val="en-GB"/>
              </w:rPr>
              <w:t xml:space="preserve"> 50</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percent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of</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the</w:t>
            </w:r>
            <w:r w:rsidRPr="007C574A">
              <w:rPr>
                <w:rFonts w:asciiTheme="minorHAnsi" w:eastAsia="Arial" w:hAnsiTheme="minorHAnsi" w:cstheme="minorHAnsi"/>
                <w:spacing w:val="30"/>
                <w:sz w:val="18"/>
                <w:szCs w:val="18"/>
                <w:lang w:val="en-GB"/>
              </w:rPr>
              <w:t xml:space="preserve"> </w:t>
            </w:r>
            <w:r w:rsidRPr="007C574A">
              <w:rPr>
                <w:rFonts w:asciiTheme="minorHAnsi" w:eastAsia="Arial" w:hAnsiTheme="minorHAnsi" w:cstheme="minorHAnsi"/>
                <w:spacing w:val="-1"/>
                <w:sz w:val="18"/>
                <w:szCs w:val="18"/>
                <w:lang w:val="en-GB"/>
              </w:rPr>
              <w:t>standard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 xml:space="preserve">authority </w:t>
            </w:r>
            <w:r w:rsidRPr="007C574A">
              <w:rPr>
                <w:rFonts w:asciiTheme="minorHAnsi" w:eastAsia="Arial" w:hAnsiTheme="minorHAnsi" w:cstheme="minorHAnsi"/>
                <w:sz w:val="18"/>
                <w:szCs w:val="18"/>
                <w:lang w:val="en-GB"/>
              </w:rPr>
              <w:t>and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up</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z w:val="18"/>
                <w:szCs w:val="18"/>
                <w:lang w:val="en-GB"/>
              </w:rPr>
              <w:t>to 50</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percent</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of any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increased</w:t>
            </w:r>
            <w:r w:rsidRPr="007C574A">
              <w:rPr>
                <w:rFonts w:asciiTheme="minorHAnsi" w:eastAsia="Arial" w:hAnsiTheme="minorHAnsi" w:cstheme="minorHAnsi"/>
                <w:spacing w:val="29"/>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pacing w:val="29"/>
                <w:sz w:val="18"/>
                <w:szCs w:val="18"/>
                <w:lang w:val="en-GB"/>
              </w:rPr>
              <w:t xml:space="preserve"> </w:t>
            </w:r>
            <w:r w:rsidRPr="007C574A">
              <w:rPr>
                <w:rFonts w:asciiTheme="minorHAnsi" w:eastAsia="Arial" w:hAnsiTheme="minorHAnsi" w:cstheme="minorHAnsi"/>
                <w:spacing w:val="-1"/>
                <w:sz w:val="18"/>
                <w:szCs w:val="18"/>
                <w:lang w:val="en-GB"/>
              </w:rPr>
              <w:t>authority</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 xml:space="preserve"> </w:t>
            </w:r>
            <w:r w:rsidRPr="007C574A">
              <w:rPr>
                <w:rFonts w:asciiTheme="minorHAnsi" w:eastAsia="Arial" w:hAnsiTheme="minorHAnsi" w:cstheme="minorHAnsi"/>
                <w:sz w:val="18"/>
                <w:szCs w:val="18"/>
                <w:lang w:val="en-GB"/>
              </w:rPr>
              <w:t>by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 xml:space="preserve">CAP </w:t>
            </w:r>
            <w:r w:rsidRPr="007C574A">
              <w:rPr>
                <w:rFonts w:asciiTheme="minorHAnsi" w:eastAsia="Arial" w:hAnsiTheme="minorHAnsi" w:cstheme="minorHAnsi"/>
                <w:spacing w:val="-1"/>
                <w:sz w:val="18"/>
                <w:szCs w:val="18"/>
                <w:lang w:val="en-GB"/>
              </w:rPr>
              <w:t>Committee</w:t>
            </w:r>
          </w:p>
        </w:tc>
        <w:tc>
          <w:tcPr>
            <w:tcW w:w="2609" w:type="dxa"/>
            <w:tcBorders>
              <w:top w:val="single" w:sz="3" w:space="0" w:color="A6A6A6"/>
              <w:left w:val="single" w:sz="3" w:space="0" w:color="A6A6A6"/>
              <w:bottom w:val="single" w:sz="3" w:space="0" w:color="A6A6A6"/>
              <w:right w:val="single" w:sz="3" w:space="0" w:color="A6A6A6"/>
            </w:tcBorders>
          </w:tcPr>
          <w:p w14:paraId="451A1146" w14:textId="77777777" w:rsidR="00F13993" w:rsidRPr="007C574A" w:rsidRDefault="00F13993" w:rsidP="00F13993">
            <w:pPr>
              <w:pStyle w:val="TableParagraph"/>
              <w:ind w:left="109" w:right="330"/>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50</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percent</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of</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the</w:t>
            </w:r>
            <w:r w:rsidRPr="007C574A">
              <w:rPr>
                <w:rFonts w:asciiTheme="minorHAnsi" w:hAnsiTheme="minorHAnsi" w:cstheme="minorHAnsi"/>
                <w:spacing w:val="30"/>
                <w:sz w:val="18"/>
                <w:szCs w:val="18"/>
                <w:lang w:val="en-GB"/>
              </w:rPr>
              <w:t xml:space="preserve"> </w:t>
            </w:r>
            <w:r w:rsidRPr="007C574A">
              <w:rPr>
                <w:rFonts w:asciiTheme="minorHAnsi" w:hAnsiTheme="minorHAnsi" w:cstheme="minorHAnsi"/>
                <w:spacing w:val="-1"/>
                <w:sz w:val="18"/>
                <w:szCs w:val="18"/>
                <w:lang w:val="en-GB"/>
              </w:rPr>
              <w:t>delegated</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authority</w:t>
            </w:r>
            <w:r w:rsidRPr="007C574A">
              <w:rPr>
                <w:rFonts w:asciiTheme="minorHAnsi" w:hAnsiTheme="minorHAnsi" w:cstheme="minorHAnsi"/>
                <w:sz w:val="18"/>
                <w:szCs w:val="18"/>
                <w:lang w:val="en-GB"/>
              </w:rPr>
              <w:t xml:space="preserve"> and</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 xml:space="preserve">up </w:t>
            </w:r>
            <w:r w:rsidRPr="007C574A">
              <w:rPr>
                <w:rFonts w:asciiTheme="minorHAnsi" w:hAnsiTheme="minorHAnsi" w:cstheme="minorHAnsi"/>
                <w:spacing w:val="-1"/>
                <w:sz w:val="18"/>
                <w:szCs w:val="18"/>
                <w:lang w:val="en-GB"/>
              </w:rPr>
              <w:t>to</w:t>
            </w:r>
            <w:r w:rsidRPr="007C574A">
              <w:rPr>
                <w:rFonts w:asciiTheme="minorHAnsi" w:hAnsiTheme="minorHAnsi" w:cstheme="minorHAnsi"/>
                <w:sz w:val="18"/>
                <w:szCs w:val="18"/>
                <w:lang w:val="en-GB"/>
              </w:rPr>
              <w:t xml:space="preserve"> US $2</w:t>
            </w:r>
            <w:r w:rsidRPr="007C574A">
              <w:rPr>
                <w:rFonts w:asciiTheme="minorHAnsi" w:hAnsiTheme="minorHAnsi" w:cstheme="minorHAnsi"/>
                <w:spacing w:val="26"/>
                <w:sz w:val="18"/>
                <w:szCs w:val="18"/>
                <w:lang w:val="en-GB"/>
              </w:rPr>
              <w:t xml:space="preserve"> </w:t>
            </w:r>
            <w:r w:rsidRPr="007C574A">
              <w:rPr>
                <w:rFonts w:asciiTheme="minorHAnsi" w:hAnsiTheme="minorHAnsi" w:cstheme="minorHAnsi"/>
                <w:spacing w:val="-1"/>
                <w:sz w:val="18"/>
                <w:szCs w:val="18"/>
                <w:lang w:val="en-GB"/>
              </w:rPr>
              <w:t>million</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(applies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per</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year</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for</w:t>
            </w:r>
            <w:r w:rsidRPr="007C574A">
              <w:rPr>
                <w:rFonts w:asciiTheme="minorHAnsi" w:hAnsiTheme="minorHAnsi" w:cstheme="minorHAnsi"/>
                <w:spacing w:val="31"/>
                <w:sz w:val="18"/>
                <w:szCs w:val="18"/>
                <w:lang w:val="en-GB"/>
              </w:rPr>
              <w:t xml:space="preserve"> </w:t>
            </w:r>
            <w:r w:rsidRPr="007C574A">
              <w:rPr>
                <w:rFonts w:asciiTheme="minorHAnsi" w:hAnsiTheme="minorHAnsi" w:cstheme="minorHAnsi"/>
                <w:spacing w:val="-1"/>
                <w:sz w:val="18"/>
                <w:szCs w:val="18"/>
                <w:lang w:val="en-GB"/>
              </w:rPr>
              <w:t>long-term agreements)</w:t>
            </w:r>
          </w:p>
        </w:tc>
        <w:tc>
          <w:tcPr>
            <w:tcW w:w="2487" w:type="dxa"/>
            <w:tcBorders>
              <w:top w:val="single" w:sz="3" w:space="0" w:color="A6A6A6"/>
              <w:left w:val="single" w:sz="3" w:space="0" w:color="A6A6A6"/>
              <w:bottom w:val="single" w:sz="3" w:space="0" w:color="A6A6A6"/>
              <w:right w:val="single" w:sz="3" w:space="0" w:color="A6A6A6"/>
            </w:tcBorders>
          </w:tcPr>
          <w:p w14:paraId="141580D3" w14:textId="77777777" w:rsidR="00F13993" w:rsidRPr="007C574A" w:rsidRDefault="00F13993" w:rsidP="00F13993">
            <w:pPr>
              <w:pStyle w:val="TableParagraph"/>
              <w:ind w:left="111" w:right="175"/>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Headquarters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units:</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above</w:t>
            </w:r>
            <w:r w:rsidRPr="007C574A">
              <w:rPr>
                <w:rFonts w:asciiTheme="minorHAnsi" w:hAnsiTheme="minorHAnsi" w:cstheme="minorHAnsi"/>
                <w:spacing w:val="31"/>
                <w:sz w:val="18"/>
                <w:szCs w:val="18"/>
                <w:lang w:val="en-GB"/>
              </w:rPr>
              <w:t xml:space="preserve"> </w:t>
            </w:r>
            <w:r w:rsidRPr="007C574A">
              <w:rPr>
                <w:rFonts w:asciiTheme="minorHAnsi" w:hAnsiTheme="minorHAnsi" w:cstheme="minorHAnsi"/>
                <w:sz w:val="18"/>
                <w:szCs w:val="18"/>
                <w:lang w:val="en-GB"/>
              </w:rPr>
              <w:t xml:space="preserve">50 </w:t>
            </w:r>
            <w:r w:rsidRPr="007C574A">
              <w:rPr>
                <w:rFonts w:asciiTheme="minorHAnsi" w:hAnsiTheme="minorHAnsi" w:cstheme="minorHAnsi"/>
                <w:spacing w:val="-1"/>
                <w:sz w:val="18"/>
                <w:szCs w:val="18"/>
                <w:lang w:val="en-GB"/>
              </w:rPr>
              <w:t>percent</w:t>
            </w:r>
            <w:r w:rsidRPr="007C574A">
              <w:rPr>
                <w:rFonts w:asciiTheme="minorHAnsi" w:hAnsiTheme="minorHAnsi" w:cstheme="minorHAnsi"/>
                <w:sz w:val="18"/>
                <w:szCs w:val="18"/>
                <w:lang w:val="en-GB"/>
              </w:rPr>
              <w:t xml:space="preserve"> of </w:t>
            </w:r>
            <w:r w:rsidRPr="007C574A">
              <w:rPr>
                <w:rFonts w:asciiTheme="minorHAnsi" w:hAnsiTheme="minorHAnsi" w:cstheme="minorHAnsi"/>
                <w:spacing w:val="-1"/>
                <w:sz w:val="18"/>
                <w:szCs w:val="18"/>
                <w:lang w:val="en-GB"/>
              </w:rPr>
              <w:t>the</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delegated</w:t>
            </w:r>
            <w:r w:rsidRPr="007C574A">
              <w:rPr>
                <w:rFonts w:asciiTheme="minorHAnsi" w:hAnsiTheme="minorHAnsi" w:cstheme="minorHAnsi"/>
                <w:spacing w:val="28"/>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authority</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z w:val="18"/>
                <w:szCs w:val="18"/>
                <w:lang w:val="en-GB"/>
              </w:rPr>
              <w:t>Country</w:t>
            </w:r>
            <w:r w:rsidRPr="007C574A">
              <w:rPr>
                <w:rFonts w:asciiTheme="minorHAnsi" w:hAnsiTheme="minorHAnsi" w:cstheme="minorHAnsi"/>
                <w:spacing w:val="-1"/>
                <w:sz w:val="18"/>
                <w:szCs w:val="18"/>
                <w:lang w:val="en-GB"/>
              </w:rPr>
              <w:t xml:space="preserve"> offices:</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US</w:t>
            </w:r>
          </w:p>
          <w:p w14:paraId="17FBE2B1" w14:textId="77777777" w:rsidR="00F13993" w:rsidRPr="007C574A" w:rsidRDefault="00F13993" w:rsidP="00F13993">
            <w:pPr>
              <w:pStyle w:val="TableParagraph"/>
              <w:ind w:left="111" w:right="216"/>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 xml:space="preserve">$2 </w:t>
            </w:r>
            <w:r w:rsidRPr="007C574A">
              <w:rPr>
                <w:rFonts w:asciiTheme="minorHAnsi" w:hAnsiTheme="minorHAnsi" w:cstheme="minorHAnsi"/>
                <w:spacing w:val="-1"/>
                <w:sz w:val="18"/>
                <w:szCs w:val="18"/>
                <w:lang w:val="en-GB"/>
              </w:rPr>
              <w:t>million</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(applies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per</w:t>
            </w:r>
            <w:r w:rsidRPr="007C574A">
              <w:rPr>
                <w:rFonts w:asciiTheme="minorHAnsi" w:hAnsiTheme="minorHAnsi" w:cstheme="minorHAnsi"/>
                <w:spacing w:val="-3"/>
                <w:sz w:val="18"/>
                <w:szCs w:val="18"/>
                <w:lang w:val="en-GB"/>
              </w:rPr>
              <w:t xml:space="preserve"> </w:t>
            </w:r>
            <w:r w:rsidRPr="007C574A">
              <w:rPr>
                <w:rFonts w:asciiTheme="minorHAnsi" w:hAnsiTheme="minorHAnsi" w:cstheme="minorHAnsi"/>
                <w:spacing w:val="-1"/>
                <w:sz w:val="18"/>
                <w:szCs w:val="18"/>
                <w:lang w:val="en-GB"/>
              </w:rPr>
              <w:t>year</w:t>
            </w:r>
            <w:r w:rsidRPr="007C574A">
              <w:rPr>
                <w:rFonts w:asciiTheme="minorHAnsi" w:hAnsiTheme="minorHAnsi" w:cstheme="minorHAnsi"/>
                <w:spacing w:val="30"/>
                <w:sz w:val="18"/>
                <w:szCs w:val="18"/>
                <w:lang w:val="en-GB"/>
              </w:rPr>
              <w:t xml:space="preserve"> </w:t>
            </w:r>
            <w:r w:rsidRPr="007C574A">
              <w:rPr>
                <w:rFonts w:asciiTheme="minorHAnsi" w:hAnsiTheme="minorHAnsi" w:cstheme="minorHAnsi"/>
                <w:sz w:val="18"/>
                <w:szCs w:val="18"/>
                <w:lang w:val="en-GB"/>
              </w:rPr>
              <w:t xml:space="preserve">for </w:t>
            </w:r>
            <w:r w:rsidRPr="007C574A">
              <w:rPr>
                <w:rFonts w:asciiTheme="minorHAnsi" w:hAnsiTheme="minorHAnsi" w:cstheme="minorHAnsi"/>
                <w:spacing w:val="-1"/>
                <w:sz w:val="18"/>
                <w:szCs w:val="18"/>
                <w:lang w:val="en-GB"/>
              </w:rPr>
              <w:t>long-term</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agreements)</w:t>
            </w:r>
          </w:p>
        </w:tc>
      </w:tr>
      <w:tr w:rsidR="00F13993" w:rsidRPr="007C574A" w14:paraId="20565B0F" w14:textId="77777777" w:rsidTr="00F1399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33174F9F" w14:textId="77777777" w:rsidR="00F13993" w:rsidRPr="007C574A" w:rsidRDefault="00F13993" w:rsidP="00F13993">
            <w:pPr>
              <w:pStyle w:val="TableParagraph"/>
              <w:spacing w:line="200" w:lineRule="exact"/>
              <w:ind w:left="-1"/>
              <w:jc w:val="center"/>
              <w:rPr>
                <w:rFonts w:asciiTheme="minorHAnsi" w:eastAsia="Arial" w:hAnsiTheme="minorHAnsi" w:cstheme="minorHAnsi"/>
                <w:sz w:val="18"/>
                <w:szCs w:val="18"/>
                <w:lang w:val="en-GB"/>
              </w:rPr>
            </w:pPr>
            <w:r w:rsidRPr="007C574A">
              <w:rPr>
                <w:rFonts w:asciiTheme="minorHAnsi" w:hAnsiTheme="minorHAnsi" w:cstheme="minorHAnsi"/>
                <w:b/>
                <w:spacing w:val="-1"/>
                <w:sz w:val="18"/>
                <w:szCs w:val="18"/>
                <w:lang w:val="en-GB"/>
              </w:rPr>
              <w:t>Amendment</w:t>
            </w:r>
            <w:r w:rsidRPr="007C574A">
              <w:rPr>
                <w:rFonts w:asciiTheme="minorHAnsi" w:hAnsiTheme="minorHAnsi" w:cstheme="minorHAnsi"/>
                <w:b/>
                <w:sz w:val="18"/>
                <w:szCs w:val="18"/>
                <w:lang w:val="en-GB"/>
              </w:rPr>
              <w:t xml:space="preserve"> of </w:t>
            </w:r>
            <w:r w:rsidRPr="007C574A">
              <w:rPr>
                <w:rFonts w:asciiTheme="minorHAnsi" w:hAnsiTheme="minorHAnsi" w:cstheme="minorHAnsi"/>
                <w:b/>
                <w:spacing w:val="-1"/>
                <w:sz w:val="18"/>
                <w:szCs w:val="18"/>
                <w:lang w:val="en-GB"/>
              </w:rPr>
              <w:t>all</w:t>
            </w:r>
            <w:r w:rsidRPr="007C574A">
              <w:rPr>
                <w:rFonts w:asciiTheme="minorHAnsi" w:hAnsiTheme="minorHAnsi" w:cstheme="minorHAnsi"/>
                <w:b/>
                <w:sz w:val="18"/>
                <w:szCs w:val="18"/>
                <w:lang w:val="en-GB"/>
              </w:rPr>
              <w:t xml:space="preserve"> </w:t>
            </w:r>
            <w:r w:rsidRPr="007C574A">
              <w:rPr>
                <w:rFonts w:asciiTheme="minorHAnsi" w:hAnsiTheme="minorHAnsi" w:cstheme="minorHAnsi"/>
                <w:b/>
                <w:spacing w:val="-1"/>
                <w:sz w:val="18"/>
                <w:szCs w:val="18"/>
                <w:lang w:val="en-GB"/>
              </w:rPr>
              <w:t>contracts</w:t>
            </w:r>
          </w:p>
        </w:tc>
      </w:tr>
      <w:tr w:rsidR="00F13993" w:rsidRPr="007C574A" w14:paraId="56C20BDB" w14:textId="77777777" w:rsidTr="00F13993">
        <w:trPr>
          <w:trHeight w:hRule="exact" w:val="2052"/>
        </w:trPr>
        <w:tc>
          <w:tcPr>
            <w:tcW w:w="2338" w:type="dxa"/>
            <w:gridSpan w:val="2"/>
            <w:tcBorders>
              <w:top w:val="single" w:sz="3" w:space="0" w:color="A6A6A6"/>
              <w:left w:val="single" w:sz="3" w:space="0" w:color="A6A6A6"/>
              <w:bottom w:val="single" w:sz="3" w:space="0" w:color="A6A6A6"/>
              <w:right w:val="single" w:sz="3" w:space="0" w:color="A6A6A6"/>
            </w:tcBorders>
          </w:tcPr>
          <w:p w14:paraId="2BF00F30" w14:textId="77777777" w:rsidR="00F13993" w:rsidRPr="007C574A" w:rsidRDefault="00F13993" w:rsidP="00F13993">
            <w:pPr>
              <w:pStyle w:val="TableParagraph"/>
              <w:ind w:left="111" w:right="165"/>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Any</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amendment</w:t>
            </w:r>
            <w:r w:rsidRPr="007C574A">
              <w:rPr>
                <w:rFonts w:asciiTheme="minorHAnsi" w:hAnsiTheme="minorHAnsi" w:cstheme="minorHAnsi"/>
                <w:sz w:val="18"/>
                <w:szCs w:val="18"/>
                <w:lang w:val="en-GB"/>
              </w:rPr>
              <w:t xml:space="preserve"> or</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series</w:t>
            </w:r>
            <w:r w:rsidRPr="007C574A">
              <w:rPr>
                <w:rFonts w:asciiTheme="minorHAnsi" w:hAnsiTheme="minorHAnsi" w:cstheme="minorHAnsi"/>
                <w:spacing w:val="23"/>
                <w:sz w:val="18"/>
                <w:szCs w:val="18"/>
                <w:lang w:val="en-GB"/>
              </w:rPr>
              <w:t xml:space="preserve"> </w:t>
            </w:r>
            <w:r w:rsidRPr="007C574A">
              <w:rPr>
                <w:rFonts w:asciiTheme="minorHAnsi" w:hAnsiTheme="minorHAnsi" w:cstheme="minorHAnsi"/>
                <w:sz w:val="18"/>
                <w:szCs w:val="18"/>
                <w:lang w:val="en-GB"/>
              </w:rPr>
              <w:t xml:space="preserve">of </w:t>
            </w:r>
            <w:r w:rsidRPr="007C574A">
              <w:rPr>
                <w:rFonts w:asciiTheme="minorHAnsi" w:hAnsiTheme="minorHAnsi" w:cstheme="minorHAnsi"/>
                <w:spacing w:val="-1"/>
                <w:sz w:val="18"/>
                <w:szCs w:val="18"/>
                <w:lang w:val="en-GB"/>
              </w:rPr>
              <w:t>amendments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to</w:t>
            </w:r>
            <w:r w:rsidRPr="007C574A">
              <w:rPr>
                <w:rFonts w:asciiTheme="minorHAnsi" w:hAnsiTheme="minorHAnsi" w:cstheme="minorHAnsi"/>
                <w:sz w:val="18"/>
                <w:szCs w:val="18"/>
                <w:lang w:val="en-GB"/>
              </w:rPr>
              <w:t xml:space="preserve"> a</w:t>
            </w:r>
            <w:r w:rsidRPr="007C574A">
              <w:rPr>
                <w:rFonts w:asciiTheme="minorHAnsi" w:hAnsiTheme="minorHAnsi" w:cstheme="minorHAnsi"/>
                <w:spacing w:val="26"/>
                <w:sz w:val="18"/>
                <w:szCs w:val="18"/>
                <w:lang w:val="en-GB"/>
              </w:rPr>
              <w:t xml:space="preserve"> </w:t>
            </w:r>
            <w:r w:rsidRPr="007C574A">
              <w:rPr>
                <w:rFonts w:asciiTheme="minorHAnsi" w:hAnsiTheme="minorHAnsi" w:cstheme="minorHAnsi"/>
                <w:sz w:val="18"/>
                <w:szCs w:val="18"/>
                <w:lang w:val="en-GB"/>
              </w:rPr>
              <w:t xml:space="preserve">contract </w:t>
            </w:r>
            <w:r w:rsidRPr="007C574A">
              <w:rPr>
                <w:rFonts w:asciiTheme="minorHAnsi" w:hAnsiTheme="minorHAnsi" w:cstheme="minorHAnsi"/>
                <w:spacing w:val="-1"/>
                <w:sz w:val="18"/>
                <w:szCs w:val="18"/>
                <w:lang w:val="en-GB"/>
              </w:rPr>
              <w:t>which,</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in</w:t>
            </w:r>
            <w:r w:rsidRPr="007C574A">
              <w:rPr>
                <w:rFonts w:asciiTheme="minorHAnsi" w:hAnsiTheme="minorHAnsi" w:cstheme="minorHAnsi"/>
                <w:spacing w:val="22"/>
                <w:sz w:val="18"/>
                <w:szCs w:val="18"/>
                <w:lang w:val="en-GB"/>
              </w:rPr>
              <w:t xml:space="preserve"> </w:t>
            </w:r>
            <w:r w:rsidRPr="007C574A">
              <w:rPr>
                <w:rFonts w:asciiTheme="minorHAnsi" w:hAnsiTheme="minorHAnsi" w:cstheme="minorHAnsi"/>
                <w:spacing w:val="-1"/>
                <w:sz w:val="18"/>
                <w:szCs w:val="18"/>
                <w:lang w:val="en-GB"/>
              </w:rPr>
              <w:t>aggregate,</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increases</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the</w:t>
            </w:r>
            <w:r w:rsidRPr="007C574A">
              <w:rPr>
                <w:rFonts w:asciiTheme="minorHAnsi" w:hAnsiTheme="minorHAnsi" w:cstheme="minorHAnsi"/>
                <w:spacing w:val="33"/>
                <w:sz w:val="18"/>
                <w:szCs w:val="18"/>
                <w:lang w:val="en-GB"/>
              </w:rPr>
              <w:t xml:space="preserve"> </w:t>
            </w:r>
            <w:r w:rsidRPr="007C574A">
              <w:rPr>
                <w:rFonts w:asciiTheme="minorHAnsi" w:hAnsiTheme="minorHAnsi" w:cstheme="minorHAnsi"/>
                <w:sz w:val="18"/>
                <w:szCs w:val="18"/>
                <w:lang w:val="en-GB"/>
              </w:rPr>
              <w:t xml:space="preserve">contract </w:t>
            </w:r>
            <w:r w:rsidRPr="007C574A">
              <w:rPr>
                <w:rFonts w:asciiTheme="minorHAnsi" w:hAnsiTheme="minorHAnsi" w:cstheme="minorHAnsi"/>
                <w:spacing w:val="-1"/>
                <w:sz w:val="18"/>
                <w:szCs w:val="18"/>
                <w:lang w:val="en-GB"/>
              </w:rPr>
              <w:t>value</w:t>
            </w:r>
            <w:r w:rsidRPr="007C574A">
              <w:rPr>
                <w:rFonts w:asciiTheme="minorHAnsi" w:hAnsiTheme="minorHAnsi" w:cstheme="minorHAnsi"/>
                <w:sz w:val="18"/>
                <w:szCs w:val="18"/>
                <w:lang w:val="en-GB"/>
              </w:rPr>
              <w:t xml:space="preserve"> by</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20</w:t>
            </w:r>
            <w:r w:rsidRPr="007C574A">
              <w:rPr>
                <w:rFonts w:asciiTheme="minorHAnsi" w:hAnsiTheme="minorHAnsi" w:cstheme="minorHAnsi"/>
                <w:spacing w:val="22"/>
                <w:sz w:val="18"/>
                <w:szCs w:val="18"/>
                <w:lang w:val="en-GB"/>
              </w:rPr>
              <w:t xml:space="preserve"> </w:t>
            </w:r>
            <w:r w:rsidRPr="007C574A">
              <w:rPr>
                <w:rFonts w:asciiTheme="minorHAnsi" w:hAnsiTheme="minorHAnsi" w:cstheme="minorHAnsi"/>
                <w:spacing w:val="-1"/>
                <w:sz w:val="18"/>
                <w:szCs w:val="18"/>
                <w:lang w:val="en-GB"/>
              </w:rPr>
              <w:t>percent</w:t>
            </w:r>
            <w:r w:rsidRPr="007C574A">
              <w:rPr>
                <w:rFonts w:asciiTheme="minorHAnsi" w:hAnsiTheme="minorHAnsi" w:cstheme="minorHAnsi"/>
                <w:sz w:val="18"/>
                <w:szCs w:val="18"/>
                <w:lang w:val="en-GB"/>
              </w:rPr>
              <w:t xml:space="preserve"> or</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the</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delegated</w:t>
            </w:r>
            <w:r w:rsidRPr="007C574A">
              <w:rPr>
                <w:rFonts w:asciiTheme="minorHAnsi" w:hAnsiTheme="minorHAnsi" w:cstheme="minorHAnsi"/>
                <w:spacing w:val="23"/>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authority,</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pacing w:val="-1"/>
                <w:sz w:val="18"/>
                <w:szCs w:val="18"/>
                <w:lang w:val="en-GB"/>
              </w:rPr>
              <w:t>whichever</w:t>
            </w:r>
            <w:r w:rsidRPr="007C574A">
              <w:rPr>
                <w:rFonts w:asciiTheme="minorHAnsi" w:hAnsiTheme="minorHAnsi" w:cstheme="minorHAnsi"/>
                <w:sz w:val="18"/>
                <w:szCs w:val="18"/>
                <w:lang w:val="en-GB"/>
              </w:rPr>
              <w:t xml:space="preserve"> is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less:</w:t>
            </w:r>
          </w:p>
        </w:tc>
        <w:tc>
          <w:tcPr>
            <w:tcW w:w="2701" w:type="dxa"/>
            <w:tcBorders>
              <w:top w:val="single" w:sz="3" w:space="0" w:color="A6A6A6"/>
              <w:left w:val="single" w:sz="3" w:space="0" w:color="A6A6A6"/>
              <w:bottom w:val="single" w:sz="3" w:space="0" w:color="A6A6A6"/>
              <w:right w:val="single" w:sz="3" w:space="0" w:color="A6A6A6"/>
            </w:tcBorders>
          </w:tcPr>
          <w:p w14:paraId="33837BE1" w14:textId="77777777" w:rsidR="00F13993" w:rsidRPr="007C574A" w:rsidRDefault="00F13993" w:rsidP="00F13993">
            <w:pPr>
              <w:pStyle w:val="TableParagraph"/>
              <w:ind w:left="109" w:right="158"/>
              <w:rPr>
                <w:rFonts w:asciiTheme="minorHAnsi" w:eastAsia="Arial" w:hAnsiTheme="minorHAnsi" w:cstheme="minorHAnsi"/>
                <w:sz w:val="18"/>
                <w:szCs w:val="18"/>
                <w:lang w:val="en-GB"/>
              </w:rPr>
            </w:pPr>
            <w:r w:rsidRPr="007C574A">
              <w:rPr>
                <w:rFonts w:asciiTheme="minorHAnsi" w:eastAsia="Arial" w:hAnsiTheme="minorHAnsi" w:cstheme="minorHAnsi"/>
                <w:spacing w:val="-1"/>
                <w:sz w:val="18"/>
                <w:szCs w:val="18"/>
                <w:lang w:val="en-GB"/>
              </w:rPr>
              <w:t>Above</w:t>
            </w:r>
            <w:r w:rsidRPr="007C574A">
              <w:rPr>
                <w:rFonts w:asciiTheme="minorHAnsi" w:eastAsia="Arial" w:hAnsiTheme="minorHAnsi" w:cstheme="minorHAnsi"/>
                <w:sz w:val="18"/>
                <w:szCs w:val="18"/>
                <w:lang w:val="en-GB"/>
              </w:rPr>
              <w:t xml:space="preserve"> US </w:t>
            </w:r>
            <w:r w:rsidRPr="007C574A">
              <w:rPr>
                <w:rFonts w:asciiTheme="minorHAnsi" w:eastAsia="Arial" w:hAnsiTheme="minorHAnsi" w:cstheme="minorHAnsi"/>
                <w:spacing w:val="-1"/>
                <w:sz w:val="18"/>
                <w:szCs w:val="18"/>
                <w:lang w:val="en-GB"/>
              </w:rPr>
              <w:t>$50,000</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and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 xml:space="preserve">up </w:t>
            </w:r>
            <w:r w:rsidRPr="007C574A">
              <w:rPr>
                <w:rFonts w:asciiTheme="minorHAnsi" w:eastAsia="Arial" w:hAnsiTheme="minorHAnsi" w:cstheme="minorHAnsi"/>
                <w:spacing w:val="-1"/>
                <w:sz w:val="18"/>
                <w:szCs w:val="18"/>
                <w:lang w:val="en-GB"/>
              </w:rPr>
              <w:t>to</w:t>
            </w:r>
            <w:r w:rsidRPr="007C574A">
              <w:rPr>
                <w:rFonts w:asciiTheme="minorHAnsi" w:eastAsia="Arial" w:hAnsiTheme="minorHAnsi" w:cstheme="minorHAnsi"/>
                <w:spacing w:val="29"/>
                <w:sz w:val="18"/>
                <w:szCs w:val="18"/>
                <w:lang w:val="en-GB"/>
              </w:rPr>
              <w:t xml:space="preserve"> </w:t>
            </w:r>
            <w:r w:rsidRPr="007C574A">
              <w:rPr>
                <w:rFonts w:asciiTheme="minorHAnsi" w:eastAsia="Arial" w:hAnsiTheme="minorHAnsi" w:cstheme="minorHAnsi"/>
                <w:sz w:val="18"/>
                <w:szCs w:val="18"/>
                <w:lang w:val="en-GB"/>
              </w:rPr>
              <w:t xml:space="preserve">the </w:t>
            </w:r>
            <w:r w:rsidRPr="007C574A">
              <w:rPr>
                <w:rFonts w:asciiTheme="minorHAnsi" w:eastAsia="Arial" w:hAnsiTheme="minorHAnsi" w:cstheme="minorHAnsi"/>
                <w:spacing w:val="-1"/>
                <w:sz w:val="18"/>
                <w:szCs w:val="18"/>
                <w:lang w:val="en-GB"/>
              </w:rPr>
              <w:t>standard</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29"/>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authority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w:t>
            </w:r>
            <w:r w:rsidRPr="007C574A">
              <w:rPr>
                <w:rFonts w:asciiTheme="minorHAnsi" w:eastAsia="Arial" w:hAnsiTheme="minorHAnsi" w:cstheme="minorHAnsi"/>
                <w:spacing w:val="1"/>
                <w:sz w:val="18"/>
                <w:szCs w:val="18"/>
                <w:lang w:val="en-GB"/>
              </w:rPr>
              <w:t xml:space="preserve"> </w:t>
            </w:r>
            <w:r w:rsidRPr="007C574A">
              <w:rPr>
                <w:rFonts w:asciiTheme="minorHAnsi" w:eastAsia="Arial" w:hAnsiTheme="minorHAnsi" w:cstheme="minorHAnsi"/>
                <w:spacing w:val="-1"/>
                <w:sz w:val="18"/>
                <w:szCs w:val="18"/>
                <w:lang w:val="en-GB"/>
              </w:rPr>
              <w:t>Direct</w:t>
            </w:r>
            <w:r w:rsidRPr="007C574A">
              <w:rPr>
                <w:rFonts w:asciiTheme="minorHAnsi" w:eastAsia="Arial" w:hAnsiTheme="minorHAnsi" w:cstheme="minorHAnsi"/>
                <w:spacing w:val="35"/>
                <w:sz w:val="18"/>
                <w:szCs w:val="18"/>
                <w:lang w:val="en-GB"/>
              </w:rPr>
              <w:t xml:space="preserve"> </w:t>
            </w:r>
            <w:r w:rsidRPr="007C574A">
              <w:rPr>
                <w:rFonts w:asciiTheme="minorHAnsi" w:eastAsia="Arial" w:hAnsiTheme="minorHAnsi" w:cstheme="minorHAnsi"/>
                <w:spacing w:val="-1"/>
                <w:sz w:val="18"/>
                <w:szCs w:val="18"/>
                <w:lang w:val="en-GB"/>
              </w:rPr>
              <w:t>Review</w:t>
            </w:r>
            <w:r w:rsidRPr="007C574A">
              <w:rPr>
                <w:rFonts w:asciiTheme="minorHAnsi" w:eastAsia="Arial" w:hAnsiTheme="minorHAnsi" w:cstheme="minorHAnsi"/>
                <w:spacing w:val="-3"/>
                <w:sz w:val="18"/>
                <w:szCs w:val="18"/>
                <w:lang w:val="en-GB"/>
              </w:rPr>
              <w:t xml:space="preserve"> </w:t>
            </w:r>
            <w:r w:rsidRPr="007C574A">
              <w:rPr>
                <w:rFonts w:asciiTheme="minorHAnsi" w:eastAsia="Arial" w:hAnsiTheme="minorHAnsi" w:cstheme="minorHAnsi"/>
                <w:sz w:val="18"/>
                <w:szCs w:val="18"/>
                <w:lang w:val="en-GB"/>
              </w:rPr>
              <w:t>by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 xml:space="preserve">CAP </w:t>
            </w:r>
            <w:r w:rsidRPr="007C574A">
              <w:rPr>
                <w:rFonts w:asciiTheme="minorHAnsi" w:eastAsia="Arial" w:hAnsiTheme="minorHAnsi" w:cstheme="minorHAnsi"/>
                <w:spacing w:val="-1"/>
                <w:sz w:val="18"/>
                <w:szCs w:val="18"/>
                <w:lang w:val="en-GB"/>
              </w:rPr>
              <w:t>Chairperson.</w:t>
            </w:r>
            <w:r w:rsidRPr="007C574A">
              <w:rPr>
                <w:rFonts w:asciiTheme="minorHAnsi" w:eastAsia="Arial" w:hAnsiTheme="minorHAnsi" w:cstheme="minorHAnsi"/>
                <w:spacing w:val="29"/>
                <w:sz w:val="18"/>
                <w:szCs w:val="18"/>
                <w:lang w:val="en-GB"/>
              </w:rPr>
              <w:t xml:space="preserve"> </w:t>
            </w:r>
            <w:r w:rsidRPr="007C574A">
              <w:rPr>
                <w:rFonts w:asciiTheme="minorHAnsi" w:eastAsia="Arial" w:hAnsiTheme="minorHAnsi" w:cstheme="minorHAnsi"/>
                <w:spacing w:val="-1"/>
                <w:sz w:val="18"/>
                <w:szCs w:val="18"/>
                <w:lang w:val="en-GB"/>
              </w:rPr>
              <w:t>Above</w:t>
            </w:r>
            <w:r w:rsidRPr="007C574A">
              <w:rPr>
                <w:rFonts w:asciiTheme="minorHAnsi" w:eastAsia="Arial" w:hAnsiTheme="minorHAnsi" w:cstheme="minorHAnsi"/>
                <w:sz w:val="18"/>
                <w:szCs w:val="18"/>
                <w:lang w:val="en-GB"/>
              </w:rPr>
              <w:t xml:space="preserve"> the</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standard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31"/>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 xml:space="preserve">authority </w:t>
            </w:r>
            <w:r w:rsidRPr="007C574A">
              <w:rPr>
                <w:rFonts w:asciiTheme="minorHAnsi" w:eastAsia="Arial" w:hAnsiTheme="minorHAnsi" w:cstheme="minorHAnsi"/>
                <w:sz w:val="18"/>
                <w:szCs w:val="18"/>
                <w:lang w:val="en-GB"/>
              </w:rPr>
              <w:t>and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up</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z w:val="18"/>
                <w:szCs w:val="18"/>
                <w:lang w:val="en-GB"/>
              </w:rPr>
              <w:t>to the</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increased</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pacing w:val="-1"/>
                <w:sz w:val="18"/>
                <w:szCs w:val="18"/>
                <w:lang w:val="en-GB"/>
              </w:rPr>
              <w:t>delegated</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pacing w:val="-1"/>
                <w:sz w:val="18"/>
                <w:szCs w:val="18"/>
                <w:lang w:val="en-GB"/>
              </w:rPr>
              <w:t>procurement</w:t>
            </w:r>
            <w:r w:rsidRPr="007C574A">
              <w:rPr>
                <w:rFonts w:asciiTheme="minorHAnsi" w:eastAsia="Arial" w:hAnsiTheme="minorHAnsi" w:cstheme="minorHAnsi"/>
                <w:sz w:val="18"/>
                <w:szCs w:val="18"/>
                <w:lang w:val="en-GB"/>
              </w:rPr>
              <w:t xml:space="preserve"> </w:t>
            </w:r>
            <w:r w:rsidRPr="007C574A">
              <w:rPr>
                <w:rFonts w:asciiTheme="minorHAnsi" w:eastAsia="Arial" w:hAnsiTheme="minorHAnsi" w:cstheme="minorHAnsi"/>
                <w:spacing w:val="-1"/>
                <w:sz w:val="18"/>
                <w:szCs w:val="18"/>
                <w:lang w:val="en-GB"/>
              </w:rPr>
              <w:t>authority</w:t>
            </w:r>
            <w:r w:rsidRPr="007C574A">
              <w:rPr>
                <w:rFonts w:asciiTheme="minorHAnsi" w:eastAsia="Arial" w:hAnsiTheme="minorHAnsi" w:cstheme="minorHAnsi"/>
                <w:spacing w:val="2"/>
                <w:sz w:val="18"/>
                <w:szCs w:val="18"/>
                <w:lang w:val="en-GB"/>
              </w:rPr>
              <w:t xml:space="preserve"> </w:t>
            </w:r>
            <w:r w:rsidRPr="007C574A">
              <w:rPr>
                <w:rFonts w:asciiTheme="minorHAnsi" w:eastAsia="Arial" w:hAnsiTheme="minorHAnsi" w:cstheme="minorHAnsi"/>
                <w:sz w:val="18"/>
                <w:szCs w:val="18"/>
                <w:lang w:val="en-GB"/>
              </w:rPr>
              <w:t>- by</w:t>
            </w:r>
            <w:r w:rsidRPr="007C574A">
              <w:rPr>
                <w:rFonts w:asciiTheme="minorHAnsi" w:eastAsia="Arial" w:hAnsiTheme="minorHAnsi" w:cstheme="minorHAnsi"/>
                <w:spacing w:val="25"/>
                <w:sz w:val="18"/>
                <w:szCs w:val="18"/>
                <w:lang w:val="en-GB"/>
              </w:rPr>
              <w:t xml:space="preserve"> </w:t>
            </w:r>
            <w:r w:rsidRPr="007C574A">
              <w:rPr>
                <w:rFonts w:asciiTheme="minorHAnsi" w:eastAsia="Arial" w:hAnsiTheme="minorHAnsi" w:cstheme="minorHAnsi"/>
                <w:sz w:val="18"/>
                <w:szCs w:val="18"/>
                <w:lang w:val="en-GB"/>
              </w:rPr>
              <w:t>CAP Committee</w:t>
            </w:r>
          </w:p>
        </w:tc>
        <w:tc>
          <w:tcPr>
            <w:tcW w:w="2609" w:type="dxa"/>
            <w:tcBorders>
              <w:top w:val="single" w:sz="3" w:space="0" w:color="A6A6A6"/>
              <w:left w:val="single" w:sz="3" w:space="0" w:color="A6A6A6"/>
              <w:bottom w:val="single" w:sz="3" w:space="0" w:color="A6A6A6"/>
              <w:right w:val="single" w:sz="3" w:space="0" w:color="A6A6A6"/>
            </w:tcBorders>
          </w:tcPr>
          <w:p w14:paraId="56343F9A" w14:textId="77777777" w:rsidR="00F13993" w:rsidRPr="007C574A" w:rsidRDefault="00F13993" w:rsidP="00F13993">
            <w:pPr>
              <w:pStyle w:val="TableParagraph"/>
              <w:ind w:left="109" w:right="139"/>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the</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delegated</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 xml:space="preserve">authority </w:t>
            </w:r>
            <w:r w:rsidRPr="007C574A">
              <w:rPr>
                <w:rFonts w:asciiTheme="minorHAnsi" w:hAnsiTheme="minorHAnsi" w:cstheme="minorHAnsi"/>
                <w:sz w:val="18"/>
                <w:szCs w:val="18"/>
                <w:lang w:val="en-GB"/>
              </w:rPr>
              <w:t>and</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up</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z w:val="18"/>
                <w:szCs w:val="18"/>
                <w:lang w:val="en-GB"/>
              </w:rPr>
              <w:t>to US $2</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million</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 xml:space="preserve">(applies </w:t>
            </w:r>
            <w:r w:rsidRPr="007C574A">
              <w:rPr>
                <w:rFonts w:asciiTheme="minorHAnsi" w:hAnsiTheme="minorHAnsi" w:cstheme="minorHAnsi"/>
                <w:sz w:val="18"/>
                <w:szCs w:val="18"/>
                <w:lang w:val="en-GB"/>
              </w:rPr>
              <w:t>per</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year</w:t>
            </w:r>
            <w:r w:rsidRPr="007C574A">
              <w:rPr>
                <w:rFonts w:asciiTheme="minorHAnsi" w:hAnsiTheme="minorHAnsi" w:cstheme="minorHAnsi"/>
                <w:sz w:val="18"/>
                <w:szCs w:val="18"/>
                <w:lang w:val="en-GB"/>
              </w:rPr>
              <w:t xml:space="preserve"> for </w:t>
            </w:r>
            <w:r w:rsidRPr="007C574A">
              <w:rPr>
                <w:rFonts w:asciiTheme="minorHAnsi" w:hAnsiTheme="minorHAnsi" w:cstheme="minorHAnsi"/>
                <w:spacing w:val="-1"/>
                <w:sz w:val="18"/>
                <w:szCs w:val="18"/>
                <w:lang w:val="en-GB"/>
              </w:rPr>
              <w:t>long-term</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2D78E11F" w14:textId="77777777" w:rsidR="00F13993" w:rsidRPr="007C574A" w:rsidRDefault="00F13993" w:rsidP="00F13993">
            <w:pPr>
              <w:pStyle w:val="TableParagraph"/>
              <w:spacing w:line="206" w:lineRule="exact"/>
              <w:ind w:left="111"/>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Country</w:t>
            </w:r>
            <w:r w:rsidRPr="007C574A">
              <w:rPr>
                <w:rFonts w:asciiTheme="minorHAnsi" w:hAnsiTheme="minorHAnsi" w:cstheme="minorHAnsi"/>
                <w:spacing w:val="-1"/>
                <w:sz w:val="18"/>
                <w:szCs w:val="18"/>
                <w:lang w:val="en-GB"/>
              </w:rPr>
              <w:t xml:space="preserve"> offices:</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US</w:t>
            </w:r>
          </w:p>
          <w:p w14:paraId="11612480" w14:textId="77777777" w:rsidR="00F13993" w:rsidRPr="007C574A" w:rsidRDefault="00F13993" w:rsidP="00F13993">
            <w:pPr>
              <w:pStyle w:val="TableParagraph"/>
              <w:spacing w:before="2"/>
              <w:ind w:left="111" w:right="216"/>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 xml:space="preserve">$2 </w:t>
            </w:r>
            <w:r w:rsidRPr="007C574A">
              <w:rPr>
                <w:rFonts w:asciiTheme="minorHAnsi" w:hAnsiTheme="minorHAnsi" w:cstheme="minorHAnsi"/>
                <w:spacing w:val="-1"/>
                <w:sz w:val="18"/>
                <w:szCs w:val="18"/>
                <w:lang w:val="en-GB"/>
              </w:rPr>
              <w:t>million</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(applies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per</w:t>
            </w:r>
            <w:r w:rsidRPr="007C574A">
              <w:rPr>
                <w:rFonts w:asciiTheme="minorHAnsi" w:hAnsiTheme="minorHAnsi" w:cstheme="minorHAnsi"/>
                <w:spacing w:val="-3"/>
                <w:sz w:val="18"/>
                <w:szCs w:val="18"/>
                <w:lang w:val="en-GB"/>
              </w:rPr>
              <w:t xml:space="preserve"> </w:t>
            </w:r>
            <w:r w:rsidRPr="007C574A">
              <w:rPr>
                <w:rFonts w:asciiTheme="minorHAnsi" w:hAnsiTheme="minorHAnsi" w:cstheme="minorHAnsi"/>
                <w:spacing w:val="-1"/>
                <w:sz w:val="18"/>
                <w:szCs w:val="18"/>
                <w:lang w:val="en-GB"/>
              </w:rPr>
              <w:t>year</w:t>
            </w:r>
            <w:r w:rsidRPr="007C574A">
              <w:rPr>
                <w:rFonts w:asciiTheme="minorHAnsi" w:hAnsiTheme="minorHAnsi" w:cstheme="minorHAnsi"/>
                <w:spacing w:val="30"/>
                <w:sz w:val="18"/>
                <w:szCs w:val="18"/>
                <w:lang w:val="en-GB"/>
              </w:rPr>
              <w:t xml:space="preserve"> </w:t>
            </w:r>
            <w:r w:rsidRPr="007C574A">
              <w:rPr>
                <w:rFonts w:asciiTheme="minorHAnsi" w:hAnsiTheme="minorHAnsi" w:cstheme="minorHAnsi"/>
                <w:sz w:val="18"/>
                <w:szCs w:val="18"/>
                <w:lang w:val="en-GB"/>
              </w:rPr>
              <w:t xml:space="preserve">for </w:t>
            </w:r>
            <w:r w:rsidRPr="007C574A">
              <w:rPr>
                <w:rFonts w:asciiTheme="minorHAnsi" w:hAnsiTheme="minorHAnsi" w:cstheme="minorHAnsi"/>
                <w:spacing w:val="-1"/>
                <w:sz w:val="18"/>
                <w:szCs w:val="18"/>
                <w:lang w:val="en-GB"/>
              </w:rPr>
              <w:t>long-term</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agreements)</w:t>
            </w:r>
          </w:p>
        </w:tc>
      </w:tr>
      <w:tr w:rsidR="00F13993" w:rsidRPr="007C574A" w14:paraId="568F083C" w14:textId="77777777" w:rsidTr="00F1399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6D4DA3BA" w14:textId="77777777" w:rsidR="00F13993" w:rsidRPr="007C574A" w:rsidRDefault="00F13993" w:rsidP="00F13993">
            <w:pPr>
              <w:pStyle w:val="TableParagraph"/>
              <w:spacing w:line="200" w:lineRule="exact"/>
              <w:ind w:right="1"/>
              <w:jc w:val="center"/>
              <w:rPr>
                <w:rFonts w:asciiTheme="minorHAnsi" w:eastAsia="Arial" w:hAnsiTheme="minorHAnsi" w:cstheme="minorHAnsi"/>
                <w:sz w:val="18"/>
                <w:szCs w:val="18"/>
                <w:lang w:val="en-GB"/>
              </w:rPr>
            </w:pPr>
            <w:r w:rsidRPr="007C574A">
              <w:rPr>
                <w:rFonts w:asciiTheme="minorHAnsi" w:hAnsiTheme="minorHAnsi" w:cstheme="minorHAnsi"/>
                <w:b/>
                <w:sz w:val="18"/>
                <w:szCs w:val="18"/>
                <w:lang w:val="en-GB"/>
              </w:rPr>
              <w:t>Ex ante</w:t>
            </w:r>
            <w:r w:rsidRPr="007C574A">
              <w:rPr>
                <w:rFonts w:asciiTheme="minorHAnsi" w:hAnsiTheme="minorHAnsi" w:cstheme="minorHAnsi"/>
                <w:b/>
                <w:spacing w:val="1"/>
                <w:sz w:val="18"/>
                <w:szCs w:val="18"/>
                <w:lang w:val="en-GB"/>
              </w:rPr>
              <w:t xml:space="preserve"> </w:t>
            </w:r>
            <w:r w:rsidRPr="007C574A">
              <w:rPr>
                <w:rFonts w:asciiTheme="minorHAnsi" w:hAnsiTheme="minorHAnsi" w:cstheme="minorHAnsi"/>
                <w:b/>
                <w:spacing w:val="-1"/>
                <w:sz w:val="18"/>
                <w:szCs w:val="18"/>
                <w:lang w:val="en-GB"/>
              </w:rPr>
              <w:t>review</w:t>
            </w:r>
          </w:p>
        </w:tc>
      </w:tr>
      <w:tr w:rsidR="00F13993" w:rsidRPr="007C574A" w14:paraId="7E4395D3" w14:textId="77777777" w:rsidTr="00F13993">
        <w:trPr>
          <w:trHeight w:hRule="exact" w:val="1773"/>
        </w:trPr>
        <w:tc>
          <w:tcPr>
            <w:tcW w:w="2338" w:type="dxa"/>
            <w:gridSpan w:val="2"/>
            <w:tcBorders>
              <w:top w:val="single" w:sz="3" w:space="0" w:color="A6A6A6"/>
              <w:left w:val="single" w:sz="3" w:space="0" w:color="A6A6A6"/>
              <w:bottom w:val="single" w:sz="3" w:space="0" w:color="A6A6A6"/>
              <w:right w:val="single" w:sz="3" w:space="0" w:color="A6A6A6"/>
            </w:tcBorders>
          </w:tcPr>
          <w:p w14:paraId="483BD4C4" w14:textId="77777777" w:rsidR="00F13993" w:rsidRPr="007C574A" w:rsidRDefault="00F13993" w:rsidP="00F13993">
            <w:pPr>
              <w:pStyle w:val="TableParagraph"/>
              <w:ind w:left="111" w:right="266"/>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Ex</w:t>
            </w:r>
            <w:r w:rsidRPr="007C574A">
              <w:rPr>
                <w:rFonts w:asciiTheme="minorHAnsi" w:hAnsiTheme="minorHAnsi" w:cstheme="minorHAnsi"/>
                <w:spacing w:val="-4"/>
                <w:sz w:val="18"/>
                <w:szCs w:val="18"/>
                <w:lang w:val="en-GB"/>
              </w:rPr>
              <w:t xml:space="preserve"> </w:t>
            </w:r>
            <w:r w:rsidRPr="007C574A">
              <w:rPr>
                <w:rFonts w:asciiTheme="minorHAnsi" w:hAnsiTheme="minorHAnsi" w:cstheme="minorHAnsi"/>
                <w:sz w:val="18"/>
                <w:szCs w:val="18"/>
                <w:lang w:val="en-GB"/>
              </w:rPr>
              <w:t xml:space="preserve">ante </w:t>
            </w:r>
            <w:r w:rsidRPr="007C574A">
              <w:rPr>
                <w:rFonts w:asciiTheme="minorHAnsi" w:hAnsiTheme="minorHAnsi" w:cstheme="minorHAnsi"/>
                <w:spacing w:val="-1"/>
                <w:sz w:val="18"/>
                <w:szCs w:val="18"/>
                <w:lang w:val="en-GB"/>
              </w:rPr>
              <w:t>review</w:t>
            </w:r>
            <w:r w:rsidRPr="007C574A">
              <w:rPr>
                <w:rFonts w:asciiTheme="minorHAnsi" w:hAnsiTheme="minorHAnsi" w:cstheme="minorHAnsi"/>
                <w:spacing w:val="-3"/>
                <w:sz w:val="18"/>
                <w:szCs w:val="18"/>
                <w:lang w:val="en-GB"/>
              </w:rPr>
              <w:t xml:space="preserve"> </w:t>
            </w:r>
            <w:r w:rsidRPr="007C574A">
              <w:rPr>
                <w:rFonts w:asciiTheme="minorHAnsi" w:hAnsiTheme="minorHAnsi" w:cstheme="minorHAnsi"/>
                <w:spacing w:val="-1"/>
                <w:sz w:val="18"/>
                <w:szCs w:val="18"/>
                <w:lang w:val="en-GB"/>
              </w:rPr>
              <w:t>refers</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z w:val="18"/>
                <w:szCs w:val="18"/>
                <w:lang w:val="en-GB"/>
              </w:rPr>
              <w:t>to</w:t>
            </w:r>
            <w:r w:rsidRPr="007C574A">
              <w:rPr>
                <w:rFonts w:asciiTheme="minorHAnsi" w:hAnsiTheme="minorHAnsi" w:cstheme="minorHAnsi"/>
                <w:spacing w:val="27"/>
                <w:sz w:val="18"/>
                <w:szCs w:val="18"/>
                <w:lang w:val="en-GB"/>
              </w:rPr>
              <w:t xml:space="preserve"> </w:t>
            </w:r>
            <w:r w:rsidRPr="007C574A">
              <w:rPr>
                <w:rFonts w:asciiTheme="minorHAnsi" w:hAnsiTheme="minorHAnsi" w:cstheme="minorHAnsi"/>
                <w:sz w:val="18"/>
                <w:szCs w:val="18"/>
                <w:lang w:val="en-GB"/>
              </w:rPr>
              <w:t xml:space="preserve">the </w:t>
            </w:r>
            <w:r w:rsidRPr="007C574A">
              <w:rPr>
                <w:rFonts w:asciiTheme="minorHAnsi" w:hAnsiTheme="minorHAnsi" w:cstheme="minorHAnsi"/>
                <w:spacing w:val="-1"/>
                <w:sz w:val="18"/>
                <w:szCs w:val="18"/>
                <w:lang w:val="en-GB"/>
              </w:rPr>
              <w:t>review</w:t>
            </w:r>
            <w:r w:rsidRPr="007C574A">
              <w:rPr>
                <w:rFonts w:asciiTheme="minorHAnsi" w:hAnsiTheme="minorHAnsi" w:cstheme="minorHAnsi"/>
                <w:spacing w:val="-3"/>
                <w:sz w:val="18"/>
                <w:szCs w:val="18"/>
                <w:lang w:val="en-GB"/>
              </w:rPr>
              <w:t xml:space="preserve"> </w:t>
            </w:r>
            <w:r w:rsidRPr="007C574A">
              <w:rPr>
                <w:rFonts w:asciiTheme="minorHAnsi" w:hAnsiTheme="minorHAnsi" w:cstheme="minorHAnsi"/>
                <w:sz w:val="18"/>
                <w:szCs w:val="18"/>
                <w:lang w:val="en-GB"/>
              </w:rPr>
              <w:t xml:space="preserve">of </w:t>
            </w:r>
            <w:r w:rsidRPr="007C574A">
              <w:rPr>
                <w:rFonts w:asciiTheme="minorHAnsi" w:hAnsiTheme="minorHAnsi" w:cstheme="minorHAnsi"/>
                <w:spacing w:val="-1"/>
                <w:sz w:val="18"/>
                <w:szCs w:val="18"/>
                <w:lang w:val="en-GB"/>
              </w:rPr>
              <w:t>the</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strategy</w:t>
            </w:r>
            <w:r w:rsidRPr="007C574A">
              <w:rPr>
                <w:rFonts w:asciiTheme="minorHAnsi" w:hAnsiTheme="minorHAnsi" w:cstheme="minorHAnsi"/>
                <w:spacing w:val="31"/>
                <w:sz w:val="18"/>
                <w:szCs w:val="18"/>
                <w:lang w:val="en-GB"/>
              </w:rPr>
              <w:t xml:space="preserve"> </w:t>
            </w:r>
            <w:r w:rsidRPr="007C574A">
              <w:rPr>
                <w:rFonts w:asciiTheme="minorHAnsi" w:hAnsiTheme="minorHAnsi" w:cstheme="minorHAnsi"/>
                <w:spacing w:val="-1"/>
                <w:sz w:val="18"/>
                <w:szCs w:val="18"/>
                <w:lang w:val="en-GB"/>
              </w:rPr>
              <w:t>roadmap</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prior</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to</w:t>
            </w:r>
            <w:r w:rsidRPr="007C574A">
              <w:rPr>
                <w:rFonts w:asciiTheme="minorHAnsi" w:hAnsiTheme="minorHAnsi" w:cstheme="minorHAnsi"/>
                <w:spacing w:val="28"/>
                <w:sz w:val="18"/>
                <w:szCs w:val="18"/>
                <w:lang w:val="en-GB"/>
              </w:rPr>
              <w:t xml:space="preserve"> </w:t>
            </w:r>
            <w:r w:rsidRPr="007C574A">
              <w:rPr>
                <w:rFonts w:asciiTheme="minorHAnsi" w:hAnsiTheme="minorHAnsi" w:cstheme="minorHAnsi"/>
                <w:spacing w:val="-1"/>
                <w:sz w:val="18"/>
                <w:szCs w:val="18"/>
                <w:lang w:val="en-GB"/>
              </w:rPr>
              <w:t>commencement</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 xml:space="preserve">of </w:t>
            </w:r>
            <w:r w:rsidRPr="007C574A">
              <w:rPr>
                <w:rFonts w:asciiTheme="minorHAnsi" w:hAnsiTheme="minorHAnsi" w:cstheme="minorHAnsi"/>
                <w:spacing w:val="-1"/>
                <w:sz w:val="18"/>
                <w:szCs w:val="18"/>
                <w:lang w:val="en-GB"/>
              </w:rPr>
              <w:t>the</w:t>
            </w:r>
            <w:r w:rsidRPr="007C574A">
              <w:rPr>
                <w:rFonts w:asciiTheme="minorHAnsi" w:hAnsiTheme="minorHAnsi" w:cstheme="minorHAnsi"/>
                <w:spacing w:val="23"/>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process</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for</w:t>
            </w:r>
            <w:r w:rsidRPr="007C574A">
              <w:rPr>
                <w:rFonts w:asciiTheme="minorHAnsi" w:hAnsiTheme="minorHAnsi" w:cstheme="minorHAnsi"/>
                <w:spacing w:val="25"/>
                <w:sz w:val="18"/>
                <w:szCs w:val="18"/>
                <w:lang w:val="en-GB"/>
              </w:rPr>
              <w:t xml:space="preserve"> </w:t>
            </w:r>
            <w:r w:rsidRPr="007C574A">
              <w:rPr>
                <w:rFonts w:asciiTheme="minorHAnsi" w:hAnsiTheme="minorHAnsi" w:cstheme="minorHAnsi"/>
                <w:spacing w:val="-1"/>
                <w:sz w:val="18"/>
                <w:szCs w:val="18"/>
                <w:lang w:val="en-GB"/>
              </w:rPr>
              <w:t>complex</w:t>
            </w:r>
            <w:r w:rsidRPr="007C574A">
              <w:rPr>
                <w:rFonts w:asciiTheme="minorHAnsi" w:hAnsiTheme="minorHAnsi" w:cstheme="minorHAnsi"/>
                <w:spacing w:val="-4"/>
                <w:sz w:val="18"/>
                <w:szCs w:val="18"/>
                <w:lang w:val="en-GB"/>
              </w:rPr>
              <w:t xml:space="preserve"> </w:t>
            </w:r>
            <w:r w:rsidRPr="007C574A">
              <w:rPr>
                <w:rFonts w:asciiTheme="minorHAnsi" w:hAnsiTheme="minorHAnsi" w:cstheme="minorHAnsi"/>
                <w:spacing w:val="-1"/>
                <w:sz w:val="18"/>
                <w:szCs w:val="18"/>
                <w:lang w:val="en-GB"/>
              </w:rPr>
              <w:t>procurement</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actions</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with</w:t>
            </w:r>
            <w:r w:rsidRPr="007C574A">
              <w:rPr>
                <w:rFonts w:asciiTheme="minorHAnsi" w:hAnsiTheme="minorHAnsi" w:cstheme="minorHAnsi"/>
                <w:sz w:val="18"/>
                <w:szCs w:val="18"/>
                <w:lang w:val="en-GB"/>
              </w:rPr>
              <w:t xml:space="preserve"> a </w:t>
            </w:r>
            <w:r w:rsidRPr="007C574A">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3A5E3D6B" w14:textId="77777777" w:rsidR="00F13993" w:rsidRPr="007C574A" w:rsidRDefault="00F13993" w:rsidP="00F13993">
            <w:pPr>
              <w:pStyle w:val="TableParagraph"/>
              <w:spacing w:line="205" w:lineRule="exact"/>
              <w:ind w:right="2"/>
              <w:jc w:val="center"/>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N/A</w:t>
            </w:r>
          </w:p>
        </w:tc>
        <w:tc>
          <w:tcPr>
            <w:tcW w:w="2609" w:type="dxa"/>
            <w:tcBorders>
              <w:top w:val="single" w:sz="3" w:space="0" w:color="A6A6A6"/>
              <w:left w:val="single" w:sz="3" w:space="0" w:color="A6A6A6"/>
              <w:bottom w:val="single" w:sz="3" w:space="0" w:color="A6A6A6"/>
              <w:right w:val="single" w:sz="3" w:space="0" w:color="A6A6A6"/>
            </w:tcBorders>
          </w:tcPr>
          <w:p w14:paraId="4C670005" w14:textId="77777777" w:rsidR="00F13993" w:rsidRPr="007C574A" w:rsidRDefault="00F13993" w:rsidP="00F13993">
            <w:pPr>
              <w:pStyle w:val="TableParagraph"/>
              <w:ind w:left="109" w:right="239"/>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US $1</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million</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and</w:t>
            </w:r>
            <w:r w:rsidRPr="007C574A">
              <w:rPr>
                <w:rFonts w:asciiTheme="minorHAnsi" w:hAnsiTheme="minorHAnsi" w:cstheme="minorHAnsi"/>
                <w:sz w:val="18"/>
                <w:szCs w:val="18"/>
                <w:lang w:val="en-GB"/>
              </w:rPr>
              <w:t xml:space="preserve"> up</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z w:val="18"/>
                <w:szCs w:val="18"/>
                <w:lang w:val="en-GB"/>
              </w:rPr>
              <w:t>to US $2</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million</w:t>
            </w:r>
            <w:r w:rsidRPr="007C574A">
              <w:rPr>
                <w:rFonts w:asciiTheme="minorHAnsi" w:hAnsiTheme="minorHAnsi" w:cstheme="minorHAnsi"/>
                <w:sz w:val="18"/>
                <w:szCs w:val="18"/>
                <w:lang w:val="en-GB"/>
              </w:rPr>
              <w:t xml:space="preserve"> </w:t>
            </w:r>
            <w:r w:rsidRPr="007C574A">
              <w:rPr>
                <w:rFonts w:asciiTheme="minorHAnsi" w:hAnsiTheme="minorHAnsi" w:cstheme="minorHAnsi"/>
                <w:spacing w:val="-1"/>
                <w:sz w:val="18"/>
                <w:szCs w:val="18"/>
                <w:lang w:val="en-GB"/>
              </w:rPr>
              <w:t xml:space="preserve">(applies </w:t>
            </w:r>
            <w:r w:rsidRPr="007C574A">
              <w:rPr>
                <w:rFonts w:asciiTheme="minorHAnsi" w:hAnsiTheme="minorHAnsi" w:cstheme="minorHAnsi"/>
                <w:sz w:val="18"/>
                <w:szCs w:val="18"/>
                <w:lang w:val="en-GB"/>
              </w:rPr>
              <w:t>per</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year</w:t>
            </w:r>
            <w:r w:rsidRPr="007C574A">
              <w:rPr>
                <w:rFonts w:asciiTheme="minorHAnsi" w:hAnsiTheme="minorHAnsi" w:cstheme="minorHAnsi"/>
                <w:sz w:val="18"/>
                <w:szCs w:val="18"/>
                <w:lang w:val="en-GB"/>
              </w:rPr>
              <w:t xml:space="preserve"> for </w:t>
            </w:r>
            <w:r w:rsidRPr="007C574A">
              <w:rPr>
                <w:rFonts w:asciiTheme="minorHAnsi" w:hAnsiTheme="minorHAnsi" w:cstheme="minorHAnsi"/>
                <w:spacing w:val="-1"/>
                <w:sz w:val="18"/>
                <w:szCs w:val="18"/>
                <w:lang w:val="en-GB"/>
              </w:rPr>
              <w:t>long-term</w:t>
            </w:r>
            <w:r w:rsidRPr="007C574A">
              <w:rPr>
                <w:rFonts w:asciiTheme="minorHAnsi" w:hAnsiTheme="minorHAnsi" w:cstheme="minorHAnsi"/>
                <w:spacing w:val="29"/>
                <w:sz w:val="18"/>
                <w:szCs w:val="18"/>
                <w:lang w:val="en-GB"/>
              </w:rPr>
              <w:t xml:space="preserve"> </w:t>
            </w:r>
            <w:r w:rsidRPr="007C574A">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2678AAF7" w14:textId="77777777" w:rsidR="00F13993" w:rsidRPr="007C574A" w:rsidRDefault="00F13993" w:rsidP="00F13993">
            <w:pPr>
              <w:pStyle w:val="TableParagraph"/>
              <w:ind w:left="111" w:right="311"/>
              <w:rPr>
                <w:rFonts w:asciiTheme="minorHAnsi" w:eastAsia="Arial" w:hAnsiTheme="minorHAnsi" w:cstheme="minorHAnsi"/>
                <w:sz w:val="18"/>
                <w:szCs w:val="18"/>
                <w:lang w:val="en-GB"/>
              </w:rPr>
            </w:pPr>
            <w:r w:rsidRPr="007C574A">
              <w:rPr>
                <w:rFonts w:asciiTheme="minorHAnsi" w:hAnsiTheme="minorHAnsi" w:cstheme="minorHAnsi"/>
                <w:spacing w:val="-1"/>
                <w:sz w:val="18"/>
                <w:szCs w:val="18"/>
                <w:lang w:val="en-GB"/>
              </w:rPr>
              <w:t>Above</w:t>
            </w:r>
            <w:r w:rsidRPr="007C574A">
              <w:rPr>
                <w:rFonts w:asciiTheme="minorHAnsi" w:hAnsiTheme="minorHAnsi" w:cstheme="minorHAnsi"/>
                <w:sz w:val="18"/>
                <w:szCs w:val="18"/>
                <w:lang w:val="en-GB"/>
              </w:rPr>
              <w:t xml:space="preserve"> US $2</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pacing w:val="-1"/>
                <w:sz w:val="18"/>
                <w:szCs w:val="18"/>
                <w:lang w:val="en-GB"/>
              </w:rPr>
              <w:t>million</w:t>
            </w:r>
            <w:r w:rsidRPr="007C574A">
              <w:rPr>
                <w:rFonts w:asciiTheme="minorHAnsi" w:hAnsiTheme="minorHAnsi" w:cstheme="minorHAnsi"/>
                <w:spacing w:val="27"/>
                <w:sz w:val="18"/>
                <w:szCs w:val="18"/>
                <w:lang w:val="en-GB"/>
              </w:rPr>
              <w:t xml:space="preserve"> </w:t>
            </w:r>
            <w:r w:rsidRPr="007C574A">
              <w:rPr>
                <w:rFonts w:asciiTheme="minorHAnsi" w:hAnsiTheme="minorHAnsi" w:cstheme="minorHAnsi"/>
                <w:spacing w:val="-1"/>
                <w:sz w:val="18"/>
                <w:szCs w:val="18"/>
                <w:lang w:val="en-GB"/>
              </w:rPr>
              <w:t xml:space="preserve">(applies </w:t>
            </w:r>
            <w:r w:rsidRPr="007C574A">
              <w:rPr>
                <w:rFonts w:asciiTheme="minorHAnsi" w:hAnsiTheme="minorHAnsi" w:cstheme="minorHAnsi"/>
                <w:sz w:val="18"/>
                <w:szCs w:val="18"/>
                <w:lang w:val="en-GB"/>
              </w:rPr>
              <w:t xml:space="preserve">per </w:t>
            </w:r>
            <w:r w:rsidRPr="007C574A">
              <w:rPr>
                <w:rFonts w:asciiTheme="minorHAnsi" w:hAnsiTheme="minorHAnsi" w:cstheme="minorHAnsi"/>
                <w:spacing w:val="-1"/>
                <w:sz w:val="18"/>
                <w:szCs w:val="18"/>
                <w:lang w:val="en-GB"/>
              </w:rPr>
              <w:t>year</w:t>
            </w:r>
            <w:r w:rsidRPr="007C574A">
              <w:rPr>
                <w:rFonts w:asciiTheme="minorHAnsi" w:hAnsiTheme="minorHAnsi" w:cstheme="minorHAnsi"/>
                <w:spacing w:val="-2"/>
                <w:sz w:val="18"/>
                <w:szCs w:val="18"/>
                <w:lang w:val="en-GB"/>
              </w:rPr>
              <w:t xml:space="preserve"> </w:t>
            </w:r>
            <w:r w:rsidRPr="007C574A">
              <w:rPr>
                <w:rFonts w:asciiTheme="minorHAnsi" w:hAnsiTheme="minorHAnsi" w:cstheme="minorHAnsi"/>
                <w:sz w:val="18"/>
                <w:szCs w:val="18"/>
                <w:lang w:val="en-GB"/>
              </w:rPr>
              <w:t>for long-</w:t>
            </w:r>
            <w:r w:rsidRPr="007C574A">
              <w:rPr>
                <w:rFonts w:asciiTheme="minorHAnsi" w:hAnsiTheme="minorHAnsi" w:cstheme="minorHAnsi"/>
                <w:spacing w:val="20"/>
                <w:sz w:val="18"/>
                <w:szCs w:val="18"/>
                <w:lang w:val="en-GB"/>
              </w:rPr>
              <w:t xml:space="preserve"> </w:t>
            </w:r>
            <w:r w:rsidRPr="007C574A">
              <w:rPr>
                <w:rFonts w:asciiTheme="minorHAnsi" w:hAnsiTheme="minorHAnsi" w:cstheme="minorHAnsi"/>
                <w:sz w:val="18"/>
                <w:szCs w:val="18"/>
                <w:lang w:val="en-GB"/>
              </w:rPr>
              <w:t>term</w:t>
            </w:r>
            <w:r w:rsidRPr="007C574A">
              <w:rPr>
                <w:rFonts w:asciiTheme="minorHAnsi" w:hAnsiTheme="minorHAnsi" w:cstheme="minorHAnsi"/>
                <w:spacing w:val="1"/>
                <w:sz w:val="18"/>
                <w:szCs w:val="18"/>
                <w:lang w:val="en-GB"/>
              </w:rPr>
              <w:t xml:space="preserve"> </w:t>
            </w:r>
            <w:r w:rsidRPr="007C574A">
              <w:rPr>
                <w:rFonts w:asciiTheme="minorHAnsi" w:hAnsiTheme="minorHAnsi" w:cstheme="minorHAnsi"/>
                <w:spacing w:val="-1"/>
                <w:sz w:val="18"/>
                <w:szCs w:val="18"/>
                <w:lang w:val="en-GB"/>
              </w:rPr>
              <w:t>agreements)</w:t>
            </w:r>
          </w:p>
        </w:tc>
      </w:tr>
      <w:tr w:rsidR="00F13993" w:rsidRPr="007C574A" w14:paraId="154B9080" w14:textId="77777777" w:rsidTr="00F13993">
        <w:trPr>
          <w:trHeight w:hRule="exact" w:val="1661"/>
        </w:trPr>
        <w:tc>
          <w:tcPr>
            <w:tcW w:w="1154" w:type="dxa"/>
            <w:tcBorders>
              <w:top w:val="single" w:sz="3" w:space="0" w:color="A6A6A6"/>
              <w:left w:val="single" w:sz="3" w:space="0" w:color="A6A6A6"/>
              <w:bottom w:val="single" w:sz="3" w:space="0" w:color="A6A6A6"/>
              <w:right w:val="single" w:sz="3" w:space="0" w:color="A6A6A6"/>
            </w:tcBorders>
          </w:tcPr>
          <w:p w14:paraId="01D7C687" w14:textId="77777777" w:rsidR="00F13993" w:rsidRPr="007C574A" w:rsidRDefault="00F13993" w:rsidP="00F13993">
            <w:pPr>
              <w:pStyle w:val="TableParagraph"/>
              <w:spacing w:line="205" w:lineRule="exact"/>
              <w:ind w:left="111"/>
              <w:rPr>
                <w:rFonts w:asciiTheme="minorHAnsi" w:eastAsia="Arial" w:hAnsiTheme="minorHAnsi" w:cstheme="minorHAnsi"/>
                <w:sz w:val="18"/>
                <w:szCs w:val="18"/>
                <w:lang w:val="en-GB"/>
              </w:rPr>
            </w:pPr>
            <w:r w:rsidRPr="007C574A">
              <w:rPr>
                <w:rFonts w:asciiTheme="minorHAnsi" w:hAnsiTheme="minorHAnsi" w:cstheme="minorHAnsi"/>
                <w:sz w:val="18"/>
                <w:szCs w:val="18"/>
                <w:lang w:val="en-GB"/>
              </w:rPr>
              <w:t>Notes:</w:t>
            </w:r>
          </w:p>
        </w:tc>
        <w:tc>
          <w:tcPr>
            <w:tcW w:w="8981" w:type="dxa"/>
            <w:gridSpan w:val="4"/>
            <w:tcBorders>
              <w:top w:val="single" w:sz="3" w:space="0" w:color="A6A6A6"/>
              <w:left w:val="single" w:sz="3" w:space="0" w:color="A6A6A6"/>
              <w:bottom w:val="single" w:sz="3" w:space="0" w:color="A6A6A6"/>
              <w:right w:val="single" w:sz="3" w:space="0" w:color="A6A6A6"/>
            </w:tcBorders>
          </w:tcPr>
          <w:p w14:paraId="4DE7DAB8" w14:textId="77777777" w:rsidR="00F13993" w:rsidRPr="007C574A" w:rsidRDefault="00F13993" w:rsidP="00920319">
            <w:pPr>
              <w:pStyle w:val="ListParagraph"/>
              <w:widowControl w:val="0"/>
              <w:numPr>
                <w:ilvl w:val="0"/>
                <w:numId w:val="44"/>
              </w:numPr>
              <w:tabs>
                <w:tab w:val="left" w:pos="347"/>
              </w:tabs>
              <w:ind w:right="305"/>
              <w:rPr>
                <w:rFonts w:eastAsia="Arial" w:cstheme="minorHAnsi"/>
                <w:sz w:val="18"/>
                <w:szCs w:val="18"/>
                <w:lang w:val="en-GB"/>
              </w:rPr>
            </w:pPr>
            <w:r w:rsidRPr="007C574A">
              <w:rPr>
                <w:rFonts w:cstheme="minorHAnsi"/>
                <w:spacing w:val="-1"/>
                <w:sz w:val="18"/>
                <w:szCs w:val="18"/>
                <w:lang w:val="en-GB"/>
              </w:rPr>
              <w:t>The</w:t>
            </w:r>
            <w:r w:rsidRPr="007C574A">
              <w:rPr>
                <w:rFonts w:cstheme="minorHAnsi"/>
                <w:sz w:val="18"/>
                <w:szCs w:val="18"/>
                <w:lang w:val="en-GB"/>
              </w:rPr>
              <w:t xml:space="preserve"> </w:t>
            </w:r>
            <w:r w:rsidRPr="007C574A">
              <w:rPr>
                <w:rFonts w:cstheme="minorHAnsi"/>
                <w:spacing w:val="-1"/>
                <w:sz w:val="18"/>
                <w:szCs w:val="18"/>
                <w:lang w:val="en-GB"/>
              </w:rPr>
              <w:t>procurement</w:t>
            </w:r>
            <w:r w:rsidRPr="007C574A">
              <w:rPr>
                <w:rFonts w:cstheme="minorHAnsi"/>
                <w:spacing w:val="-2"/>
                <w:sz w:val="18"/>
                <w:szCs w:val="18"/>
                <w:lang w:val="en-GB"/>
              </w:rPr>
              <w:t xml:space="preserve"> </w:t>
            </w:r>
            <w:r w:rsidRPr="007C574A">
              <w:rPr>
                <w:rFonts w:cstheme="minorHAnsi"/>
                <w:spacing w:val="-1"/>
                <w:sz w:val="18"/>
                <w:szCs w:val="18"/>
                <w:lang w:val="en-GB"/>
              </w:rPr>
              <w:t>support</w:t>
            </w:r>
            <w:r w:rsidRPr="007C574A">
              <w:rPr>
                <w:rFonts w:cstheme="minorHAnsi"/>
                <w:sz w:val="18"/>
                <w:szCs w:val="18"/>
                <w:lang w:val="en-GB"/>
              </w:rPr>
              <w:t xml:space="preserve"> </w:t>
            </w:r>
            <w:r w:rsidRPr="007C574A">
              <w:rPr>
                <w:rFonts w:cstheme="minorHAnsi"/>
                <w:spacing w:val="-1"/>
                <w:sz w:val="18"/>
                <w:szCs w:val="18"/>
                <w:lang w:val="en-GB"/>
              </w:rPr>
              <w:t>unit</w:t>
            </w:r>
            <w:r w:rsidRPr="007C574A">
              <w:rPr>
                <w:rFonts w:cstheme="minorHAnsi"/>
                <w:spacing w:val="-2"/>
                <w:sz w:val="18"/>
                <w:szCs w:val="18"/>
                <w:lang w:val="en-GB"/>
              </w:rPr>
              <w:t xml:space="preserve"> </w:t>
            </w:r>
            <w:r w:rsidRPr="007C574A">
              <w:rPr>
                <w:rFonts w:cstheme="minorHAnsi"/>
                <w:spacing w:val="-1"/>
                <w:sz w:val="18"/>
                <w:szCs w:val="18"/>
                <w:lang w:val="en-GB"/>
              </w:rPr>
              <w:t>shall</w:t>
            </w:r>
            <w:r w:rsidRPr="007C574A">
              <w:rPr>
                <w:rFonts w:cstheme="minorHAnsi"/>
                <w:sz w:val="18"/>
                <w:szCs w:val="18"/>
                <w:lang w:val="en-GB"/>
              </w:rPr>
              <w:t xml:space="preserve"> </w:t>
            </w:r>
            <w:r w:rsidRPr="007C574A">
              <w:rPr>
                <w:rFonts w:cstheme="minorHAnsi"/>
                <w:spacing w:val="-1"/>
                <w:sz w:val="18"/>
                <w:szCs w:val="18"/>
                <w:lang w:val="en-GB"/>
              </w:rPr>
              <w:t>participate</w:t>
            </w:r>
            <w:r w:rsidRPr="007C574A">
              <w:rPr>
                <w:rFonts w:cstheme="minorHAnsi"/>
                <w:sz w:val="18"/>
                <w:szCs w:val="18"/>
                <w:lang w:val="en-GB"/>
              </w:rPr>
              <w:t xml:space="preserve"> </w:t>
            </w:r>
            <w:r w:rsidRPr="007C574A">
              <w:rPr>
                <w:rFonts w:cstheme="minorHAnsi"/>
                <w:spacing w:val="-1"/>
                <w:sz w:val="18"/>
                <w:szCs w:val="18"/>
                <w:lang w:val="en-GB"/>
              </w:rPr>
              <w:t>when</w:t>
            </w:r>
            <w:r w:rsidRPr="007C574A">
              <w:rPr>
                <w:rFonts w:cstheme="minorHAnsi"/>
                <w:sz w:val="18"/>
                <w:szCs w:val="18"/>
                <w:lang w:val="en-GB"/>
              </w:rPr>
              <w:t xml:space="preserve"> </w:t>
            </w:r>
            <w:r w:rsidRPr="007C574A">
              <w:rPr>
                <w:rFonts w:cstheme="minorHAnsi"/>
                <w:spacing w:val="-1"/>
                <w:sz w:val="18"/>
                <w:szCs w:val="18"/>
                <w:lang w:val="en-GB"/>
              </w:rPr>
              <w:t>requested</w:t>
            </w:r>
            <w:r w:rsidRPr="007C574A">
              <w:rPr>
                <w:rFonts w:cstheme="minorHAnsi"/>
                <w:sz w:val="18"/>
                <w:szCs w:val="18"/>
                <w:lang w:val="en-GB"/>
              </w:rPr>
              <w:t xml:space="preserve"> in</w:t>
            </w:r>
            <w:r w:rsidRPr="007C574A">
              <w:rPr>
                <w:rFonts w:cstheme="minorHAnsi"/>
                <w:spacing w:val="-2"/>
                <w:sz w:val="18"/>
                <w:szCs w:val="18"/>
                <w:lang w:val="en-GB"/>
              </w:rPr>
              <w:t xml:space="preserve"> </w:t>
            </w:r>
            <w:r w:rsidRPr="007C574A">
              <w:rPr>
                <w:rFonts w:cstheme="minorHAnsi"/>
                <w:sz w:val="18"/>
                <w:szCs w:val="18"/>
                <w:lang w:val="en-GB"/>
              </w:rPr>
              <w:t>the</w:t>
            </w:r>
            <w:r w:rsidRPr="007C574A">
              <w:rPr>
                <w:rFonts w:cstheme="minorHAnsi"/>
                <w:spacing w:val="-2"/>
                <w:sz w:val="18"/>
                <w:szCs w:val="18"/>
                <w:lang w:val="en-GB"/>
              </w:rPr>
              <w:t xml:space="preserve"> </w:t>
            </w:r>
            <w:r w:rsidRPr="007C574A">
              <w:rPr>
                <w:rFonts w:cstheme="minorHAnsi"/>
                <w:sz w:val="18"/>
                <w:szCs w:val="18"/>
                <w:lang w:val="en-GB"/>
              </w:rPr>
              <w:t>committee</w:t>
            </w:r>
            <w:r w:rsidRPr="007C574A">
              <w:rPr>
                <w:rFonts w:cstheme="minorHAnsi"/>
                <w:spacing w:val="-2"/>
                <w:sz w:val="18"/>
                <w:szCs w:val="18"/>
                <w:lang w:val="en-GB"/>
              </w:rPr>
              <w:t xml:space="preserve"> </w:t>
            </w:r>
            <w:r w:rsidRPr="007C574A">
              <w:rPr>
                <w:rFonts w:cstheme="minorHAnsi"/>
                <w:spacing w:val="-1"/>
                <w:sz w:val="18"/>
                <w:szCs w:val="18"/>
                <w:lang w:val="en-GB"/>
              </w:rPr>
              <w:t>review</w:t>
            </w:r>
            <w:r w:rsidRPr="007C574A">
              <w:rPr>
                <w:rFonts w:cstheme="minorHAnsi"/>
                <w:spacing w:val="-3"/>
                <w:sz w:val="18"/>
                <w:szCs w:val="18"/>
                <w:lang w:val="en-GB"/>
              </w:rPr>
              <w:t xml:space="preserve"> </w:t>
            </w:r>
            <w:r w:rsidRPr="007C574A">
              <w:rPr>
                <w:rFonts w:cstheme="minorHAnsi"/>
                <w:sz w:val="18"/>
                <w:szCs w:val="18"/>
                <w:lang w:val="en-GB"/>
              </w:rPr>
              <w:t>of</w:t>
            </w:r>
            <w:r w:rsidRPr="007C574A">
              <w:rPr>
                <w:rFonts w:cstheme="minorHAnsi"/>
                <w:spacing w:val="85"/>
                <w:sz w:val="18"/>
                <w:szCs w:val="18"/>
                <w:lang w:val="en-GB"/>
              </w:rPr>
              <w:t xml:space="preserve"> </w:t>
            </w:r>
            <w:r w:rsidRPr="007C574A">
              <w:rPr>
                <w:rFonts w:cstheme="minorHAnsi"/>
                <w:sz w:val="18"/>
                <w:szCs w:val="18"/>
                <w:lang w:val="en-GB"/>
              </w:rPr>
              <w:t>ex</w:t>
            </w:r>
            <w:r w:rsidRPr="007C574A">
              <w:rPr>
                <w:rFonts w:cstheme="minorHAnsi"/>
                <w:spacing w:val="-4"/>
                <w:sz w:val="18"/>
                <w:szCs w:val="18"/>
                <w:lang w:val="en-GB"/>
              </w:rPr>
              <w:t xml:space="preserve"> </w:t>
            </w:r>
            <w:r w:rsidRPr="007C574A">
              <w:rPr>
                <w:rFonts w:cstheme="minorHAnsi"/>
                <w:sz w:val="18"/>
                <w:szCs w:val="18"/>
                <w:lang w:val="en-GB"/>
              </w:rPr>
              <w:t xml:space="preserve">ante </w:t>
            </w:r>
            <w:r w:rsidRPr="007C574A">
              <w:rPr>
                <w:rFonts w:cstheme="minorHAnsi"/>
                <w:spacing w:val="-1"/>
                <w:sz w:val="18"/>
                <w:szCs w:val="18"/>
                <w:lang w:val="en-GB"/>
              </w:rPr>
              <w:t>submissions.</w:t>
            </w:r>
          </w:p>
          <w:p w14:paraId="52BEAF18" w14:textId="77777777" w:rsidR="00F13993" w:rsidRPr="007C574A" w:rsidRDefault="00F13993" w:rsidP="00920319">
            <w:pPr>
              <w:pStyle w:val="ListParagraph"/>
              <w:widowControl w:val="0"/>
              <w:numPr>
                <w:ilvl w:val="0"/>
                <w:numId w:val="44"/>
              </w:numPr>
              <w:tabs>
                <w:tab w:val="left" w:pos="347"/>
              </w:tabs>
              <w:rPr>
                <w:rFonts w:eastAsia="Arial" w:cstheme="minorHAnsi"/>
                <w:sz w:val="18"/>
                <w:szCs w:val="18"/>
                <w:lang w:val="en-GB"/>
              </w:rPr>
            </w:pPr>
            <w:r w:rsidRPr="007C574A">
              <w:rPr>
                <w:rFonts w:cstheme="minorHAnsi"/>
                <w:sz w:val="18"/>
                <w:szCs w:val="18"/>
                <w:lang w:val="en-GB"/>
              </w:rPr>
              <w:t>An ex</w:t>
            </w:r>
            <w:r w:rsidRPr="007C574A">
              <w:rPr>
                <w:rFonts w:cstheme="minorHAnsi"/>
                <w:spacing w:val="-4"/>
                <w:sz w:val="18"/>
                <w:szCs w:val="18"/>
                <w:lang w:val="en-GB"/>
              </w:rPr>
              <w:t>-ante</w:t>
            </w:r>
            <w:r w:rsidRPr="007C574A">
              <w:rPr>
                <w:rFonts w:cstheme="minorHAnsi"/>
                <w:sz w:val="18"/>
                <w:szCs w:val="18"/>
                <w:lang w:val="en-GB"/>
              </w:rPr>
              <w:t xml:space="preserve"> </w:t>
            </w:r>
            <w:r w:rsidRPr="007C574A">
              <w:rPr>
                <w:rFonts w:cstheme="minorHAnsi"/>
                <w:spacing w:val="-1"/>
                <w:sz w:val="18"/>
                <w:szCs w:val="18"/>
                <w:lang w:val="en-GB"/>
              </w:rPr>
              <w:t>review</w:t>
            </w:r>
            <w:r w:rsidRPr="007C574A">
              <w:rPr>
                <w:rFonts w:cstheme="minorHAnsi"/>
                <w:spacing w:val="-3"/>
                <w:sz w:val="18"/>
                <w:szCs w:val="18"/>
                <w:lang w:val="en-GB"/>
              </w:rPr>
              <w:t xml:space="preserve"> </w:t>
            </w:r>
            <w:r w:rsidRPr="007C574A">
              <w:rPr>
                <w:rFonts w:cstheme="minorHAnsi"/>
                <w:sz w:val="18"/>
                <w:szCs w:val="18"/>
                <w:lang w:val="en-GB"/>
              </w:rPr>
              <w:t>is</w:t>
            </w:r>
            <w:r w:rsidRPr="007C574A">
              <w:rPr>
                <w:rFonts w:cstheme="minorHAnsi"/>
                <w:spacing w:val="1"/>
                <w:sz w:val="18"/>
                <w:szCs w:val="18"/>
                <w:lang w:val="en-GB"/>
              </w:rPr>
              <w:t xml:space="preserve"> </w:t>
            </w:r>
            <w:r w:rsidRPr="007C574A">
              <w:rPr>
                <w:rFonts w:cstheme="minorHAnsi"/>
                <w:spacing w:val="-1"/>
                <w:sz w:val="18"/>
                <w:szCs w:val="18"/>
                <w:lang w:val="en-GB"/>
              </w:rPr>
              <w:t>not</w:t>
            </w:r>
            <w:r w:rsidRPr="007C574A">
              <w:rPr>
                <w:rFonts w:cstheme="minorHAnsi"/>
                <w:sz w:val="18"/>
                <w:szCs w:val="18"/>
                <w:lang w:val="en-GB"/>
              </w:rPr>
              <w:t xml:space="preserve"> </w:t>
            </w:r>
            <w:r w:rsidRPr="007C574A">
              <w:rPr>
                <w:rFonts w:cstheme="minorHAnsi"/>
                <w:spacing w:val="-1"/>
                <w:sz w:val="18"/>
                <w:szCs w:val="18"/>
                <w:lang w:val="en-GB"/>
              </w:rPr>
              <w:t>required</w:t>
            </w:r>
            <w:r w:rsidRPr="007C574A">
              <w:rPr>
                <w:rFonts w:cstheme="minorHAnsi"/>
                <w:sz w:val="18"/>
                <w:szCs w:val="18"/>
                <w:lang w:val="en-GB"/>
              </w:rPr>
              <w:t xml:space="preserve"> if:</w:t>
            </w:r>
          </w:p>
          <w:p w14:paraId="78500BEC" w14:textId="77777777" w:rsidR="00F13993" w:rsidRPr="007C574A" w:rsidRDefault="00F13993" w:rsidP="00920319">
            <w:pPr>
              <w:pStyle w:val="ListParagraph"/>
              <w:widowControl w:val="0"/>
              <w:numPr>
                <w:ilvl w:val="1"/>
                <w:numId w:val="44"/>
              </w:numPr>
              <w:tabs>
                <w:tab w:val="left" w:pos="617"/>
              </w:tabs>
              <w:ind w:right="120"/>
              <w:rPr>
                <w:rFonts w:eastAsia="Arial" w:cstheme="minorHAnsi"/>
                <w:sz w:val="18"/>
                <w:szCs w:val="18"/>
                <w:lang w:val="en-GB"/>
              </w:rPr>
            </w:pPr>
            <w:r w:rsidRPr="007C574A">
              <w:rPr>
                <w:rFonts w:cstheme="minorHAnsi"/>
                <w:spacing w:val="-1"/>
                <w:sz w:val="18"/>
                <w:szCs w:val="18"/>
                <w:lang w:val="en-GB"/>
              </w:rPr>
              <w:t>The</w:t>
            </w:r>
            <w:r w:rsidRPr="007C574A">
              <w:rPr>
                <w:rFonts w:cstheme="minorHAnsi"/>
                <w:spacing w:val="41"/>
                <w:sz w:val="18"/>
                <w:szCs w:val="18"/>
                <w:lang w:val="en-GB"/>
              </w:rPr>
              <w:t xml:space="preserve"> </w:t>
            </w:r>
            <w:r w:rsidRPr="007C574A">
              <w:rPr>
                <w:rFonts w:cstheme="minorHAnsi"/>
                <w:sz w:val="18"/>
                <w:szCs w:val="18"/>
                <w:lang w:val="en-GB"/>
              </w:rPr>
              <w:t>business</w:t>
            </w:r>
            <w:r w:rsidRPr="007C574A">
              <w:rPr>
                <w:rFonts w:cstheme="minorHAnsi"/>
                <w:spacing w:val="42"/>
                <w:sz w:val="18"/>
                <w:szCs w:val="18"/>
                <w:lang w:val="en-GB"/>
              </w:rPr>
              <w:t xml:space="preserve"> </w:t>
            </w:r>
            <w:r w:rsidRPr="007C574A">
              <w:rPr>
                <w:rFonts w:cstheme="minorHAnsi"/>
                <w:spacing w:val="-1"/>
                <w:sz w:val="18"/>
                <w:szCs w:val="18"/>
                <w:lang w:val="en-GB"/>
              </w:rPr>
              <w:t>unit</w:t>
            </w:r>
            <w:r w:rsidRPr="007C574A">
              <w:rPr>
                <w:rFonts w:cstheme="minorHAnsi"/>
                <w:spacing w:val="41"/>
                <w:sz w:val="18"/>
                <w:szCs w:val="18"/>
                <w:lang w:val="en-GB"/>
              </w:rPr>
              <w:t xml:space="preserve"> </w:t>
            </w:r>
            <w:r w:rsidRPr="007C574A">
              <w:rPr>
                <w:rFonts w:cstheme="minorHAnsi"/>
                <w:spacing w:val="-1"/>
                <w:sz w:val="18"/>
                <w:szCs w:val="18"/>
                <w:lang w:val="en-GB"/>
              </w:rPr>
              <w:t>has</w:t>
            </w:r>
            <w:r w:rsidRPr="007C574A">
              <w:rPr>
                <w:rFonts w:cstheme="minorHAnsi"/>
                <w:spacing w:val="42"/>
                <w:sz w:val="18"/>
                <w:szCs w:val="18"/>
                <w:lang w:val="en-GB"/>
              </w:rPr>
              <w:t xml:space="preserve"> </w:t>
            </w:r>
            <w:r w:rsidRPr="007C574A">
              <w:rPr>
                <w:rFonts w:cstheme="minorHAnsi"/>
                <w:sz w:val="18"/>
                <w:szCs w:val="18"/>
                <w:lang w:val="en-GB"/>
              </w:rPr>
              <w:t>had</w:t>
            </w:r>
            <w:r w:rsidRPr="007C574A">
              <w:rPr>
                <w:rFonts w:cstheme="minorHAnsi"/>
                <w:spacing w:val="39"/>
                <w:sz w:val="18"/>
                <w:szCs w:val="18"/>
                <w:lang w:val="en-GB"/>
              </w:rPr>
              <w:t xml:space="preserve"> </w:t>
            </w:r>
            <w:r w:rsidRPr="007C574A">
              <w:rPr>
                <w:rFonts w:cstheme="minorHAnsi"/>
                <w:sz w:val="18"/>
                <w:szCs w:val="18"/>
                <w:lang w:val="en-GB"/>
              </w:rPr>
              <w:t>a</w:t>
            </w:r>
            <w:r w:rsidRPr="007C574A">
              <w:rPr>
                <w:rFonts w:cstheme="minorHAnsi"/>
                <w:spacing w:val="41"/>
                <w:sz w:val="18"/>
                <w:szCs w:val="18"/>
                <w:lang w:val="en-GB"/>
              </w:rPr>
              <w:t xml:space="preserve"> </w:t>
            </w:r>
            <w:r w:rsidRPr="007C574A">
              <w:rPr>
                <w:rFonts w:cstheme="minorHAnsi"/>
                <w:spacing w:val="-1"/>
                <w:sz w:val="18"/>
                <w:szCs w:val="18"/>
                <w:lang w:val="en-GB"/>
              </w:rPr>
              <w:t>previous</w:t>
            </w:r>
            <w:r w:rsidRPr="007C574A">
              <w:rPr>
                <w:rFonts w:cstheme="minorHAnsi"/>
                <w:spacing w:val="39"/>
                <w:sz w:val="18"/>
                <w:szCs w:val="18"/>
                <w:lang w:val="en-GB"/>
              </w:rPr>
              <w:t xml:space="preserve"> </w:t>
            </w:r>
            <w:r w:rsidRPr="007C574A">
              <w:rPr>
                <w:rFonts w:cstheme="minorHAnsi"/>
                <w:spacing w:val="-1"/>
                <w:sz w:val="18"/>
                <w:szCs w:val="18"/>
                <w:lang w:val="en-GB"/>
              </w:rPr>
              <w:t>successful</w:t>
            </w:r>
            <w:r w:rsidRPr="007C574A">
              <w:rPr>
                <w:rFonts w:cstheme="minorHAnsi"/>
                <w:spacing w:val="41"/>
                <w:sz w:val="18"/>
                <w:szCs w:val="18"/>
                <w:lang w:val="en-GB"/>
              </w:rPr>
              <w:t xml:space="preserve"> </w:t>
            </w:r>
            <w:r w:rsidRPr="007C574A">
              <w:rPr>
                <w:rFonts w:cstheme="minorHAnsi"/>
                <w:spacing w:val="-1"/>
                <w:sz w:val="18"/>
                <w:szCs w:val="18"/>
                <w:lang w:val="en-GB"/>
              </w:rPr>
              <w:t>experience</w:t>
            </w:r>
            <w:r w:rsidRPr="007C574A">
              <w:rPr>
                <w:rFonts w:cstheme="minorHAnsi"/>
                <w:spacing w:val="41"/>
                <w:sz w:val="18"/>
                <w:szCs w:val="18"/>
                <w:lang w:val="en-GB"/>
              </w:rPr>
              <w:t xml:space="preserve"> </w:t>
            </w:r>
            <w:r w:rsidRPr="007C574A">
              <w:rPr>
                <w:rFonts w:cstheme="minorHAnsi"/>
                <w:spacing w:val="-1"/>
                <w:sz w:val="18"/>
                <w:szCs w:val="18"/>
                <w:lang w:val="en-GB"/>
              </w:rPr>
              <w:t>in</w:t>
            </w:r>
            <w:r w:rsidRPr="007C574A">
              <w:rPr>
                <w:rFonts w:cstheme="minorHAnsi"/>
                <w:spacing w:val="41"/>
                <w:sz w:val="18"/>
                <w:szCs w:val="18"/>
                <w:lang w:val="en-GB"/>
              </w:rPr>
              <w:t xml:space="preserve"> </w:t>
            </w:r>
            <w:r w:rsidRPr="007C574A">
              <w:rPr>
                <w:rFonts w:cstheme="minorHAnsi"/>
                <w:sz w:val="18"/>
                <w:szCs w:val="18"/>
                <w:lang w:val="en-GB"/>
              </w:rPr>
              <w:t>the</w:t>
            </w:r>
            <w:r w:rsidRPr="007C574A">
              <w:rPr>
                <w:rFonts w:cstheme="minorHAnsi"/>
                <w:spacing w:val="41"/>
                <w:sz w:val="18"/>
                <w:szCs w:val="18"/>
                <w:lang w:val="en-GB"/>
              </w:rPr>
              <w:t xml:space="preserve"> </w:t>
            </w:r>
            <w:r w:rsidRPr="007C574A">
              <w:rPr>
                <w:rFonts w:cstheme="minorHAnsi"/>
                <w:spacing w:val="-1"/>
                <w:sz w:val="18"/>
                <w:szCs w:val="18"/>
                <w:lang w:val="en-GB"/>
              </w:rPr>
              <w:t>procurement</w:t>
            </w:r>
            <w:r w:rsidRPr="007C574A">
              <w:rPr>
                <w:rFonts w:cstheme="minorHAnsi"/>
                <w:spacing w:val="41"/>
                <w:sz w:val="18"/>
                <w:szCs w:val="18"/>
                <w:lang w:val="en-GB"/>
              </w:rPr>
              <w:t xml:space="preserve"> </w:t>
            </w:r>
            <w:r w:rsidRPr="007C574A">
              <w:rPr>
                <w:rFonts w:cstheme="minorHAnsi"/>
                <w:spacing w:val="-1"/>
                <w:sz w:val="18"/>
                <w:szCs w:val="18"/>
                <w:lang w:val="en-GB"/>
              </w:rPr>
              <w:t>of</w:t>
            </w:r>
            <w:r w:rsidRPr="007C574A">
              <w:rPr>
                <w:rFonts w:cstheme="minorHAnsi"/>
                <w:spacing w:val="69"/>
                <w:sz w:val="18"/>
                <w:szCs w:val="18"/>
                <w:lang w:val="en-GB"/>
              </w:rPr>
              <w:t xml:space="preserve"> </w:t>
            </w:r>
            <w:r w:rsidRPr="007C574A">
              <w:rPr>
                <w:rFonts w:cstheme="minorHAnsi"/>
                <w:spacing w:val="-1"/>
                <w:sz w:val="18"/>
                <w:szCs w:val="18"/>
                <w:lang w:val="en-GB"/>
              </w:rPr>
              <w:t>similar</w:t>
            </w:r>
            <w:r w:rsidRPr="007C574A">
              <w:rPr>
                <w:rFonts w:cstheme="minorHAnsi"/>
                <w:spacing w:val="-2"/>
                <w:sz w:val="18"/>
                <w:szCs w:val="18"/>
                <w:lang w:val="en-GB"/>
              </w:rPr>
              <w:t xml:space="preserve"> </w:t>
            </w:r>
            <w:r w:rsidRPr="007C574A">
              <w:rPr>
                <w:rFonts w:cstheme="minorHAnsi"/>
                <w:spacing w:val="-1"/>
                <w:sz w:val="18"/>
                <w:szCs w:val="18"/>
                <w:lang w:val="en-GB"/>
              </w:rPr>
              <w:t>goods/services/works</w:t>
            </w:r>
            <w:r w:rsidRPr="007C574A">
              <w:rPr>
                <w:rFonts w:cstheme="minorHAnsi"/>
                <w:spacing w:val="1"/>
                <w:sz w:val="18"/>
                <w:szCs w:val="18"/>
                <w:lang w:val="en-GB"/>
              </w:rPr>
              <w:t xml:space="preserve"> </w:t>
            </w:r>
            <w:r w:rsidRPr="007C574A">
              <w:rPr>
                <w:rFonts w:cstheme="minorHAnsi"/>
                <w:spacing w:val="-1"/>
                <w:sz w:val="18"/>
                <w:szCs w:val="18"/>
                <w:lang w:val="en-GB"/>
              </w:rPr>
              <w:t>that</w:t>
            </w:r>
            <w:r w:rsidRPr="007C574A">
              <w:rPr>
                <w:rFonts w:cstheme="minorHAnsi"/>
                <w:sz w:val="18"/>
                <w:szCs w:val="18"/>
                <w:lang w:val="en-GB"/>
              </w:rPr>
              <w:t xml:space="preserve"> </w:t>
            </w:r>
            <w:r w:rsidRPr="007C574A">
              <w:rPr>
                <w:rFonts w:cstheme="minorHAnsi"/>
                <w:spacing w:val="-1"/>
                <w:sz w:val="18"/>
                <w:szCs w:val="18"/>
                <w:lang w:val="en-GB"/>
              </w:rPr>
              <w:t>was</w:t>
            </w:r>
            <w:r w:rsidRPr="007C574A">
              <w:rPr>
                <w:rFonts w:cstheme="minorHAnsi"/>
                <w:spacing w:val="1"/>
                <w:sz w:val="18"/>
                <w:szCs w:val="18"/>
                <w:lang w:val="en-GB"/>
              </w:rPr>
              <w:t xml:space="preserve"> </w:t>
            </w:r>
            <w:r w:rsidRPr="007C574A">
              <w:rPr>
                <w:rFonts w:cstheme="minorHAnsi"/>
                <w:spacing w:val="-1"/>
                <w:sz w:val="18"/>
                <w:szCs w:val="18"/>
                <w:lang w:val="en-GB"/>
              </w:rPr>
              <w:t>already</w:t>
            </w:r>
            <w:r w:rsidRPr="007C574A">
              <w:rPr>
                <w:rFonts w:cstheme="minorHAnsi"/>
                <w:spacing w:val="-2"/>
                <w:sz w:val="18"/>
                <w:szCs w:val="18"/>
                <w:lang w:val="en-GB"/>
              </w:rPr>
              <w:t xml:space="preserve"> </w:t>
            </w:r>
            <w:r w:rsidRPr="007C574A">
              <w:rPr>
                <w:rFonts w:cstheme="minorHAnsi"/>
                <w:spacing w:val="-1"/>
                <w:sz w:val="18"/>
                <w:szCs w:val="18"/>
                <w:lang w:val="en-GB"/>
              </w:rPr>
              <w:t>subject</w:t>
            </w:r>
            <w:r w:rsidRPr="007C574A">
              <w:rPr>
                <w:rFonts w:cstheme="minorHAnsi"/>
                <w:sz w:val="18"/>
                <w:szCs w:val="18"/>
                <w:lang w:val="en-GB"/>
              </w:rPr>
              <w:t xml:space="preserve"> </w:t>
            </w:r>
            <w:r w:rsidRPr="007C574A">
              <w:rPr>
                <w:rFonts w:cstheme="minorHAnsi"/>
                <w:spacing w:val="-1"/>
                <w:sz w:val="18"/>
                <w:szCs w:val="18"/>
                <w:lang w:val="en-GB"/>
              </w:rPr>
              <w:t>to</w:t>
            </w:r>
            <w:r w:rsidRPr="007C574A">
              <w:rPr>
                <w:rFonts w:cstheme="minorHAnsi"/>
                <w:sz w:val="18"/>
                <w:szCs w:val="18"/>
                <w:lang w:val="en-GB"/>
              </w:rPr>
              <w:t xml:space="preserve"> </w:t>
            </w:r>
            <w:r w:rsidRPr="007C574A">
              <w:rPr>
                <w:rFonts w:cstheme="minorHAnsi"/>
                <w:spacing w:val="-1"/>
                <w:sz w:val="18"/>
                <w:szCs w:val="18"/>
                <w:lang w:val="en-GB"/>
              </w:rPr>
              <w:t>an</w:t>
            </w:r>
            <w:r w:rsidRPr="007C574A">
              <w:rPr>
                <w:rFonts w:cstheme="minorHAnsi"/>
                <w:spacing w:val="-2"/>
                <w:sz w:val="18"/>
                <w:szCs w:val="18"/>
                <w:lang w:val="en-GB"/>
              </w:rPr>
              <w:t xml:space="preserve"> </w:t>
            </w:r>
            <w:r w:rsidRPr="007C574A">
              <w:rPr>
                <w:rFonts w:cstheme="minorHAnsi"/>
                <w:sz w:val="18"/>
                <w:szCs w:val="18"/>
                <w:lang w:val="en-GB"/>
              </w:rPr>
              <w:t>ex</w:t>
            </w:r>
            <w:r w:rsidRPr="007C574A">
              <w:rPr>
                <w:rFonts w:cstheme="minorHAnsi"/>
                <w:spacing w:val="-4"/>
                <w:sz w:val="18"/>
                <w:szCs w:val="18"/>
                <w:lang w:val="en-GB"/>
              </w:rPr>
              <w:t>-ante</w:t>
            </w:r>
            <w:r w:rsidRPr="007C574A">
              <w:rPr>
                <w:rFonts w:cstheme="minorHAnsi"/>
                <w:sz w:val="18"/>
                <w:szCs w:val="18"/>
                <w:lang w:val="en-GB"/>
              </w:rPr>
              <w:t xml:space="preserve"> </w:t>
            </w:r>
            <w:r w:rsidRPr="007C574A">
              <w:rPr>
                <w:rFonts w:cstheme="minorHAnsi"/>
                <w:spacing w:val="-1"/>
                <w:sz w:val="18"/>
                <w:szCs w:val="18"/>
                <w:lang w:val="en-GB"/>
              </w:rPr>
              <w:t>review;</w:t>
            </w:r>
            <w:r w:rsidRPr="007C574A">
              <w:rPr>
                <w:rFonts w:cstheme="minorHAnsi"/>
                <w:sz w:val="18"/>
                <w:szCs w:val="18"/>
                <w:lang w:val="en-GB"/>
              </w:rPr>
              <w:t xml:space="preserve"> or</w:t>
            </w:r>
          </w:p>
          <w:p w14:paraId="31E665A1" w14:textId="77777777" w:rsidR="00F13993" w:rsidRPr="007C574A" w:rsidRDefault="00F13993" w:rsidP="00920319">
            <w:pPr>
              <w:pStyle w:val="ListParagraph"/>
              <w:widowControl w:val="0"/>
              <w:numPr>
                <w:ilvl w:val="1"/>
                <w:numId w:val="44"/>
              </w:numPr>
              <w:tabs>
                <w:tab w:val="left" w:pos="617"/>
              </w:tabs>
              <w:ind w:right="118"/>
              <w:rPr>
                <w:rFonts w:eastAsia="Arial" w:cstheme="minorHAnsi"/>
                <w:sz w:val="18"/>
                <w:szCs w:val="18"/>
                <w:lang w:val="en-GB"/>
              </w:rPr>
            </w:pPr>
            <w:r w:rsidRPr="007C574A">
              <w:rPr>
                <w:rFonts w:cstheme="minorHAnsi"/>
                <w:spacing w:val="-1"/>
                <w:sz w:val="18"/>
                <w:szCs w:val="18"/>
                <w:lang w:val="en-GB"/>
              </w:rPr>
              <w:t>There</w:t>
            </w:r>
            <w:r w:rsidRPr="007C574A">
              <w:rPr>
                <w:rFonts w:cstheme="minorHAnsi"/>
                <w:spacing w:val="10"/>
                <w:sz w:val="18"/>
                <w:szCs w:val="18"/>
                <w:lang w:val="en-GB"/>
              </w:rPr>
              <w:t xml:space="preserve"> </w:t>
            </w:r>
            <w:r w:rsidRPr="007C574A">
              <w:rPr>
                <w:rFonts w:cstheme="minorHAnsi"/>
                <w:sz w:val="18"/>
                <w:szCs w:val="18"/>
                <w:lang w:val="en-GB"/>
              </w:rPr>
              <w:t>is</w:t>
            </w:r>
            <w:r w:rsidRPr="007C574A">
              <w:rPr>
                <w:rFonts w:cstheme="minorHAnsi"/>
                <w:spacing w:val="8"/>
                <w:sz w:val="18"/>
                <w:szCs w:val="18"/>
                <w:lang w:val="en-GB"/>
              </w:rPr>
              <w:t xml:space="preserve"> </w:t>
            </w:r>
            <w:r w:rsidRPr="007C574A">
              <w:rPr>
                <w:rFonts w:cstheme="minorHAnsi"/>
                <w:spacing w:val="-1"/>
                <w:sz w:val="18"/>
                <w:szCs w:val="18"/>
                <w:lang w:val="en-GB"/>
              </w:rPr>
              <w:t>sufficient</w:t>
            </w:r>
            <w:r w:rsidRPr="007C574A">
              <w:rPr>
                <w:rFonts w:cstheme="minorHAnsi"/>
                <w:spacing w:val="7"/>
                <w:sz w:val="18"/>
                <w:szCs w:val="18"/>
                <w:lang w:val="en-GB"/>
              </w:rPr>
              <w:t xml:space="preserve"> </w:t>
            </w:r>
            <w:r w:rsidRPr="007C574A">
              <w:rPr>
                <w:rFonts w:cstheme="minorHAnsi"/>
                <w:sz w:val="18"/>
                <w:szCs w:val="18"/>
                <w:lang w:val="en-GB"/>
              </w:rPr>
              <w:t>specific</w:t>
            </w:r>
            <w:r w:rsidRPr="007C574A">
              <w:rPr>
                <w:rFonts w:cstheme="minorHAnsi"/>
                <w:spacing w:val="8"/>
                <w:sz w:val="18"/>
                <w:szCs w:val="18"/>
                <w:lang w:val="en-GB"/>
              </w:rPr>
              <w:t xml:space="preserve"> </w:t>
            </w:r>
            <w:r w:rsidRPr="007C574A">
              <w:rPr>
                <w:rFonts w:cstheme="minorHAnsi"/>
                <w:spacing w:val="-1"/>
                <w:sz w:val="18"/>
                <w:szCs w:val="18"/>
                <w:lang w:val="en-GB"/>
              </w:rPr>
              <w:t>corporate</w:t>
            </w:r>
            <w:r w:rsidRPr="007C574A">
              <w:rPr>
                <w:rFonts w:cstheme="minorHAnsi"/>
                <w:spacing w:val="8"/>
                <w:sz w:val="18"/>
                <w:szCs w:val="18"/>
                <w:lang w:val="en-GB"/>
              </w:rPr>
              <w:t xml:space="preserve"> </w:t>
            </w:r>
            <w:r w:rsidRPr="007C574A">
              <w:rPr>
                <w:rFonts w:cstheme="minorHAnsi"/>
                <w:spacing w:val="-1"/>
                <w:sz w:val="18"/>
                <w:szCs w:val="18"/>
                <w:lang w:val="en-GB"/>
              </w:rPr>
              <w:t>guidance</w:t>
            </w:r>
            <w:r w:rsidRPr="007C574A">
              <w:rPr>
                <w:rFonts w:cstheme="minorHAnsi"/>
                <w:spacing w:val="10"/>
                <w:sz w:val="18"/>
                <w:szCs w:val="18"/>
                <w:lang w:val="en-GB"/>
              </w:rPr>
              <w:t xml:space="preserve"> </w:t>
            </w:r>
            <w:r w:rsidRPr="007C574A">
              <w:rPr>
                <w:rFonts w:cstheme="minorHAnsi"/>
                <w:spacing w:val="-1"/>
                <w:sz w:val="18"/>
                <w:szCs w:val="18"/>
                <w:lang w:val="en-GB"/>
              </w:rPr>
              <w:t>and</w:t>
            </w:r>
            <w:r w:rsidRPr="007C574A">
              <w:rPr>
                <w:rFonts w:cstheme="minorHAnsi"/>
                <w:spacing w:val="10"/>
                <w:sz w:val="18"/>
                <w:szCs w:val="18"/>
                <w:lang w:val="en-GB"/>
              </w:rPr>
              <w:t xml:space="preserve"> </w:t>
            </w:r>
            <w:r w:rsidRPr="007C574A">
              <w:rPr>
                <w:rFonts w:cstheme="minorHAnsi"/>
                <w:spacing w:val="-1"/>
                <w:sz w:val="18"/>
                <w:szCs w:val="18"/>
                <w:lang w:val="en-GB"/>
              </w:rPr>
              <w:t>templates</w:t>
            </w:r>
            <w:r w:rsidRPr="007C574A">
              <w:rPr>
                <w:rFonts w:cstheme="minorHAnsi"/>
                <w:spacing w:val="10"/>
                <w:sz w:val="18"/>
                <w:szCs w:val="18"/>
                <w:lang w:val="en-GB"/>
              </w:rPr>
              <w:t xml:space="preserve"> </w:t>
            </w:r>
            <w:r w:rsidRPr="007C574A">
              <w:rPr>
                <w:rFonts w:cstheme="minorHAnsi"/>
                <w:sz w:val="18"/>
                <w:szCs w:val="18"/>
                <w:lang w:val="en-GB"/>
              </w:rPr>
              <w:t>on</w:t>
            </w:r>
            <w:r w:rsidRPr="007C574A">
              <w:rPr>
                <w:rFonts w:cstheme="minorHAnsi"/>
                <w:spacing w:val="7"/>
                <w:sz w:val="18"/>
                <w:szCs w:val="18"/>
                <w:lang w:val="en-GB"/>
              </w:rPr>
              <w:t xml:space="preserve"> </w:t>
            </w:r>
            <w:r w:rsidRPr="007C574A">
              <w:rPr>
                <w:rFonts w:cstheme="minorHAnsi"/>
                <w:sz w:val="18"/>
                <w:szCs w:val="18"/>
                <w:lang w:val="en-GB"/>
              </w:rPr>
              <w:t>the</w:t>
            </w:r>
            <w:r w:rsidRPr="007C574A">
              <w:rPr>
                <w:rFonts w:cstheme="minorHAnsi"/>
                <w:spacing w:val="7"/>
                <w:sz w:val="18"/>
                <w:szCs w:val="18"/>
                <w:lang w:val="en-GB"/>
              </w:rPr>
              <w:t xml:space="preserve"> </w:t>
            </w:r>
            <w:r w:rsidRPr="007C574A">
              <w:rPr>
                <w:rFonts w:cstheme="minorHAnsi"/>
                <w:spacing w:val="-1"/>
                <w:sz w:val="18"/>
                <w:szCs w:val="18"/>
                <w:lang w:val="en-GB"/>
              </w:rPr>
              <w:t>procurement</w:t>
            </w:r>
            <w:r w:rsidRPr="007C574A">
              <w:rPr>
                <w:rFonts w:cstheme="minorHAnsi"/>
                <w:spacing w:val="7"/>
                <w:sz w:val="18"/>
                <w:szCs w:val="18"/>
                <w:lang w:val="en-GB"/>
              </w:rPr>
              <w:t xml:space="preserve"> </w:t>
            </w:r>
            <w:r w:rsidRPr="007C574A">
              <w:rPr>
                <w:rFonts w:cstheme="minorHAnsi"/>
                <w:sz w:val="18"/>
                <w:szCs w:val="18"/>
                <w:lang w:val="en-GB"/>
              </w:rPr>
              <w:t>of</w:t>
            </w:r>
            <w:r w:rsidRPr="007C574A">
              <w:rPr>
                <w:rFonts w:cstheme="minorHAnsi"/>
                <w:spacing w:val="10"/>
                <w:sz w:val="18"/>
                <w:szCs w:val="18"/>
                <w:lang w:val="en-GB"/>
              </w:rPr>
              <w:t xml:space="preserve"> </w:t>
            </w:r>
            <w:r w:rsidRPr="007C574A">
              <w:rPr>
                <w:rFonts w:cstheme="minorHAnsi"/>
                <w:spacing w:val="-1"/>
                <w:sz w:val="18"/>
                <w:szCs w:val="18"/>
                <w:lang w:val="en-GB"/>
              </w:rPr>
              <w:t>the</w:t>
            </w:r>
            <w:r w:rsidRPr="007C574A">
              <w:rPr>
                <w:rFonts w:cstheme="minorHAnsi"/>
                <w:spacing w:val="69"/>
                <w:sz w:val="18"/>
                <w:szCs w:val="18"/>
                <w:lang w:val="en-GB"/>
              </w:rPr>
              <w:t xml:space="preserve"> </w:t>
            </w:r>
            <w:r w:rsidRPr="007C574A">
              <w:rPr>
                <w:rFonts w:cstheme="minorHAnsi"/>
                <w:sz w:val="18"/>
                <w:szCs w:val="18"/>
                <w:lang w:val="en-GB"/>
              </w:rPr>
              <w:t>said</w:t>
            </w:r>
            <w:r w:rsidRPr="007C574A">
              <w:rPr>
                <w:rFonts w:cstheme="minorHAnsi"/>
                <w:spacing w:val="-2"/>
                <w:sz w:val="18"/>
                <w:szCs w:val="18"/>
                <w:lang w:val="en-GB"/>
              </w:rPr>
              <w:t xml:space="preserve"> </w:t>
            </w:r>
            <w:r w:rsidRPr="007C574A">
              <w:rPr>
                <w:rFonts w:cstheme="minorHAnsi"/>
                <w:spacing w:val="-1"/>
                <w:sz w:val="18"/>
                <w:szCs w:val="18"/>
                <w:lang w:val="en-GB"/>
              </w:rPr>
              <w:t>goods/services.</w:t>
            </w:r>
          </w:p>
          <w:p w14:paraId="6ED5A5EE" w14:textId="77777777" w:rsidR="00F13993" w:rsidRPr="007C574A" w:rsidRDefault="00F13993" w:rsidP="00920319">
            <w:pPr>
              <w:pStyle w:val="ListParagraph"/>
              <w:widowControl w:val="0"/>
              <w:numPr>
                <w:ilvl w:val="0"/>
                <w:numId w:val="44"/>
              </w:numPr>
              <w:tabs>
                <w:tab w:val="left" w:pos="347"/>
              </w:tabs>
              <w:ind w:hanging="238"/>
              <w:rPr>
                <w:rFonts w:eastAsia="Arial" w:cstheme="minorHAnsi"/>
                <w:sz w:val="18"/>
                <w:szCs w:val="18"/>
                <w:lang w:val="en-GB"/>
              </w:rPr>
            </w:pPr>
            <w:r w:rsidRPr="007C574A">
              <w:rPr>
                <w:rFonts w:cstheme="minorHAnsi"/>
                <w:spacing w:val="-1"/>
                <w:sz w:val="18"/>
                <w:szCs w:val="18"/>
                <w:lang w:val="en-GB"/>
              </w:rPr>
              <w:t>Irrespective</w:t>
            </w:r>
            <w:r w:rsidRPr="007C574A">
              <w:rPr>
                <w:rFonts w:cstheme="minorHAnsi"/>
                <w:spacing w:val="39"/>
                <w:sz w:val="18"/>
                <w:szCs w:val="18"/>
                <w:lang w:val="en-GB"/>
              </w:rPr>
              <w:t xml:space="preserve"> </w:t>
            </w:r>
            <w:r w:rsidRPr="007C574A">
              <w:rPr>
                <w:rFonts w:cstheme="minorHAnsi"/>
                <w:sz w:val="18"/>
                <w:szCs w:val="18"/>
                <w:lang w:val="en-GB"/>
              </w:rPr>
              <w:t>of</w:t>
            </w:r>
            <w:r w:rsidRPr="007C574A">
              <w:rPr>
                <w:rFonts w:cstheme="minorHAnsi"/>
                <w:spacing w:val="38"/>
                <w:sz w:val="18"/>
                <w:szCs w:val="18"/>
                <w:lang w:val="en-GB"/>
              </w:rPr>
              <w:t xml:space="preserve"> </w:t>
            </w:r>
            <w:r w:rsidRPr="007C574A">
              <w:rPr>
                <w:rFonts w:cstheme="minorHAnsi"/>
                <w:sz w:val="18"/>
                <w:szCs w:val="18"/>
                <w:lang w:val="en-GB"/>
              </w:rPr>
              <w:t>the</w:t>
            </w:r>
            <w:r w:rsidRPr="007C574A">
              <w:rPr>
                <w:rFonts w:cstheme="minorHAnsi"/>
                <w:spacing w:val="39"/>
                <w:sz w:val="18"/>
                <w:szCs w:val="18"/>
                <w:lang w:val="en-GB"/>
              </w:rPr>
              <w:t xml:space="preserve"> </w:t>
            </w:r>
            <w:r w:rsidRPr="007C574A">
              <w:rPr>
                <w:rFonts w:cstheme="minorHAnsi"/>
                <w:spacing w:val="-1"/>
                <w:sz w:val="18"/>
                <w:szCs w:val="18"/>
                <w:lang w:val="en-GB"/>
              </w:rPr>
              <w:t>above,</w:t>
            </w:r>
            <w:r w:rsidRPr="007C574A">
              <w:rPr>
                <w:rFonts w:cstheme="minorHAnsi"/>
                <w:spacing w:val="38"/>
                <w:sz w:val="18"/>
                <w:szCs w:val="18"/>
                <w:lang w:val="en-GB"/>
              </w:rPr>
              <w:t xml:space="preserve"> </w:t>
            </w:r>
            <w:r w:rsidRPr="007C574A">
              <w:rPr>
                <w:rFonts w:cstheme="minorHAnsi"/>
                <w:spacing w:val="-1"/>
                <w:sz w:val="18"/>
                <w:szCs w:val="18"/>
                <w:lang w:val="en-GB"/>
              </w:rPr>
              <w:t>the</w:t>
            </w:r>
            <w:r w:rsidRPr="007C574A">
              <w:rPr>
                <w:rFonts w:cstheme="minorHAnsi"/>
                <w:spacing w:val="39"/>
                <w:sz w:val="18"/>
                <w:szCs w:val="18"/>
                <w:lang w:val="en-GB"/>
              </w:rPr>
              <w:t xml:space="preserve"> </w:t>
            </w:r>
            <w:r w:rsidRPr="007C574A">
              <w:rPr>
                <w:rFonts w:cstheme="minorHAnsi"/>
                <w:spacing w:val="-1"/>
                <w:sz w:val="18"/>
                <w:szCs w:val="18"/>
                <w:lang w:val="en-GB"/>
              </w:rPr>
              <w:t>procurement</w:t>
            </w:r>
            <w:r w:rsidRPr="007C574A">
              <w:rPr>
                <w:rFonts w:cstheme="minorHAnsi"/>
                <w:spacing w:val="38"/>
                <w:sz w:val="18"/>
                <w:szCs w:val="18"/>
                <w:lang w:val="en-GB"/>
              </w:rPr>
              <w:t xml:space="preserve"> </w:t>
            </w:r>
            <w:r w:rsidRPr="007C574A">
              <w:rPr>
                <w:rFonts w:cstheme="minorHAnsi"/>
                <w:spacing w:val="-1"/>
                <w:sz w:val="18"/>
                <w:szCs w:val="18"/>
                <w:lang w:val="en-GB"/>
              </w:rPr>
              <w:t>authority</w:t>
            </w:r>
            <w:r w:rsidRPr="007C574A">
              <w:rPr>
                <w:rFonts w:cstheme="minorHAnsi"/>
                <w:spacing w:val="37"/>
                <w:sz w:val="18"/>
                <w:szCs w:val="18"/>
                <w:lang w:val="en-GB"/>
              </w:rPr>
              <w:t xml:space="preserve"> </w:t>
            </w:r>
            <w:r w:rsidRPr="007C574A">
              <w:rPr>
                <w:rFonts w:cstheme="minorHAnsi"/>
                <w:sz w:val="18"/>
                <w:szCs w:val="18"/>
                <w:lang w:val="en-GB"/>
              </w:rPr>
              <w:t>may</w:t>
            </w:r>
            <w:r w:rsidRPr="007C574A">
              <w:rPr>
                <w:rFonts w:cstheme="minorHAnsi"/>
                <w:spacing w:val="34"/>
                <w:sz w:val="18"/>
                <w:szCs w:val="18"/>
                <w:lang w:val="en-GB"/>
              </w:rPr>
              <w:t xml:space="preserve"> </w:t>
            </w:r>
            <w:r w:rsidRPr="007C574A">
              <w:rPr>
                <w:rFonts w:cstheme="minorHAnsi"/>
                <w:spacing w:val="-1"/>
                <w:sz w:val="18"/>
                <w:szCs w:val="18"/>
                <w:lang w:val="en-GB"/>
              </w:rPr>
              <w:t>submit</w:t>
            </w:r>
            <w:r w:rsidRPr="007C574A">
              <w:rPr>
                <w:rFonts w:cstheme="minorHAnsi"/>
                <w:spacing w:val="38"/>
                <w:sz w:val="18"/>
                <w:szCs w:val="18"/>
                <w:lang w:val="en-GB"/>
              </w:rPr>
              <w:t xml:space="preserve"> </w:t>
            </w:r>
            <w:r w:rsidRPr="007C574A">
              <w:rPr>
                <w:rFonts w:cstheme="minorHAnsi"/>
                <w:sz w:val="18"/>
                <w:szCs w:val="18"/>
                <w:lang w:val="en-GB"/>
              </w:rPr>
              <w:t>the</w:t>
            </w:r>
            <w:r w:rsidRPr="007C574A">
              <w:rPr>
                <w:rFonts w:cstheme="minorHAnsi"/>
                <w:spacing w:val="39"/>
                <w:sz w:val="18"/>
                <w:szCs w:val="18"/>
                <w:lang w:val="en-GB"/>
              </w:rPr>
              <w:t xml:space="preserve"> </w:t>
            </w:r>
            <w:r w:rsidRPr="007C574A">
              <w:rPr>
                <w:rFonts w:cstheme="minorHAnsi"/>
                <w:spacing w:val="-1"/>
                <w:sz w:val="18"/>
                <w:szCs w:val="18"/>
                <w:lang w:val="en-GB"/>
              </w:rPr>
              <w:t>cases</w:t>
            </w:r>
            <w:r w:rsidRPr="007C574A">
              <w:rPr>
                <w:rFonts w:cstheme="minorHAnsi"/>
                <w:spacing w:val="39"/>
                <w:sz w:val="18"/>
                <w:szCs w:val="18"/>
                <w:lang w:val="en-GB"/>
              </w:rPr>
              <w:t xml:space="preserve"> </w:t>
            </w:r>
            <w:r w:rsidRPr="007C574A">
              <w:rPr>
                <w:rFonts w:cstheme="minorHAnsi"/>
                <w:sz w:val="18"/>
                <w:szCs w:val="18"/>
                <w:lang w:val="en-GB"/>
              </w:rPr>
              <w:t>for</w:t>
            </w:r>
            <w:r w:rsidRPr="007C574A">
              <w:rPr>
                <w:rFonts w:cstheme="minorHAnsi"/>
                <w:spacing w:val="38"/>
                <w:sz w:val="18"/>
                <w:szCs w:val="18"/>
                <w:lang w:val="en-GB"/>
              </w:rPr>
              <w:t xml:space="preserve"> </w:t>
            </w:r>
            <w:r w:rsidRPr="007C574A">
              <w:rPr>
                <w:rFonts w:cstheme="minorHAnsi"/>
                <w:sz w:val="18"/>
                <w:szCs w:val="18"/>
                <w:lang w:val="en-GB"/>
              </w:rPr>
              <w:t>ex</w:t>
            </w:r>
            <w:r w:rsidRPr="007C574A">
              <w:rPr>
                <w:rFonts w:cstheme="minorHAnsi"/>
                <w:spacing w:val="34"/>
                <w:sz w:val="18"/>
                <w:szCs w:val="18"/>
                <w:lang w:val="en-GB"/>
              </w:rPr>
              <w:t xml:space="preserve"> </w:t>
            </w:r>
            <w:r w:rsidRPr="007C574A">
              <w:rPr>
                <w:rFonts w:cstheme="minorHAnsi"/>
                <w:sz w:val="18"/>
                <w:szCs w:val="18"/>
                <w:lang w:val="en-GB"/>
              </w:rPr>
              <w:t>ante review if significant risks are perceived.</w:t>
            </w:r>
          </w:p>
        </w:tc>
      </w:tr>
    </w:tbl>
    <w:p w14:paraId="0EF34DDA" w14:textId="77777777" w:rsidR="00F13993" w:rsidRPr="007C574A" w:rsidRDefault="00F13993" w:rsidP="00F13993"/>
    <w:p w14:paraId="26FE6563" w14:textId="77777777" w:rsidR="00F13993" w:rsidRPr="007C574A" w:rsidRDefault="00F13993" w:rsidP="00F13993">
      <w:pPr>
        <w:sectPr w:rsidR="00F13993" w:rsidRPr="007C574A" w:rsidSect="00F13993">
          <w:pgSz w:w="12240" w:h="15840" w:code="1"/>
          <w:pgMar w:top="1440" w:right="1440" w:bottom="1440" w:left="1440" w:header="720" w:footer="720" w:gutter="0"/>
          <w:cols w:space="720"/>
          <w:docGrid w:linePitch="360"/>
        </w:sectPr>
      </w:pPr>
    </w:p>
    <w:p w14:paraId="08843B7E" w14:textId="33C53926" w:rsidR="00F13993" w:rsidRPr="007C574A" w:rsidRDefault="00F13993" w:rsidP="00F13993">
      <w:pPr>
        <w:spacing w:before="2"/>
        <w:rPr>
          <w:rFonts w:eastAsia="Arial" w:cs="Calibri"/>
          <w:b/>
          <w:szCs w:val="20"/>
          <w:lang w:val="en-GB"/>
        </w:rPr>
      </w:pPr>
      <w:r w:rsidRPr="007C574A">
        <w:rPr>
          <w:rFonts w:eastAsia="Arial" w:cs="Calibri"/>
          <w:b/>
          <w:szCs w:val="20"/>
          <w:lang w:val="en-GB"/>
        </w:rPr>
        <w:lastRenderedPageBreak/>
        <w:t>Table 1: Expected Goods and Non-Consulting Services under the GEF project “</w:t>
      </w:r>
      <w:r w:rsidRPr="007C574A">
        <w:rPr>
          <w:rFonts w:cs="Calibri"/>
          <w:b/>
          <w:szCs w:val="20"/>
          <w:lang w:val="en-GB"/>
        </w:rPr>
        <w:t xml:space="preserve">National child project under the GEF Africa </w:t>
      </w:r>
      <w:proofErr w:type="spellStart"/>
      <w:r w:rsidR="00511BF7" w:rsidRPr="007C574A">
        <w:rPr>
          <w:rFonts w:cs="Calibri"/>
          <w:b/>
          <w:szCs w:val="20"/>
          <w:lang w:val="en-GB"/>
        </w:rPr>
        <w:t>Minigrid</w:t>
      </w:r>
      <w:r w:rsidRPr="007C574A">
        <w:rPr>
          <w:rFonts w:cs="Calibri"/>
          <w:b/>
          <w:szCs w:val="20"/>
          <w:lang w:val="en-GB"/>
        </w:rPr>
        <w:t>s</w:t>
      </w:r>
      <w:proofErr w:type="spellEnd"/>
      <w:r w:rsidRPr="007C574A">
        <w:rPr>
          <w:rFonts w:cs="Calibri"/>
          <w:b/>
          <w:szCs w:val="20"/>
          <w:lang w:val="en-GB"/>
        </w:rPr>
        <w:t xml:space="preserve"> Program”, </w:t>
      </w:r>
      <w:r w:rsidR="004F2ED8" w:rsidRPr="007C574A">
        <w:rPr>
          <w:rFonts w:cs="Calibri"/>
          <w:b/>
          <w:szCs w:val="20"/>
          <w:lang w:val="en-GB"/>
        </w:rPr>
        <w:t>Malawi</w:t>
      </w:r>
    </w:p>
    <w:tbl>
      <w:tblPr>
        <w:tblW w:w="13608" w:type="dxa"/>
        <w:tblInd w:w="-5" w:type="dxa"/>
        <w:tblLayout w:type="fixed"/>
        <w:tblLook w:val="04A0" w:firstRow="1" w:lastRow="0" w:firstColumn="1" w:lastColumn="0" w:noHBand="0" w:noVBand="1"/>
      </w:tblPr>
      <w:tblGrid>
        <w:gridCol w:w="469"/>
        <w:gridCol w:w="3256"/>
        <w:gridCol w:w="1276"/>
        <w:gridCol w:w="1843"/>
        <w:gridCol w:w="992"/>
        <w:gridCol w:w="953"/>
        <w:gridCol w:w="1378"/>
        <w:gridCol w:w="1378"/>
        <w:gridCol w:w="992"/>
        <w:gridCol w:w="1071"/>
      </w:tblGrid>
      <w:tr w:rsidR="00F13993" w:rsidRPr="007C574A" w14:paraId="26AE6F1C" w14:textId="77777777" w:rsidTr="00F13993">
        <w:trPr>
          <w:trHeight w:val="721"/>
          <w:tblHeader/>
        </w:trPr>
        <w:tc>
          <w:tcPr>
            <w:tcW w:w="469" w:type="dxa"/>
            <w:tcBorders>
              <w:top w:val="single" w:sz="4" w:space="0" w:color="000000"/>
              <w:left w:val="single" w:sz="4" w:space="0" w:color="000000"/>
              <w:bottom w:val="single" w:sz="4" w:space="0" w:color="000000"/>
              <w:right w:val="single" w:sz="4" w:space="0" w:color="000000"/>
            </w:tcBorders>
            <w:vAlign w:val="center"/>
          </w:tcPr>
          <w:p w14:paraId="53EB10E9"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No</w:t>
            </w:r>
          </w:p>
        </w:tc>
        <w:tc>
          <w:tcPr>
            <w:tcW w:w="3256" w:type="dxa"/>
            <w:tcBorders>
              <w:top w:val="single" w:sz="4" w:space="0" w:color="000000"/>
              <w:left w:val="single" w:sz="4" w:space="0" w:color="000000"/>
              <w:bottom w:val="single" w:sz="4" w:space="0" w:color="000000"/>
              <w:right w:val="single" w:sz="4" w:space="0" w:color="000000"/>
            </w:tcBorders>
            <w:vAlign w:val="center"/>
          </w:tcPr>
          <w:p w14:paraId="7BF4A710"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General Description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BA0AA5"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 xml:space="preserve">Contract Value USD </w:t>
            </w:r>
            <w:r w:rsidRPr="007C574A">
              <w:rPr>
                <w:rFonts w:eastAsia="Times New Roman" w:cs="Calibri"/>
                <w:color w:val="000000"/>
                <w:sz w:val="17"/>
                <w:szCs w:val="17"/>
              </w:rPr>
              <w:t>(cumulative)</w:t>
            </w:r>
          </w:p>
        </w:tc>
        <w:tc>
          <w:tcPr>
            <w:tcW w:w="1843" w:type="dxa"/>
            <w:tcBorders>
              <w:top w:val="single" w:sz="4" w:space="0" w:color="000000"/>
              <w:left w:val="nil"/>
              <w:bottom w:val="single" w:sz="4" w:space="0" w:color="000000"/>
              <w:right w:val="single" w:sz="4" w:space="0" w:color="auto"/>
            </w:tcBorders>
            <w:shd w:val="clear" w:color="auto" w:fill="auto"/>
            <w:vAlign w:val="center"/>
            <w:hideMark/>
          </w:tcPr>
          <w:p w14:paraId="43374345"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Procurement Method</w:t>
            </w:r>
          </w:p>
        </w:tc>
        <w:tc>
          <w:tcPr>
            <w:tcW w:w="992" w:type="dxa"/>
            <w:tcBorders>
              <w:top w:val="single" w:sz="4" w:space="0" w:color="auto"/>
              <w:left w:val="single" w:sz="4" w:space="0" w:color="auto"/>
              <w:bottom w:val="single" w:sz="4" w:space="0" w:color="auto"/>
              <w:right w:val="single" w:sz="4" w:space="0" w:color="auto"/>
            </w:tcBorders>
            <w:vAlign w:val="center"/>
          </w:tcPr>
          <w:p w14:paraId="3A1C7420"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Procured by</w:t>
            </w:r>
          </w:p>
        </w:tc>
        <w:tc>
          <w:tcPr>
            <w:tcW w:w="953" w:type="dxa"/>
            <w:tcBorders>
              <w:top w:val="single" w:sz="4" w:space="0" w:color="auto"/>
              <w:left w:val="single" w:sz="4" w:space="0" w:color="auto"/>
              <w:bottom w:val="single" w:sz="4" w:space="0" w:color="auto"/>
              <w:right w:val="single" w:sz="4" w:space="0" w:color="auto"/>
            </w:tcBorders>
            <w:vAlign w:val="center"/>
          </w:tcPr>
          <w:p w14:paraId="709FC318"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No of Contracts</w:t>
            </w:r>
          </w:p>
        </w:tc>
        <w:tc>
          <w:tcPr>
            <w:tcW w:w="1378" w:type="dxa"/>
            <w:tcBorders>
              <w:top w:val="single" w:sz="4" w:space="0" w:color="000000"/>
              <w:left w:val="nil"/>
              <w:bottom w:val="single" w:sz="4" w:space="0" w:color="000000"/>
              <w:right w:val="single" w:sz="4" w:space="0" w:color="000000"/>
            </w:tcBorders>
            <w:shd w:val="clear" w:color="auto" w:fill="auto"/>
            <w:vAlign w:val="center"/>
            <w:hideMark/>
          </w:tcPr>
          <w:p w14:paraId="3C0C56E5"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 xml:space="preserve">Advertisement Date </w:t>
            </w:r>
            <w:r w:rsidRPr="007C574A">
              <w:rPr>
                <w:rFonts w:eastAsia="Times New Roman" w:cs="Calibri"/>
                <w:color w:val="000000"/>
                <w:sz w:val="17"/>
                <w:szCs w:val="17"/>
              </w:rPr>
              <w:t>(quarter/year)</w:t>
            </w:r>
          </w:p>
        </w:tc>
        <w:tc>
          <w:tcPr>
            <w:tcW w:w="1378" w:type="dxa"/>
            <w:tcBorders>
              <w:top w:val="single" w:sz="4" w:space="0" w:color="000000"/>
              <w:left w:val="nil"/>
              <w:bottom w:val="single" w:sz="4" w:space="0" w:color="000000"/>
              <w:right w:val="single" w:sz="4" w:space="0" w:color="auto"/>
            </w:tcBorders>
            <w:vAlign w:val="center"/>
          </w:tcPr>
          <w:p w14:paraId="406E6DAD"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Implementation Start date</w:t>
            </w:r>
          </w:p>
          <w:p w14:paraId="6772618F"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color w:val="000000"/>
                <w:sz w:val="17"/>
                <w:szCs w:val="17"/>
              </w:rPr>
              <w:t>(quarter/year)</w:t>
            </w:r>
          </w:p>
        </w:tc>
        <w:tc>
          <w:tcPr>
            <w:tcW w:w="992" w:type="dxa"/>
            <w:tcBorders>
              <w:top w:val="single" w:sz="4" w:space="0" w:color="000000"/>
              <w:left w:val="nil"/>
              <w:bottom w:val="single" w:sz="4" w:space="0" w:color="000000"/>
              <w:right w:val="single" w:sz="4" w:space="0" w:color="auto"/>
            </w:tcBorders>
            <w:vAlign w:val="center"/>
          </w:tcPr>
          <w:p w14:paraId="2A159161"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Comments</w:t>
            </w:r>
          </w:p>
        </w:tc>
        <w:tc>
          <w:tcPr>
            <w:tcW w:w="1071"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1876F555"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Prior or Post review</w:t>
            </w:r>
          </w:p>
        </w:tc>
      </w:tr>
      <w:tr w:rsidR="006530A3" w:rsidRPr="007C574A" w14:paraId="00E3D5E3" w14:textId="77777777" w:rsidTr="006530A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0CE9459D"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3256" w:type="dxa"/>
            <w:tcBorders>
              <w:top w:val="single" w:sz="4" w:space="0" w:color="000000"/>
              <w:left w:val="single" w:sz="4" w:space="0" w:color="000000"/>
              <w:bottom w:val="single" w:sz="4" w:space="0" w:color="000000"/>
              <w:right w:val="single" w:sz="4" w:space="0" w:color="000000"/>
            </w:tcBorders>
            <w:vAlign w:val="center"/>
          </w:tcPr>
          <w:p w14:paraId="6C20539A" w14:textId="0654E9DE" w:rsidR="006530A3" w:rsidRPr="007C574A" w:rsidRDefault="006530A3" w:rsidP="006530A3">
            <w:pPr>
              <w:jc w:val="left"/>
              <w:rPr>
                <w:rFonts w:eastAsia="Times New Roman" w:cs="Calibri"/>
                <w:color w:val="000000"/>
                <w:sz w:val="17"/>
                <w:szCs w:val="17"/>
              </w:rPr>
            </w:pPr>
            <w:r w:rsidRPr="007C574A">
              <w:rPr>
                <w:rFonts w:eastAsia="Times New Roman" w:cs="Calibri"/>
                <w:color w:val="000000"/>
                <w:sz w:val="16"/>
                <w:szCs w:val="16"/>
              </w:rPr>
              <w:t>Catered venue for inception meeting (Output 3.5)</w:t>
            </w:r>
          </w:p>
        </w:tc>
        <w:tc>
          <w:tcPr>
            <w:tcW w:w="1276" w:type="dxa"/>
            <w:tcBorders>
              <w:top w:val="nil"/>
              <w:left w:val="single" w:sz="4" w:space="0" w:color="000000"/>
              <w:bottom w:val="single" w:sz="4" w:space="0" w:color="000000"/>
              <w:right w:val="single" w:sz="4" w:space="0" w:color="000000"/>
            </w:tcBorders>
            <w:shd w:val="clear" w:color="auto" w:fill="auto"/>
            <w:vAlign w:val="center"/>
            <w:hideMark/>
          </w:tcPr>
          <w:p w14:paraId="2F34244C" w14:textId="39BE13F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4,000</w:t>
            </w:r>
          </w:p>
        </w:tc>
        <w:tc>
          <w:tcPr>
            <w:tcW w:w="1843" w:type="dxa"/>
            <w:tcBorders>
              <w:top w:val="nil"/>
              <w:left w:val="nil"/>
              <w:bottom w:val="single" w:sz="4" w:space="0" w:color="000000"/>
              <w:right w:val="single" w:sz="4" w:space="0" w:color="auto"/>
            </w:tcBorders>
            <w:shd w:val="clear" w:color="auto" w:fill="auto"/>
            <w:vAlign w:val="center"/>
            <w:hideMark/>
          </w:tcPr>
          <w:p w14:paraId="7E613A11" w14:textId="6FDEB99B"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72FDA2CC" w14:textId="225CD1B8"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075B596F" w14:textId="66E09934"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5682AB66" w14:textId="44723CE2"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1378" w:type="dxa"/>
            <w:tcBorders>
              <w:top w:val="nil"/>
              <w:left w:val="nil"/>
              <w:bottom w:val="single" w:sz="4" w:space="0" w:color="000000"/>
              <w:right w:val="single" w:sz="4" w:space="0" w:color="auto"/>
            </w:tcBorders>
            <w:vAlign w:val="center"/>
          </w:tcPr>
          <w:p w14:paraId="6DF64B1B" w14:textId="44530F13"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992" w:type="dxa"/>
            <w:tcBorders>
              <w:top w:val="single" w:sz="4" w:space="0" w:color="000000"/>
              <w:left w:val="nil"/>
              <w:bottom w:val="single" w:sz="4" w:space="0" w:color="000000"/>
              <w:right w:val="single" w:sz="4" w:space="0" w:color="auto"/>
            </w:tcBorders>
            <w:vAlign w:val="center"/>
          </w:tcPr>
          <w:p w14:paraId="1CAC4FF5" w14:textId="6B340B7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19843B4E" w14:textId="5C342FA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7C4AF28A" w14:textId="77777777" w:rsidTr="006530A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1719610A" w14:textId="0B92F94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2</w:t>
            </w:r>
          </w:p>
        </w:tc>
        <w:tc>
          <w:tcPr>
            <w:tcW w:w="3256" w:type="dxa"/>
            <w:tcBorders>
              <w:top w:val="single" w:sz="4" w:space="0" w:color="000000"/>
              <w:left w:val="single" w:sz="4" w:space="0" w:color="000000"/>
              <w:bottom w:val="single" w:sz="4" w:space="0" w:color="000000"/>
              <w:right w:val="single" w:sz="4" w:space="0" w:color="000000"/>
            </w:tcBorders>
            <w:vAlign w:val="center"/>
          </w:tcPr>
          <w:p w14:paraId="43AC6A1D" w14:textId="16EDF21E"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IT services for assess suitability and upgrade online platform to host mapping data (Output 1.1)</w:t>
            </w:r>
          </w:p>
        </w:tc>
        <w:tc>
          <w:tcPr>
            <w:tcW w:w="1276" w:type="dxa"/>
            <w:tcBorders>
              <w:top w:val="nil"/>
              <w:left w:val="single" w:sz="4" w:space="0" w:color="000000"/>
              <w:bottom w:val="single" w:sz="4" w:space="0" w:color="000000"/>
              <w:right w:val="single" w:sz="4" w:space="0" w:color="000000"/>
            </w:tcBorders>
            <w:shd w:val="clear" w:color="auto" w:fill="auto"/>
            <w:noWrap/>
            <w:vAlign w:val="center"/>
          </w:tcPr>
          <w:p w14:paraId="486FBE31" w14:textId="7E97704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13,000</w:t>
            </w:r>
          </w:p>
        </w:tc>
        <w:tc>
          <w:tcPr>
            <w:tcW w:w="1843" w:type="dxa"/>
            <w:tcBorders>
              <w:top w:val="nil"/>
              <w:left w:val="nil"/>
              <w:bottom w:val="single" w:sz="4" w:space="0" w:color="000000"/>
              <w:right w:val="single" w:sz="4" w:space="0" w:color="auto"/>
            </w:tcBorders>
            <w:shd w:val="clear" w:color="auto" w:fill="auto"/>
            <w:vAlign w:val="center"/>
          </w:tcPr>
          <w:p w14:paraId="01E0279C" w14:textId="0E22F53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 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0F5C3BEE" w14:textId="3C6F56BE"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6073CC0A" w14:textId="6B39C07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55677D6A" w14:textId="242D772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1378" w:type="dxa"/>
            <w:tcBorders>
              <w:top w:val="nil"/>
              <w:left w:val="nil"/>
              <w:bottom w:val="single" w:sz="4" w:space="0" w:color="000000"/>
              <w:right w:val="single" w:sz="4" w:space="0" w:color="auto"/>
            </w:tcBorders>
            <w:vAlign w:val="center"/>
          </w:tcPr>
          <w:p w14:paraId="7E4326EB" w14:textId="221ABBD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992" w:type="dxa"/>
            <w:tcBorders>
              <w:top w:val="single" w:sz="4" w:space="0" w:color="000000"/>
              <w:left w:val="nil"/>
              <w:bottom w:val="single" w:sz="4" w:space="0" w:color="000000"/>
              <w:right w:val="single" w:sz="4" w:space="0" w:color="auto"/>
            </w:tcBorders>
            <w:vAlign w:val="center"/>
          </w:tcPr>
          <w:p w14:paraId="7138F649" w14:textId="77777777" w:rsidR="006530A3" w:rsidRPr="007C574A" w:rsidRDefault="006530A3" w:rsidP="006530A3">
            <w:pPr>
              <w:jc w:val="center"/>
              <w:rPr>
                <w:rFonts w:eastAsia="Times New Roman" w:cs="Calibri"/>
                <w:color w:val="000000"/>
                <w:sz w:val="17"/>
                <w:szCs w:val="17"/>
              </w:rPr>
            </w:pPr>
          </w:p>
        </w:tc>
        <w:tc>
          <w:tcPr>
            <w:tcW w:w="1071" w:type="dxa"/>
            <w:tcBorders>
              <w:top w:val="nil"/>
              <w:left w:val="single" w:sz="4" w:space="0" w:color="auto"/>
              <w:bottom w:val="single" w:sz="4" w:space="0" w:color="000000"/>
              <w:right w:val="single" w:sz="4" w:space="0" w:color="000000"/>
            </w:tcBorders>
            <w:shd w:val="clear" w:color="auto" w:fill="auto"/>
            <w:vAlign w:val="center"/>
          </w:tcPr>
          <w:p w14:paraId="314D4488" w14:textId="76A60D7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331C9FAE" w14:textId="77777777" w:rsidTr="006530A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706C9BA5" w14:textId="509F35C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3</w:t>
            </w:r>
          </w:p>
        </w:tc>
        <w:tc>
          <w:tcPr>
            <w:tcW w:w="3256" w:type="dxa"/>
            <w:tcBorders>
              <w:top w:val="single" w:sz="4" w:space="0" w:color="000000"/>
              <w:left w:val="single" w:sz="4" w:space="0" w:color="000000"/>
              <w:bottom w:val="single" w:sz="4" w:space="0" w:color="000000"/>
              <w:right w:val="single" w:sz="4" w:space="0" w:color="000000"/>
            </w:tcBorders>
            <w:vAlign w:val="center"/>
          </w:tcPr>
          <w:p w14:paraId="119C064D" w14:textId="7EA69284"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Logistics and coordination of first mapping workgroup meeting (Output 1.1)</w:t>
            </w:r>
          </w:p>
        </w:tc>
        <w:tc>
          <w:tcPr>
            <w:tcW w:w="1276" w:type="dxa"/>
            <w:tcBorders>
              <w:top w:val="nil"/>
              <w:left w:val="single" w:sz="4" w:space="0" w:color="000000"/>
              <w:bottom w:val="single" w:sz="4" w:space="0" w:color="000000"/>
              <w:right w:val="single" w:sz="4" w:space="0" w:color="000000"/>
            </w:tcBorders>
            <w:shd w:val="clear" w:color="auto" w:fill="auto"/>
            <w:noWrap/>
            <w:vAlign w:val="center"/>
          </w:tcPr>
          <w:p w14:paraId="29AA671B" w14:textId="2DB6A96A"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2,000</w:t>
            </w:r>
          </w:p>
        </w:tc>
        <w:tc>
          <w:tcPr>
            <w:tcW w:w="1843" w:type="dxa"/>
            <w:tcBorders>
              <w:top w:val="nil"/>
              <w:left w:val="nil"/>
              <w:bottom w:val="single" w:sz="4" w:space="0" w:color="000000"/>
              <w:right w:val="single" w:sz="4" w:space="0" w:color="auto"/>
            </w:tcBorders>
            <w:shd w:val="clear" w:color="auto" w:fill="auto"/>
            <w:vAlign w:val="center"/>
          </w:tcPr>
          <w:p w14:paraId="094233F4" w14:textId="176D6D2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4BCFD382" w14:textId="4FFF7087"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7EF20115" w14:textId="58329830"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2520812F" w14:textId="71793858"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1378" w:type="dxa"/>
            <w:tcBorders>
              <w:top w:val="nil"/>
              <w:left w:val="nil"/>
              <w:bottom w:val="single" w:sz="4" w:space="0" w:color="000000"/>
              <w:right w:val="single" w:sz="4" w:space="0" w:color="auto"/>
            </w:tcBorders>
            <w:vAlign w:val="center"/>
          </w:tcPr>
          <w:p w14:paraId="6B08B9F8" w14:textId="337E45B4"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992" w:type="dxa"/>
            <w:tcBorders>
              <w:top w:val="single" w:sz="4" w:space="0" w:color="000000"/>
              <w:left w:val="nil"/>
              <w:bottom w:val="single" w:sz="4" w:space="0" w:color="000000"/>
              <w:right w:val="single" w:sz="4" w:space="0" w:color="auto"/>
            </w:tcBorders>
            <w:vAlign w:val="center"/>
          </w:tcPr>
          <w:p w14:paraId="48D34D63" w14:textId="01E0B50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nil"/>
              <w:left w:val="single" w:sz="4" w:space="0" w:color="auto"/>
              <w:bottom w:val="single" w:sz="4" w:space="0" w:color="000000"/>
              <w:right w:val="single" w:sz="4" w:space="0" w:color="000000"/>
            </w:tcBorders>
            <w:shd w:val="clear" w:color="auto" w:fill="auto"/>
            <w:vAlign w:val="center"/>
          </w:tcPr>
          <w:p w14:paraId="6D4CB730" w14:textId="6E4ED33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2BA9BF1C" w14:textId="77777777" w:rsidTr="006530A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39D5E445" w14:textId="3E596BF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4</w:t>
            </w:r>
          </w:p>
        </w:tc>
        <w:tc>
          <w:tcPr>
            <w:tcW w:w="3256" w:type="dxa"/>
            <w:tcBorders>
              <w:top w:val="single" w:sz="4" w:space="0" w:color="000000"/>
              <w:left w:val="single" w:sz="4" w:space="0" w:color="000000"/>
              <w:bottom w:val="single" w:sz="4" w:space="0" w:color="000000"/>
              <w:right w:val="single" w:sz="4" w:space="0" w:color="000000"/>
            </w:tcBorders>
            <w:vAlign w:val="center"/>
          </w:tcPr>
          <w:p w14:paraId="5DA30D85" w14:textId="73C4FC95" w:rsidR="006530A3" w:rsidRPr="007C574A" w:rsidRDefault="006530A3" w:rsidP="006530A3">
            <w:pPr>
              <w:jc w:val="left"/>
              <w:rPr>
                <w:rFonts w:eastAsia="Times New Roman" w:cs="Calibri"/>
                <w:color w:val="000000"/>
                <w:sz w:val="17"/>
                <w:szCs w:val="17"/>
              </w:rPr>
            </w:pPr>
            <w:r w:rsidRPr="007C574A">
              <w:rPr>
                <w:rFonts w:eastAsia="Times New Roman" w:cs="Calibri"/>
                <w:color w:val="000000"/>
                <w:sz w:val="16"/>
                <w:szCs w:val="16"/>
              </w:rPr>
              <w:t>GIS modeling and mapping contract including gender sensitive markers (Complete delivery on Output 1.1 with exception of gender analyst and website)</w:t>
            </w:r>
          </w:p>
        </w:tc>
        <w:tc>
          <w:tcPr>
            <w:tcW w:w="1276" w:type="dxa"/>
            <w:tcBorders>
              <w:top w:val="nil"/>
              <w:left w:val="single" w:sz="4" w:space="0" w:color="000000"/>
              <w:bottom w:val="single" w:sz="4" w:space="0" w:color="000000"/>
              <w:right w:val="single" w:sz="4" w:space="0" w:color="000000"/>
            </w:tcBorders>
            <w:shd w:val="clear" w:color="auto" w:fill="auto"/>
            <w:noWrap/>
            <w:vAlign w:val="center"/>
            <w:hideMark/>
          </w:tcPr>
          <w:p w14:paraId="534A9B14" w14:textId="34A7620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 xml:space="preserve">245,000 </w:t>
            </w:r>
          </w:p>
        </w:tc>
        <w:tc>
          <w:tcPr>
            <w:tcW w:w="1843" w:type="dxa"/>
            <w:tcBorders>
              <w:top w:val="nil"/>
              <w:left w:val="nil"/>
              <w:bottom w:val="single" w:sz="4" w:space="0" w:color="000000"/>
              <w:right w:val="single" w:sz="4" w:space="0" w:color="auto"/>
            </w:tcBorders>
            <w:shd w:val="clear" w:color="auto" w:fill="auto"/>
            <w:vAlign w:val="center"/>
            <w:hideMark/>
          </w:tcPr>
          <w:p w14:paraId="702C4074" w14:textId="7764B24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6CB19B72" w14:textId="7CFBBC9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UNCDF</w:t>
            </w:r>
          </w:p>
        </w:tc>
        <w:tc>
          <w:tcPr>
            <w:tcW w:w="953" w:type="dxa"/>
            <w:tcBorders>
              <w:top w:val="single" w:sz="4" w:space="0" w:color="auto"/>
              <w:left w:val="single" w:sz="4" w:space="0" w:color="auto"/>
              <w:bottom w:val="single" w:sz="4" w:space="0" w:color="auto"/>
              <w:right w:val="single" w:sz="4" w:space="0" w:color="auto"/>
            </w:tcBorders>
            <w:vAlign w:val="center"/>
          </w:tcPr>
          <w:p w14:paraId="74A5679C" w14:textId="1A7CFD2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0884CDFA" w14:textId="657856D2"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Q1 / 2022</w:t>
            </w:r>
          </w:p>
        </w:tc>
        <w:tc>
          <w:tcPr>
            <w:tcW w:w="1378" w:type="dxa"/>
            <w:tcBorders>
              <w:top w:val="nil"/>
              <w:left w:val="nil"/>
              <w:bottom w:val="single" w:sz="4" w:space="0" w:color="000000"/>
              <w:right w:val="single" w:sz="4" w:space="0" w:color="auto"/>
            </w:tcBorders>
            <w:vAlign w:val="center"/>
          </w:tcPr>
          <w:p w14:paraId="69DE9E80" w14:textId="40B7B574"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992" w:type="dxa"/>
            <w:tcBorders>
              <w:top w:val="single" w:sz="4" w:space="0" w:color="000000"/>
              <w:left w:val="nil"/>
              <w:bottom w:val="single" w:sz="4" w:space="0" w:color="000000"/>
              <w:right w:val="single" w:sz="4" w:space="0" w:color="auto"/>
            </w:tcBorders>
            <w:vAlign w:val="center"/>
          </w:tcPr>
          <w:p w14:paraId="1C737490" w14:textId="6FA285C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144B668C" w14:textId="29E6558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088D3FFF" w14:textId="77777777" w:rsidTr="006530A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678E8E05" w14:textId="61E04483"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5</w:t>
            </w:r>
          </w:p>
        </w:tc>
        <w:tc>
          <w:tcPr>
            <w:tcW w:w="3256" w:type="dxa"/>
            <w:tcBorders>
              <w:top w:val="single" w:sz="4" w:space="0" w:color="000000"/>
              <w:left w:val="single" w:sz="4" w:space="0" w:color="000000"/>
              <w:bottom w:val="single" w:sz="4" w:space="0" w:color="000000"/>
              <w:right w:val="single" w:sz="4" w:space="0" w:color="000000"/>
            </w:tcBorders>
            <w:vAlign w:val="center"/>
          </w:tcPr>
          <w:p w14:paraId="62EB3E7D" w14:textId="77777777" w:rsidR="006530A3" w:rsidRPr="007C574A" w:rsidRDefault="006530A3" w:rsidP="006530A3">
            <w:pPr>
              <w:jc w:val="left"/>
              <w:rPr>
                <w:rFonts w:eastAsia="Times New Roman" w:cs="Calibri"/>
                <w:color w:val="000000"/>
                <w:sz w:val="17"/>
                <w:szCs w:val="17"/>
              </w:rPr>
            </w:pPr>
            <w:r w:rsidRPr="007C574A">
              <w:rPr>
                <w:rFonts w:eastAsia="Times New Roman" w:cs="Calibri"/>
                <w:color w:val="000000"/>
                <w:sz w:val="16"/>
                <w:szCs w:val="16"/>
              </w:rPr>
              <w:t>Travel and per diems for nominee(s) to attend regional Community of Practice event</w:t>
            </w:r>
          </w:p>
        </w:tc>
        <w:tc>
          <w:tcPr>
            <w:tcW w:w="1276" w:type="dxa"/>
            <w:tcBorders>
              <w:top w:val="nil"/>
              <w:left w:val="single" w:sz="4" w:space="0" w:color="000000"/>
              <w:bottom w:val="single" w:sz="4" w:space="0" w:color="000000"/>
              <w:right w:val="single" w:sz="4" w:space="0" w:color="000000"/>
            </w:tcBorders>
            <w:shd w:val="clear" w:color="auto" w:fill="auto"/>
            <w:noWrap/>
            <w:vAlign w:val="center"/>
            <w:hideMark/>
          </w:tcPr>
          <w:p w14:paraId="75C93818"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12,000</w:t>
            </w:r>
          </w:p>
        </w:tc>
        <w:tc>
          <w:tcPr>
            <w:tcW w:w="1843" w:type="dxa"/>
            <w:tcBorders>
              <w:top w:val="nil"/>
              <w:left w:val="nil"/>
              <w:bottom w:val="single" w:sz="4" w:space="0" w:color="000000"/>
              <w:right w:val="single" w:sz="4" w:space="0" w:color="auto"/>
            </w:tcBorders>
            <w:shd w:val="clear" w:color="auto" w:fill="auto"/>
            <w:vAlign w:val="center"/>
            <w:hideMark/>
          </w:tcPr>
          <w:p w14:paraId="4379E622" w14:textId="631D1720"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367E721B" w14:textId="04A97D77"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p>
        </w:tc>
        <w:tc>
          <w:tcPr>
            <w:tcW w:w="953" w:type="dxa"/>
            <w:tcBorders>
              <w:top w:val="single" w:sz="4" w:space="0" w:color="auto"/>
              <w:left w:val="single" w:sz="4" w:space="0" w:color="auto"/>
              <w:bottom w:val="single" w:sz="4" w:space="0" w:color="auto"/>
              <w:right w:val="single" w:sz="4" w:space="0" w:color="auto"/>
            </w:tcBorders>
            <w:vAlign w:val="center"/>
          </w:tcPr>
          <w:p w14:paraId="2BEC41CA" w14:textId="0BA5F49A"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21A49CE7" w14:textId="7C19EB4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1378" w:type="dxa"/>
            <w:tcBorders>
              <w:top w:val="nil"/>
              <w:left w:val="nil"/>
              <w:bottom w:val="single" w:sz="4" w:space="0" w:color="000000"/>
              <w:right w:val="single" w:sz="4" w:space="0" w:color="auto"/>
            </w:tcBorders>
            <w:vAlign w:val="center"/>
          </w:tcPr>
          <w:p w14:paraId="43241E70" w14:textId="6522E2A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992" w:type="dxa"/>
            <w:tcBorders>
              <w:top w:val="single" w:sz="4" w:space="0" w:color="000000"/>
              <w:left w:val="nil"/>
              <w:bottom w:val="single" w:sz="4" w:space="0" w:color="000000"/>
              <w:right w:val="single" w:sz="4" w:space="0" w:color="auto"/>
            </w:tcBorders>
            <w:vAlign w:val="center"/>
          </w:tcPr>
          <w:p w14:paraId="5BB08454" w14:textId="0A83C28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1DD17BF6" w14:textId="17B23D3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608AA7E3" w14:textId="77777777" w:rsidTr="006530A3">
        <w:trPr>
          <w:trHeight w:val="238"/>
        </w:trPr>
        <w:tc>
          <w:tcPr>
            <w:tcW w:w="469" w:type="dxa"/>
            <w:tcBorders>
              <w:top w:val="single" w:sz="4" w:space="0" w:color="000000"/>
              <w:left w:val="single" w:sz="4" w:space="0" w:color="000000"/>
              <w:bottom w:val="single" w:sz="4" w:space="0" w:color="auto"/>
              <w:right w:val="single" w:sz="4" w:space="0" w:color="000000"/>
            </w:tcBorders>
            <w:vAlign w:val="center"/>
          </w:tcPr>
          <w:p w14:paraId="72574739" w14:textId="4A184BB4"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6</w:t>
            </w:r>
          </w:p>
        </w:tc>
        <w:tc>
          <w:tcPr>
            <w:tcW w:w="3256" w:type="dxa"/>
            <w:tcBorders>
              <w:top w:val="single" w:sz="4" w:space="0" w:color="000000"/>
              <w:left w:val="single" w:sz="4" w:space="0" w:color="000000"/>
              <w:bottom w:val="single" w:sz="4" w:space="0" w:color="auto"/>
              <w:right w:val="single" w:sz="4" w:space="0" w:color="000000"/>
            </w:tcBorders>
            <w:vAlign w:val="center"/>
          </w:tcPr>
          <w:p w14:paraId="19544DAB" w14:textId="754D9D2A"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 xml:space="preserve">Complete delivery, operation and on-site oversight of PUE overlays including design, development, appliance subsidies, PUE technical, operational and business development training, stakeholder consultation, agriculture field support to farmers, coordination of MFI financing offer, Social and environmental impact monitoring, gender action plan, as well as implementation of measures for refinement to system </w:t>
            </w:r>
            <w:proofErr w:type="spellStart"/>
            <w:r w:rsidRPr="007C574A">
              <w:rPr>
                <w:rFonts w:eastAsia="Times New Roman" w:cs="Calibri"/>
                <w:color w:val="000000"/>
                <w:sz w:val="16"/>
                <w:szCs w:val="16"/>
              </w:rPr>
              <w:t>utilisation</w:t>
            </w:r>
            <w:proofErr w:type="spellEnd"/>
            <w:r w:rsidRPr="007C574A">
              <w:rPr>
                <w:rFonts w:eastAsia="Times New Roman" w:cs="Calibri"/>
                <w:color w:val="000000"/>
                <w:sz w:val="16"/>
                <w:szCs w:val="16"/>
              </w:rPr>
              <w:t xml:space="preserve">, PUE operations and tariffs in response to feedback from techno-economic and business modelling. It also includes securing continuation of </w:t>
            </w:r>
            <w:proofErr w:type="spellStart"/>
            <w:r w:rsidRPr="007C574A">
              <w:rPr>
                <w:rFonts w:eastAsia="Times New Roman" w:cs="Calibri"/>
                <w:color w:val="000000"/>
                <w:sz w:val="16"/>
                <w:szCs w:val="16"/>
              </w:rPr>
              <w:t>minigrid</w:t>
            </w:r>
            <w:proofErr w:type="spellEnd"/>
            <w:r w:rsidRPr="007C574A">
              <w:rPr>
                <w:rFonts w:eastAsia="Times New Roman" w:cs="Calibri"/>
                <w:color w:val="000000"/>
                <w:sz w:val="16"/>
                <w:szCs w:val="16"/>
              </w:rPr>
              <w:t xml:space="preserve"> system operations support post 2023 (EASE co-finance until 2023) (</w:t>
            </w:r>
            <w:proofErr w:type="gramStart"/>
            <w:r w:rsidRPr="007C574A">
              <w:rPr>
                <w:rFonts w:eastAsia="Times New Roman" w:cs="Calibri"/>
                <w:color w:val="000000"/>
                <w:sz w:val="16"/>
                <w:szCs w:val="16"/>
              </w:rPr>
              <w:t>four year</w:t>
            </w:r>
            <w:proofErr w:type="gramEnd"/>
            <w:r w:rsidRPr="007C574A">
              <w:rPr>
                <w:rFonts w:eastAsia="Times New Roman" w:cs="Calibri"/>
                <w:color w:val="000000"/>
                <w:sz w:val="16"/>
                <w:szCs w:val="16"/>
              </w:rPr>
              <w:t xml:space="preserve"> contract) (Output 2.1).</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52346B9E" w14:textId="7CC6880B"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92,190</w:t>
            </w:r>
          </w:p>
        </w:tc>
        <w:tc>
          <w:tcPr>
            <w:tcW w:w="1843" w:type="dxa"/>
            <w:tcBorders>
              <w:top w:val="nil"/>
              <w:left w:val="nil"/>
              <w:bottom w:val="single" w:sz="4" w:space="0" w:color="auto"/>
              <w:right w:val="single" w:sz="4" w:space="0" w:color="auto"/>
            </w:tcBorders>
            <w:shd w:val="clear" w:color="auto" w:fill="auto"/>
            <w:vAlign w:val="center"/>
          </w:tcPr>
          <w:p w14:paraId="401165B7" w14:textId="15052F24"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7677E4BC" w14:textId="3A9669A9"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w:t>
            </w:r>
            <w:proofErr w:type="spellStart"/>
            <w:r w:rsidRPr="007C574A">
              <w:rPr>
                <w:rFonts w:eastAsia="Times New Roman" w:cs="Calibri"/>
                <w:color w:val="000000"/>
                <w:sz w:val="17"/>
                <w:szCs w:val="17"/>
              </w:rPr>
              <w:t>UoS</w:t>
            </w:r>
            <w:proofErr w:type="spellEnd"/>
          </w:p>
        </w:tc>
        <w:tc>
          <w:tcPr>
            <w:tcW w:w="953" w:type="dxa"/>
            <w:tcBorders>
              <w:top w:val="single" w:sz="4" w:space="0" w:color="auto"/>
              <w:left w:val="single" w:sz="4" w:space="0" w:color="auto"/>
              <w:bottom w:val="single" w:sz="4" w:space="0" w:color="auto"/>
              <w:right w:val="single" w:sz="4" w:space="0" w:color="auto"/>
            </w:tcBorders>
            <w:vAlign w:val="center"/>
          </w:tcPr>
          <w:p w14:paraId="708EF688" w14:textId="29C84A6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3794B186" w14:textId="4E08754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1378" w:type="dxa"/>
            <w:tcBorders>
              <w:top w:val="nil"/>
              <w:left w:val="nil"/>
              <w:bottom w:val="single" w:sz="4" w:space="0" w:color="auto"/>
              <w:right w:val="single" w:sz="4" w:space="0" w:color="auto"/>
            </w:tcBorders>
            <w:vAlign w:val="center"/>
          </w:tcPr>
          <w:p w14:paraId="5E6B2DBB" w14:textId="1B81F7E8"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2021</w:t>
            </w:r>
          </w:p>
        </w:tc>
        <w:tc>
          <w:tcPr>
            <w:tcW w:w="992" w:type="dxa"/>
            <w:tcBorders>
              <w:top w:val="single" w:sz="4" w:space="0" w:color="000000"/>
              <w:left w:val="nil"/>
              <w:bottom w:val="single" w:sz="4" w:space="0" w:color="auto"/>
              <w:right w:val="single" w:sz="4" w:space="0" w:color="auto"/>
            </w:tcBorders>
            <w:vAlign w:val="center"/>
          </w:tcPr>
          <w:p w14:paraId="50C646C9" w14:textId="3E1DC40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nil"/>
              <w:left w:val="single" w:sz="4" w:space="0" w:color="auto"/>
              <w:bottom w:val="single" w:sz="4" w:space="0" w:color="auto"/>
              <w:right w:val="single" w:sz="4" w:space="0" w:color="000000"/>
            </w:tcBorders>
            <w:shd w:val="clear" w:color="auto" w:fill="auto"/>
            <w:vAlign w:val="center"/>
          </w:tcPr>
          <w:p w14:paraId="61965D6A" w14:textId="64B6389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08CB5080" w14:textId="77777777" w:rsidTr="006530A3">
        <w:trPr>
          <w:trHeight w:val="238"/>
        </w:trPr>
        <w:tc>
          <w:tcPr>
            <w:tcW w:w="469" w:type="dxa"/>
            <w:tcBorders>
              <w:top w:val="single" w:sz="4" w:space="0" w:color="000000"/>
              <w:left w:val="single" w:sz="4" w:space="0" w:color="000000"/>
              <w:bottom w:val="single" w:sz="4" w:space="0" w:color="auto"/>
              <w:right w:val="single" w:sz="4" w:space="0" w:color="000000"/>
            </w:tcBorders>
            <w:vAlign w:val="center"/>
          </w:tcPr>
          <w:p w14:paraId="7B745773" w14:textId="571D095B"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7</w:t>
            </w:r>
          </w:p>
        </w:tc>
        <w:tc>
          <w:tcPr>
            <w:tcW w:w="3256" w:type="dxa"/>
            <w:tcBorders>
              <w:top w:val="single" w:sz="4" w:space="0" w:color="000000"/>
              <w:left w:val="single" w:sz="4" w:space="0" w:color="000000"/>
              <w:bottom w:val="single" w:sz="4" w:space="0" w:color="auto"/>
              <w:right w:val="single" w:sz="4" w:space="0" w:color="000000"/>
            </w:tcBorders>
            <w:vAlign w:val="center"/>
          </w:tcPr>
          <w:p w14:paraId="394BE178" w14:textId="79E15671"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 xml:space="preserve">Subsidy, low interest rate agreement or similar with Micro-Finance Institution (financing solution for pilot community to </w:t>
            </w:r>
            <w:r w:rsidRPr="007C574A">
              <w:rPr>
                <w:rFonts w:eastAsia="Times New Roman" w:cs="Calibri"/>
                <w:color w:val="000000"/>
                <w:sz w:val="16"/>
                <w:szCs w:val="16"/>
              </w:rPr>
              <w:lastRenderedPageBreak/>
              <w:t>purchase electrical equipment/appliances) (Output 2.1)</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2F159AD3" w14:textId="3918C818"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lastRenderedPageBreak/>
              <w:t>7,000</w:t>
            </w:r>
          </w:p>
        </w:tc>
        <w:tc>
          <w:tcPr>
            <w:tcW w:w="1843" w:type="dxa"/>
            <w:tcBorders>
              <w:top w:val="nil"/>
              <w:left w:val="nil"/>
              <w:bottom w:val="single" w:sz="4" w:space="0" w:color="auto"/>
              <w:right w:val="single" w:sz="4" w:space="0" w:color="auto"/>
            </w:tcBorders>
            <w:shd w:val="clear" w:color="auto" w:fill="auto"/>
            <w:vAlign w:val="center"/>
          </w:tcPr>
          <w:p w14:paraId="6AE16F82" w14:textId="443371E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657FCCC7" w14:textId="74CEF693"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w:t>
            </w:r>
            <w:proofErr w:type="spellStart"/>
            <w:r w:rsidRPr="007C574A">
              <w:rPr>
                <w:rFonts w:eastAsia="Times New Roman" w:cs="Calibri"/>
                <w:color w:val="000000"/>
                <w:sz w:val="17"/>
                <w:szCs w:val="17"/>
              </w:rPr>
              <w:t>UoS</w:t>
            </w:r>
            <w:proofErr w:type="spellEnd"/>
            <w:r w:rsidRPr="007C574A">
              <w:rPr>
                <w:rFonts w:eastAsia="Times New Roman" w:cs="Calibri"/>
                <w:color w:val="000000"/>
                <w:sz w:val="17"/>
                <w:szCs w:val="17"/>
              </w:rPr>
              <w:t xml:space="preserve"> or UP Malawi</w:t>
            </w:r>
          </w:p>
        </w:tc>
        <w:tc>
          <w:tcPr>
            <w:tcW w:w="953" w:type="dxa"/>
            <w:tcBorders>
              <w:top w:val="single" w:sz="4" w:space="0" w:color="auto"/>
              <w:left w:val="single" w:sz="4" w:space="0" w:color="auto"/>
              <w:bottom w:val="single" w:sz="4" w:space="0" w:color="auto"/>
              <w:right w:val="single" w:sz="4" w:space="0" w:color="auto"/>
            </w:tcBorders>
            <w:vAlign w:val="center"/>
          </w:tcPr>
          <w:p w14:paraId="72DFE68D" w14:textId="13FCC4C3"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129C9D85" w14:textId="599919B0"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1378" w:type="dxa"/>
            <w:tcBorders>
              <w:top w:val="nil"/>
              <w:left w:val="nil"/>
              <w:bottom w:val="single" w:sz="4" w:space="0" w:color="auto"/>
              <w:right w:val="single" w:sz="4" w:space="0" w:color="auto"/>
            </w:tcBorders>
            <w:vAlign w:val="center"/>
          </w:tcPr>
          <w:p w14:paraId="1D53B92E" w14:textId="3EB07822"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992" w:type="dxa"/>
            <w:tcBorders>
              <w:top w:val="single" w:sz="4" w:space="0" w:color="000000"/>
              <w:left w:val="nil"/>
              <w:bottom w:val="single" w:sz="4" w:space="0" w:color="auto"/>
              <w:right w:val="single" w:sz="4" w:space="0" w:color="auto"/>
            </w:tcBorders>
            <w:vAlign w:val="center"/>
          </w:tcPr>
          <w:p w14:paraId="2FF3E697" w14:textId="600FA33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nil"/>
              <w:left w:val="single" w:sz="4" w:space="0" w:color="auto"/>
              <w:bottom w:val="single" w:sz="4" w:space="0" w:color="auto"/>
              <w:right w:val="single" w:sz="4" w:space="0" w:color="000000"/>
            </w:tcBorders>
            <w:shd w:val="clear" w:color="auto" w:fill="auto"/>
            <w:vAlign w:val="center"/>
          </w:tcPr>
          <w:p w14:paraId="3AE1F045" w14:textId="50BBDAF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2E7B0B07" w14:textId="77777777" w:rsidTr="006530A3">
        <w:trPr>
          <w:trHeight w:val="238"/>
        </w:trPr>
        <w:tc>
          <w:tcPr>
            <w:tcW w:w="469" w:type="dxa"/>
            <w:tcBorders>
              <w:top w:val="single" w:sz="4" w:space="0" w:color="000000"/>
              <w:left w:val="single" w:sz="4" w:space="0" w:color="000000"/>
              <w:bottom w:val="single" w:sz="4" w:space="0" w:color="auto"/>
              <w:right w:val="single" w:sz="4" w:space="0" w:color="000000"/>
            </w:tcBorders>
            <w:vAlign w:val="center"/>
          </w:tcPr>
          <w:p w14:paraId="2A155C21" w14:textId="7E92705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8</w:t>
            </w:r>
          </w:p>
        </w:tc>
        <w:tc>
          <w:tcPr>
            <w:tcW w:w="3256" w:type="dxa"/>
            <w:tcBorders>
              <w:top w:val="single" w:sz="4" w:space="0" w:color="000000"/>
              <w:left w:val="single" w:sz="4" w:space="0" w:color="000000"/>
              <w:bottom w:val="single" w:sz="4" w:space="0" w:color="auto"/>
              <w:right w:val="single" w:sz="4" w:space="0" w:color="000000"/>
            </w:tcBorders>
            <w:vAlign w:val="center"/>
          </w:tcPr>
          <w:p w14:paraId="107C385B" w14:textId="1586AFF5" w:rsidR="006530A3" w:rsidRPr="007C574A" w:rsidRDefault="006530A3" w:rsidP="006530A3">
            <w:pPr>
              <w:jc w:val="left"/>
              <w:rPr>
                <w:rFonts w:eastAsia="Times New Roman" w:cs="Calibri"/>
                <w:color w:val="000000"/>
                <w:sz w:val="17"/>
                <w:szCs w:val="17"/>
              </w:rPr>
            </w:pPr>
            <w:r w:rsidRPr="007C574A">
              <w:rPr>
                <w:rFonts w:eastAsia="Times New Roman" w:cs="Calibri"/>
                <w:color w:val="000000"/>
                <w:sz w:val="16"/>
                <w:szCs w:val="16"/>
              </w:rPr>
              <w:t xml:space="preserve">Small businesses development training for pilot communities provided by SMEDI (government unit), or similar </w:t>
            </w:r>
            <w:proofErr w:type="spellStart"/>
            <w:r w:rsidRPr="007C574A">
              <w:rPr>
                <w:rFonts w:eastAsia="Times New Roman" w:cs="Calibri"/>
                <w:color w:val="000000"/>
                <w:sz w:val="16"/>
                <w:szCs w:val="16"/>
              </w:rPr>
              <w:t>organisation</w:t>
            </w:r>
            <w:proofErr w:type="spellEnd"/>
          </w:p>
        </w:tc>
        <w:tc>
          <w:tcPr>
            <w:tcW w:w="1276" w:type="dxa"/>
            <w:tcBorders>
              <w:top w:val="nil"/>
              <w:left w:val="single" w:sz="4" w:space="0" w:color="000000"/>
              <w:bottom w:val="single" w:sz="4" w:space="0" w:color="auto"/>
              <w:right w:val="single" w:sz="4" w:space="0" w:color="000000"/>
            </w:tcBorders>
            <w:shd w:val="clear" w:color="auto" w:fill="auto"/>
            <w:noWrap/>
            <w:vAlign w:val="center"/>
            <w:hideMark/>
          </w:tcPr>
          <w:p w14:paraId="088AB0C9" w14:textId="5228D4D3"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10,000</w:t>
            </w:r>
          </w:p>
        </w:tc>
        <w:tc>
          <w:tcPr>
            <w:tcW w:w="1843" w:type="dxa"/>
            <w:tcBorders>
              <w:top w:val="nil"/>
              <w:left w:val="nil"/>
              <w:bottom w:val="single" w:sz="4" w:space="0" w:color="auto"/>
              <w:right w:val="single" w:sz="4" w:space="0" w:color="auto"/>
            </w:tcBorders>
            <w:shd w:val="clear" w:color="auto" w:fill="auto"/>
            <w:vAlign w:val="center"/>
            <w:hideMark/>
          </w:tcPr>
          <w:p w14:paraId="4BACCB90" w14:textId="037994C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 xml:space="preserve">Direct Contracting </w:t>
            </w:r>
          </w:p>
        </w:tc>
        <w:tc>
          <w:tcPr>
            <w:tcW w:w="992" w:type="dxa"/>
            <w:tcBorders>
              <w:top w:val="single" w:sz="4" w:space="0" w:color="auto"/>
              <w:left w:val="single" w:sz="4" w:space="0" w:color="auto"/>
              <w:bottom w:val="single" w:sz="4" w:space="0" w:color="auto"/>
              <w:right w:val="single" w:sz="4" w:space="0" w:color="auto"/>
            </w:tcBorders>
            <w:vAlign w:val="center"/>
          </w:tcPr>
          <w:p w14:paraId="3F0A2429" w14:textId="20272709"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 / </w:t>
            </w:r>
            <w:proofErr w:type="spellStart"/>
            <w:r w:rsidRPr="007C574A">
              <w:rPr>
                <w:rFonts w:eastAsia="Times New Roman" w:cs="Calibri"/>
                <w:color w:val="000000"/>
                <w:sz w:val="17"/>
                <w:szCs w:val="17"/>
              </w:rPr>
              <w:t>UoS</w:t>
            </w:r>
            <w:proofErr w:type="spellEnd"/>
            <w:r w:rsidRPr="007C574A">
              <w:rPr>
                <w:rFonts w:eastAsia="Times New Roman" w:cs="Calibri"/>
                <w:color w:val="000000"/>
                <w:sz w:val="17"/>
                <w:szCs w:val="17"/>
              </w:rPr>
              <w:t xml:space="preserve"> or UP Malawi</w:t>
            </w:r>
          </w:p>
        </w:tc>
        <w:tc>
          <w:tcPr>
            <w:tcW w:w="953" w:type="dxa"/>
            <w:tcBorders>
              <w:top w:val="single" w:sz="4" w:space="0" w:color="auto"/>
              <w:left w:val="single" w:sz="4" w:space="0" w:color="auto"/>
              <w:bottom w:val="single" w:sz="4" w:space="0" w:color="auto"/>
              <w:right w:val="single" w:sz="4" w:space="0" w:color="auto"/>
            </w:tcBorders>
            <w:vAlign w:val="center"/>
          </w:tcPr>
          <w:p w14:paraId="031A125D"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hideMark/>
          </w:tcPr>
          <w:p w14:paraId="1A3F289E"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Q1 / 2022</w:t>
            </w:r>
          </w:p>
        </w:tc>
        <w:tc>
          <w:tcPr>
            <w:tcW w:w="1378" w:type="dxa"/>
            <w:tcBorders>
              <w:top w:val="nil"/>
              <w:left w:val="nil"/>
              <w:bottom w:val="single" w:sz="4" w:space="0" w:color="auto"/>
              <w:right w:val="single" w:sz="4" w:space="0" w:color="auto"/>
            </w:tcBorders>
            <w:vAlign w:val="center"/>
          </w:tcPr>
          <w:p w14:paraId="0405FD09"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992" w:type="dxa"/>
            <w:tcBorders>
              <w:top w:val="single" w:sz="4" w:space="0" w:color="000000"/>
              <w:left w:val="nil"/>
              <w:bottom w:val="single" w:sz="4" w:space="0" w:color="auto"/>
              <w:right w:val="single" w:sz="4" w:space="0" w:color="auto"/>
            </w:tcBorders>
            <w:vAlign w:val="center"/>
          </w:tcPr>
          <w:p w14:paraId="74C8FF42"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nil"/>
              <w:left w:val="single" w:sz="4" w:space="0" w:color="auto"/>
              <w:bottom w:val="single" w:sz="4" w:space="0" w:color="auto"/>
              <w:right w:val="single" w:sz="4" w:space="0" w:color="000000"/>
            </w:tcBorders>
            <w:shd w:val="clear" w:color="auto" w:fill="auto"/>
            <w:vAlign w:val="center"/>
            <w:hideMark/>
          </w:tcPr>
          <w:p w14:paraId="5DF581A2" w14:textId="4D2B1515"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2DB597F6" w14:textId="77777777" w:rsidTr="006530A3">
        <w:trPr>
          <w:trHeight w:val="238"/>
        </w:trPr>
        <w:tc>
          <w:tcPr>
            <w:tcW w:w="469" w:type="dxa"/>
            <w:tcBorders>
              <w:top w:val="single" w:sz="4" w:space="0" w:color="auto"/>
              <w:left w:val="single" w:sz="4" w:space="0" w:color="000000"/>
              <w:bottom w:val="single" w:sz="4" w:space="0" w:color="000000"/>
              <w:right w:val="single" w:sz="4" w:space="0" w:color="000000"/>
            </w:tcBorders>
            <w:vAlign w:val="center"/>
          </w:tcPr>
          <w:p w14:paraId="4162E9F4" w14:textId="2F6560C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9</w:t>
            </w:r>
          </w:p>
        </w:tc>
        <w:tc>
          <w:tcPr>
            <w:tcW w:w="3256" w:type="dxa"/>
            <w:tcBorders>
              <w:top w:val="single" w:sz="4" w:space="0" w:color="auto"/>
              <w:left w:val="single" w:sz="4" w:space="0" w:color="000000"/>
              <w:bottom w:val="single" w:sz="4" w:space="0" w:color="000000"/>
              <w:right w:val="single" w:sz="4" w:space="0" w:color="000000"/>
            </w:tcBorders>
            <w:vAlign w:val="center"/>
          </w:tcPr>
          <w:p w14:paraId="6DEFA940" w14:textId="77777777"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 xml:space="preserve">Service provider to develop “How To” guides for the online, One Stop Information Centre. Scope of services to include complete delivery of research, content development, technical writing and graphic design / layout and packaging for publication. </w:t>
            </w:r>
          </w:p>
          <w:p w14:paraId="0AB60A63" w14:textId="75F25D3B"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First year contract shown, but could be procured once off for 4 years with total budget of $70,000) (Output 2.2)</w:t>
            </w:r>
          </w:p>
        </w:tc>
        <w:tc>
          <w:tcPr>
            <w:tcW w:w="1276" w:type="dxa"/>
            <w:tcBorders>
              <w:top w:val="single" w:sz="4" w:space="0" w:color="auto"/>
              <w:left w:val="single" w:sz="4" w:space="0" w:color="000000"/>
              <w:bottom w:val="single" w:sz="4" w:space="0" w:color="000000"/>
              <w:right w:val="single" w:sz="4" w:space="0" w:color="000000"/>
            </w:tcBorders>
            <w:shd w:val="clear" w:color="auto" w:fill="auto"/>
            <w:noWrap/>
            <w:vAlign w:val="center"/>
          </w:tcPr>
          <w:p w14:paraId="04B93C27" w14:textId="5BF4400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20,000</w:t>
            </w:r>
          </w:p>
        </w:tc>
        <w:tc>
          <w:tcPr>
            <w:tcW w:w="1843" w:type="dxa"/>
            <w:tcBorders>
              <w:top w:val="single" w:sz="4" w:space="0" w:color="auto"/>
              <w:left w:val="nil"/>
              <w:bottom w:val="single" w:sz="4" w:space="0" w:color="000000"/>
              <w:right w:val="single" w:sz="4" w:space="0" w:color="auto"/>
            </w:tcBorders>
            <w:shd w:val="clear" w:color="auto" w:fill="auto"/>
            <w:vAlign w:val="center"/>
          </w:tcPr>
          <w:p w14:paraId="514562E2" w14:textId="0CFD6D9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Proposal or Individual Consultancy</w:t>
            </w:r>
          </w:p>
        </w:tc>
        <w:tc>
          <w:tcPr>
            <w:tcW w:w="992" w:type="dxa"/>
            <w:tcBorders>
              <w:top w:val="single" w:sz="4" w:space="0" w:color="auto"/>
              <w:left w:val="single" w:sz="4" w:space="0" w:color="auto"/>
              <w:bottom w:val="single" w:sz="4" w:space="0" w:color="auto"/>
              <w:right w:val="single" w:sz="4" w:space="0" w:color="auto"/>
            </w:tcBorders>
            <w:vAlign w:val="center"/>
          </w:tcPr>
          <w:p w14:paraId="6DEF5336" w14:textId="05865B3E"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11583A07"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000000"/>
              <w:right w:val="single" w:sz="4" w:space="0" w:color="000000"/>
            </w:tcBorders>
            <w:shd w:val="clear" w:color="auto" w:fill="auto"/>
            <w:vAlign w:val="center"/>
          </w:tcPr>
          <w:p w14:paraId="00B6D851"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1378" w:type="dxa"/>
            <w:tcBorders>
              <w:top w:val="single" w:sz="4" w:space="0" w:color="auto"/>
              <w:left w:val="nil"/>
              <w:bottom w:val="single" w:sz="4" w:space="0" w:color="000000"/>
              <w:right w:val="single" w:sz="4" w:space="0" w:color="auto"/>
            </w:tcBorders>
            <w:vAlign w:val="center"/>
          </w:tcPr>
          <w:p w14:paraId="019550A1"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992" w:type="dxa"/>
            <w:tcBorders>
              <w:top w:val="single" w:sz="4" w:space="0" w:color="auto"/>
              <w:left w:val="nil"/>
              <w:bottom w:val="single" w:sz="4" w:space="0" w:color="000000"/>
              <w:right w:val="single" w:sz="4" w:space="0" w:color="auto"/>
            </w:tcBorders>
            <w:vAlign w:val="center"/>
          </w:tcPr>
          <w:p w14:paraId="5842E29E"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000000"/>
              <w:right w:val="single" w:sz="4" w:space="0" w:color="000000"/>
            </w:tcBorders>
            <w:shd w:val="clear" w:color="auto" w:fill="auto"/>
            <w:vAlign w:val="center"/>
          </w:tcPr>
          <w:p w14:paraId="18FC9A3B" w14:textId="61EBB87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2AB0347C" w14:textId="77777777" w:rsidTr="006530A3">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2A9379A2" w14:textId="51F3584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10</w:t>
            </w:r>
          </w:p>
        </w:tc>
        <w:tc>
          <w:tcPr>
            <w:tcW w:w="3256" w:type="dxa"/>
            <w:tcBorders>
              <w:top w:val="single" w:sz="4" w:space="0" w:color="auto"/>
              <w:left w:val="single" w:sz="4" w:space="0" w:color="000000"/>
              <w:bottom w:val="single" w:sz="4" w:space="0" w:color="auto"/>
              <w:right w:val="single" w:sz="4" w:space="0" w:color="000000"/>
            </w:tcBorders>
            <w:vAlign w:val="center"/>
          </w:tcPr>
          <w:p w14:paraId="76ADF757" w14:textId="2F4C520B"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Contracting services to upgrade existing or develop a new web based open-access online facility for hosting and maintenance of online One Stop Information Centre / “How To” guides (Output 2.2) (Includes $12,500 development in initial 2021/22, thereafter $2,500 for maintenance over 3 years)</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0AF6CD5A" w14:textId="429FB020"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20,000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3930BC34" w14:textId="61CA129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 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1DB0EDCF" w14:textId="48C16B37"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 or REIAMA</w:t>
            </w:r>
          </w:p>
        </w:tc>
        <w:tc>
          <w:tcPr>
            <w:tcW w:w="953" w:type="dxa"/>
            <w:tcBorders>
              <w:top w:val="single" w:sz="4" w:space="0" w:color="auto"/>
              <w:left w:val="single" w:sz="4" w:space="0" w:color="auto"/>
              <w:bottom w:val="single" w:sz="4" w:space="0" w:color="auto"/>
              <w:right w:val="single" w:sz="4" w:space="0" w:color="auto"/>
            </w:tcBorders>
            <w:vAlign w:val="center"/>
          </w:tcPr>
          <w:p w14:paraId="279FECA7"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3D467CF6" w14:textId="5512F1A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1378" w:type="dxa"/>
            <w:tcBorders>
              <w:top w:val="single" w:sz="4" w:space="0" w:color="auto"/>
              <w:left w:val="nil"/>
              <w:bottom w:val="single" w:sz="4" w:space="0" w:color="auto"/>
              <w:right w:val="single" w:sz="4" w:space="0" w:color="auto"/>
            </w:tcBorders>
            <w:vAlign w:val="center"/>
          </w:tcPr>
          <w:p w14:paraId="5434CF58" w14:textId="5232C8F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992" w:type="dxa"/>
            <w:tcBorders>
              <w:top w:val="single" w:sz="4" w:space="0" w:color="auto"/>
              <w:left w:val="nil"/>
              <w:bottom w:val="single" w:sz="4" w:space="0" w:color="auto"/>
              <w:right w:val="single" w:sz="4" w:space="0" w:color="auto"/>
            </w:tcBorders>
            <w:vAlign w:val="center"/>
          </w:tcPr>
          <w:p w14:paraId="090344FB"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5D79F4C6" w14:textId="15988E98"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19F29687" w14:textId="77777777" w:rsidTr="006530A3">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4145D54F" w14:textId="58BD7B34"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11</w:t>
            </w:r>
          </w:p>
        </w:tc>
        <w:tc>
          <w:tcPr>
            <w:tcW w:w="3256" w:type="dxa"/>
            <w:tcBorders>
              <w:top w:val="single" w:sz="4" w:space="0" w:color="auto"/>
              <w:left w:val="single" w:sz="4" w:space="0" w:color="000000"/>
              <w:bottom w:val="single" w:sz="4" w:space="0" w:color="auto"/>
              <w:right w:val="single" w:sz="4" w:space="0" w:color="000000"/>
            </w:tcBorders>
            <w:vAlign w:val="center"/>
          </w:tcPr>
          <w:p w14:paraId="2F14FEF5" w14:textId="13C050B0"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 xml:space="preserve">Contractual services for development, implementation and maintenance of Quality Assurance and Monitoring Framework with dashboard in compliance with guidance provided from the regional project and establishing data collection instruments (Output 3.5) (Four-year contract, budgeted at $5,000 per year) </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5385CCE0" w14:textId="2F43651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20,000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4F119F57" w14:textId="7EFEEF96"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 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721AB102" w14:textId="15035D3C"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050582DB"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3F79B90A"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1378" w:type="dxa"/>
            <w:tcBorders>
              <w:top w:val="single" w:sz="4" w:space="0" w:color="auto"/>
              <w:left w:val="nil"/>
              <w:bottom w:val="single" w:sz="4" w:space="0" w:color="auto"/>
              <w:right w:val="single" w:sz="4" w:space="0" w:color="auto"/>
            </w:tcBorders>
            <w:vAlign w:val="center"/>
          </w:tcPr>
          <w:p w14:paraId="3BBC984A"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992" w:type="dxa"/>
            <w:tcBorders>
              <w:top w:val="single" w:sz="4" w:space="0" w:color="auto"/>
              <w:left w:val="nil"/>
              <w:bottom w:val="single" w:sz="4" w:space="0" w:color="auto"/>
              <w:right w:val="single" w:sz="4" w:space="0" w:color="auto"/>
            </w:tcBorders>
            <w:vAlign w:val="center"/>
          </w:tcPr>
          <w:p w14:paraId="4D2B18B0" w14:textId="62F63828"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International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095EEE8F" w14:textId="41ECB80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73CDFCDE" w14:textId="77777777" w:rsidTr="006530A3">
        <w:trPr>
          <w:trHeight w:val="238"/>
        </w:trPr>
        <w:tc>
          <w:tcPr>
            <w:tcW w:w="469" w:type="dxa"/>
            <w:tcBorders>
              <w:top w:val="single" w:sz="4" w:space="0" w:color="auto"/>
              <w:left w:val="single" w:sz="4" w:space="0" w:color="000000"/>
              <w:bottom w:val="single" w:sz="4" w:space="0" w:color="000000"/>
              <w:right w:val="single" w:sz="4" w:space="0" w:color="000000"/>
            </w:tcBorders>
            <w:vAlign w:val="center"/>
          </w:tcPr>
          <w:p w14:paraId="0A8583D3" w14:textId="561065FB"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12</w:t>
            </w:r>
          </w:p>
        </w:tc>
        <w:tc>
          <w:tcPr>
            <w:tcW w:w="3256" w:type="dxa"/>
            <w:tcBorders>
              <w:top w:val="single" w:sz="4" w:space="0" w:color="auto"/>
              <w:left w:val="single" w:sz="4" w:space="0" w:color="000000"/>
              <w:bottom w:val="single" w:sz="4" w:space="0" w:color="000000"/>
              <w:right w:val="single" w:sz="4" w:space="0" w:color="000000"/>
            </w:tcBorders>
            <w:vAlign w:val="center"/>
          </w:tcPr>
          <w:p w14:paraId="3F1EF3C5" w14:textId="23F72EB5"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Logistics and coordination of annual project steering committee meeting (Output 3.5) (Only year 1 costs indicated)</w:t>
            </w:r>
          </w:p>
        </w:tc>
        <w:tc>
          <w:tcPr>
            <w:tcW w:w="1276" w:type="dxa"/>
            <w:tcBorders>
              <w:top w:val="single" w:sz="4" w:space="0" w:color="auto"/>
              <w:left w:val="single" w:sz="4" w:space="0" w:color="000000"/>
              <w:bottom w:val="single" w:sz="4" w:space="0" w:color="000000"/>
              <w:right w:val="single" w:sz="4" w:space="0" w:color="000000"/>
            </w:tcBorders>
            <w:shd w:val="clear" w:color="auto" w:fill="auto"/>
            <w:noWrap/>
            <w:vAlign w:val="center"/>
          </w:tcPr>
          <w:p w14:paraId="217A964C" w14:textId="79BF7ED5"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1,000</w:t>
            </w:r>
          </w:p>
        </w:tc>
        <w:tc>
          <w:tcPr>
            <w:tcW w:w="1843" w:type="dxa"/>
            <w:tcBorders>
              <w:top w:val="single" w:sz="4" w:space="0" w:color="auto"/>
              <w:left w:val="nil"/>
              <w:bottom w:val="single" w:sz="4" w:space="0" w:color="000000"/>
              <w:right w:val="single" w:sz="4" w:space="0" w:color="auto"/>
            </w:tcBorders>
            <w:shd w:val="clear" w:color="auto" w:fill="auto"/>
            <w:vAlign w:val="center"/>
          </w:tcPr>
          <w:p w14:paraId="76E4B141" w14:textId="76DACD65"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3E710E0A" w14:textId="66CC7223"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12346031"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000000"/>
              <w:right w:val="single" w:sz="4" w:space="0" w:color="000000"/>
            </w:tcBorders>
            <w:shd w:val="clear" w:color="auto" w:fill="auto"/>
            <w:vAlign w:val="center"/>
          </w:tcPr>
          <w:p w14:paraId="7E5AE102"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1378" w:type="dxa"/>
            <w:tcBorders>
              <w:top w:val="single" w:sz="4" w:space="0" w:color="auto"/>
              <w:left w:val="nil"/>
              <w:bottom w:val="single" w:sz="4" w:space="0" w:color="000000"/>
              <w:right w:val="single" w:sz="4" w:space="0" w:color="auto"/>
            </w:tcBorders>
            <w:vAlign w:val="center"/>
          </w:tcPr>
          <w:p w14:paraId="7F77062E"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Q4 / 2022</w:t>
            </w:r>
          </w:p>
        </w:tc>
        <w:tc>
          <w:tcPr>
            <w:tcW w:w="992" w:type="dxa"/>
            <w:tcBorders>
              <w:top w:val="single" w:sz="4" w:space="0" w:color="auto"/>
              <w:left w:val="nil"/>
              <w:bottom w:val="single" w:sz="4" w:space="0" w:color="000000"/>
              <w:right w:val="single" w:sz="4" w:space="0" w:color="auto"/>
            </w:tcBorders>
            <w:vAlign w:val="center"/>
          </w:tcPr>
          <w:p w14:paraId="143507AD"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000000"/>
              <w:right w:val="single" w:sz="4" w:space="0" w:color="000000"/>
            </w:tcBorders>
            <w:shd w:val="clear" w:color="auto" w:fill="auto"/>
            <w:vAlign w:val="center"/>
          </w:tcPr>
          <w:p w14:paraId="51744027" w14:textId="59C21FD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4C758334" w14:textId="77777777" w:rsidTr="006530A3">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406AD5A5" w14:textId="5BF60C2B"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13</w:t>
            </w:r>
          </w:p>
        </w:tc>
        <w:tc>
          <w:tcPr>
            <w:tcW w:w="3256" w:type="dxa"/>
            <w:tcBorders>
              <w:top w:val="single" w:sz="4" w:space="0" w:color="auto"/>
              <w:left w:val="single" w:sz="4" w:space="0" w:color="000000"/>
              <w:bottom w:val="single" w:sz="4" w:space="0" w:color="auto"/>
              <w:right w:val="single" w:sz="4" w:space="0" w:color="000000"/>
            </w:tcBorders>
            <w:vAlign w:val="center"/>
          </w:tcPr>
          <w:p w14:paraId="5D9304AA" w14:textId="5B569892"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Professional services for audit of project (PMC) (only year 1 costs indicated)</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6C26D2E9" w14:textId="6284488E"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5,000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287616BA" w14:textId="6C52F77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 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5552AE91" w14:textId="42AAED58"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5FFFD813"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75114437"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1378" w:type="dxa"/>
            <w:tcBorders>
              <w:top w:val="single" w:sz="4" w:space="0" w:color="auto"/>
              <w:left w:val="nil"/>
              <w:bottom w:val="single" w:sz="4" w:space="0" w:color="auto"/>
              <w:right w:val="single" w:sz="4" w:space="0" w:color="auto"/>
            </w:tcBorders>
            <w:vAlign w:val="center"/>
          </w:tcPr>
          <w:p w14:paraId="3272E0BA"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992" w:type="dxa"/>
            <w:tcBorders>
              <w:top w:val="single" w:sz="4" w:space="0" w:color="auto"/>
              <w:left w:val="nil"/>
              <w:bottom w:val="single" w:sz="4" w:space="0" w:color="auto"/>
              <w:right w:val="single" w:sz="4" w:space="0" w:color="auto"/>
            </w:tcBorders>
            <w:vAlign w:val="center"/>
          </w:tcPr>
          <w:p w14:paraId="7C240507" w14:textId="7777777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0CE1C5FF" w14:textId="419B87D0"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4BB453FE" w14:textId="77777777" w:rsidTr="006530A3">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2405C145" w14:textId="0AB530E0"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lastRenderedPageBreak/>
              <w:t>14</w:t>
            </w:r>
          </w:p>
        </w:tc>
        <w:tc>
          <w:tcPr>
            <w:tcW w:w="3256" w:type="dxa"/>
            <w:tcBorders>
              <w:top w:val="single" w:sz="4" w:space="0" w:color="auto"/>
              <w:left w:val="single" w:sz="4" w:space="0" w:color="000000"/>
              <w:bottom w:val="single" w:sz="4" w:space="0" w:color="auto"/>
              <w:right w:val="single" w:sz="4" w:space="0" w:color="000000"/>
            </w:tcBorders>
            <w:vAlign w:val="center"/>
          </w:tcPr>
          <w:p w14:paraId="0BD42F57" w14:textId="2083BAA8"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Contract service provider to develop data protocols and set up central database to automatically collate data from participating projects (pilots plus UNDP supported (</w:t>
            </w:r>
            <w:proofErr w:type="spellStart"/>
            <w:r w:rsidRPr="007C574A">
              <w:rPr>
                <w:rFonts w:eastAsia="Times New Roman" w:cs="Calibri"/>
                <w:color w:val="000000"/>
                <w:sz w:val="16"/>
                <w:szCs w:val="16"/>
              </w:rPr>
              <w:t>Sitolo</w:t>
            </w:r>
            <w:proofErr w:type="spellEnd"/>
            <w:r w:rsidRPr="007C574A">
              <w:rPr>
                <w:rFonts w:eastAsia="Times New Roman" w:cs="Calibri"/>
                <w:color w:val="000000"/>
                <w:sz w:val="16"/>
                <w:szCs w:val="16"/>
              </w:rPr>
              <w:t xml:space="preserve">, MEGA, others) into a central database that meets specifications provided by the regional project including confidentiality of data and </w:t>
            </w:r>
            <w:proofErr w:type="spellStart"/>
            <w:r w:rsidRPr="007C574A">
              <w:rPr>
                <w:rFonts w:eastAsia="Times New Roman" w:cs="Calibri"/>
                <w:color w:val="000000"/>
                <w:sz w:val="16"/>
                <w:szCs w:val="16"/>
              </w:rPr>
              <w:t>standardised</w:t>
            </w:r>
            <w:proofErr w:type="spellEnd"/>
            <w:r w:rsidRPr="007C574A">
              <w:rPr>
                <w:rFonts w:eastAsia="Times New Roman" w:cs="Calibri"/>
                <w:color w:val="000000"/>
                <w:sz w:val="16"/>
                <w:szCs w:val="16"/>
              </w:rPr>
              <w:t xml:space="preserve"> reports, tracking of trends. </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6628C3B7" w14:textId="5DFCDD3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15,000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44E93CA4" w14:textId="49190438"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 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42C82E67" w14:textId="603D0D7F"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14A9028F" w14:textId="213BA744"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32D3D2F6" w14:textId="088CA54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1378" w:type="dxa"/>
            <w:tcBorders>
              <w:top w:val="single" w:sz="4" w:space="0" w:color="auto"/>
              <w:left w:val="nil"/>
              <w:bottom w:val="single" w:sz="4" w:space="0" w:color="auto"/>
              <w:right w:val="single" w:sz="4" w:space="0" w:color="auto"/>
            </w:tcBorders>
            <w:vAlign w:val="center"/>
          </w:tcPr>
          <w:p w14:paraId="0350E4E3" w14:textId="16ADA33C"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Q3 / 2022</w:t>
            </w:r>
          </w:p>
        </w:tc>
        <w:tc>
          <w:tcPr>
            <w:tcW w:w="992" w:type="dxa"/>
            <w:tcBorders>
              <w:top w:val="single" w:sz="4" w:space="0" w:color="auto"/>
              <w:left w:val="nil"/>
              <w:bottom w:val="single" w:sz="4" w:space="0" w:color="auto"/>
              <w:right w:val="single" w:sz="4" w:space="0" w:color="auto"/>
            </w:tcBorders>
            <w:vAlign w:val="center"/>
          </w:tcPr>
          <w:p w14:paraId="516990CF" w14:textId="1E5BF3BD"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59E545D1" w14:textId="0EDFD0C7"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r w:rsidR="006530A3" w:rsidRPr="007C574A" w14:paraId="45BF26FE" w14:textId="77777777" w:rsidTr="006530A3">
        <w:trPr>
          <w:trHeight w:val="238"/>
        </w:trPr>
        <w:tc>
          <w:tcPr>
            <w:tcW w:w="469" w:type="dxa"/>
            <w:tcBorders>
              <w:top w:val="single" w:sz="4" w:space="0" w:color="auto"/>
              <w:left w:val="single" w:sz="4" w:space="0" w:color="000000"/>
              <w:bottom w:val="single" w:sz="4" w:space="0" w:color="000000"/>
              <w:right w:val="single" w:sz="4" w:space="0" w:color="000000"/>
            </w:tcBorders>
            <w:vAlign w:val="center"/>
          </w:tcPr>
          <w:p w14:paraId="74459B95" w14:textId="4A4081B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15</w:t>
            </w:r>
          </w:p>
        </w:tc>
        <w:tc>
          <w:tcPr>
            <w:tcW w:w="3256" w:type="dxa"/>
            <w:tcBorders>
              <w:top w:val="single" w:sz="4" w:space="0" w:color="auto"/>
              <w:left w:val="single" w:sz="4" w:space="0" w:color="000000"/>
              <w:bottom w:val="single" w:sz="4" w:space="0" w:color="000000"/>
              <w:right w:val="single" w:sz="4" w:space="0" w:color="000000"/>
            </w:tcBorders>
            <w:vAlign w:val="center"/>
          </w:tcPr>
          <w:p w14:paraId="2D6E964C" w14:textId="6AB3D091" w:rsidR="006530A3" w:rsidRPr="007C574A" w:rsidRDefault="006530A3" w:rsidP="006530A3">
            <w:pPr>
              <w:jc w:val="left"/>
              <w:rPr>
                <w:rFonts w:eastAsia="Times New Roman" w:cs="Calibri"/>
                <w:color w:val="000000"/>
                <w:sz w:val="16"/>
                <w:szCs w:val="16"/>
              </w:rPr>
            </w:pPr>
            <w:r w:rsidRPr="007C574A">
              <w:rPr>
                <w:rFonts w:eastAsia="Times New Roman" w:cs="Calibri"/>
                <w:color w:val="000000"/>
                <w:sz w:val="16"/>
                <w:szCs w:val="16"/>
              </w:rPr>
              <w:t xml:space="preserve">Establishment of digital platform to meet generic specifications and any further guidance available from the regional project at the time. Total costing of contract includes all hardware, software (budgeted at $10,000) and licensing fees (budgeted at $300 per annum per pilot site) that may be relevant and training / capacity building for use of the platform (3,491). (Once off procurement for 4-year implementation) </w:t>
            </w:r>
          </w:p>
        </w:tc>
        <w:tc>
          <w:tcPr>
            <w:tcW w:w="1276" w:type="dxa"/>
            <w:tcBorders>
              <w:top w:val="single" w:sz="4" w:space="0" w:color="auto"/>
              <w:left w:val="single" w:sz="4" w:space="0" w:color="000000"/>
              <w:bottom w:val="single" w:sz="4" w:space="0" w:color="000000"/>
              <w:right w:val="single" w:sz="4" w:space="0" w:color="000000"/>
            </w:tcBorders>
            <w:shd w:val="clear" w:color="auto" w:fill="auto"/>
            <w:noWrap/>
            <w:vAlign w:val="center"/>
          </w:tcPr>
          <w:p w14:paraId="06889C22" w14:textId="0AEB6889"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18,291</w:t>
            </w:r>
          </w:p>
        </w:tc>
        <w:tc>
          <w:tcPr>
            <w:tcW w:w="1843" w:type="dxa"/>
            <w:tcBorders>
              <w:top w:val="single" w:sz="4" w:space="0" w:color="auto"/>
              <w:left w:val="nil"/>
              <w:bottom w:val="single" w:sz="4" w:space="0" w:color="000000"/>
              <w:right w:val="single" w:sz="4" w:space="0" w:color="auto"/>
            </w:tcBorders>
            <w:shd w:val="clear" w:color="auto" w:fill="auto"/>
            <w:vAlign w:val="center"/>
          </w:tcPr>
          <w:p w14:paraId="41DA7282" w14:textId="6FEB3A03"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Request for Quotation/ Request for Proposal</w:t>
            </w:r>
          </w:p>
        </w:tc>
        <w:tc>
          <w:tcPr>
            <w:tcW w:w="992" w:type="dxa"/>
            <w:tcBorders>
              <w:top w:val="single" w:sz="4" w:space="0" w:color="auto"/>
              <w:left w:val="single" w:sz="4" w:space="0" w:color="auto"/>
              <w:bottom w:val="single" w:sz="4" w:space="0" w:color="auto"/>
              <w:right w:val="single" w:sz="4" w:space="0" w:color="auto"/>
            </w:tcBorders>
            <w:vAlign w:val="center"/>
          </w:tcPr>
          <w:p w14:paraId="7467BADE" w14:textId="7CBF1B36" w:rsidR="006530A3" w:rsidRPr="007C574A" w:rsidRDefault="006530A3" w:rsidP="006530A3">
            <w:pPr>
              <w:jc w:val="center"/>
              <w:rPr>
                <w:rFonts w:eastAsia="Times New Roman" w:cs="Calibri"/>
                <w:color w:val="000000"/>
                <w:sz w:val="17"/>
                <w:szCs w:val="17"/>
              </w:rPr>
            </w:pPr>
            <w:proofErr w:type="spellStart"/>
            <w:r w:rsidRPr="007C574A">
              <w:rPr>
                <w:rFonts w:eastAsia="Times New Roman" w:cs="Calibri"/>
                <w:color w:val="000000"/>
                <w:sz w:val="17"/>
                <w:szCs w:val="17"/>
              </w:rPr>
              <w:t>MoE</w:t>
            </w:r>
            <w:proofErr w:type="spellEnd"/>
            <w:r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4A78C817" w14:textId="4A83E8B1"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000000"/>
              <w:right w:val="single" w:sz="4" w:space="0" w:color="000000"/>
            </w:tcBorders>
            <w:shd w:val="clear" w:color="auto" w:fill="auto"/>
            <w:vAlign w:val="center"/>
          </w:tcPr>
          <w:p w14:paraId="16A0F47F" w14:textId="665FF69D"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Q1 / 2022</w:t>
            </w:r>
          </w:p>
        </w:tc>
        <w:tc>
          <w:tcPr>
            <w:tcW w:w="1378" w:type="dxa"/>
            <w:tcBorders>
              <w:top w:val="single" w:sz="4" w:space="0" w:color="auto"/>
              <w:left w:val="nil"/>
              <w:bottom w:val="single" w:sz="4" w:space="0" w:color="000000"/>
              <w:right w:val="single" w:sz="4" w:space="0" w:color="auto"/>
            </w:tcBorders>
            <w:vAlign w:val="center"/>
          </w:tcPr>
          <w:p w14:paraId="37D07352" w14:textId="23DA4F2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Q2 / 2022</w:t>
            </w:r>
          </w:p>
        </w:tc>
        <w:tc>
          <w:tcPr>
            <w:tcW w:w="992" w:type="dxa"/>
            <w:tcBorders>
              <w:top w:val="single" w:sz="4" w:space="0" w:color="auto"/>
              <w:left w:val="nil"/>
              <w:bottom w:val="single" w:sz="4" w:space="0" w:color="000000"/>
              <w:right w:val="single" w:sz="4" w:space="0" w:color="auto"/>
            </w:tcBorders>
            <w:vAlign w:val="center"/>
          </w:tcPr>
          <w:p w14:paraId="52E4D9B2" w14:textId="409EA2C5"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000000"/>
              <w:right w:val="single" w:sz="4" w:space="0" w:color="000000"/>
            </w:tcBorders>
            <w:shd w:val="clear" w:color="auto" w:fill="auto"/>
            <w:vAlign w:val="center"/>
          </w:tcPr>
          <w:p w14:paraId="30805164" w14:textId="656843EF" w:rsidR="006530A3" w:rsidRPr="007C574A" w:rsidRDefault="006530A3" w:rsidP="006530A3">
            <w:pPr>
              <w:jc w:val="center"/>
              <w:rPr>
                <w:rFonts w:eastAsia="Times New Roman" w:cs="Calibri"/>
                <w:color w:val="000000"/>
                <w:sz w:val="17"/>
                <w:szCs w:val="17"/>
              </w:rPr>
            </w:pPr>
            <w:r w:rsidRPr="007C574A">
              <w:rPr>
                <w:rFonts w:eastAsia="Times New Roman" w:cs="Calibri"/>
                <w:color w:val="000000"/>
                <w:sz w:val="17"/>
                <w:szCs w:val="17"/>
              </w:rPr>
              <w:t>Prior</w:t>
            </w:r>
          </w:p>
        </w:tc>
      </w:tr>
    </w:tbl>
    <w:p w14:paraId="53374B3D" w14:textId="77777777" w:rsidR="00F13993" w:rsidRPr="007C574A" w:rsidRDefault="00F13993" w:rsidP="00F13993"/>
    <w:p w14:paraId="0B4E4BD7" w14:textId="77777777" w:rsidR="00F13993" w:rsidRPr="007C574A" w:rsidRDefault="00F13993" w:rsidP="00F13993">
      <w:pPr>
        <w:spacing w:after="0"/>
        <w:jc w:val="left"/>
      </w:pPr>
      <w:r w:rsidRPr="007C574A">
        <w:br w:type="page"/>
      </w:r>
    </w:p>
    <w:p w14:paraId="55C02110" w14:textId="7842B8E2" w:rsidR="00F13993" w:rsidRPr="007C574A" w:rsidRDefault="00F13993" w:rsidP="00F13993">
      <w:pPr>
        <w:spacing w:before="2"/>
        <w:rPr>
          <w:rFonts w:eastAsia="Arial" w:cs="Calibri"/>
          <w:b/>
          <w:szCs w:val="20"/>
          <w:lang w:val="en-GB"/>
        </w:rPr>
      </w:pPr>
      <w:r w:rsidRPr="007C574A">
        <w:rPr>
          <w:rFonts w:eastAsia="Arial" w:cs="Calibri"/>
          <w:b/>
          <w:szCs w:val="20"/>
          <w:lang w:val="en-GB"/>
        </w:rPr>
        <w:lastRenderedPageBreak/>
        <w:t>Table 2: Expected Works Contracts under the GEF project “</w:t>
      </w:r>
      <w:r w:rsidRPr="007C574A">
        <w:rPr>
          <w:rFonts w:cs="Calibri"/>
          <w:b/>
          <w:szCs w:val="20"/>
          <w:lang w:val="en-GB"/>
        </w:rPr>
        <w:t xml:space="preserve">National child project under the GEF Africa </w:t>
      </w:r>
      <w:proofErr w:type="spellStart"/>
      <w:r w:rsidR="00511BF7" w:rsidRPr="007C574A">
        <w:rPr>
          <w:rFonts w:cs="Calibri"/>
          <w:b/>
          <w:szCs w:val="20"/>
          <w:lang w:val="en-GB"/>
        </w:rPr>
        <w:t>Minigrid</w:t>
      </w:r>
      <w:r w:rsidRPr="007C574A">
        <w:rPr>
          <w:rFonts w:cs="Calibri"/>
          <w:b/>
          <w:szCs w:val="20"/>
          <w:lang w:val="en-GB"/>
        </w:rPr>
        <w:t>s</w:t>
      </w:r>
      <w:proofErr w:type="spellEnd"/>
      <w:r w:rsidRPr="007C574A">
        <w:rPr>
          <w:rFonts w:cs="Calibri"/>
          <w:b/>
          <w:szCs w:val="20"/>
          <w:lang w:val="en-GB"/>
        </w:rPr>
        <w:t xml:space="preserve"> Program”, </w:t>
      </w:r>
      <w:r w:rsidR="004F2ED8" w:rsidRPr="007C574A">
        <w:rPr>
          <w:rFonts w:cs="Calibri"/>
          <w:b/>
          <w:szCs w:val="20"/>
          <w:lang w:val="en-GB"/>
        </w:rPr>
        <w:t>Malawi</w:t>
      </w:r>
    </w:p>
    <w:tbl>
      <w:tblPr>
        <w:tblW w:w="13608" w:type="dxa"/>
        <w:tblInd w:w="-5" w:type="dxa"/>
        <w:tblLayout w:type="fixed"/>
        <w:tblLook w:val="04A0" w:firstRow="1" w:lastRow="0" w:firstColumn="1" w:lastColumn="0" w:noHBand="0" w:noVBand="1"/>
      </w:tblPr>
      <w:tblGrid>
        <w:gridCol w:w="469"/>
        <w:gridCol w:w="3256"/>
        <w:gridCol w:w="1276"/>
        <w:gridCol w:w="1843"/>
        <w:gridCol w:w="992"/>
        <w:gridCol w:w="953"/>
        <w:gridCol w:w="1378"/>
        <w:gridCol w:w="1378"/>
        <w:gridCol w:w="992"/>
        <w:gridCol w:w="1071"/>
      </w:tblGrid>
      <w:tr w:rsidR="00F13993" w:rsidRPr="007C574A" w14:paraId="3589D0A3" w14:textId="77777777" w:rsidTr="00F13993">
        <w:trPr>
          <w:trHeight w:val="721"/>
          <w:tblHeader/>
        </w:trPr>
        <w:tc>
          <w:tcPr>
            <w:tcW w:w="469" w:type="dxa"/>
            <w:tcBorders>
              <w:top w:val="single" w:sz="4" w:space="0" w:color="000000"/>
              <w:left w:val="single" w:sz="4" w:space="0" w:color="000000"/>
              <w:bottom w:val="single" w:sz="4" w:space="0" w:color="000000"/>
              <w:right w:val="single" w:sz="4" w:space="0" w:color="000000"/>
            </w:tcBorders>
            <w:vAlign w:val="center"/>
          </w:tcPr>
          <w:p w14:paraId="46C1583A"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No</w:t>
            </w:r>
          </w:p>
        </w:tc>
        <w:tc>
          <w:tcPr>
            <w:tcW w:w="3256" w:type="dxa"/>
            <w:tcBorders>
              <w:top w:val="single" w:sz="4" w:space="0" w:color="000000"/>
              <w:left w:val="single" w:sz="4" w:space="0" w:color="000000"/>
              <w:bottom w:val="single" w:sz="4" w:space="0" w:color="000000"/>
              <w:right w:val="single" w:sz="4" w:space="0" w:color="000000"/>
            </w:tcBorders>
            <w:vAlign w:val="center"/>
          </w:tcPr>
          <w:p w14:paraId="026274C1"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General Description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25AEC3"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 xml:space="preserve">Contract Value USD </w:t>
            </w:r>
            <w:r w:rsidRPr="007C574A">
              <w:rPr>
                <w:rFonts w:eastAsia="Times New Roman" w:cs="Calibri"/>
                <w:color w:val="000000"/>
                <w:sz w:val="17"/>
                <w:szCs w:val="17"/>
              </w:rPr>
              <w:t>(cumulative)</w:t>
            </w:r>
          </w:p>
        </w:tc>
        <w:tc>
          <w:tcPr>
            <w:tcW w:w="1843" w:type="dxa"/>
            <w:tcBorders>
              <w:top w:val="single" w:sz="4" w:space="0" w:color="000000"/>
              <w:left w:val="nil"/>
              <w:bottom w:val="single" w:sz="4" w:space="0" w:color="000000"/>
              <w:right w:val="single" w:sz="4" w:space="0" w:color="auto"/>
            </w:tcBorders>
            <w:shd w:val="clear" w:color="auto" w:fill="auto"/>
            <w:vAlign w:val="center"/>
            <w:hideMark/>
          </w:tcPr>
          <w:p w14:paraId="3EAE2D7C"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Procurement Method</w:t>
            </w:r>
          </w:p>
        </w:tc>
        <w:tc>
          <w:tcPr>
            <w:tcW w:w="992" w:type="dxa"/>
            <w:tcBorders>
              <w:top w:val="single" w:sz="4" w:space="0" w:color="auto"/>
              <w:left w:val="single" w:sz="4" w:space="0" w:color="auto"/>
              <w:bottom w:val="single" w:sz="4" w:space="0" w:color="auto"/>
              <w:right w:val="single" w:sz="4" w:space="0" w:color="auto"/>
            </w:tcBorders>
            <w:vAlign w:val="center"/>
          </w:tcPr>
          <w:p w14:paraId="3B13B2D5"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Procured by</w:t>
            </w:r>
          </w:p>
        </w:tc>
        <w:tc>
          <w:tcPr>
            <w:tcW w:w="953" w:type="dxa"/>
            <w:tcBorders>
              <w:top w:val="single" w:sz="4" w:space="0" w:color="auto"/>
              <w:left w:val="single" w:sz="4" w:space="0" w:color="auto"/>
              <w:bottom w:val="single" w:sz="4" w:space="0" w:color="auto"/>
              <w:right w:val="single" w:sz="4" w:space="0" w:color="auto"/>
            </w:tcBorders>
            <w:vAlign w:val="center"/>
          </w:tcPr>
          <w:p w14:paraId="7DC06579"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No of Contracts</w:t>
            </w:r>
          </w:p>
        </w:tc>
        <w:tc>
          <w:tcPr>
            <w:tcW w:w="1378" w:type="dxa"/>
            <w:tcBorders>
              <w:top w:val="single" w:sz="4" w:space="0" w:color="000000"/>
              <w:left w:val="nil"/>
              <w:bottom w:val="single" w:sz="4" w:space="0" w:color="000000"/>
              <w:right w:val="single" w:sz="4" w:space="0" w:color="000000"/>
            </w:tcBorders>
            <w:shd w:val="clear" w:color="auto" w:fill="auto"/>
            <w:vAlign w:val="center"/>
            <w:hideMark/>
          </w:tcPr>
          <w:p w14:paraId="5901D9D4"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 xml:space="preserve">Advertisement Date </w:t>
            </w:r>
            <w:r w:rsidRPr="007C574A">
              <w:rPr>
                <w:rFonts w:eastAsia="Times New Roman" w:cs="Calibri"/>
                <w:color w:val="000000"/>
                <w:sz w:val="17"/>
                <w:szCs w:val="17"/>
              </w:rPr>
              <w:t>(quarter/year)</w:t>
            </w:r>
          </w:p>
        </w:tc>
        <w:tc>
          <w:tcPr>
            <w:tcW w:w="1378" w:type="dxa"/>
            <w:tcBorders>
              <w:top w:val="single" w:sz="4" w:space="0" w:color="000000"/>
              <w:left w:val="nil"/>
              <w:bottom w:val="single" w:sz="4" w:space="0" w:color="000000"/>
              <w:right w:val="single" w:sz="4" w:space="0" w:color="auto"/>
            </w:tcBorders>
            <w:vAlign w:val="center"/>
          </w:tcPr>
          <w:p w14:paraId="370E720F"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Implementation Start date</w:t>
            </w:r>
          </w:p>
          <w:p w14:paraId="403A6D56"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color w:val="000000"/>
                <w:sz w:val="17"/>
                <w:szCs w:val="17"/>
              </w:rPr>
              <w:t>(quarter/year)</w:t>
            </w:r>
          </w:p>
        </w:tc>
        <w:tc>
          <w:tcPr>
            <w:tcW w:w="992" w:type="dxa"/>
            <w:tcBorders>
              <w:top w:val="single" w:sz="4" w:space="0" w:color="000000"/>
              <w:left w:val="nil"/>
              <w:bottom w:val="single" w:sz="4" w:space="0" w:color="000000"/>
              <w:right w:val="single" w:sz="4" w:space="0" w:color="auto"/>
            </w:tcBorders>
            <w:vAlign w:val="center"/>
          </w:tcPr>
          <w:p w14:paraId="1C814573"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Comments</w:t>
            </w:r>
          </w:p>
        </w:tc>
        <w:tc>
          <w:tcPr>
            <w:tcW w:w="1071"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26521203"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Prior or Post review</w:t>
            </w:r>
          </w:p>
        </w:tc>
      </w:tr>
      <w:tr w:rsidR="00F13993" w:rsidRPr="007C574A" w14:paraId="1B6DB0CF"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0315C500"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3256" w:type="dxa"/>
            <w:tcBorders>
              <w:top w:val="single" w:sz="4" w:space="0" w:color="000000"/>
              <w:left w:val="single" w:sz="4" w:space="0" w:color="000000"/>
              <w:bottom w:val="single" w:sz="4" w:space="0" w:color="000000"/>
              <w:right w:val="single" w:sz="4" w:space="0" w:color="000000"/>
            </w:tcBorders>
            <w:vAlign w:val="center"/>
          </w:tcPr>
          <w:p w14:paraId="753344EC" w14:textId="124686AC" w:rsidR="00F13993" w:rsidRPr="007C574A" w:rsidRDefault="00CF40CA" w:rsidP="00F13993">
            <w:pPr>
              <w:jc w:val="left"/>
              <w:rPr>
                <w:rFonts w:eastAsia="Times New Roman" w:cs="Calibri"/>
                <w:color w:val="000000"/>
                <w:sz w:val="17"/>
                <w:szCs w:val="17"/>
              </w:rPr>
            </w:pPr>
            <w:r w:rsidRPr="007C574A">
              <w:rPr>
                <w:rFonts w:eastAsia="Times New Roman" w:cs="Calibri"/>
                <w:color w:val="000000"/>
                <w:sz w:val="16"/>
                <w:szCs w:val="16"/>
              </w:rPr>
              <w:t xml:space="preserve">Procurement of equipment and construction of complete PUE overlay with all electrical infrastructure </w:t>
            </w:r>
            <w:r w:rsidR="00995B24" w:rsidRPr="007C574A">
              <w:rPr>
                <w:rFonts w:eastAsia="Times New Roman" w:cs="Calibri"/>
                <w:color w:val="000000"/>
                <w:sz w:val="16"/>
                <w:szCs w:val="16"/>
              </w:rPr>
              <w:t xml:space="preserve">for both pilot sites </w:t>
            </w:r>
            <w:r w:rsidRPr="007C574A">
              <w:rPr>
                <w:rFonts w:eastAsia="Times New Roman" w:cs="Calibri"/>
                <w:color w:val="000000"/>
                <w:sz w:val="16"/>
                <w:szCs w:val="16"/>
              </w:rPr>
              <w:t>(Output 2.1)</w:t>
            </w:r>
          </w:p>
        </w:tc>
        <w:tc>
          <w:tcPr>
            <w:tcW w:w="1276" w:type="dxa"/>
            <w:tcBorders>
              <w:top w:val="nil"/>
              <w:left w:val="single" w:sz="4" w:space="0" w:color="000000"/>
              <w:bottom w:val="single" w:sz="4" w:space="0" w:color="000000"/>
              <w:right w:val="single" w:sz="4" w:space="0" w:color="000000"/>
            </w:tcBorders>
            <w:shd w:val="clear" w:color="auto" w:fill="auto"/>
            <w:vAlign w:val="center"/>
            <w:hideMark/>
          </w:tcPr>
          <w:p w14:paraId="4AE80D38" w14:textId="1520C2E0" w:rsidR="00CF40CA" w:rsidRPr="007C574A" w:rsidRDefault="00CF40CA" w:rsidP="00CF40CA">
            <w:pPr>
              <w:jc w:val="center"/>
              <w:rPr>
                <w:rFonts w:eastAsia="Times New Roman" w:cs="Calibri"/>
                <w:color w:val="000000"/>
                <w:sz w:val="17"/>
                <w:szCs w:val="17"/>
              </w:rPr>
            </w:pPr>
            <w:r w:rsidRPr="007C574A">
              <w:rPr>
                <w:rFonts w:eastAsia="Times New Roman" w:cs="Calibri"/>
                <w:color w:val="000000"/>
                <w:sz w:val="17"/>
                <w:szCs w:val="17"/>
              </w:rPr>
              <w:t>34,111</w:t>
            </w:r>
          </w:p>
        </w:tc>
        <w:tc>
          <w:tcPr>
            <w:tcW w:w="1843" w:type="dxa"/>
            <w:tcBorders>
              <w:top w:val="nil"/>
              <w:left w:val="nil"/>
              <w:bottom w:val="single" w:sz="4" w:space="0" w:color="000000"/>
              <w:right w:val="single" w:sz="4" w:space="0" w:color="auto"/>
            </w:tcBorders>
            <w:shd w:val="clear" w:color="auto" w:fill="auto"/>
            <w:vAlign w:val="center"/>
            <w:hideMark/>
          </w:tcPr>
          <w:p w14:paraId="434FF516"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6D7A1B5D" w14:textId="10B27A4E" w:rsidR="00F13993" w:rsidRPr="007C574A" w:rsidRDefault="00CF40CA" w:rsidP="00F13993">
            <w:pPr>
              <w:jc w:val="center"/>
              <w:rPr>
                <w:rFonts w:eastAsia="Times New Roman" w:cs="Calibri"/>
                <w:color w:val="000000"/>
                <w:sz w:val="17"/>
                <w:szCs w:val="17"/>
              </w:rPr>
            </w:pPr>
            <w:proofErr w:type="spellStart"/>
            <w:r w:rsidRPr="007C574A">
              <w:rPr>
                <w:rFonts w:eastAsia="Times New Roman" w:cs="Calibri"/>
                <w:color w:val="000000"/>
                <w:sz w:val="17"/>
                <w:szCs w:val="17"/>
              </w:rPr>
              <w:t>UoS</w:t>
            </w:r>
            <w:proofErr w:type="spellEnd"/>
            <w:r w:rsidRPr="007C574A">
              <w:rPr>
                <w:rFonts w:eastAsia="Times New Roman" w:cs="Calibri"/>
                <w:color w:val="000000"/>
                <w:sz w:val="17"/>
                <w:szCs w:val="17"/>
              </w:rPr>
              <w:t xml:space="preserve"> /UP Malawi</w:t>
            </w:r>
          </w:p>
        </w:tc>
        <w:tc>
          <w:tcPr>
            <w:tcW w:w="953" w:type="dxa"/>
            <w:tcBorders>
              <w:top w:val="single" w:sz="4" w:space="0" w:color="auto"/>
              <w:left w:val="single" w:sz="4" w:space="0" w:color="auto"/>
              <w:bottom w:val="single" w:sz="4" w:space="0" w:color="auto"/>
              <w:right w:val="single" w:sz="4" w:space="0" w:color="auto"/>
            </w:tcBorders>
            <w:vAlign w:val="center"/>
          </w:tcPr>
          <w:p w14:paraId="0078BED8"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333E01EB" w14:textId="47D21A2A"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w:t>
            </w:r>
            <w:r w:rsidR="00995B24" w:rsidRPr="007C574A">
              <w:rPr>
                <w:rFonts w:eastAsia="Times New Roman" w:cs="Calibri"/>
                <w:color w:val="000000"/>
                <w:sz w:val="17"/>
                <w:szCs w:val="17"/>
              </w:rPr>
              <w:t>1</w:t>
            </w:r>
            <w:r w:rsidRPr="007C574A">
              <w:rPr>
                <w:rFonts w:eastAsia="Times New Roman" w:cs="Calibri"/>
                <w:color w:val="000000"/>
                <w:sz w:val="17"/>
                <w:szCs w:val="17"/>
              </w:rPr>
              <w:t xml:space="preserve"> / </w:t>
            </w:r>
            <w:r w:rsidR="00995B24" w:rsidRPr="007C574A">
              <w:rPr>
                <w:rFonts w:eastAsia="Times New Roman" w:cs="Calibri"/>
                <w:color w:val="000000"/>
                <w:sz w:val="17"/>
                <w:szCs w:val="17"/>
              </w:rPr>
              <w:t>2022</w:t>
            </w:r>
          </w:p>
        </w:tc>
        <w:tc>
          <w:tcPr>
            <w:tcW w:w="1378" w:type="dxa"/>
            <w:tcBorders>
              <w:top w:val="nil"/>
              <w:left w:val="nil"/>
              <w:bottom w:val="single" w:sz="4" w:space="0" w:color="000000"/>
              <w:right w:val="single" w:sz="4" w:space="0" w:color="auto"/>
            </w:tcBorders>
            <w:vAlign w:val="center"/>
          </w:tcPr>
          <w:p w14:paraId="6CDC569B" w14:textId="6242A362" w:rsidR="00F13993" w:rsidRPr="007C574A" w:rsidRDefault="00995B24" w:rsidP="00F13993">
            <w:pPr>
              <w:jc w:val="center"/>
              <w:rPr>
                <w:rFonts w:eastAsia="Times New Roman" w:cs="Calibri"/>
                <w:color w:val="000000"/>
                <w:sz w:val="17"/>
                <w:szCs w:val="17"/>
              </w:rPr>
            </w:pPr>
            <w:r w:rsidRPr="007C574A">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5BF37387"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25A3E3FA"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Post</w:t>
            </w:r>
          </w:p>
        </w:tc>
      </w:tr>
      <w:tr w:rsidR="00995B24" w:rsidRPr="007C574A" w14:paraId="7BE434F4" w14:textId="77777777" w:rsidTr="00995B24">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5A24B782" w14:textId="77777777"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2</w:t>
            </w:r>
          </w:p>
        </w:tc>
        <w:tc>
          <w:tcPr>
            <w:tcW w:w="3256" w:type="dxa"/>
            <w:tcBorders>
              <w:top w:val="single" w:sz="4" w:space="0" w:color="000000"/>
              <w:left w:val="single" w:sz="4" w:space="0" w:color="000000"/>
              <w:bottom w:val="single" w:sz="4" w:space="0" w:color="000000"/>
              <w:right w:val="single" w:sz="4" w:space="0" w:color="000000"/>
            </w:tcBorders>
            <w:vAlign w:val="center"/>
          </w:tcPr>
          <w:p w14:paraId="4DA0ECEA" w14:textId="5A013B57" w:rsidR="00995B24" w:rsidRPr="007C574A" w:rsidRDefault="00995B24" w:rsidP="00995B24">
            <w:pPr>
              <w:jc w:val="left"/>
              <w:rPr>
                <w:rFonts w:eastAsia="Times New Roman" w:cs="Calibri"/>
                <w:color w:val="000000"/>
                <w:sz w:val="17"/>
                <w:szCs w:val="17"/>
              </w:rPr>
            </w:pPr>
            <w:r w:rsidRPr="007C574A">
              <w:rPr>
                <w:rFonts w:eastAsia="Times New Roman" w:cs="Calibri"/>
                <w:color w:val="000000"/>
                <w:sz w:val="16"/>
                <w:szCs w:val="16"/>
              </w:rPr>
              <w:t>Procure electrical appliances / equipment for both pilot sites (Output 2.1)</w:t>
            </w:r>
          </w:p>
        </w:tc>
        <w:tc>
          <w:tcPr>
            <w:tcW w:w="1276" w:type="dxa"/>
            <w:tcBorders>
              <w:top w:val="nil"/>
              <w:left w:val="single" w:sz="4" w:space="0" w:color="000000"/>
              <w:bottom w:val="single" w:sz="8" w:space="0" w:color="auto"/>
              <w:right w:val="single" w:sz="4" w:space="0" w:color="000000"/>
            </w:tcBorders>
            <w:shd w:val="clear" w:color="auto" w:fill="auto"/>
            <w:noWrap/>
            <w:vAlign w:val="center"/>
            <w:hideMark/>
          </w:tcPr>
          <w:p w14:paraId="31AD9C0F" w14:textId="3487DA70"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8,700</w:t>
            </w:r>
          </w:p>
        </w:tc>
        <w:tc>
          <w:tcPr>
            <w:tcW w:w="1843" w:type="dxa"/>
            <w:tcBorders>
              <w:top w:val="nil"/>
              <w:left w:val="nil"/>
              <w:bottom w:val="single" w:sz="8" w:space="0" w:color="auto"/>
              <w:right w:val="single" w:sz="4" w:space="0" w:color="auto"/>
            </w:tcBorders>
            <w:shd w:val="clear" w:color="auto" w:fill="auto"/>
            <w:vAlign w:val="center"/>
            <w:hideMark/>
          </w:tcPr>
          <w:p w14:paraId="6C48B720" w14:textId="77777777"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8" w:space="0" w:color="auto"/>
              <w:right w:val="single" w:sz="4" w:space="0" w:color="auto"/>
            </w:tcBorders>
            <w:vAlign w:val="center"/>
          </w:tcPr>
          <w:p w14:paraId="3CA631FF" w14:textId="11A199B3" w:rsidR="00995B24" w:rsidRPr="007C574A" w:rsidRDefault="00995B24" w:rsidP="00995B24">
            <w:pPr>
              <w:jc w:val="center"/>
              <w:rPr>
                <w:rFonts w:eastAsia="Times New Roman" w:cs="Calibri"/>
                <w:color w:val="000000"/>
                <w:sz w:val="17"/>
                <w:szCs w:val="17"/>
              </w:rPr>
            </w:pPr>
            <w:proofErr w:type="spellStart"/>
            <w:r w:rsidRPr="007C574A">
              <w:rPr>
                <w:rFonts w:eastAsia="Times New Roman" w:cs="Calibri"/>
                <w:color w:val="000000"/>
                <w:sz w:val="17"/>
                <w:szCs w:val="17"/>
              </w:rPr>
              <w:t>UoS</w:t>
            </w:r>
            <w:proofErr w:type="spellEnd"/>
            <w:r w:rsidRPr="007C574A">
              <w:rPr>
                <w:rFonts w:eastAsia="Times New Roman" w:cs="Calibri"/>
                <w:color w:val="000000"/>
                <w:sz w:val="17"/>
                <w:szCs w:val="17"/>
              </w:rPr>
              <w:t xml:space="preserve"> /UP Malawi</w:t>
            </w:r>
          </w:p>
        </w:tc>
        <w:tc>
          <w:tcPr>
            <w:tcW w:w="953" w:type="dxa"/>
            <w:tcBorders>
              <w:top w:val="single" w:sz="4" w:space="0" w:color="auto"/>
              <w:left w:val="single" w:sz="4" w:space="0" w:color="auto"/>
              <w:bottom w:val="single" w:sz="8" w:space="0" w:color="auto"/>
              <w:right w:val="single" w:sz="4" w:space="0" w:color="auto"/>
            </w:tcBorders>
            <w:vAlign w:val="center"/>
          </w:tcPr>
          <w:p w14:paraId="4ED8E8B7" w14:textId="77777777"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8" w:space="0" w:color="auto"/>
              <w:right w:val="single" w:sz="4" w:space="0" w:color="000000"/>
            </w:tcBorders>
            <w:shd w:val="clear" w:color="auto" w:fill="auto"/>
            <w:vAlign w:val="center"/>
            <w:hideMark/>
          </w:tcPr>
          <w:p w14:paraId="72648F97" w14:textId="41A0A2D1"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Q2 / 2022</w:t>
            </w:r>
          </w:p>
        </w:tc>
        <w:tc>
          <w:tcPr>
            <w:tcW w:w="1378" w:type="dxa"/>
            <w:tcBorders>
              <w:top w:val="nil"/>
              <w:left w:val="nil"/>
              <w:bottom w:val="single" w:sz="8" w:space="0" w:color="auto"/>
              <w:right w:val="single" w:sz="4" w:space="0" w:color="auto"/>
            </w:tcBorders>
            <w:vAlign w:val="center"/>
          </w:tcPr>
          <w:p w14:paraId="16E58F44" w14:textId="048AAACD"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Q2 / 2022</w:t>
            </w:r>
          </w:p>
        </w:tc>
        <w:tc>
          <w:tcPr>
            <w:tcW w:w="992" w:type="dxa"/>
            <w:tcBorders>
              <w:top w:val="single" w:sz="4" w:space="0" w:color="000000"/>
              <w:left w:val="nil"/>
              <w:bottom w:val="single" w:sz="8" w:space="0" w:color="auto"/>
              <w:right w:val="single" w:sz="4" w:space="0" w:color="auto"/>
            </w:tcBorders>
            <w:vAlign w:val="center"/>
          </w:tcPr>
          <w:p w14:paraId="7FB5DD78" w14:textId="77777777"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International</w:t>
            </w:r>
          </w:p>
        </w:tc>
        <w:tc>
          <w:tcPr>
            <w:tcW w:w="1071" w:type="dxa"/>
            <w:tcBorders>
              <w:top w:val="nil"/>
              <w:left w:val="single" w:sz="4" w:space="0" w:color="auto"/>
              <w:bottom w:val="single" w:sz="8" w:space="0" w:color="auto"/>
              <w:right w:val="single" w:sz="4" w:space="0" w:color="000000"/>
            </w:tcBorders>
            <w:shd w:val="clear" w:color="auto" w:fill="auto"/>
            <w:vAlign w:val="center"/>
            <w:hideMark/>
          </w:tcPr>
          <w:p w14:paraId="7EFE4684" w14:textId="77777777" w:rsidR="00995B24" w:rsidRPr="007C574A" w:rsidRDefault="00995B24" w:rsidP="00995B24">
            <w:pPr>
              <w:jc w:val="center"/>
              <w:rPr>
                <w:rFonts w:eastAsia="Times New Roman" w:cs="Calibri"/>
                <w:color w:val="000000"/>
                <w:sz w:val="17"/>
                <w:szCs w:val="17"/>
              </w:rPr>
            </w:pPr>
            <w:r w:rsidRPr="007C574A">
              <w:rPr>
                <w:rFonts w:eastAsia="Times New Roman" w:cs="Calibri"/>
                <w:color w:val="000000"/>
                <w:sz w:val="17"/>
                <w:szCs w:val="17"/>
              </w:rPr>
              <w:t>Post</w:t>
            </w:r>
          </w:p>
        </w:tc>
      </w:tr>
    </w:tbl>
    <w:p w14:paraId="7CD07058" w14:textId="77777777" w:rsidR="00F13993" w:rsidRPr="007C574A" w:rsidRDefault="00F13993" w:rsidP="00F13993"/>
    <w:p w14:paraId="6372DBF9" w14:textId="40D36500" w:rsidR="00F13993" w:rsidRPr="007C574A" w:rsidRDefault="00F13993" w:rsidP="00F13993">
      <w:pPr>
        <w:spacing w:before="2"/>
        <w:rPr>
          <w:rFonts w:eastAsia="Arial" w:cs="Calibri"/>
          <w:b/>
          <w:szCs w:val="20"/>
          <w:lang w:val="en-GB"/>
        </w:rPr>
      </w:pPr>
      <w:r w:rsidRPr="007C574A">
        <w:rPr>
          <w:rFonts w:eastAsia="Arial" w:cs="Calibri"/>
          <w:b/>
          <w:szCs w:val="20"/>
          <w:lang w:val="en-GB"/>
        </w:rPr>
        <w:t>Table 3: Expected Consulting Services under the GEF project “</w:t>
      </w:r>
      <w:r w:rsidRPr="007C574A">
        <w:rPr>
          <w:rFonts w:cs="Calibri"/>
          <w:b/>
          <w:szCs w:val="20"/>
          <w:lang w:val="en-GB"/>
        </w:rPr>
        <w:t xml:space="preserve">National child project under the GEF Africa </w:t>
      </w:r>
      <w:proofErr w:type="spellStart"/>
      <w:r w:rsidR="00511BF7" w:rsidRPr="007C574A">
        <w:rPr>
          <w:rFonts w:cs="Calibri"/>
          <w:b/>
          <w:szCs w:val="20"/>
          <w:lang w:val="en-GB"/>
        </w:rPr>
        <w:t>Minigrid</w:t>
      </w:r>
      <w:r w:rsidRPr="007C574A">
        <w:rPr>
          <w:rFonts w:cs="Calibri"/>
          <w:b/>
          <w:szCs w:val="20"/>
          <w:lang w:val="en-GB"/>
        </w:rPr>
        <w:t>s</w:t>
      </w:r>
      <w:proofErr w:type="spellEnd"/>
      <w:r w:rsidRPr="007C574A">
        <w:rPr>
          <w:rFonts w:cs="Calibri"/>
          <w:b/>
          <w:szCs w:val="20"/>
          <w:lang w:val="en-GB"/>
        </w:rPr>
        <w:t xml:space="preserve"> Program”, </w:t>
      </w:r>
      <w:r w:rsidR="004F2ED8" w:rsidRPr="007C574A">
        <w:rPr>
          <w:rFonts w:cs="Calibri"/>
          <w:b/>
          <w:szCs w:val="20"/>
          <w:lang w:val="en-GB"/>
        </w:rPr>
        <w:t>Malawi</w:t>
      </w:r>
    </w:p>
    <w:tbl>
      <w:tblPr>
        <w:tblW w:w="13608" w:type="dxa"/>
        <w:tblInd w:w="-5" w:type="dxa"/>
        <w:tblLayout w:type="fixed"/>
        <w:tblLook w:val="04A0" w:firstRow="1" w:lastRow="0" w:firstColumn="1" w:lastColumn="0" w:noHBand="0" w:noVBand="1"/>
      </w:tblPr>
      <w:tblGrid>
        <w:gridCol w:w="469"/>
        <w:gridCol w:w="3256"/>
        <w:gridCol w:w="1276"/>
        <w:gridCol w:w="1843"/>
        <w:gridCol w:w="992"/>
        <w:gridCol w:w="953"/>
        <w:gridCol w:w="1378"/>
        <w:gridCol w:w="1378"/>
        <w:gridCol w:w="992"/>
        <w:gridCol w:w="1071"/>
      </w:tblGrid>
      <w:tr w:rsidR="00F13993" w:rsidRPr="007C574A" w14:paraId="00D9DF99" w14:textId="77777777" w:rsidTr="00F13993">
        <w:trPr>
          <w:trHeight w:val="721"/>
          <w:tblHeader/>
        </w:trPr>
        <w:tc>
          <w:tcPr>
            <w:tcW w:w="469" w:type="dxa"/>
            <w:tcBorders>
              <w:top w:val="single" w:sz="4" w:space="0" w:color="000000"/>
              <w:left w:val="single" w:sz="4" w:space="0" w:color="000000"/>
              <w:bottom w:val="single" w:sz="4" w:space="0" w:color="000000"/>
              <w:right w:val="single" w:sz="4" w:space="0" w:color="000000"/>
            </w:tcBorders>
            <w:vAlign w:val="center"/>
          </w:tcPr>
          <w:p w14:paraId="486DD0F9"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No</w:t>
            </w:r>
          </w:p>
        </w:tc>
        <w:tc>
          <w:tcPr>
            <w:tcW w:w="3256" w:type="dxa"/>
            <w:tcBorders>
              <w:top w:val="single" w:sz="4" w:space="0" w:color="000000"/>
              <w:left w:val="single" w:sz="4" w:space="0" w:color="000000"/>
              <w:bottom w:val="single" w:sz="4" w:space="0" w:color="000000"/>
              <w:right w:val="single" w:sz="4" w:space="0" w:color="000000"/>
            </w:tcBorders>
            <w:vAlign w:val="center"/>
          </w:tcPr>
          <w:p w14:paraId="37F6C16A"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General Description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66DB00"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 xml:space="preserve">Contract Value USD </w:t>
            </w:r>
            <w:r w:rsidRPr="007C574A">
              <w:rPr>
                <w:rFonts w:eastAsia="Times New Roman" w:cs="Calibri"/>
                <w:color w:val="000000"/>
                <w:sz w:val="17"/>
                <w:szCs w:val="17"/>
              </w:rPr>
              <w:t>(cumulative)</w:t>
            </w:r>
          </w:p>
        </w:tc>
        <w:tc>
          <w:tcPr>
            <w:tcW w:w="1843" w:type="dxa"/>
            <w:tcBorders>
              <w:top w:val="single" w:sz="4" w:space="0" w:color="000000"/>
              <w:left w:val="nil"/>
              <w:bottom w:val="single" w:sz="4" w:space="0" w:color="000000"/>
              <w:right w:val="single" w:sz="4" w:space="0" w:color="auto"/>
            </w:tcBorders>
            <w:shd w:val="clear" w:color="auto" w:fill="auto"/>
            <w:vAlign w:val="center"/>
            <w:hideMark/>
          </w:tcPr>
          <w:p w14:paraId="54EC3A28"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Procurement Method</w:t>
            </w:r>
          </w:p>
        </w:tc>
        <w:tc>
          <w:tcPr>
            <w:tcW w:w="992" w:type="dxa"/>
            <w:tcBorders>
              <w:top w:val="single" w:sz="4" w:space="0" w:color="auto"/>
              <w:left w:val="single" w:sz="4" w:space="0" w:color="auto"/>
              <w:bottom w:val="single" w:sz="4" w:space="0" w:color="auto"/>
              <w:right w:val="single" w:sz="4" w:space="0" w:color="auto"/>
            </w:tcBorders>
            <w:vAlign w:val="center"/>
          </w:tcPr>
          <w:p w14:paraId="0580025A"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Procured by</w:t>
            </w:r>
          </w:p>
        </w:tc>
        <w:tc>
          <w:tcPr>
            <w:tcW w:w="953" w:type="dxa"/>
            <w:tcBorders>
              <w:top w:val="single" w:sz="4" w:space="0" w:color="auto"/>
              <w:left w:val="single" w:sz="4" w:space="0" w:color="auto"/>
              <w:bottom w:val="single" w:sz="4" w:space="0" w:color="auto"/>
              <w:right w:val="single" w:sz="4" w:space="0" w:color="auto"/>
            </w:tcBorders>
            <w:vAlign w:val="center"/>
          </w:tcPr>
          <w:p w14:paraId="1AE6E6CD"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No of Contracts</w:t>
            </w:r>
          </w:p>
        </w:tc>
        <w:tc>
          <w:tcPr>
            <w:tcW w:w="1378" w:type="dxa"/>
            <w:tcBorders>
              <w:top w:val="single" w:sz="4" w:space="0" w:color="000000"/>
              <w:left w:val="nil"/>
              <w:bottom w:val="single" w:sz="4" w:space="0" w:color="000000"/>
              <w:right w:val="single" w:sz="4" w:space="0" w:color="000000"/>
            </w:tcBorders>
            <w:shd w:val="clear" w:color="auto" w:fill="auto"/>
            <w:vAlign w:val="center"/>
            <w:hideMark/>
          </w:tcPr>
          <w:p w14:paraId="2731117A"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 xml:space="preserve">Advertisement Date </w:t>
            </w:r>
            <w:r w:rsidRPr="007C574A">
              <w:rPr>
                <w:rFonts w:eastAsia="Times New Roman" w:cs="Calibri"/>
                <w:color w:val="000000"/>
                <w:sz w:val="17"/>
                <w:szCs w:val="17"/>
              </w:rPr>
              <w:t>(quarter/year)</w:t>
            </w:r>
          </w:p>
        </w:tc>
        <w:tc>
          <w:tcPr>
            <w:tcW w:w="1378" w:type="dxa"/>
            <w:tcBorders>
              <w:top w:val="single" w:sz="4" w:space="0" w:color="000000"/>
              <w:left w:val="nil"/>
              <w:bottom w:val="single" w:sz="4" w:space="0" w:color="000000"/>
              <w:right w:val="single" w:sz="4" w:space="0" w:color="auto"/>
            </w:tcBorders>
            <w:vAlign w:val="center"/>
          </w:tcPr>
          <w:p w14:paraId="20784858"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Implementation Start date</w:t>
            </w:r>
          </w:p>
          <w:p w14:paraId="417C1556"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color w:val="000000"/>
                <w:sz w:val="17"/>
                <w:szCs w:val="17"/>
              </w:rPr>
              <w:t>(quarter/year)</w:t>
            </w:r>
          </w:p>
        </w:tc>
        <w:tc>
          <w:tcPr>
            <w:tcW w:w="992" w:type="dxa"/>
            <w:tcBorders>
              <w:top w:val="single" w:sz="4" w:space="0" w:color="000000"/>
              <w:left w:val="nil"/>
              <w:bottom w:val="single" w:sz="4" w:space="0" w:color="000000"/>
              <w:right w:val="single" w:sz="4" w:space="0" w:color="auto"/>
            </w:tcBorders>
            <w:vAlign w:val="center"/>
          </w:tcPr>
          <w:p w14:paraId="504B5504"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Comments</w:t>
            </w:r>
          </w:p>
        </w:tc>
        <w:tc>
          <w:tcPr>
            <w:tcW w:w="1071"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75094CF2" w14:textId="77777777" w:rsidR="00F13993" w:rsidRPr="007C574A" w:rsidRDefault="00F13993" w:rsidP="00F13993">
            <w:pPr>
              <w:jc w:val="center"/>
              <w:rPr>
                <w:rFonts w:eastAsia="Times New Roman" w:cs="Calibri"/>
                <w:b/>
                <w:bCs/>
                <w:color w:val="000000"/>
                <w:sz w:val="17"/>
                <w:szCs w:val="17"/>
              </w:rPr>
            </w:pPr>
            <w:r w:rsidRPr="007C574A">
              <w:rPr>
                <w:rFonts w:eastAsia="Times New Roman" w:cs="Calibri"/>
                <w:b/>
                <w:bCs/>
                <w:color w:val="000000"/>
                <w:sz w:val="17"/>
                <w:szCs w:val="17"/>
              </w:rPr>
              <w:t>Prior or Post review</w:t>
            </w:r>
          </w:p>
        </w:tc>
      </w:tr>
      <w:tr w:rsidR="00F13993" w:rsidRPr="007C574A" w14:paraId="6934395E"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4163917A"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3256" w:type="dxa"/>
            <w:tcBorders>
              <w:top w:val="single" w:sz="4" w:space="0" w:color="000000"/>
              <w:left w:val="single" w:sz="4" w:space="0" w:color="000000"/>
              <w:bottom w:val="single" w:sz="4" w:space="0" w:color="000000"/>
              <w:right w:val="single" w:sz="4" w:space="0" w:color="000000"/>
            </w:tcBorders>
            <w:vAlign w:val="center"/>
          </w:tcPr>
          <w:p w14:paraId="23D0C532" w14:textId="4FD2FA6C" w:rsidR="00F13993" w:rsidRPr="007C574A" w:rsidRDefault="00F13993" w:rsidP="00F13993">
            <w:pPr>
              <w:jc w:val="left"/>
              <w:rPr>
                <w:rFonts w:eastAsia="Times New Roman" w:cs="Calibri"/>
                <w:color w:val="000000"/>
                <w:sz w:val="16"/>
                <w:szCs w:val="16"/>
              </w:rPr>
            </w:pPr>
            <w:r w:rsidRPr="007C574A">
              <w:rPr>
                <w:rFonts w:eastAsia="Times New Roman" w:cs="Calibri"/>
                <w:color w:val="000000"/>
                <w:sz w:val="16"/>
                <w:szCs w:val="16"/>
              </w:rPr>
              <w:t xml:space="preserve">Project / Finance Assistant </w:t>
            </w:r>
            <w:r w:rsidR="00905132" w:rsidRPr="007C574A">
              <w:rPr>
                <w:rFonts w:eastAsia="Times New Roman" w:cs="Calibri"/>
                <w:color w:val="000000"/>
                <w:sz w:val="16"/>
                <w:szCs w:val="16"/>
              </w:rPr>
              <w:t xml:space="preserve">(UN Volunteer available for first of 4 years of implementation. </w:t>
            </w:r>
            <w:r w:rsidR="00985746" w:rsidRPr="007C574A">
              <w:rPr>
                <w:rFonts w:eastAsia="Times New Roman" w:cs="Calibri"/>
                <w:color w:val="000000"/>
                <w:sz w:val="16"/>
                <w:szCs w:val="16"/>
              </w:rPr>
              <w:t>Contract expected to be renewed annually for 4</w:t>
            </w:r>
            <w:r w:rsidR="00BE030B" w:rsidRPr="007C574A">
              <w:rPr>
                <w:rFonts w:eastAsia="Times New Roman" w:cs="Calibri"/>
                <w:color w:val="000000"/>
                <w:sz w:val="16"/>
                <w:szCs w:val="16"/>
              </w:rPr>
              <w:t>-</w:t>
            </w:r>
            <w:r w:rsidR="00985746" w:rsidRPr="007C574A">
              <w:rPr>
                <w:rFonts w:eastAsia="Times New Roman" w:cs="Calibri"/>
                <w:color w:val="000000"/>
                <w:sz w:val="16"/>
                <w:szCs w:val="16"/>
              </w:rPr>
              <w:t>year implementation)</w:t>
            </w:r>
          </w:p>
        </w:tc>
        <w:tc>
          <w:tcPr>
            <w:tcW w:w="1276" w:type="dxa"/>
            <w:tcBorders>
              <w:top w:val="nil"/>
              <w:left w:val="single" w:sz="4" w:space="0" w:color="000000"/>
              <w:bottom w:val="single" w:sz="4" w:space="0" w:color="000000"/>
              <w:right w:val="single" w:sz="4" w:space="0" w:color="000000"/>
            </w:tcBorders>
            <w:shd w:val="clear" w:color="auto" w:fill="auto"/>
            <w:vAlign w:val="center"/>
          </w:tcPr>
          <w:p w14:paraId="1B29E63C" w14:textId="2BC8A033" w:rsidR="00F13993" w:rsidRPr="007C574A" w:rsidRDefault="00905132" w:rsidP="00F13993">
            <w:pPr>
              <w:jc w:val="center"/>
              <w:rPr>
                <w:rFonts w:eastAsia="Times New Roman" w:cs="Calibri"/>
                <w:color w:val="000000"/>
                <w:sz w:val="17"/>
                <w:szCs w:val="17"/>
              </w:rPr>
            </w:pPr>
            <w:r w:rsidRPr="007C574A">
              <w:rPr>
                <w:rFonts w:eastAsia="Times New Roman" w:cs="Calibri"/>
                <w:color w:val="000000"/>
                <w:sz w:val="17"/>
                <w:szCs w:val="17"/>
              </w:rPr>
              <w:t>15</w:t>
            </w:r>
            <w:r w:rsidR="00F13993" w:rsidRPr="007C574A">
              <w:rPr>
                <w:rFonts w:eastAsia="Times New Roman" w:cs="Calibri"/>
                <w:color w:val="000000"/>
                <w:sz w:val="17"/>
                <w:szCs w:val="17"/>
              </w:rPr>
              <w:t xml:space="preserve">,000 </w:t>
            </w:r>
          </w:p>
        </w:tc>
        <w:tc>
          <w:tcPr>
            <w:tcW w:w="1843" w:type="dxa"/>
            <w:tcBorders>
              <w:top w:val="nil"/>
              <w:left w:val="nil"/>
              <w:bottom w:val="single" w:sz="4" w:space="0" w:color="000000"/>
              <w:right w:val="single" w:sz="4" w:space="0" w:color="auto"/>
            </w:tcBorders>
            <w:shd w:val="clear" w:color="auto" w:fill="auto"/>
            <w:vAlign w:val="center"/>
          </w:tcPr>
          <w:p w14:paraId="317241D2" w14:textId="0FD0B263" w:rsidR="00F13993" w:rsidRPr="007C574A" w:rsidRDefault="00905132" w:rsidP="00F13993">
            <w:pPr>
              <w:jc w:val="center"/>
              <w:rPr>
                <w:rFonts w:eastAsia="Times New Roman" w:cs="Calibri"/>
                <w:color w:val="000000"/>
                <w:sz w:val="17"/>
                <w:szCs w:val="17"/>
              </w:rPr>
            </w:pPr>
            <w:r w:rsidRPr="007C574A">
              <w:rPr>
                <w:rFonts w:eastAsia="Times New Roman" w:cs="Calibri"/>
                <w:color w:val="000000"/>
                <w:sz w:val="17"/>
                <w:szCs w:val="17"/>
              </w:rPr>
              <w:t>Direct Contracting (UNV)</w:t>
            </w:r>
          </w:p>
        </w:tc>
        <w:tc>
          <w:tcPr>
            <w:tcW w:w="992" w:type="dxa"/>
            <w:tcBorders>
              <w:top w:val="single" w:sz="4" w:space="0" w:color="auto"/>
              <w:left w:val="single" w:sz="4" w:space="0" w:color="auto"/>
              <w:bottom w:val="single" w:sz="4" w:space="0" w:color="auto"/>
              <w:right w:val="single" w:sz="4" w:space="0" w:color="auto"/>
            </w:tcBorders>
            <w:vAlign w:val="center"/>
          </w:tcPr>
          <w:p w14:paraId="0753EDB5"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 xml:space="preserve">UNDP </w:t>
            </w:r>
          </w:p>
        </w:tc>
        <w:tc>
          <w:tcPr>
            <w:tcW w:w="953" w:type="dxa"/>
            <w:tcBorders>
              <w:top w:val="single" w:sz="4" w:space="0" w:color="auto"/>
              <w:left w:val="single" w:sz="4" w:space="0" w:color="auto"/>
              <w:bottom w:val="single" w:sz="4" w:space="0" w:color="auto"/>
              <w:right w:val="single" w:sz="4" w:space="0" w:color="auto"/>
            </w:tcBorders>
            <w:vAlign w:val="center"/>
          </w:tcPr>
          <w:p w14:paraId="39D2F91E"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6DABCEDC" w14:textId="17049235"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w:t>
            </w:r>
            <w:r w:rsidR="00905132" w:rsidRPr="007C574A">
              <w:rPr>
                <w:rFonts w:eastAsia="Times New Roman" w:cs="Calibri"/>
                <w:color w:val="000000"/>
                <w:sz w:val="17"/>
                <w:szCs w:val="17"/>
              </w:rPr>
              <w:t>3</w:t>
            </w:r>
            <w:r w:rsidRPr="007C574A">
              <w:rPr>
                <w:rFonts w:eastAsia="Times New Roman" w:cs="Calibri"/>
                <w:color w:val="000000"/>
                <w:sz w:val="17"/>
                <w:szCs w:val="17"/>
              </w:rPr>
              <w:t xml:space="preserve"> / 2021</w:t>
            </w:r>
          </w:p>
        </w:tc>
        <w:tc>
          <w:tcPr>
            <w:tcW w:w="1378" w:type="dxa"/>
            <w:tcBorders>
              <w:top w:val="nil"/>
              <w:left w:val="nil"/>
              <w:bottom w:val="single" w:sz="4" w:space="0" w:color="000000"/>
              <w:right w:val="single" w:sz="4" w:space="0" w:color="auto"/>
            </w:tcBorders>
            <w:vAlign w:val="center"/>
          </w:tcPr>
          <w:p w14:paraId="732BBB64" w14:textId="279407DF"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w:t>
            </w:r>
            <w:r w:rsidR="00905132" w:rsidRPr="007C574A">
              <w:rPr>
                <w:rFonts w:eastAsia="Times New Roman" w:cs="Calibri"/>
                <w:color w:val="000000"/>
                <w:sz w:val="17"/>
                <w:szCs w:val="17"/>
              </w:rPr>
              <w:t>4</w:t>
            </w:r>
            <w:r w:rsidRPr="007C574A">
              <w:rPr>
                <w:rFonts w:eastAsia="Times New Roman" w:cs="Calibri"/>
                <w:color w:val="000000"/>
                <w:sz w:val="17"/>
                <w:szCs w:val="17"/>
              </w:rPr>
              <w:t xml:space="preserve"> / 202</w:t>
            </w:r>
            <w:r w:rsidR="00905132" w:rsidRPr="007C574A">
              <w:rPr>
                <w:rFonts w:eastAsia="Times New Roman" w:cs="Calibri"/>
                <w:color w:val="000000"/>
                <w:sz w:val="17"/>
                <w:szCs w:val="17"/>
              </w:rPr>
              <w:t>1</w:t>
            </w:r>
          </w:p>
        </w:tc>
        <w:tc>
          <w:tcPr>
            <w:tcW w:w="992" w:type="dxa"/>
            <w:tcBorders>
              <w:top w:val="single" w:sz="4" w:space="0" w:color="000000"/>
              <w:left w:val="nil"/>
              <w:bottom w:val="single" w:sz="4" w:space="0" w:color="000000"/>
              <w:right w:val="single" w:sz="4" w:space="0" w:color="auto"/>
            </w:tcBorders>
            <w:vAlign w:val="center"/>
          </w:tcPr>
          <w:p w14:paraId="6FC0D3B3" w14:textId="3F958B44" w:rsidR="00F13993" w:rsidRPr="007C574A" w:rsidRDefault="00905132" w:rsidP="00F13993">
            <w:pPr>
              <w:jc w:val="center"/>
              <w:rPr>
                <w:rFonts w:eastAsia="Times New Roman" w:cs="Calibri"/>
                <w:color w:val="000000"/>
                <w:sz w:val="17"/>
                <w:szCs w:val="17"/>
              </w:rPr>
            </w:pPr>
            <w:r w:rsidRPr="007C574A">
              <w:rPr>
                <w:rFonts w:eastAsia="Times New Roman" w:cs="Calibri"/>
                <w:color w:val="000000"/>
                <w:sz w:val="17"/>
                <w:szCs w:val="17"/>
              </w:rPr>
              <w:t>UNV</w:t>
            </w:r>
          </w:p>
        </w:tc>
        <w:tc>
          <w:tcPr>
            <w:tcW w:w="1071" w:type="dxa"/>
            <w:tcBorders>
              <w:top w:val="nil"/>
              <w:left w:val="single" w:sz="4" w:space="0" w:color="auto"/>
              <w:bottom w:val="single" w:sz="4" w:space="0" w:color="000000"/>
              <w:right w:val="single" w:sz="4" w:space="0" w:color="000000"/>
            </w:tcBorders>
            <w:shd w:val="clear" w:color="auto" w:fill="auto"/>
            <w:vAlign w:val="center"/>
          </w:tcPr>
          <w:p w14:paraId="53867B47"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Post</w:t>
            </w:r>
          </w:p>
        </w:tc>
      </w:tr>
      <w:tr w:rsidR="00F13993" w:rsidRPr="007C574A" w14:paraId="1051ACB4"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1389BE8B"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2</w:t>
            </w:r>
          </w:p>
        </w:tc>
        <w:tc>
          <w:tcPr>
            <w:tcW w:w="3256" w:type="dxa"/>
            <w:tcBorders>
              <w:top w:val="single" w:sz="4" w:space="0" w:color="000000"/>
              <w:left w:val="single" w:sz="4" w:space="0" w:color="000000"/>
              <w:bottom w:val="single" w:sz="4" w:space="0" w:color="000000"/>
              <w:right w:val="single" w:sz="4" w:space="0" w:color="000000"/>
            </w:tcBorders>
            <w:vAlign w:val="center"/>
          </w:tcPr>
          <w:p w14:paraId="265F837C" w14:textId="5C9ABBFB" w:rsidR="00F13993" w:rsidRPr="007C574A" w:rsidRDefault="00F13993" w:rsidP="00F13993">
            <w:pPr>
              <w:jc w:val="left"/>
              <w:rPr>
                <w:rFonts w:eastAsia="Times New Roman" w:cs="Calibri"/>
                <w:color w:val="000000"/>
                <w:sz w:val="17"/>
                <w:szCs w:val="17"/>
              </w:rPr>
            </w:pPr>
            <w:r w:rsidRPr="007C574A">
              <w:rPr>
                <w:rFonts w:eastAsia="Times New Roman" w:cs="Calibri"/>
                <w:color w:val="000000"/>
                <w:sz w:val="16"/>
                <w:szCs w:val="16"/>
              </w:rPr>
              <w:t xml:space="preserve">Consulting services from Regional Panel of Experts (Output </w:t>
            </w:r>
            <w:r w:rsidR="00BE030B" w:rsidRPr="007C574A">
              <w:rPr>
                <w:rFonts w:eastAsia="Times New Roman" w:cs="Calibri"/>
                <w:color w:val="000000"/>
                <w:sz w:val="16"/>
                <w:szCs w:val="16"/>
              </w:rPr>
              <w:t>3.1</w:t>
            </w:r>
            <w:r w:rsidRPr="007C574A">
              <w:rPr>
                <w:rFonts w:eastAsia="Times New Roman" w:cs="Calibri"/>
                <w:color w:val="000000"/>
                <w:sz w:val="16"/>
                <w:szCs w:val="16"/>
              </w:rPr>
              <w:t xml:space="preserve">, </w:t>
            </w:r>
            <w:r w:rsidR="00BE030B" w:rsidRPr="007C574A">
              <w:rPr>
                <w:rFonts w:eastAsia="Times New Roman" w:cs="Calibri"/>
                <w:color w:val="000000"/>
                <w:sz w:val="16"/>
                <w:szCs w:val="16"/>
              </w:rPr>
              <w:t>3.2</w:t>
            </w:r>
            <w:r w:rsidRPr="007C574A">
              <w:rPr>
                <w:rFonts w:eastAsia="Times New Roman" w:cs="Calibri"/>
                <w:color w:val="000000"/>
                <w:sz w:val="16"/>
                <w:szCs w:val="16"/>
              </w:rPr>
              <w:t>.</w:t>
            </w:r>
            <w:r w:rsidR="00BE030B" w:rsidRPr="007C574A">
              <w:rPr>
                <w:rFonts w:eastAsia="Times New Roman" w:cs="Calibri"/>
                <w:color w:val="000000"/>
                <w:sz w:val="16"/>
                <w:szCs w:val="16"/>
              </w:rPr>
              <w:t xml:space="preserve"> </w:t>
            </w:r>
            <w:r w:rsidRPr="007C574A">
              <w:rPr>
                <w:rFonts w:eastAsia="Times New Roman" w:cs="Calibri"/>
                <w:color w:val="000000"/>
                <w:sz w:val="16"/>
                <w:szCs w:val="16"/>
              </w:rPr>
              <w:t>and 3.4)</w:t>
            </w:r>
          </w:p>
        </w:tc>
        <w:tc>
          <w:tcPr>
            <w:tcW w:w="1276" w:type="dxa"/>
            <w:tcBorders>
              <w:top w:val="nil"/>
              <w:left w:val="single" w:sz="4" w:space="0" w:color="000000"/>
              <w:bottom w:val="single" w:sz="4" w:space="0" w:color="000000"/>
              <w:right w:val="single" w:sz="4" w:space="0" w:color="000000"/>
            </w:tcBorders>
            <w:shd w:val="clear" w:color="auto" w:fill="auto"/>
            <w:noWrap/>
            <w:vAlign w:val="center"/>
          </w:tcPr>
          <w:p w14:paraId="3943ED3C" w14:textId="5A14B845"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65</w:t>
            </w:r>
            <w:r w:rsidR="00F13993" w:rsidRPr="007C574A">
              <w:rPr>
                <w:rFonts w:eastAsia="Times New Roman" w:cs="Calibri"/>
                <w:color w:val="000000"/>
                <w:sz w:val="17"/>
                <w:szCs w:val="17"/>
              </w:rPr>
              <w:t xml:space="preserve">,000 </w:t>
            </w:r>
          </w:p>
        </w:tc>
        <w:tc>
          <w:tcPr>
            <w:tcW w:w="1843" w:type="dxa"/>
            <w:tcBorders>
              <w:top w:val="nil"/>
              <w:left w:val="nil"/>
              <w:bottom w:val="single" w:sz="4" w:space="0" w:color="000000"/>
              <w:right w:val="single" w:sz="4" w:space="0" w:color="auto"/>
            </w:tcBorders>
            <w:shd w:val="clear" w:color="auto" w:fill="auto"/>
            <w:vAlign w:val="center"/>
          </w:tcPr>
          <w:p w14:paraId="7DF0F1AE"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Direct Contracting</w:t>
            </w:r>
          </w:p>
        </w:tc>
        <w:tc>
          <w:tcPr>
            <w:tcW w:w="992" w:type="dxa"/>
            <w:tcBorders>
              <w:top w:val="single" w:sz="4" w:space="0" w:color="auto"/>
              <w:left w:val="single" w:sz="4" w:space="0" w:color="auto"/>
              <w:bottom w:val="single" w:sz="4" w:space="0" w:color="auto"/>
              <w:right w:val="single" w:sz="4" w:space="0" w:color="auto"/>
            </w:tcBorders>
            <w:vAlign w:val="center"/>
          </w:tcPr>
          <w:p w14:paraId="1F74AD14" w14:textId="5AF92C7B"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MOE / ACRE PU</w:t>
            </w:r>
          </w:p>
        </w:tc>
        <w:tc>
          <w:tcPr>
            <w:tcW w:w="953" w:type="dxa"/>
            <w:tcBorders>
              <w:top w:val="single" w:sz="4" w:space="0" w:color="auto"/>
              <w:left w:val="single" w:sz="4" w:space="0" w:color="auto"/>
              <w:bottom w:val="single" w:sz="4" w:space="0" w:color="auto"/>
              <w:right w:val="single" w:sz="4" w:space="0" w:color="auto"/>
            </w:tcBorders>
            <w:vAlign w:val="center"/>
          </w:tcPr>
          <w:p w14:paraId="5A209E53"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3066A9A0"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N.A.</w:t>
            </w:r>
          </w:p>
        </w:tc>
        <w:tc>
          <w:tcPr>
            <w:tcW w:w="1378" w:type="dxa"/>
            <w:tcBorders>
              <w:top w:val="nil"/>
              <w:left w:val="nil"/>
              <w:bottom w:val="single" w:sz="4" w:space="0" w:color="000000"/>
              <w:right w:val="single" w:sz="4" w:space="0" w:color="auto"/>
            </w:tcBorders>
            <w:vAlign w:val="center"/>
          </w:tcPr>
          <w:p w14:paraId="6D861FEF" w14:textId="7330C7F9"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w:t>
            </w:r>
            <w:r w:rsidR="00BE030B" w:rsidRPr="007C574A">
              <w:rPr>
                <w:rFonts w:eastAsia="Times New Roman" w:cs="Calibri"/>
                <w:color w:val="000000"/>
                <w:sz w:val="17"/>
                <w:szCs w:val="17"/>
              </w:rPr>
              <w:t>1</w:t>
            </w:r>
            <w:r w:rsidRPr="007C574A">
              <w:rPr>
                <w:rFonts w:eastAsia="Times New Roman" w:cs="Calibri"/>
                <w:color w:val="000000"/>
                <w:sz w:val="17"/>
                <w:szCs w:val="17"/>
              </w:rPr>
              <w:t xml:space="preserve"> / 2022</w:t>
            </w:r>
          </w:p>
        </w:tc>
        <w:tc>
          <w:tcPr>
            <w:tcW w:w="992" w:type="dxa"/>
            <w:tcBorders>
              <w:top w:val="single" w:sz="4" w:space="0" w:color="000000"/>
              <w:left w:val="nil"/>
              <w:bottom w:val="single" w:sz="4" w:space="0" w:color="000000"/>
              <w:right w:val="single" w:sz="4" w:space="0" w:color="auto"/>
            </w:tcBorders>
            <w:vAlign w:val="center"/>
          </w:tcPr>
          <w:p w14:paraId="4D841899"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tcPr>
          <w:p w14:paraId="5FB07A53"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Post</w:t>
            </w:r>
          </w:p>
        </w:tc>
      </w:tr>
      <w:tr w:rsidR="00F13993" w:rsidRPr="007C574A" w14:paraId="3C44C298"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285B341B"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3</w:t>
            </w:r>
          </w:p>
        </w:tc>
        <w:tc>
          <w:tcPr>
            <w:tcW w:w="3256" w:type="dxa"/>
            <w:tcBorders>
              <w:top w:val="single" w:sz="4" w:space="0" w:color="000000"/>
              <w:left w:val="single" w:sz="4" w:space="0" w:color="000000"/>
              <w:bottom w:val="single" w:sz="4" w:space="0" w:color="000000"/>
              <w:right w:val="single" w:sz="4" w:space="0" w:color="000000"/>
            </w:tcBorders>
            <w:vAlign w:val="center"/>
          </w:tcPr>
          <w:p w14:paraId="4DEACAEC" w14:textId="3B437A25" w:rsidR="00F13993" w:rsidRPr="007C574A" w:rsidRDefault="00F13993" w:rsidP="00F13993">
            <w:pPr>
              <w:jc w:val="left"/>
              <w:rPr>
                <w:rFonts w:eastAsia="Times New Roman" w:cs="Calibri"/>
                <w:color w:val="000000"/>
                <w:sz w:val="17"/>
                <w:szCs w:val="17"/>
              </w:rPr>
            </w:pPr>
            <w:r w:rsidRPr="007C574A">
              <w:rPr>
                <w:rFonts w:eastAsia="Times New Roman" w:cs="Calibri"/>
                <w:color w:val="000000"/>
                <w:sz w:val="16"/>
                <w:szCs w:val="16"/>
              </w:rPr>
              <w:t xml:space="preserve">Gender specialist (Support for Output </w:t>
            </w:r>
            <w:r w:rsidR="00905132" w:rsidRPr="007C574A">
              <w:rPr>
                <w:rFonts w:eastAsia="Times New Roman" w:cs="Calibri"/>
                <w:color w:val="000000"/>
                <w:sz w:val="16"/>
                <w:szCs w:val="16"/>
              </w:rPr>
              <w:t>1</w:t>
            </w:r>
            <w:r w:rsidRPr="007C574A">
              <w:rPr>
                <w:rFonts w:eastAsia="Times New Roman" w:cs="Calibri"/>
                <w:color w:val="000000"/>
                <w:sz w:val="16"/>
                <w:szCs w:val="16"/>
              </w:rPr>
              <w:t xml:space="preserve">.1 and </w:t>
            </w:r>
            <w:r w:rsidR="00905132" w:rsidRPr="007C574A">
              <w:rPr>
                <w:rFonts w:eastAsia="Times New Roman" w:cs="Calibri"/>
                <w:color w:val="000000"/>
                <w:sz w:val="16"/>
                <w:szCs w:val="16"/>
              </w:rPr>
              <w:t>2.1 and 3.</w:t>
            </w:r>
            <w:r w:rsidR="00241FBA" w:rsidRPr="007C574A">
              <w:rPr>
                <w:rFonts w:eastAsia="Times New Roman" w:cs="Calibri"/>
                <w:color w:val="000000"/>
                <w:sz w:val="16"/>
                <w:szCs w:val="16"/>
              </w:rPr>
              <w:t>3</w:t>
            </w:r>
            <w:r w:rsidR="00905132" w:rsidRPr="007C574A">
              <w:rPr>
                <w:rFonts w:eastAsia="Times New Roman" w:cs="Calibri"/>
                <w:color w:val="000000"/>
                <w:sz w:val="16"/>
                <w:szCs w:val="16"/>
              </w:rPr>
              <w:t xml:space="preserve"> over 4 years</w:t>
            </w:r>
            <w:r w:rsidRPr="007C574A">
              <w:rPr>
                <w:rFonts w:eastAsia="Times New Roman" w:cs="Calibri"/>
                <w:color w:val="000000"/>
                <w:sz w:val="16"/>
                <w:szCs w:val="16"/>
              </w:rPr>
              <w:t>)</w:t>
            </w:r>
          </w:p>
        </w:tc>
        <w:tc>
          <w:tcPr>
            <w:tcW w:w="1276" w:type="dxa"/>
            <w:tcBorders>
              <w:top w:val="nil"/>
              <w:left w:val="single" w:sz="4" w:space="0" w:color="000000"/>
              <w:bottom w:val="single" w:sz="4" w:space="0" w:color="000000"/>
              <w:right w:val="single" w:sz="4" w:space="0" w:color="000000"/>
            </w:tcBorders>
            <w:shd w:val="clear" w:color="auto" w:fill="auto"/>
            <w:noWrap/>
            <w:vAlign w:val="center"/>
          </w:tcPr>
          <w:p w14:paraId="437794C7" w14:textId="16663421" w:rsidR="00F13993" w:rsidRPr="007C574A" w:rsidRDefault="00905132" w:rsidP="00F13993">
            <w:pPr>
              <w:jc w:val="center"/>
              <w:rPr>
                <w:rFonts w:eastAsia="Times New Roman" w:cs="Calibri"/>
                <w:color w:val="000000"/>
                <w:sz w:val="17"/>
                <w:szCs w:val="17"/>
              </w:rPr>
            </w:pPr>
            <w:r w:rsidRPr="007C574A">
              <w:rPr>
                <w:rFonts w:eastAsia="Times New Roman" w:cs="Calibri"/>
                <w:color w:val="000000"/>
                <w:sz w:val="17"/>
                <w:szCs w:val="17"/>
              </w:rPr>
              <w:t>2</w:t>
            </w:r>
            <w:r w:rsidR="00241FBA" w:rsidRPr="007C574A">
              <w:rPr>
                <w:rFonts w:eastAsia="Times New Roman" w:cs="Calibri"/>
                <w:color w:val="000000"/>
                <w:sz w:val="17"/>
                <w:szCs w:val="17"/>
              </w:rPr>
              <w:t>9</w:t>
            </w:r>
            <w:r w:rsidRPr="007C574A">
              <w:rPr>
                <w:rFonts w:eastAsia="Times New Roman" w:cs="Calibri"/>
                <w:color w:val="000000"/>
                <w:sz w:val="17"/>
                <w:szCs w:val="17"/>
              </w:rPr>
              <w:t>,000</w:t>
            </w:r>
          </w:p>
        </w:tc>
        <w:tc>
          <w:tcPr>
            <w:tcW w:w="1843" w:type="dxa"/>
            <w:tcBorders>
              <w:top w:val="nil"/>
              <w:left w:val="nil"/>
              <w:bottom w:val="single" w:sz="4" w:space="0" w:color="000000"/>
              <w:right w:val="single" w:sz="4" w:space="0" w:color="auto"/>
            </w:tcBorders>
            <w:shd w:val="clear" w:color="auto" w:fill="auto"/>
            <w:vAlign w:val="center"/>
          </w:tcPr>
          <w:p w14:paraId="5D937659"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7D302F49" w14:textId="189F2A31" w:rsidR="00F13993" w:rsidRPr="007C574A" w:rsidRDefault="00905132" w:rsidP="00F13993">
            <w:pPr>
              <w:jc w:val="center"/>
              <w:rPr>
                <w:rFonts w:eastAsia="Times New Roman" w:cs="Calibri"/>
                <w:color w:val="000000"/>
                <w:sz w:val="17"/>
                <w:szCs w:val="17"/>
              </w:rPr>
            </w:pPr>
            <w:r w:rsidRPr="007C574A">
              <w:rPr>
                <w:rFonts w:eastAsia="Times New Roman" w:cs="Calibri"/>
                <w:color w:val="000000"/>
                <w:sz w:val="17"/>
                <w:szCs w:val="17"/>
              </w:rPr>
              <w:t>MOE</w:t>
            </w:r>
            <w:r w:rsidR="00BE030B" w:rsidRPr="007C574A">
              <w:rPr>
                <w:rFonts w:eastAsia="Times New Roman" w:cs="Calibri"/>
                <w:color w:val="000000"/>
                <w:sz w:val="17"/>
                <w:szCs w:val="17"/>
              </w:rPr>
              <w:t xml:space="preserve"> / ACRE PU</w:t>
            </w:r>
          </w:p>
        </w:tc>
        <w:tc>
          <w:tcPr>
            <w:tcW w:w="953" w:type="dxa"/>
            <w:tcBorders>
              <w:top w:val="single" w:sz="4" w:space="0" w:color="auto"/>
              <w:left w:val="single" w:sz="4" w:space="0" w:color="auto"/>
              <w:bottom w:val="single" w:sz="4" w:space="0" w:color="auto"/>
              <w:right w:val="single" w:sz="4" w:space="0" w:color="auto"/>
            </w:tcBorders>
            <w:vAlign w:val="center"/>
          </w:tcPr>
          <w:p w14:paraId="3C93067F"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6F6CFD17"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Q3 / 2021</w:t>
            </w:r>
          </w:p>
        </w:tc>
        <w:tc>
          <w:tcPr>
            <w:tcW w:w="1378" w:type="dxa"/>
            <w:tcBorders>
              <w:top w:val="nil"/>
              <w:left w:val="nil"/>
              <w:bottom w:val="single" w:sz="4" w:space="0" w:color="000000"/>
              <w:right w:val="single" w:sz="4" w:space="0" w:color="auto"/>
            </w:tcBorders>
            <w:vAlign w:val="center"/>
          </w:tcPr>
          <w:p w14:paraId="43365C15"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17776DDE"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nil"/>
              <w:left w:val="single" w:sz="4" w:space="0" w:color="auto"/>
              <w:bottom w:val="single" w:sz="4" w:space="0" w:color="000000"/>
              <w:right w:val="single" w:sz="4" w:space="0" w:color="000000"/>
            </w:tcBorders>
            <w:shd w:val="clear" w:color="auto" w:fill="auto"/>
            <w:vAlign w:val="center"/>
          </w:tcPr>
          <w:p w14:paraId="5BBEA820"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Post</w:t>
            </w:r>
          </w:p>
        </w:tc>
      </w:tr>
      <w:tr w:rsidR="00F13993" w:rsidRPr="007C574A" w14:paraId="396E092C"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34EA1B6F"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4</w:t>
            </w:r>
          </w:p>
        </w:tc>
        <w:tc>
          <w:tcPr>
            <w:tcW w:w="3256" w:type="dxa"/>
            <w:tcBorders>
              <w:top w:val="single" w:sz="4" w:space="0" w:color="000000"/>
              <w:left w:val="single" w:sz="4" w:space="0" w:color="000000"/>
              <w:bottom w:val="single" w:sz="4" w:space="0" w:color="000000"/>
              <w:right w:val="single" w:sz="4" w:space="0" w:color="000000"/>
            </w:tcBorders>
            <w:vAlign w:val="center"/>
          </w:tcPr>
          <w:p w14:paraId="142B3F7A" w14:textId="4A8E8500" w:rsidR="00F13993" w:rsidRPr="007C574A" w:rsidRDefault="00F13993" w:rsidP="00F13993">
            <w:pPr>
              <w:jc w:val="left"/>
              <w:rPr>
                <w:rFonts w:eastAsia="Times New Roman" w:cs="Calibri"/>
                <w:color w:val="000000"/>
                <w:sz w:val="17"/>
                <w:szCs w:val="17"/>
              </w:rPr>
            </w:pPr>
            <w:r w:rsidRPr="007C574A">
              <w:rPr>
                <w:rFonts w:eastAsia="Times New Roman" w:cs="Calibri"/>
                <w:color w:val="000000"/>
                <w:sz w:val="16"/>
                <w:szCs w:val="16"/>
              </w:rPr>
              <w:t xml:space="preserve">SES specialist (Support for </w:t>
            </w:r>
            <w:r w:rsidR="00BE030B" w:rsidRPr="007C574A">
              <w:rPr>
                <w:rFonts w:eastAsia="Times New Roman" w:cs="Calibri"/>
                <w:color w:val="000000"/>
                <w:sz w:val="16"/>
                <w:szCs w:val="16"/>
              </w:rPr>
              <w:t xml:space="preserve">Output 2.1 and </w:t>
            </w:r>
            <w:r w:rsidR="00905132" w:rsidRPr="007C574A">
              <w:rPr>
                <w:rFonts w:eastAsia="Times New Roman" w:cs="Calibri"/>
                <w:color w:val="000000"/>
                <w:sz w:val="16"/>
                <w:szCs w:val="16"/>
              </w:rPr>
              <w:t>3.1</w:t>
            </w:r>
            <w:r w:rsidRPr="007C574A">
              <w:rPr>
                <w:rFonts w:eastAsia="Times New Roman" w:cs="Calibri"/>
                <w:color w:val="000000"/>
                <w:sz w:val="16"/>
                <w:szCs w:val="16"/>
              </w:rPr>
              <w:t>)</w:t>
            </w:r>
            <w:r w:rsidR="00BE030B" w:rsidRPr="007C574A">
              <w:rPr>
                <w:rFonts w:eastAsia="Times New Roman" w:cs="Calibri"/>
                <w:color w:val="000000"/>
                <w:sz w:val="16"/>
                <w:szCs w:val="16"/>
              </w:rPr>
              <w:t xml:space="preserve"> Contract value indicated for full 4 years for a total of 8 weeks at an estimated $2,000 per week. </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5A2EF01A" w14:textId="5891278A"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16</w:t>
            </w:r>
            <w:r w:rsidR="00F13993" w:rsidRPr="007C574A">
              <w:rPr>
                <w:rFonts w:eastAsia="Times New Roman" w:cs="Calibri"/>
                <w:color w:val="000000"/>
                <w:sz w:val="17"/>
                <w:szCs w:val="17"/>
              </w:rPr>
              <w:t>,000</w:t>
            </w:r>
          </w:p>
        </w:tc>
        <w:tc>
          <w:tcPr>
            <w:tcW w:w="1843" w:type="dxa"/>
            <w:tcBorders>
              <w:top w:val="nil"/>
              <w:left w:val="nil"/>
              <w:bottom w:val="single" w:sz="4" w:space="0" w:color="auto"/>
              <w:right w:val="single" w:sz="4" w:space="0" w:color="auto"/>
            </w:tcBorders>
            <w:shd w:val="clear" w:color="auto" w:fill="auto"/>
            <w:vAlign w:val="center"/>
          </w:tcPr>
          <w:p w14:paraId="55BE0BE8"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76DBA3C9" w14:textId="48CCAC2D"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MOE / ACRE PU</w:t>
            </w:r>
          </w:p>
        </w:tc>
        <w:tc>
          <w:tcPr>
            <w:tcW w:w="953" w:type="dxa"/>
            <w:tcBorders>
              <w:top w:val="single" w:sz="4" w:space="0" w:color="auto"/>
              <w:left w:val="single" w:sz="4" w:space="0" w:color="auto"/>
              <w:bottom w:val="single" w:sz="4" w:space="0" w:color="auto"/>
              <w:right w:val="single" w:sz="4" w:space="0" w:color="auto"/>
            </w:tcBorders>
            <w:vAlign w:val="center"/>
          </w:tcPr>
          <w:p w14:paraId="6327546C"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76DE9D8E"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Q3 / 2021</w:t>
            </w:r>
          </w:p>
        </w:tc>
        <w:tc>
          <w:tcPr>
            <w:tcW w:w="1378" w:type="dxa"/>
            <w:tcBorders>
              <w:top w:val="nil"/>
              <w:left w:val="nil"/>
              <w:bottom w:val="single" w:sz="4" w:space="0" w:color="auto"/>
              <w:right w:val="single" w:sz="4" w:space="0" w:color="auto"/>
            </w:tcBorders>
            <w:vAlign w:val="center"/>
          </w:tcPr>
          <w:p w14:paraId="554F471F"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5D6857E3"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000000"/>
              <w:left w:val="single" w:sz="4" w:space="0" w:color="auto"/>
              <w:bottom w:val="single" w:sz="4" w:space="0" w:color="auto"/>
              <w:right w:val="single" w:sz="4" w:space="0" w:color="000000"/>
            </w:tcBorders>
            <w:shd w:val="clear" w:color="auto" w:fill="auto"/>
            <w:vAlign w:val="center"/>
          </w:tcPr>
          <w:p w14:paraId="07008153"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Post</w:t>
            </w:r>
          </w:p>
        </w:tc>
      </w:tr>
      <w:tr w:rsidR="00F13993" w:rsidRPr="007C574A" w14:paraId="5EA3F798"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4D62A36B"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5</w:t>
            </w:r>
          </w:p>
        </w:tc>
        <w:tc>
          <w:tcPr>
            <w:tcW w:w="3256" w:type="dxa"/>
            <w:tcBorders>
              <w:top w:val="single" w:sz="4" w:space="0" w:color="000000"/>
              <w:left w:val="single" w:sz="4" w:space="0" w:color="000000"/>
              <w:bottom w:val="single" w:sz="4" w:space="0" w:color="000000"/>
              <w:right w:val="single" w:sz="4" w:space="0" w:color="000000"/>
            </w:tcBorders>
            <w:vAlign w:val="center"/>
          </w:tcPr>
          <w:p w14:paraId="5C240FD1" w14:textId="4AB24197" w:rsidR="00F13993" w:rsidRPr="007C574A" w:rsidRDefault="00F13993" w:rsidP="00F13993">
            <w:pPr>
              <w:jc w:val="left"/>
              <w:rPr>
                <w:rFonts w:eastAsia="Times New Roman" w:cs="Calibri"/>
                <w:color w:val="000000"/>
                <w:sz w:val="16"/>
                <w:szCs w:val="16"/>
              </w:rPr>
            </w:pPr>
            <w:r w:rsidRPr="007C574A">
              <w:rPr>
                <w:rFonts w:eastAsia="Times New Roman" w:cs="Calibri"/>
                <w:color w:val="000000"/>
                <w:sz w:val="16"/>
                <w:szCs w:val="16"/>
              </w:rPr>
              <w:t>Stakeholder engagement specialist (</w:t>
            </w:r>
            <w:r w:rsidR="00BE030B" w:rsidRPr="007C574A">
              <w:rPr>
                <w:rFonts w:eastAsia="Times New Roman" w:cs="Calibri"/>
                <w:color w:val="000000"/>
                <w:sz w:val="16"/>
                <w:szCs w:val="16"/>
              </w:rPr>
              <w:t>2.5 weeks of s</w:t>
            </w:r>
            <w:r w:rsidRPr="007C574A">
              <w:rPr>
                <w:rFonts w:eastAsia="Times New Roman" w:cs="Calibri"/>
                <w:color w:val="000000"/>
                <w:sz w:val="16"/>
                <w:szCs w:val="16"/>
              </w:rPr>
              <w:t xml:space="preserve">upport </w:t>
            </w:r>
            <w:r w:rsidR="00BE030B" w:rsidRPr="007C574A">
              <w:rPr>
                <w:rFonts w:eastAsia="Times New Roman" w:cs="Calibri"/>
                <w:color w:val="000000"/>
                <w:sz w:val="16"/>
                <w:szCs w:val="16"/>
              </w:rPr>
              <w:t xml:space="preserve">provided to the </w:t>
            </w:r>
            <w:r w:rsidR="00905132" w:rsidRPr="007C574A">
              <w:rPr>
                <w:rFonts w:eastAsia="Times New Roman" w:cs="Calibri"/>
                <w:color w:val="000000"/>
                <w:sz w:val="16"/>
                <w:szCs w:val="16"/>
              </w:rPr>
              <w:t>program</w:t>
            </w:r>
            <w:r w:rsidR="00BE030B" w:rsidRPr="007C574A">
              <w:rPr>
                <w:rFonts w:eastAsia="Times New Roman" w:cs="Calibri"/>
                <w:color w:val="000000"/>
                <w:sz w:val="16"/>
                <w:szCs w:val="16"/>
              </w:rPr>
              <w:t xml:space="preserve"> over 4 years at $1,652/week</w:t>
            </w:r>
            <w:r w:rsidRPr="007C574A">
              <w:rPr>
                <w:rFonts w:eastAsia="Times New Roman" w:cs="Calibri"/>
                <w:color w:val="000000"/>
                <w:sz w:val="16"/>
                <w:szCs w:val="16"/>
              </w:rPr>
              <w:t>)</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6E7FBDDC" w14:textId="225AC5B9"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4130</w:t>
            </w:r>
          </w:p>
        </w:tc>
        <w:tc>
          <w:tcPr>
            <w:tcW w:w="1843" w:type="dxa"/>
            <w:tcBorders>
              <w:top w:val="single" w:sz="4" w:space="0" w:color="auto"/>
              <w:left w:val="nil"/>
              <w:bottom w:val="single" w:sz="4" w:space="0" w:color="auto"/>
              <w:right w:val="single" w:sz="4" w:space="0" w:color="auto"/>
            </w:tcBorders>
            <w:shd w:val="clear" w:color="auto" w:fill="auto"/>
            <w:vAlign w:val="center"/>
          </w:tcPr>
          <w:p w14:paraId="35A38135"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5CA09177" w14:textId="714BE8CA"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MOE / ACRE PU</w:t>
            </w:r>
          </w:p>
        </w:tc>
        <w:tc>
          <w:tcPr>
            <w:tcW w:w="953" w:type="dxa"/>
            <w:tcBorders>
              <w:top w:val="single" w:sz="4" w:space="0" w:color="auto"/>
              <w:left w:val="single" w:sz="4" w:space="0" w:color="auto"/>
              <w:bottom w:val="single" w:sz="4" w:space="0" w:color="auto"/>
              <w:right w:val="single" w:sz="4" w:space="0" w:color="auto"/>
            </w:tcBorders>
            <w:vAlign w:val="center"/>
          </w:tcPr>
          <w:p w14:paraId="16F95973"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76E954BC"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Q3 / 2021</w:t>
            </w:r>
          </w:p>
        </w:tc>
        <w:tc>
          <w:tcPr>
            <w:tcW w:w="1378" w:type="dxa"/>
            <w:tcBorders>
              <w:top w:val="single" w:sz="4" w:space="0" w:color="auto"/>
              <w:left w:val="nil"/>
              <w:bottom w:val="single" w:sz="4" w:space="0" w:color="auto"/>
              <w:right w:val="single" w:sz="4" w:space="0" w:color="auto"/>
            </w:tcBorders>
            <w:vAlign w:val="center"/>
          </w:tcPr>
          <w:p w14:paraId="7064A6D5"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60612101"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093C054C"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Post</w:t>
            </w:r>
          </w:p>
        </w:tc>
      </w:tr>
      <w:tr w:rsidR="00F13993" w:rsidRPr="007C574A" w14:paraId="2FE4F4FD"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535E6AE5"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6</w:t>
            </w:r>
          </w:p>
        </w:tc>
        <w:tc>
          <w:tcPr>
            <w:tcW w:w="3256" w:type="dxa"/>
            <w:tcBorders>
              <w:top w:val="single" w:sz="4" w:space="0" w:color="000000"/>
              <w:left w:val="single" w:sz="4" w:space="0" w:color="000000"/>
              <w:bottom w:val="single" w:sz="4" w:space="0" w:color="000000"/>
              <w:right w:val="single" w:sz="4" w:space="0" w:color="000000"/>
            </w:tcBorders>
            <w:vAlign w:val="center"/>
          </w:tcPr>
          <w:p w14:paraId="6837A383" w14:textId="0E40A5D7" w:rsidR="00F13993" w:rsidRPr="007C574A" w:rsidRDefault="00BE030B" w:rsidP="00F13993">
            <w:pPr>
              <w:jc w:val="left"/>
              <w:rPr>
                <w:rFonts w:eastAsia="Times New Roman" w:cs="Calibri"/>
                <w:color w:val="000000"/>
                <w:sz w:val="16"/>
                <w:szCs w:val="16"/>
              </w:rPr>
            </w:pPr>
            <w:r w:rsidRPr="007C574A">
              <w:rPr>
                <w:rFonts w:eastAsia="Times New Roman" w:cs="Calibri"/>
                <w:color w:val="000000"/>
                <w:sz w:val="16"/>
                <w:szCs w:val="16"/>
              </w:rPr>
              <w:t xml:space="preserve">Procurement of an international DREI Consultant from list of qualified service providers </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3988CE01" w14:textId="6126E9C4"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4</w:t>
            </w:r>
            <w:r w:rsidR="00BE030B" w:rsidRPr="007C574A">
              <w:rPr>
                <w:rFonts w:eastAsia="Times New Roman" w:cs="Calibri"/>
                <w:color w:val="000000"/>
                <w:sz w:val="17"/>
                <w:szCs w:val="17"/>
              </w:rPr>
              <w:t>0</w:t>
            </w:r>
            <w:r w:rsidRPr="007C574A">
              <w:rPr>
                <w:rFonts w:eastAsia="Times New Roman" w:cs="Calibri"/>
                <w:color w:val="000000"/>
                <w:sz w:val="17"/>
                <w:szCs w:val="17"/>
              </w:rPr>
              <w:t>,000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5053C80A"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392E1301" w14:textId="77826848"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MOE / ACRE PU</w:t>
            </w:r>
          </w:p>
        </w:tc>
        <w:tc>
          <w:tcPr>
            <w:tcW w:w="953" w:type="dxa"/>
            <w:tcBorders>
              <w:top w:val="single" w:sz="4" w:space="0" w:color="auto"/>
              <w:left w:val="single" w:sz="4" w:space="0" w:color="auto"/>
              <w:bottom w:val="single" w:sz="4" w:space="0" w:color="auto"/>
              <w:right w:val="single" w:sz="4" w:space="0" w:color="auto"/>
            </w:tcBorders>
            <w:vAlign w:val="center"/>
          </w:tcPr>
          <w:p w14:paraId="379BF25E"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74ADD44A" w14:textId="28D10655"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w:t>
            </w:r>
            <w:r w:rsidR="00BE030B" w:rsidRPr="007C574A">
              <w:rPr>
                <w:rFonts w:eastAsia="Times New Roman" w:cs="Calibri"/>
                <w:color w:val="000000"/>
                <w:sz w:val="17"/>
                <w:szCs w:val="17"/>
              </w:rPr>
              <w:t>1</w:t>
            </w:r>
            <w:r w:rsidRPr="007C574A">
              <w:rPr>
                <w:rFonts w:eastAsia="Times New Roman" w:cs="Calibri"/>
                <w:color w:val="000000"/>
                <w:sz w:val="17"/>
                <w:szCs w:val="17"/>
              </w:rPr>
              <w:t xml:space="preserve"> / 202</w:t>
            </w:r>
            <w:r w:rsidR="00BE030B" w:rsidRPr="007C574A">
              <w:rPr>
                <w:rFonts w:eastAsia="Times New Roman" w:cs="Calibri"/>
                <w:color w:val="000000"/>
                <w:sz w:val="17"/>
                <w:szCs w:val="17"/>
              </w:rPr>
              <w:t>2</w:t>
            </w:r>
          </w:p>
        </w:tc>
        <w:tc>
          <w:tcPr>
            <w:tcW w:w="1378" w:type="dxa"/>
            <w:tcBorders>
              <w:top w:val="single" w:sz="4" w:space="0" w:color="auto"/>
              <w:left w:val="nil"/>
              <w:bottom w:val="single" w:sz="4" w:space="0" w:color="auto"/>
              <w:right w:val="single" w:sz="4" w:space="0" w:color="auto"/>
            </w:tcBorders>
            <w:vAlign w:val="center"/>
          </w:tcPr>
          <w:p w14:paraId="4BB61A69" w14:textId="1000865D"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Q</w:t>
            </w:r>
            <w:r w:rsidR="00BE030B" w:rsidRPr="007C574A">
              <w:rPr>
                <w:rFonts w:eastAsia="Times New Roman" w:cs="Calibri"/>
                <w:color w:val="000000"/>
                <w:sz w:val="17"/>
                <w:szCs w:val="17"/>
              </w:rPr>
              <w:t>1</w:t>
            </w:r>
            <w:r w:rsidRPr="007C574A">
              <w:rPr>
                <w:rFonts w:eastAsia="Times New Roman" w:cs="Calibri"/>
                <w:color w:val="000000"/>
                <w:sz w:val="17"/>
                <w:szCs w:val="17"/>
              </w:rPr>
              <w:t xml:space="preserve"> / 2022</w:t>
            </w:r>
          </w:p>
        </w:tc>
        <w:tc>
          <w:tcPr>
            <w:tcW w:w="992" w:type="dxa"/>
            <w:tcBorders>
              <w:top w:val="single" w:sz="4" w:space="0" w:color="000000"/>
              <w:left w:val="nil"/>
              <w:bottom w:val="single" w:sz="4" w:space="0" w:color="000000"/>
              <w:right w:val="single" w:sz="4" w:space="0" w:color="auto"/>
            </w:tcBorders>
            <w:vAlign w:val="center"/>
          </w:tcPr>
          <w:p w14:paraId="24200DFB" w14:textId="78A84F0F" w:rsidR="00F13993" w:rsidRPr="007C574A" w:rsidRDefault="00BE030B" w:rsidP="00F13993">
            <w:pPr>
              <w:jc w:val="center"/>
              <w:rPr>
                <w:rFonts w:eastAsia="Times New Roman" w:cs="Calibri"/>
                <w:color w:val="000000"/>
                <w:sz w:val="17"/>
                <w:szCs w:val="17"/>
              </w:rPr>
            </w:pPr>
            <w:r w:rsidRPr="007C574A">
              <w:rPr>
                <w:rFonts w:eastAsia="Times New Roman" w:cs="Calibri"/>
                <w:color w:val="000000"/>
                <w:sz w:val="17"/>
                <w:szCs w:val="17"/>
              </w:rPr>
              <w:t xml:space="preserve">International </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7CC515DF" w14:textId="77777777" w:rsidR="00F13993" w:rsidRPr="007C574A" w:rsidRDefault="00F13993" w:rsidP="00F13993">
            <w:pPr>
              <w:jc w:val="center"/>
              <w:rPr>
                <w:rFonts w:eastAsia="Times New Roman" w:cs="Calibri"/>
                <w:color w:val="000000"/>
                <w:sz w:val="17"/>
                <w:szCs w:val="17"/>
              </w:rPr>
            </w:pPr>
            <w:r w:rsidRPr="007C574A">
              <w:rPr>
                <w:rFonts w:eastAsia="Times New Roman" w:cs="Calibri"/>
                <w:color w:val="000000"/>
                <w:sz w:val="17"/>
                <w:szCs w:val="17"/>
              </w:rPr>
              <w:t>Post</w:t>
            </w:r>
          </w:p>
        </w:tc>
      </w:tr>
      <w:tr w:rsidR="00BE030B" w:rsidRPr="007C574A" w14:paraId="125B022B" w14:textId="77777777" w:rsidTr="00F13993">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40DE41D1" w14:textId="486EEEFB"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lastRenderedPageBreak/>
              <w:t>7</w:t>
            </w:r>
          </w:p>
        </w:tc>
        <w:tc>
          <w:tcPr>
            <w:tcW w:w="3256" w:type="dxa"/>
            <w:tcBorders>
              <w:top w:val="single" w:sz="4" w:space="0" w:color="000000"/>
              <w:left w:val="single" w:sz="4" w:space="0" w:color="000000"/>
              <w:bottom w:val="single" w:sz="4" w:space="0" w:color="000000"/>
              <w:right w:val="single" w:sz="4" w:space="0" w:color="000000"/>
            </w:tcBorders>
            <w:vAlign w:val="center"/>
          </w:tcPr>
          <w:p w14:paraId="298FB8A8" w14:textId="07AA212F" w:rsidR="00BE030B" w:rsidRPr="007C574A" w:rsidRDefault="00BE030B" w:rsidP="00BE030B">
            <w:pPr>
              <w:jc w:val="left"/>
              <w:rPr>
                <w:rFonts w:eastAsia="Times New Roman" w:cs="Calibri"/>
                <w:color w:val="000000"/>
                <w:sz w:val="16"/>
                <w:szCs w:val="16"/>
              </w:rPr>
            </w:pPr>
            <w:r w:rsidRPr="007C574A">
              <w:rPr>
                <w:rFonts w:eastAsia="Times New Roman" w:cs="Calibri"/>
                <w:color w:val="000000"/>
                <w:sz w:val="16"/>
                <w:szCs w:val="16"/>
              </w:rPr>
              <w:t>Procurement of a national consultant to support the international consultant conducting the DREI study</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09ABD4AF" w14:textId="44C05733"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10,000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200AF446" w14:textId="58EB6951"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5F49EBD5" w14:textId="5A3433CC"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MOE / ACRE PU</w:t>
            </w:r>
          </w:p>
        </w:tc>
        <w:tc>
          <w:tcPr>
            <w:tcW w:w="953" w:type="dxa"/>
            <w:tcBorders>
              <w:top w:val="single" w:sz="4" w:space="0" w:color="auto"/>
              <w:left w:val="single" w:sz="4" w:space="0" w:color="auto"/>
              <w:bottom w:val="single" w:sz="4" w:space="0" w:color="auto"/>
              <w:right w:val="single" w:sz="4" w:space="0" w:color="auto"/>
            </w:tcBorders>
            <w:vAlign w:val="center"/>
          </w:tcPr>
          <w:p w14:paraId="31E93261" w14:textId="1FB3FE1D"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5A3E9192" w14:textId="572872AE"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Q1 / 2022</w:t>
            </w:r>
          </w:p>
        </w:tc>
        <w:tc>
          <w:tcPr>
            <w:tcW w:w="1378" w:type="dxa"/>
            <w:tcBorders>
              <w:top w:val="single" w:sz="4" w:space="0" w:color="auto"/>
              <w:left w:val="nil"/>
              <w:bottom w:val="single" w:sz="4" w:space="0" w:color="auto"/>
              <w:right w:val="single" w:sz="4" w:space="0" w:color="auto"/>
            </w:tcBorders>
            <w:vAlign w:val="center"/>
          </w:tcPr>
          <w:p w14:paraId="2D63822E" w14:textId="45C45660"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5D85E704" w14:textId="1264313B"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74FC6927" w14:textId="28C15789" w:rsidR="00BE030B" w:rsidRPr="007C574A" w:rsidRDefault="00BE030B" w:rsidP="00BE030B">
            <w:pPr>
              <w:jc w:val="center"/>
              <w:rPr>
                <w:rFonts w:eastAsia="Times New Roman" w:cs="Calibri"/>
                <w:color w:val="000000"/>
                <w:sz w:val="17"/>
                <w:szCs w:val="17"/>
              </w:rPr>
            </w:pPr>
            <w:r w:rsidRPr="007C574A">
              <w:rPr>
                <w:rFonts w:eastAsia="Times New Roman" w:cs="Calibri"/>
                <w:color w:val="000000"/>
                <w:sz w:val="17"/>
                <w:szCs w:val="17"/>
              </w:rPr>
              <w:t>Post</w:t>
            </w:r>
          </w:p>
        </w:tc>
      </w:tr>
    </w:tbl>
    <w:p w14:paraId="7D9753D1" w14:textId="77777777" w:rsidR="00F13993" w:rsidRPr="007C574A" w:rsidRDefault="00F13993" w:rsidP="00F13993"/>
    <w:p w14:paraId="317764D3" w14:textId="77777777" w:rsidR="00F13993" w:rsidRPr="007C574A" w:rsidRDefault="00F13993" w:rsidP="00F13993"/>
    <w:p w14:paraId="4C63BBB5" w14:textId="77777777" w:rsidR="00F13993" w:rsidRPr="007C574A" w:rsidRDefault="00F13993" w:rsidP="00F13993">
      <w:pPr>
        <w:sectPr w:rsidR="00F13993" w:rsidRPr="007C574A" w:rsidSect="00F13993">
          <w:pgSz w:w="15840" w:h="12240" w:orient="landscape" w:code="1"/>
          <w:pgMar w:top="1440" w:right="1440" w:bottom="1440" w:left="1440" w:header="720" w:footer="720" w:gutter="0"/>
          <w:cols w:space="720"/>
          <w:docGrid w:linePitch="360"/>
        </w:sectPr>
      </w:pPr>
    </w:p>
    <w:p w14:paraId="2924EC6A" w14:textId="77777777" w:rsidR="00F13993" w:rsidRPr="007C574A" w:rsidRDefault="00F13993" w:rsidP="00F13993"/>
    <w:p w14:paraId="088E7A4C" w14:textId="12A5B66E" w:rsidR="00F13993" w:rsidRPr="007C574A" w:rsidRDefault="00F13993" w:rsidP="00F13993">
      <w:pPr>
        <w:pStyle w:val="Heading2"/>
      </w:pPr>
      <w:bookmarkStart w:id="225" w:name="_Toc64485022"/>
      <w:bookmarkStart w:id="226" w:name="_Toc83119413"/>
      <w:r w:rsidRPr="007C574A">
        <w:t xml:space="preserve">Annex 13: </w:t>
      </w:r>
      <w:r w:rsidR="00317DA9" w:rsidRPr="007C574A">
        <w:t>GHG Emissions Reductions and Project’s target contributions to GEF-7 Core Indicators (Malawi)</w:t>
      </w:r>
      <w:bookmarkEnd w:id="225"/>
      <w:bookmarkEnd w:id="226"/>
    </w:p>
    <w:p w14:paraId="3ACA8129" w14:textId="77777777" w:rsidR="00317DA9" w:rsidRPr="007C574A" w:rsidRDefault="00317DA9" w:rsidP="00317DA9">
      <w:pPr>
        <w:pStyle w:val="Heading2"/>
      </w:pPr>
      <w:bookmarkStart w:id="227" w:name="_Toc73717161"/>
      <w:bookmarkStart w:id="228" w:name="_Toc74584409"/>
      <w:bookmarkStart w:id="229" w:name="_Toc83119414"/>
      <w:r w:rsidRPr="007C574A">
        <w:t>1. Introduction</w:t>
      </w:r>
      <w:bookmarkEnd w:id="227"/>
      <w:bookmarkEnd w:id="228"/>
      <w:bookmarkEnd w:id="229"/>
    </w:p>
    <w:p w14:paraId="05C9DF41" w14:textId="3858D537" w:rsidR="00317DA9" w:rsidRPr="007C574A" w:rsidRDefault="00317DA9" w:rsidP="00317DA9">
      <w:pPr>
        <w:rPr>
          <w:rFonts w:cs="Calibri"/>
          <w:szCs w:val="20"/>
        </w:rPr>
      </w:pPr>
      <w:r w:rsidRPr="007C574A">
        <w:rPr>
          <w:rFonts w:cs="Calibri"/>
          <w:szCs w:val="20"/>
        </w:rPr>
        <w:t xml:space="preserve">A financial model has been developed during the PPG Phase (the AMP Financial Model) the main objective of which is to take a standardized approach at analyzing </w:t>
      </w:r>
      <w:proofErr w:type="spellStart"/>
      <w:r w:rsidRPr="007C574A">
        <w:rPr>
          <w:rFonts w:cs="Calibri"/>
          <w:szCs w:val="20"/>
        </w:rPr>
        <w:t>minigrid</w:t>
      </w:r>
      <w:proofErr w:type="spellEnd"/>
      <w:r w:rsidRPr="007C574A">
        <w:rPr>
          <w:rFonts w:cs="Calibri"/>
          <w:szCs w:val="20"/>
        </w:rPr>
        <w:t xml:space="preserve"> pilots which will receive support from national child projects and </w:t>
      </w:r>
      <w:r w:rsidRPr="007C574A">
        <w:rPr>
          <w:rFonts w:cs="Calibri"/>
          <w:b/>
          <w:bCs/>
          <w:szCs w:val="20"/>
        </w:rPr>
        <w:t xml:space="preserve">provide revised estimations for the projects’ target contributions to GEF-7 Core Indicators </w:t>
      </w:r>
      <w:r w:rsidRPr="007C574A">
        <w:rPr>
          <w:rFonts w:cs="Calibri"/>
          <w:szCs w:val="20"/>
        </w:rPr>
        <w:t>to replace those developed during the PFD Phase. Box </w:t>
      </w:r>
      <w:r w:rsidR="003D030C" w:rsidRPr="007C574A">
        <w:rPr>
          <w:rFonts w:cs="Calibri"/>
          <w:szCs w:val="20"/>
        </w:rPr>
        <w:t>9</w:t>
      </w:r>
      <w:r w:rsidRPr="007C574A">
        <w:rPr>
          <w:rFonts w:cs="Calibri"/>
          <w:szCs w:val="20"/>
        </w:rPr>
        <w:t xml:space="preserve"> presents the indicators AMP projects report on.</w:t>
      </w:r>
    </w:p>
    <w:p w14:paraId="3C20938A" w14:textId="77777777" w:rsidR="00317DA9" w:rsidRPr="007C574A" w:rsidRDefault="00317DA9" w:rsidP="00317DA9">
      <w:pPr>
        <w:rPr>
          <w:rFonts w:cs="Calibri"/>
          <w:sz w:val="21"/>
          <w:szCs w:val="21"/>
        </w:rPr>
      </w:pPr>
      <w:r w:rsidRPr="007C574A">
        <w:rPr>
          <w:rFonts w:cs="Calibri"/>
          <w:noProof/>
          <w:sz w:val="21"/>
          <w:szCs w:val="21"/>
        </w:rPr>
        <mc:AlternateContent>
          <mc:Choice Requires="wps">
            <w:drawing>
              <wp:inline distT="0" distB="0" distL="0" distR="0" wp14:anchorId="20386DF1" wp14:editId="2FDE74E4">
                <wp:extent cx="5943600" cy="3735422"/>
                <wp:effectExtent l="0" t="0" r="12700" b="11430"/>
                <wp:docPr id="2" name="Text Box 2"/>
                <wp:cNvGraphicFramePr/>
                <a:graphic xmlns:a="http://schemas.openxmlformats.org/drawingml/2006/main">
                  <a:graphicData uri="http://schemas.microsoft.com/office/word/2010/wordprocessingShape">
                    <wps:wsp>
                      <wps:cNvSpPr txBox="1"/>
                      <wps:spPr>
                        <a:xfrm>
                          <a:off x="0" y="0"/>
                          <a:ext cx="5943600" cy="3735422"/>
                        </a:xfrm>
                        <a:prstGeom prst="rect">
                          <a:avLst/>
                        </a:prstGeom>
                        <a:solidFill>
                          <a:schemeClr val="lt1"/>
                        </a:solidFill>
                        <a:ln w="6350">
                          <a:solidFill>
                            <a:schemeClr val="tx1"/>
                          </a:solidFill>
                        </a:ln>
                      </wps:spPr>
                      <wps:txbx>
                        <w:txbxContent>
                          <w:p w14:paraId="6CDA0030" w14:textId="716DCEA6" w:rsidR="00405900" w:rsidRDefault="00405900" w:rsidP="003D030C">
                            <w:pPr>
                              <w:pStyle w:val="Caption"/>
                            </w:pPr>
                            <w:bookmarkStart w:id="230" w:name="_Ref73618412"/>
                            <w:r>
                              <w:t xml:space="preserve">BOX </w:t>
                            </w:r>
                            <w:bookmarkEnd w:id="230"/>
                            <w:r>
                              <w:t xml:space="preserve">9: </w:t>
                            </w:r>
                            <w:r w:rsidRPr="00535B79">
                              <w:t>AMP &amp; GEF-7 Core Indicators</w:t>
                            </w:r>
                          </w:p>
                          <w:p w14:paraId="790D37D5" w14:textId="77777777" w:rsidR="00405900" w:rsidRPr="00F21C1E" w:rsidRDefault="00405900" w:rsidP="00317DA9">
                            <w:pPr>
                              <w:rPr>
                                <w:rFonts w:cs="Calibri"/>
                                <w:sz w:val="18"/>
                                <w:szCs w:val="18"/>
                              </w:rPr>
                            </w:pPr>
                            <w:r w:rsidRPr="00F21C1E">
                              <w:rPr>
                                <w:rFonts w:cs="Calibri"/>
                                <w:sz w:val="18"/>
                                <w:szCs w:val="18"/>
                              </w:rPr>
                              <w:t>AMP projects contribute to the following GEF-7 Core Indicators:</w:t>
                            </w:r>
                          </w:p>
                          <w:p w14:paraId="0B23E83C" w14:textId="77777777" w:rsidR="00405900" w:rsidRPr="00F21C1E" w:rsidRDefault="00405900" w:rsidP="00317DA9">
                            <w:pPr>
                              <w:pStyle w:val="ListParagraph"/>
                              <w:numPr>
                                <w:ilvl w:val="0"/>
                                <w:numId w:val="76"/>
                              </w:numPr>
                              <w:tabs>
                                <w:tab w:val="clear" w:pos="720"/>
                                <w:tab w:val="num" w:pos="360"/>
                              </w:tabs>
                              <w:ind w:left="360"/>
                              <w:contextualSpacing/>
                              <w:jc w:val="both"/>
                              <w:rPr>
                                <w:rFonts w:cs="Calibri"/>
                                <w:sz w:val="18"/>
                                <w:szCs w:val="18"/>
                              </w:rPr>
                            </w:pPr>
                            <w:r w:rsidRPr="00F21C1E">
                              <w:rPr>
                                <w:rFonts w:cs="Calibri"/>
                                <w:b/>
                                <w:bCs/>
                                <w:sz w:val="18"/>
                                <w:szCs w:val="18"/>
                              </w:rPr>
                              <w:t xml:space="preserve">Core indicator 6: Greenhouse Gas Emissions Mitigated </w:t>
                            </w:r>
                            <w:r w:rsidRPr="00F21C1E">
                              <w:rPr>
                                <w:rFonts w:cs="Calibri"/>
                                <w:sz w:val="18"/>
                                <w:szCs w:val="18"/>
                              </w:rPr>
                              <w:t>captures the amount of GHG emissions expected to</w:t>
                            </w:r>
                            <w:r w:rsidRPr="00F21C1E">
                              <w:rPr>
                                <w:rFonts w:cs="Calibri"/>
                                <w:b/>
                                <w:bCs/>
                                <w:sz w:val="18"/>
                                <w:szCs w:val="18"/>
                              </w:rPr>
                              <w:t xml:space="preserve"> </w:t>
                            </w:r>
                            <w:r w:rsidRPr="00F21C1E">
                              <w:rPr>
                                <w:rFonts w:cs="Calibri"/>
                                <w:sz w:val="18"/>
                                <w:szCs w:val="18"/>
                              </w:rPr>
                              <w:t>be avoided through the GEF project’s investment in renewable energy minigrids. It should be measured above a baseline value. Mitigation benefits include:</w:t>
                            </w:r>
                          </w:p>
                          <w:p w14:paraId="7B90F107" w14:textId="77777777" w:rsidR="00405900" w:rsidRPr="00F21C1E" w:rsidRDefault="00405900" w:rsidP="00317DA9">
                            <w:pPr>
                              <w:pStyle w:val="ListParagraph"/>
                              <w:numPr>
                                <w:ilvl w:val="1"/>
                                <w:numId w:val="76"/>
                              </w:numPr>
                              <w:tabs>
                                <w:tab w:val="clear" w:pos="1440"/>
                                <w:tab w:val="num" w:pos="1080"/>
                              </w:tabs>
                              <w:ind w:left="1080"/>
                              <w:contextualSpacing/>
                              <w:jc w:val="both"/>
                              <w:rPr>
                                <w:rFonts w:cs="Calibri"/>
                                <w:sz w:val="18"/>
                                <w:szCs w:val="18"/>
                              </w:rPr>
                            </w:pPr>
                            <w:r w:rsidRPr="00F21C1E">
                              <w:rPr>
                                <w:rFonts w:cs="Calibri"/>
                                <w:b/>
                                <w:bCs/>
                                <w:sz w:val="18"/>
                                <w:szCs w:val="18"/>
                              </w:rPr>
                              <w:t>Direct emissions reductions</w:t>
                            </w:r>
                            <w:r w:rsidRPr="00F21C1E">
                              <w:rPr>
                                <w:rFonts w:cs="Calibri"/>
                                <w:sz w:val="18"/>
                                <w:szCs w:val="18"/>
                              </w:rPr>
                              <w:t xml:space="preserve"> attributable to the investments made during the project's supervised implementation period, totaled over the respective lifetime of the investments. For national child projects under AMP, direct emission mitigation arises from minigrid pilot investments under Component 2.</w:t>
                            </w:r>
                          </w:p>
                          <w:p w14:paraId="027B9255" w14:textId="77777777" w:rsidR="00405900" w:rsidRPr="001254CE" w:rsidRDefault="00405900" w:rsidP="00317DA9">
                            <w:pPr>
                              <w:pStyle w:val="ListParagraph"/>
                              <w:numPr>
                                <w:ilvl w:val="1"/>
                                <w:numId w:val="76"/>
                              </w:numPr>
                              <w:tabs>
                                <w:tab w:val="clear" w:pos="1440"/>
                                <w:tab w:val="num" w:pos="1080"/>
                              </w:tabs>
                              <w:ind w:left="1080"/>
                              <w:contextualSpacing/>
                              <w:jc w:val="both"/>
                              <w:rPr>
                                <w:rFonts w:cs="Calibri"/>
                                <w:sz w:val="18"/>
                                <w:szCs w:val="18"/>
                              </w:rPr>
                            </w:pPr>
                            <w:r w:rsidRPr="00F21C1E">
                              <w:rPr>
                                <w:rFonts w:cs="Calibri"/>
                                <w:b/>
                                <w:bCs/>
                                <w:sz w:val="18"/>
                                <w:szCs w:val="18"/>
                              </w:rPr>
                              <w:t xml:space="preserve">Indirect emissions reductions </w:t>
                            </w:r>
                            <w:r w:rsidRPr="00F21C1E">
                              <w:rPr>
                                <w:rFonts w:cs="Calibri"/>
                                <w:sz w:val="18"/>
                                <w:szCs w:val="18"/>
                              </w:rPr>
                              <w:t>that could result from a broader adoption of the outcomes of a GEF project plus longer-term emission reductions from behavioral change</w:t>
                            </w:r>
                            <w:r w:rsidRPr="00F21C1E">
                              <w:rPr>
                                <w:rStyle w:val="FootnoteReference"/>
                                <w:rFonts w:ascii="Calibri" w:hAnsi="Calibri" w:cs="Calibri"/>
                                <w:szCs w:val="18"/>
                              </w:rPr>
                              <w:footnoteRef/>
                            </w:r>
                            <w:r w:rsidRPr="00F21C1E">
                              <w:rPr>
                                <w:rFonts w:cs="Calibri"/>
                                <w:sz w:val="18"/>
                                <w:szCs w:val="18"/>
                              </w:rPr>
                              <w:t xml:space="preserve"> in the post-project period. Broader adoption of a GEF project proceeds through several processes including sustaining, mainstreaming, replication, scaling-up and market change. For national child projects under AMP, direct emission mitigation results from creating a general enabled investment environment for minigrid market development, and subsequent investment flows.</w:t>
                            </w:r>
                          </w:p>
                          <w:p w14:paraId="59A972DC" w14:textId="77777777" w:rsidR="00405900" w:rsidRPr="00F21C1E" w:rsidRDefault="00405900" w:rsidP="00317DA9">
                            <w:pPr>
                              <w:pStyle w:val="ListParagraph"/>
                              <w:numPr>
                                <w:ilvl w:val="0"/>
                                <w:numId w:val="76"/>
                              </w:numPr>
                              <w:ind w:left="360"/>
                              <w:contextualSpacing/>
                              <w:jc w:val="both"/>
                              <w:rPr>
                                <w:rFonts w:cs="Calibri"/>
                                <w:b/>
                                <w:bCs/>
                                <w:sz w:val="18"/>
                                <w:szCs w:val="18"/>
                              </w:rPr>
                            </w:pPr>
                            <w:r w:rsidRPr="00F21C1E">
                              <w:rPr>
                                <w:rFonts w:cs="Calibri"/>
                                <w:b/>
                                <w:bCs/>
                                <w:sz w:val="18"/>
                                <w:szCs w:val="18"/>
                              </w:rPr>
                              <w:t xml:space="preserve">Context Sub-indicator 6.4: Increase in installed renewable energy capacity per technology </w:t>
                            </w:r>
                            <w:r w:rsidRPr="00F21C1E">
                              <w:rPr>
                                <w:rFonts w:cs="Calibri"/>
                                <w:sz w:val="18"/>
                                <w:szCs w:val="18"/>
                              </w:rPr>
                              <w:t>captures the increase in renewable energy generation or storage capacity and should be disaggregate by type of renewable energy technology (biomass, geothermal, ocean, small hydro, solar photovoltaic, solar thermal, wind power, and storage). All AMP national child projects will be contributing to the increase of solar photovoltaic and/or storage capacity.</w:t>
                            </w:r>
                          </w:p>
                          <w:p w14:paraId="54A853AA" w14:textId="77777777" w:rsidR="00405900" w:rsidRPr="001254CE" w:rsidRDefault="00405900" w:rsidP="00317DA9">
                            <w:pPr>
                              <w:rPr>
                                <w:rFonts w:cs="Calibri"/>
                                <w:sz w:val="18"/>
                                <w:szCs w:val="18"/>
                              </w:rPr>
                            </w:pPr>
                          </w:p>
                          <w:p w14:paraId="589E8742" w14:textId="77777777" w:rsidR="00405900" w:rsidRPr="00F21C1E" w:rsidRDefault="00405900" w:rsidP="00317DA9">
                            <w:pPr>
                              <w:pStyle w:val="ListParagraph"/>
                              <w:numPr>
                                <w:ilvl w:val="0"/>
                                <w:numId w:val="76"/>
                              </w:numPr>
                              <w:ind w:left="360"/>
                              <w:contextualSpacing/>
                              <w:jc w:val="both"/>
                              <w:rPr>
                                <w:sz w:val="18"/>
                                <w:szCs w:val="18"/>
                              </w:rPr>
                            </w:pPr>
                            <w:r w:rsidRPr="00F21C1E">
                              <w:rPr>
                                <w:rFonts w:cs="Calibri"/>
                                <w:b/>
                                <w:bCs/>
                                <w:sz w:val="18"/>
                                <w:szCs w:val="18"/>
                              </w:rPr>
                              <w:t>Core indicator 11: Number of direct beneficiaries disaggregated by gender as co-benefit of GEF investment</w:t>
                            </w:r>
                            <w:r w:rsidRPr="00F21C1E">
                              <w:rPr>
                                <w:rFonts w:cs="Calibri"/>
                                <w:sz w:val="18"/>
                                <w:szCs w:val="18"/>
                              </w:rPr>
                              <w:t xml:space="preserve"> captures the total number of direct beneficiaries including the proportion of women beneficiaries. Direct beneficiaries are all individuals receiving targeted support</w:t>
                            </w:r>
                            <w:r w:rsidRPr="00F21C1E">
                              <w:rPr>
                                <w:rStyle w:val="FootnoteReference"/>
                                <w:rFonts w:ascii="Calibri" w:hAnsi="Calibri" w:cs="Calibri"/>
                                <w:szCs w:val="18"/>
                              </w:rPr>
                              <w:footnoteRef/>
                            </w:r>
                            <w:r w:rsidRPr="00F21C1E">
                              <w:rPr>
                                <w:rFonts w:cs="Calibri"/>
                                <w:sz w:val="18"/>
                                <w:szCs w:val="18"/>
                              </w:rPr>
                              <w:t xml:space="preserve"> from a given project. For AMP national child projects this refers to the investments in minigrids projects under Component 2. AMP national child projects will be reporting on this indicator disaggregated by customer segment. Box</w:t>
                            </w:r>
                            <w:r>
                              <w:rPr>
                                <w:rFonts w:cs="Calibri"/>
                                <w:sz w:val="18"/>
                                <w:szCs w:val="18"/>
                              </w:rPr>
                              <w:t> 8</w:t>
                            </w:r>
                            <w:r w:rsidRPr="00F21C1E">
                              <w:rPr>
                                <w:rFonts w:cs="Calibri"/>
                                <w:sz w:val="18"/>
                                <w:szCs w:val="18"/>
                              </w:rPr>
                              <w:t xml:space="preserve"> below provide</w:t>
                            </w:r>
                            <w:r>
                              <w:rPr>
                                <w:rFonts w:cs="Calibri"/>
                                <w:sz w:val="18"/>
                                <w:szCs w:val="18"/>
                              </w:rPr>
                              <w:t>s</w:t>
                            </w:r>
                            <w:r w:rsidRPr="00F21C1E">
                              <w:rPr>
                                <w:rFonts w:cs="Calibri"/>
                                <w:sz w:val="18"/>
                                <w:szCs w:val="18"/>
                              </w:rPr>
                              <w:t xml:space="preserve"> additional details on this.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386DF1" id="_x0000_s1053" type="#_x0000_t202" style="width:468pt;height:29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" fillcolor="white [3201]" strokecolor="black [3213]" strokeweight=".5pt">
                <v:textbox>
                  <w:txbxContent>
                    <w:p w14:paraId="6CDA0030" w14:textId="716DCEA6" w:rsidR="00405900" w:rsidRDefault="00405900" w:rsidP="003D030C">
                      <w:pPr>
                        <w:pStyle w:val="Caption"/>
                      </w:pPr>
                      <w:bookmarkStart w:id="235" w:name="_Ref73618412"/>
                      <w:r>
                        <w:t xml:space="preserve">BOX </w:t>
                      </w:r>
                      <w:bookmarkEnd w:id="235"/>
                      <w:r>
                        <w:t xml:space="preserve">9: </w:t>
                      </w:r>
                      <w:r w:rsidRPr="00535B79">
                        <w:t>AMP &amp; GEF-7 Core Indicators</w:t>
                      </w:r>
                    </w:p>
                    <w:p w14:paraId="790D37D5" w14:textId="77777777" w:rsidR="00405900" w:rsidRPr="00F21C1E" w:rsidRDefault="00405900" w:rsidP="00317DA9">
                      <w:pPr>
                        <w:rPr>
                          <w:rFonts w:cs="Calibri"/>
                          <w:sz w:val="18"/>
                          <w:szCs w:val="18"/>
                        </w:rPr>
                      </w:pPr>
                      <w:r w:rsidRPr="00F21C1E">
                        <w:rPr>
                          <w:rFonts w:cs="Calibri"/>
                          <w:sz w:val="18"/>
                          <w:szCs w:val="18"/>
                        </w:rPr>
                        <w:t>AMP projects contribute to the following GEF-7 Core Indicators:</w:t>
                      </w:r>
                    </w:p>
                    <w:p w14:paraId="0B23E83C" w14:textId="77777777" w:rsidR="00405900" w:rsidRPr="00F21C1E" w:rsidRDefault="00405900" w:rsidP="00317DA9">
                      <w:pPr>
                        <w:pStyle w:val="ListParagraph"/>
                        <w:numPr>
                          <w:ilvl w:val="0"/>
                          <w:numId w:val="76"/>
                        </w:numPr>
                        <w:tabs>
                          <w:tab w:val="clear" w:pos="720"/>
                          <w:tab w:val="num" w:pos="360"/>
                        </w:tabs>
                        <w:ind w:left="360"/>
                        <w:contextualSpacing/>
                        <w:jc w:val="both"/>
                        <w:rPr>
                          <w:rFonts w:cs="Calibri"/>
                          <w:sz w:val="18"/>
                          <w:szCs w:val="18"/>
                        </w:rPr>
                      </w:pPr>
                      <w:r w:rsidRPr="00F21C1E">
                        <w:rPr>
                          <w:rFonts w:cs="Calibri"/>
                          <w:b/>
                          <w:bCs/>
                          <w:sz w:val="18"/>
                          <w:szCs w:val="18"/>
                        </w:rPr>
                        <w:t xml:space="preserve">Core indicator 6: Greenhouse Gas Emissions Mitigated </w:t>
                      </w:r>
                      <w:r w:rsidRPr="00F21C1E">
                        <w:rPr>
                          <w:rFonts w:cs="Calibri"/>
                          <w:sz w:val="18"/>
                          <w:szCs w:val="18"/>
                        </w:rPr>
                        <w:t>captures the amount of GHG emissions expected to</w:t>
                      </w:r>
                      <w:r w:rsidRPr="00F21C1E">
                        <w:rPr>
                          <w:rFonts w:cs="Calibri"/>
                          <w:b/>
                          <w:bCs/>
                          <w:sz w:val="18"/>
                          <w:szCs w:val="18"/>
                        </w:rPr>
                        <w:t xml:space="preserve"> </w:t>
                      </w:r>
                      <w:r w:rsidRPr="00F21C1E">
                        <w:rPr>
                          <w:rFonts w:cs="Calibri"/>
                          <w:sz w:val="18"/>
                          <w:szCs w:val="18"/>
                        </w:rPr>
                        <w:t>be avoided through the GEF project’s investment in renewable energy minigrids. It should be measured above a baseline value. Mitigation benefits include:</w:t>
                      </w:r>
                    </w:p>
                    <w:p w14:paraId="7B90F107" w14:textId="77777777" w:rsidR="00405900" w:rsidRPr="00F21C1E" w:rsidRDefault="00405900" w:rsidP="00317DA9">
                      <w:pPr>
                        <w:pStyle w:val="ListParagraph"/>
                        <w:numPr>
                          <w:ilvl w:val="1"/>
                          <w:numId w:val="76"/>
                        </w:numPr>
                        <w:tabs>
                          <w:tab w:val="clear" w:pos="1440"/>
                          <w:tab w:val="num" w:pos="1080"/>
                        </w:tabs>
                        <w:ind w:left="1080"/>
                        <w:contextualSpacing/>
                        <w:jc w:val="both"/>
                        <w:rPr>
                          <w:rFonts w:cs="Calibri"/>
                          <w:sz w:val="18"/>
                          <w:szCs w:val="18"/>
                        </w:rPr>
                      </w:pPr>
                      <w:r w:rsidRPr="00F21C1E">
                        <w:rPr>
                          <w:rFonts w:cs="Calibri"/>
                          <w:b/>
                          <w:bCs/>
                          <w:sz w:val="18"/>
                          <w:szCs w:val="18"/>
                        </w:rPr>
                        <w:t>Direct emissions reductions</w:t>
                      </w:r>
                      <w:r w:rsidRPr="00F21C1E">
                        <w:rPr>
                          <w:rFonts w:cs="Calibri"/>
                          <w:sz w:val="18"/>
                          <w:szCs w:val="18"/>
                        </w:rPr>
                        <w:t xml:space="preserve"> attributable to the investments made during the project's supervised implementation period, totaled over the respective lifetime of the investments. For national child projects under AMP, direct emission mitigation arises from minigrid pilot investments under Component 2.</w:t>
                      </w:r>
                    </w:p>
                    <w:p w14:paraId="027B9255" w14:textId="77777777" w:rsidR="00405900" w:rsidRPr="001254CE" w:rsidRDefault="00405900" w:rsidP="00317DA9">
                      <w:pPr>
                        <w:pStyle w:val="ListParagraph"/>
                        <w:numPr>
                          <w:ilvl w:val="1"/>
                          <w:numId w:val="76"/>
                        </w:numPr>
                        <w:tabs>
                          <w:tab w:val="clear" w:pos="1440"/>
                          <w:tab w:val="num" w:pos="1080"/>
                        </w:tabs>
                        <w:ind w:left="1080"/>
                        <w:contextualSpacing/>
                        <w:jc w:val="both"/>
                        <w:rPr>
                          <w:rFonts w:cs="Calibri"/>
                          <w:sz w:val="18"/>
                          <w:szCs w:val="18"/>
                        </w:rPr>
                      </w:pPr>
                      <w:r w:rsidRPr="00F21C1E">
                        <w:rPr>
                          <w:rFonts w:cs="Calibri"/>
                          <w:b/>
                          <w:bCs/>
                          <w:sz w:val="18"/>
                          <w:szCs w:val="18"/>
                        </w:rPr>
                        <w:t xml:space="preserve">Indirect emissions reductions </w:t>
                      </w:r>
                      <w:r w:rsidRPr="00F21C1E">
                        <w:rPr>
                          <w:rFonts w:cs="Calibri"/>
                          <w:sz w:val="18"/>
                          <w:szCs w:val="18"/>
                        </w:rPr>
                        <w:t>that could result from a broader adoption of the outcomes of a GEF project plus longer-term emission reductions from behavioral change</w:t>
                      </w:r>
                      <w:r w:rsidRPr="00F21C1E">
                        <w:rPr>
                          <w:rStyle w:val="FootnoteReference"/>
                          <w:rFonts w:ascii="Calibri" w:hAnsi="Calibri" w:cs="Calibri"/>
                          <w:szCs w:val="18"/>
                        </w:rPr>
                        <w:footnoteRef/>
                      </w:r>
                      <w:r w:rsidRPr="00F21C1E">
                        <w:rPr>
                          <w:rFonts w:cs="Calibri"/>
                          <w:sz w:val="18"/>
                          <w:szCs w:val="18"/>
                        </w:rPr>
                        <w:t xml:space="preserve"> in the post-project period. Broader adoption of a GEF project proceeds through several processes including sustaining, mainstreaming, replication, scaling-up and market change. For national child projects under AMP, direct emission mitigation results from creating a general enabled investment environment for minigrid market development, and subsequent investment flows.</w:t>
                      </w:r>
                    </w:p>
                    <w:p w14:paraId="59A972DC" w14:textId="77777777" w:rsidR="00405900" w:rsidRPr="00F21C1E" w:rsidRDefault="00405900" w:rsidP="00317DA9">
                      <w:pPr>
                        <w:pStyle w:val="ListParagraph"/>
                        <w:numPr>
                          <w:ilvl w:val="0"/>
                          <w:numId w:val="76"/>
                        </w:numPr>
                        <w:ind w:left="360"/>
                        <w:contextualSpacing/>
                        <w:jc w:val="both"/>
                        <w:rPr>
                          <w:rFonts w:cs="Calibri"/>
                          <w:b/>
                          <w:bCs/>
                          <w:sz w:val="18"/>
                          <w:szCs w:val="18"/>
                        </w:rPr>
                      </w:pPr>
                      <w:r w:rsidRPr="00F21C1E">
                        <w:rPr>
                          <w:rFonts w:cs="Calibri"/>
                          <w:b/>
                          <w:bCs/>
                          <w:sz w:val="18"/>
                          <w:szCs w:val="18"/>
                        </w:rPr>
                        <w:t xml:space="preserve">Context Sub-indicator 6.4: Increase in installed renewable energy capacity per technology </w:t>
                      </w:r>
                      <w:r w:rsidRPr="00F21C1E">
                        <w:rPr>
                          <w:rFonts w:cs="Calibri"/>
                          <w:sz w:val="18"/>
                          <w:szCs w:val="18"/>
                        </w:rPr>
                        <w:t>captures the increase in renewable energy generation or storage capacity and should be disaggregate by type of renewable energy technology (biomass, geothermal, ocean, small hydro, solar photovoltaic, solar thermal, wind power, and storage). All AMP national child projects will be contributing to the increase of solar photovoltaic and/or storage capacity.</w:t>
                      </w:r>
                    </w:p>
                    <w:p w14:paraId="54A853AA" w14:textId="77777777" w:rsidR="00405900" w:rsidRPr="001254CE" w:rsidRDefault="00405900" w:rsidP="00317DA9">
                      <w:pPr>
                        <w:rPr>
                          <w:rFonts w:cs="Calibri"/>
                          <w:sz w:val="18"/>
                          <w:szCs w:val="18"/>
                        </w:rPr>
                      </w:pPr>
                    </w:p>
                    <w:p w14:paraId="589E8742" w14:textId="77777777" w:rsidR="00405900" w:rsidRPr="00F21C1E" w:rsidRDefault="00405900" w:rsidP="00317DA9">
                      <w:pPr>
                        <w:pStyle w:val="ListParagraph"/>
                        <w:numPr>
                          <w:ilvl w:val="0"/>
                          <w:numId w:val="76"/>
                        </w:numPr>
                        <w:ind w:left="360"/>
                        <w:contextualSpacing/>
                        <w:jc w:val="both"/>
                        <w:rPr>
                          <w:sz w:val="18"/>
                          <w:szCs w:val="18"/>
                        </w:rPr>
                      </w:pPr>
                      <w:r w:rsidRPr="00F21C1E">
                        <w:rPr>
                          <w:rFonts w:cs="Calibri"/>
                          <w:b/>
                          <w:bCs/>
                          <w:sz w:val="18"/>
                          <w:szCs w:val="18"/>
                        </w:rPr>
                        <w:t>Core indicator 11: Number of direct beneficiaries disaggregated by gender as co-benefit of GEF investment</w:t>
                      </w:r>
                      <w:r w:rsidRPr="00F21C1E">
                        <w:rPr>
                          <w:rFonts w:cs="Calibri"/>
                          <w:sz w:val="18"/>
                          <w:szCs w:val="18"/>
                        </w:rPr>
                        <w:t xml:space="preserve"> captures the total number of direct beneficiaries including the proportion of women beneficiaries. Direct beneficiaries are all individuals receiving targeted support</w:t>
                      </w:r>
                      <w:r w:rsidRPr="00F21C1E">
                        <w:rPr>
                          <w:rStyle w:val="FootnoteReference"/>
                          <w:rFonts w:ascii="Calibri" w:hAnsi="Calibri" w:cs="Calibri"/>
                          <w:szCs w:val="18"/>
                        </w:rPr>
                        <w:footnoteRef/>
                      </w:r>
                      <w:r w:rsidRPr="00F21C1E">
                        <w:rPr>
                          <w:rFonts w:cs="Calibri"/>
                          <w:sz w:val="18"/>
                          <w:szCs w:val="18"/>
                        </w:rPr>
                        <w:t xml:space="preserve"> from a given project. For AMP national child projects this refers to the investments in minigrids projects under Component 2. AMP national child projects will be reporting on this indicator disaggregated by customer segment. Box</w:t>
                      </w:r>
                      <w:r>
                        <w:rPr>
                          <w:rFonts w:cs="Calibri"/>
                          <w:sz w:val="18"/>
                          <w:szCs w:val="18"/>
                        </w:rPr>
                        <w:t> 8</w:t>
                      </w:r>
                      <w:r w:rsidRPr="00F21C1E">
                        <w:rPr>
                          <w:rFonts w:cs="Calibri"/>
                          <w:sz w:val="18"/>
                          <w:szCs w:val="18"/>
                        </w:rPr>
                        <w:t xml:space="preserve"> below provide</w:t>
                      </w:r>
                      <w:r>
                        <w:rPr>
                          <w:rFonts w:cs="Calibri"/>
                          <w:sz w:val="18"/>
                          <w:szCs w:val="18"/>
                        </w:rPr>
                        <w:t>s</w:t>
                      </w:r>
                      <w:r w:rsidRPr="00F21C1E">
                        <w:rPr>
                          <w:rFonts w:cs="Calibri"/>
                          <w:sz w:val="18"/>
                          <w:szCs w:val="18"/>
                        </w:rPr>
                        <w:t xml:space="preserve"> additional details on this. </w:t>
                      </w:r>
                    </w:p>
                  </w:txbxContent>
                </v:textbox>
                <w10:anchorlock/>
              </v:shape>
            </w:pict>
          </mc:Fallback>
        </mc:AlternateContent>
      </w:r>
    </w:p>
    <w:p w14:paraId="48C8DDAA" w14:textId="77777777" w:rsidR="00317DA9" w:rsidRPr="007C574A" w:rsidRDefault="00317DA9" w:rsidP="00317DA9">
      <w:pPr>
        <w:rPr>
          <w:rFonts w:cs="Calibri"/>
          <w:szCs w:val="20"/>
        </w:rPr>
      </w:pPr>
      <w:proofErr w:type="gramStart"/>
      <w:r w:rsidRPr="007C574A">
        <w:rPr>
          <w:rFonts w:cs="Calibri"/>
          <w:szCs w:val="20"/>
        </w:rPr>
        <w:t>For the purpose of</w:t>
      </w:r>
      <w:proofErr w:type="gramEnd"/>
      <w:r w:rsidRPr="007C574A">
        <w:rPr>
          <w:rFonts w:cs="Calibri"/>
          <w:szCs w:val="20"/>
        </w:rPr>
        <w:t xml:space="preserve"> estimating greenhouse gas (GHG) emissions reductions (ER), assumptions are made in terms of what level of </w:t>
      </w:r>
      <w:proofErr w:type="spellStart"/>
      <w:r w:rsidRPr="007C574A">
        <w:rPr>
          <w:rFonts w:cs="Calibri"/>
          <w:szCs w:val="20"/>
        </w:rPr>
        <w:t>concessionality</w:t>
      </w:r>
      <w:proofErr w:type="spellEnd"/>
      <w:r w:rsidRPr="007C574A">
        <w:rPr>
          <w:rFonts w:cs="Calibri"/>
          <w:szCs w:val="20"/>
        </w:rPr>
        <w:t xml:space="preserve"> is applied to the use of GEF INV funds to support </w:t>
      </w:r>
      <w:proofErr w:type="spellStart"/>
      <w:r w:rsidRPr="007C574A">
        <w:rPr>
          <w:rFonts w:cs="Calibri"/>
          <w:szCs w:val="20"/>
        </w:rPr>
        <w:t>minigrid</w:t>
      </w:r>
      <w:proofErr w:type="spellEnd"/>
      <w:r w:rsidRPr="007C574A">
        <w:rPr>
          <w:rFonts w:cs="Calibri"/>
          <w:szCs w:val="20"/>
        </w:rPr>
        <w:t xml:space="preserve"> pilots (defined in terms of a percentage of capital expenditure costs (CAPEX) to be covered by GEG INV hereinafter referred to as ‘CAPEX subsidy levels.’</w:t>
      </w:r>
    </w:p>
    <w:p w14:paraId="5CEC9600" w14:textId="77777777" w:rsidR="00317DA9" w:rsidRPr="007C574A" w:rsidRDefault="00317DA9" w:rsidP="00317DA9">
      <w:pPr>
        <w:rPr>
          <w:rFonts w:cs="Calibri"/>
          <w:szCs w:val="20"/>
        </w:rPr>
      </w:pPr>
      <w:r w:rsidRPr="007C574A">
        <w:rPr>
          <w:rFonts w:cs="Calibri"/>
        </w:rPr>
        <w:t xml:space="preserve">The AMP Financial Model takes a different </w:t>
      </w:r>
      <w:r w:rsidRPr="007C574A">
        <w:rPr>
          <w:rFonts w:cs="Calibri"/>
          <w:b/>
        </w:rPr>
        <w:t>approach at estimating CAPEX subsidy levels</w:t>
      </w:r>
      <w:r w:rsidRPr="007C574A">
        <w:rPr>
          <w:rStyle w:val="FootnoteReference"/>
          <w:rFonts w:ascii="Calibri" w:hAnsi="Calibri" w:cs="Calibri"/>
          <w:b/>
          <w:bCs/>
          <w:sz w:val="20"/>
          <w:szCs w:val="20"/>
        </w:rPr>
        <w:footnoteReference w:id="199"/>
      </w:r>
      <w:r w:rsidRPr="007C574A">
        <w:rPr>
          <w:rFonts w:cs="Calibri"/>
        </w:rPr>
        <w:t xml:space="preserve"> than the one used at PIF stage. This approach results in a level of subsidy – for greenfield and hybridization pilots - which is a function of the difference in the levelized cost of electricity (LCOE)</w:t>
      </w:r>
      <w:r w:rsidRPr="007C574A">
        <w:rPr>
          <w:rStyle w:val="FootnoteReference"/>
          <w:rFonts w:ascii="Calibri" w:hAnsi="Calibri" w:cs="Calibri"/>
          <w:sz w:val="20"/>
          <w:szCs w:val="20"/>
        </w:rPr>
        <w:footnoteReference w:id="200"/>
      </w:r>
      <w:r w:rsidRPr="007C574A">
        <w:rPr>
          <w:sz w:val="18"/>
          <w:szCs w:val="18"/>
        </w:rPr>
        <w:t xml:space="preserve"> </w:t>
      </w:r>
      <w:r w:rsidRPr="007C574A">
        <w:rPr>
          <w:rFonts w:cs="Calibri"/>
        </w:rPr>
        <w:t xml:space="preserve">between the clean energy </w:t>
      </w:r>
      <w:proofErr w:type="spellStart"/>
      <w:r w:rsidRPr="007C574A">
        <w:rPr>
          <w:rFonts w:cs="Calibri"/>
        </w:rPr>
        <w:t>minigrid</w:t>
      </w:r>
      <w:proofErr w:type="spellEnd"/>
      <w:r w:rsidRPr="007C574A">
        <w:rPr>
          <w:rFonts w:cs="Calibri"/>
        </w:rPr>
        <w:t xml:space="preserve"> and a notional diesel-only </w:t>
      </w:r>
      <w:proofErr w:type="spellStart"/>
      <w:r w:rsidRPr="007C574A">
        <w:rPr>
          <w:rFonts w:cs="Calibri"/>
        </w:rPr>
        <w:t>minigrid</w:t>
      </w:r>
      <w:proofErr w:type="spellEnd"/>
      <w:r w:rsidRPr="007C574A">
        <w:rPr>
          <w:rFonts w:cs="Calibri"/>
        </w:rPr>
        <w:t xml:space="preserve">. As such, the model estimates for each of the </w:t>
      </w:r>
      <w:proofErr w:type="spellStart"/>
      <w:r w:rsidRPr="007C574A">
        <w:rPr>
          <w:rFonts w:cs="Calibri"/>
        </w:rPr>
        <w:t>minigrid</w:t>
      </w:r>
      <w:proofErr w:type="spellEnd"/>
      <w:r w:rsidRPr="007C574A">
        <w:rPr>
          <w:rFonts w:cs="Calibri"/>
        </w:rPr>
        <w:t xml:space="preserve"> pilots, the LCOE of the renewable energy </w:t>
      </w:r>
      <w:proofErr w:type="spellStart"/>
      <w:r w:rsidRPr="007C574A">
        <w:rPr>
          <w:rFonts w:cs="Calibri"/>
        </w:rPr>
        <w:t>minigrid</w:t>
      </w:r>
      <w:proofErr w:type="spellEnd"/>
      <w:r w:rsidRPr="007C574A">
        <w:rPr>
          <w:rFonts w:cs="Calibri"/>
        </w:rPr>
        <w:t xml:space="preserve"> and of a diesel-only </w:t>
      </w:r>
      <w:proofErr w:type="spellStart"/>
      <w:r w:rsidRPr="007C574A">
        <w:rPr>
          <w:rFonts w:cs="Calibri"/>
        </w:rPr>
        <w:t>minigrid</w:t>
      </w:r>
      <w:proofErr w:type="spellEnd"/>
      <w:r w:rsidRPr="007C574A">
        <w:rPr>
          <w:rFonts w:cs="Calibri"/>
        </w:rPr>
        <w:t xml:space="preserve"> serving an equivalent market, and the resulting level of subsidy (as a % of CAPEX) </w:t>
      </w:r>
      <w:r w:rsidRPr="007C574A">
        <w:rPr>
          <w:rFonts w:cs="Calibri"/>
        </w:rPr>
        <w:lastRenderedPageBreak/>
        <w:t xml:space="preserve">required to make the renewable energy </w:t>
      </w:r>
      <w:proofErr w:type="spellStart"/>
      <w:r w:rsidRPr="007C574A">
        <w:rPr>
          <w:rFonts w:cs="Calibri"/>
        </w:rPr>
        <w:t>minigrid</w:t>
      </w:r>
      <w:proofErr w:type="spellEnd"/>
      <w:r w:rsidRPr="007C574A">
        <w:rPr>
          <w:rFonts w:cs="Calibri"/>
        </w:rPr>
        <w:t xml:space="preserve"> LCOE equal to that of the diesel-only </w:t>
      </w:r>
      <w:proofErr w:type="spellStart"/>
      <w:r w:rsidRPr="007C574A">
        <w:rPr>
          <w:rFonts w:cs="Calibri"/>
        </w:rPr>
        <w:t>minigrid</w:t>
      </w:r>
      <w:proofErr w:type="spellEnd"/>
      <w:r w:rsidRPr="007C574A">
        <w:rPr>
          <w:rFonts w:cs="Calibri"/>
        </w:rPr>
        <w:t xml:space="preserve">. For PUE Overlay pilots, the model takes a simplified approach which does not take into consideration the need for strengthening the existing </w:t>
      </w:r>
      <w:proofErr w:type="spellStart"/>
      <w:r w:rsidRPr="007C574A">
        <w:rPr>
          <w:rFonts w:cs="Calibri"/>
        </w:rPr>
        <w:t>minigrid</w:t>
      </w:r>
      <w:proofErr w:type="spellEnd"/>
      <w:r w:rsidRPr="007C574A">
        <w:rPr>
          <w:rFonts w:cs="Calibri"/>
        </w:rPr>
        <w:t xml:space="preserve"> system, by adding generation and/or distribution capacity, to accommodate the additional PUE overlay demand. The underlying assumption is that the existing </w:t>
      </w:r>
      <w:proofErr w:type="spellStart"/>
      <w:r w:rsidRPr="007C574A">
        <w:rPr>
          <w:rFonts w:cs="Calibri"/>
        </w:rPr>
        <w:t>minigrid</w:t>
      </w:r>
      <w:proofErr w:type="spellEnd"/>
      <w:r w:rsidRPr="007C574A">
        <w:rPr>
          <w:rFonts w:cs="Calibri"/>
        </w:rPr>
        <w:t xml:space="preserve"> may be oversized and the PUE Overlay improves its capacity utilization. Hence, only PUE equipment capital costs are considered, and the model assumes the project subsidizes 100% of PUE equipment CAPEX costs. In all cases, LCOEs and subsidy levels are indicative and meant only for the purpose of updating greenhouse gas (GHG) emissions reductions (ER) at the PPG Phase. </w:t>
      </w:r>
    </w:p>
    <w:p w14:paraId="7B4376A2" w14:textId="2D7737AA" w:rsidR="00317DA9" w:rsidRPr="007C574A" w:rsidRDefault="00317DA9" w:rsidP="00317DA9">
      <w:pPr>
        <w:rPr>
          <w:rFonts w:cs="Calibri"/>
          <w:szCs w:val="20"/>
        </w:rPr>
      </w:pPr>
      <w:r w:rsidRPr="007C574A">
        <w:rPr>
          <w:rFonts w:cs="Calibri"/>
          <w:szCs w:val="20"/>
        </w:rPr>
        <w:t xml:space="preserve">At PIF stage, it was assumed that all </w:t>
      </w:r>
      <w:proofErr w:type="spellStart"/>
      <w:r w:rsidRPr="007C574A">
        <w:rPr>
          <w:rFonts w:cs="Calibri"/>
          <w:szCs w:val="20"/>
        </w:rPr>
        <w:t>minigrid</w:t>
      </w:r>
      <w:proofErr w:type="spellEnd"/>
      <w:r w:rsidRPr="007C574A">
        <w:rPr>
          <w:rFonts w:cs="Calibri"/>
          <w:szCs w:val="20"/>
        </w:rPr>
        <w:t xml:space="preserve"> pilots would be greenfield </w:t>
      </w:r>
      <w:proofErr w:type="spellStart"/>
      <w:r w:rsidRPr="007C574A">
        <w:rPr>
          <w:rFonts w:cs="Calibri"/>
          <w:szCs w:val="20"/>
        </w:rPr>
        <w:t>minigrid</w:t>
      </w:r>
      <w:proofErr w:type="spellEnd"/>
      <w:r w:rsidRPr="007C574A">
        <w:rPr>
          <w:rFonts w:cs="Calibri"/>
          <w:szCs w:val="20"/>
        </w:rPr>
        <w:t xml:space="preserve"> projects and only residential customers of these </w:t>
      </w:r>
      <w:proofErr w:type="spellStart"/>
      <w:r w:rsidRPr="007C574A">
        <w:rPr>
          <w:rFonts w:cs="Calibri"/>
          <w:szCs w:val="20"/>
        </w:rPr>
        <w:t>minigrids</w:t>
      </w:r>
      <w:proofErr w:type="spellEnd"/>
      <w:r w:rsidRPr="007C574A">
        <w:rPr>
          <w:rFonts w:cs="Calibri"/>
          <w:szCs w:val="20"/>
        </w:rPr>
        <w:t xml:space="preserve"> were considered as direct beneficiaries of the project. The PPG Phase has provided more nuance as to the types of </w:t>
      </w:r>
      <w:proofErr w:type="spellStart"/>
      <w:r w:rsidRPr="007C574A">
        <w:rPr>
          <w:rFonts w:cs="Calibri"/>
          <w:szCs w:val="20"/>
        </w:rPr>
        <w:t>minigrid</w:t>
      </w:r>
      <w:proofErr w:type="spellEnd"/>
      <w:r w:rsidRPr="007C574A">
        <w:rPr>
          <w:rFonts w:cs="Calibri"/>
          <w:szCs w:val="20"/>
        </w:rPr>
        <w:t xml:space="preserve"> pilots that will receive Program support and their respective direct beneficiaries. The former includes the following </w:t>
      </w:r>
      <w:r w:rsidRPr="007C574A">
        <w:rPr>
          <w:rFonts w:cs="Calibri"/>
          <w:b/>
          <w:bCs/>
          <w:szCs w:val="20"/>
        </w:rPr>
        <w:t xml:space="preserve">three types of </w:t>
      </w:r>
      <w:proofErr w:type="spellStart"/>
      <w:r w:rsidRPr="007C574A">
        <w:rPr>
          <w:rFonts w:cs="Calibri"/>
          <w:b/>
          <w:bCs/>
          <w:szCs w:val="20"/>
        </w:rPr>
        <w:t>minigrid</w:t>
      </w:r>
      <w:proofErr w:type="spellEnd"/>
      <w:r w:rsidRPr="007C574A">
        <w:rPr>
          <w:rFonts w:cs="Calibri"/>
          <w:b/>
          <w:bCs/>
          <w:szCs w:val="20"/>
        </w:rPr>
        <w:t xml:space="preserve"> pilots:</w:t>
      </w:r>
      <w:r w:rsidRPr="007C574A">
        <w:rPr>
          <w:rFonts w:cs="Calibri"/>
          <w:szCs w:val="20"/>
        </w:rPr>
        <w:t xml:space="preserve"> (1) Greenfield </w:t>
      </w:r>
      <w:proofErr w:type="spellStart"/>
      <w:r w:rsidRPr="007C574A">
        <w:rPr>
          <w:rFonts w:cs="Calibri"/>
          <w:szCs w:val="20"/>
        </w:rPr>
        <w:t>minigrids</w:t>
      </w:r>
      <w:proofErr w:type="spellEnd"/>
      <w:r w:rsidRPr="007C574A">
        <w:rPr>
          <w:rFonts w:cs="Calibri"/>
          <w:szCs w:val="20"/>
        </w:rPr>
        <w:t xml:space="preserve">, (2) Hybridization of existing or planned diesel </w:t>
      </w:r>
      <w:proofErr w:type="spellStart"/>
      <w:r w:rsidRPr="007C574A">
        <w:rPr>
          <w:rFonts w:cs="Calibri"/>
          <w:szCs w:val="20"/>
        </w:rPr>
        <w:t>minigrids</w:t>
      </w:r>
      <w:proofErr w:type="spellEnd"/>
      <w:r w:rsidRPr="007C574A">
        <w:rPr>
          <w:rFonts w:cs="Calibri"/>
          <w:szCs w:val="20"/>
        </w:rPr>
        <w:t xml:space="preserve">, and (3) A productive use overlay to an existing or planned </w:t>
      </w:r>
      <w:proofErr w:type="spellStart"/>
      <w:r w:rsidRPr="007C574A">
        <w:rPr>
          <w:rFonts w:cs="Calibri"/>
          <w:szCs w:val="20"/>
        </w:rPr>
        <w:t>minigrid</w:t>
      </w:r>
      <w:proofErr w:type="spellEnd"/>
      <w:r w:rsidRPr="007C574A">
        <w:rPr>
          <w:rFonts w:cs="Calibri"/>
          <w:szCs w:val="20"/>
        </w:rPr>
        <w:t>; and the latter are described in Box </w:t>
      </w:r>
      <w:r w:rsidR="00FC7C02" w:rsidRPr="007C574A">
        <w:rPr>
          <w:rFonts w:cs="Calibri"/>
          <w:szCs w:val="20"/>
        </w:rPr>
        <w:t>10</w:t>
      </w:r>
      <w:r w:rsidRPr="007C574A">
        <w:rPr>
          <w:rFonts w:cs="Calibri"/>
          <w:szCs w:val="20"/>
        </w:rPr>
        <w:t xml:space="preserve"> below.</w:t>
      </w:r>
    </w:p>
    <w:p w14:paraId="662B0F9F" w14:textId="77777777" w:rsidR="00317DA9" w:rsidRPr="007C574A" w:rsidRDefault="00317DA9" w:rsidP="00317DA9">
      <w:pPr>
        <w:rPr>
          <w:rFonts w:cs="Calibri"/>
          <w:szCs w:val="20"/>
        </w:rPr>
      </w:pPr>
    </w:p>
    <w:p w14:paraId="20DA8E02" w14:textId="77777777" w:rsidR="00317DA9" w:rsidRPr="007C574A" w:rsidRDefault="00317DA9" w:rsidP="00317DA9">
      <w:pPr>
        <w:rPr>
          <w:rFonts w:cs="Calibri"/>
          <w:szCs w:val="20"/>
        </w:rPr>
      </w:pPr>
      <w:r w:rsidRPr="007C574A">
        <w:rPr>
          <w:rFonts w:cs="Calibri"/>
          <w:noProof/>
          <w:sz w:val="21"/>
          <w:szCs w:val="21"/>
        </w:rPr>
        <mc:AlternateContent>
          <mc:Choice Requires="wps">
            <w:drawing>
              <wp:inline distT="0" distB="0" distL="0" distR="0" wp14:anchorId="04372D77" wp14:editId="53D7F184">
                <wp:extent cx="5943600" cy="3624146"/>
                <wp:effectExtent l="0" t="0" r="12700" b="8255"/>
                <wp:docPr id="42" name="Text Box 42"/>
                <wp:cNvGraphicFramePr/>
                <a:graphic xmlns:a="http://schemas.openxmlformats.org/drawingml/2006/main">
                  <a:graphicData uri="http://schemas.microsoft.com/office/word/2010/wordprocessingShape">
                    <wps:wsp>
                      <wps:cNvSpPr txBox="1"/>
                      <wps:spPr>
                        <a:xfrm>
                          <a:off x="0" y="0"/>
                          <a:ext cx="5943600" cy="3624146"/>
                        </a:xfrm>
                        <a:prstGeom prst="rect">
                          <a:avLst/>
                        </a:prstGeom>
                        <a:solidFill>
                          <a:schemeClr val="lt1"/>
                        </a:solidFill>
                        <a:ln w="6350">
                          <a:solidFill>
                            <a:schemeClr val="tx1"/>
                          </a:solidFill>
                        </a:ln>
                      </wps:spPr>
                      <wps:txbx>
                        <w:txbxContent>
                          <w:p w14:paraId="3A5521B0" w14:textId="65421B15" w:rsidR="00405900" w:rsidRPr="001254CE" w:rsidRDefault="00405900" w:rsidP="00FC7C02">
                            <w:pPr>
                              <w:pStyle w:val="Caption"/>
                            </w:pPr>
                            <w:r>
                              <w:t>BOX 10: Project (Pilot) beneficiaries</w:t>
                            </w:r>
                          </w:p>
                          <w:p w14:paraId="2C68AB87" w14:textId="77777777" w:rsidR="00405900" w:rsidRPr="00F21C1E" w:rsidRDefault="00405900" w:rsidP="00317DA9">
                            <w:pPr>
                              <w:rPr>
                                <w:rFonts w:cs="Calibri"/>
                                <w:sz w:val="18"/>
                                <w:szCs w:val="18"/>
                              </w:rPr>
                            </w:pPr>
                            <w:r w:rsidRPr="00F21C1E">
                              <w:rPr>
                                <w:rFonts w:cs="Calibri"/>
                                <w:sz w:val="18"/>
                                <w:szCs w:val="18"/>
                              </w:rPr>
                              <w:t xml:space="preserve">AMP national child projects will be reporting on the number of people who are ‘direct beneficiaries’ of the project. As per GEF’s definition, </w:t>
                            </w:r>
                            <w:r w:rsidRPr="00F21C1E">
                              <w:rPr>
                                <w:rFonts w:cs="Calibri"/>
                                <w:b/>
                                <w:bCs/>
                                <w:sz w:val="18"/>
                                <w:szCs w:val="18"/>
                              </w:rPr>
                              <w:t>direct beneficiaries</w:t>
                            </w:r>
                            <w:r w:rsidRPr="00F21C1E">
                              <w:rPr>
                                <w:rFonts w:cs="Calibri"/>
                                <w:sz w:val="18"/>
                                <w:szCs w:val="18"/>
                              </w:rPr>
                              <w:t xml:space="preserve"> are all individuals receiving targeted support from a given project, and </w:t>
                            </w:r>
                            <w:r w:rsidRPr="00F21C1E">
                              <w:rPr>
                                <w:rFonts w:cs="Calibri"/>
                                <w:b/>
                                <w:bCs/>
                                <w:sz w:val="18"/>
                                <w:szCs w:val="18"/>
                              </w:rPr>
                              <w:t>targeted support</w:t>
                            </w:r>
                            <w:r w:rsidRPr="00F21C1E">
                              <w:rPr>
                                <w:rFonts w:cs="Calibri"/>
                                <w:sz w:val="18"/>
                                <w:szCs w:val="18"/>
                              </w:rPr>
                              <w:t xml:space="preserve"> is the intentional and direct assistance of a project to individuals or groups of individuals who are aware that they are receiving that support and/or who use the specific resources.</w:t>
                            </w:r>
                          </w:p>
                          <w:p w14:paraId="46891ADB" w14:textId="77777777" w:rsidR="00405900" w:rsidRPr="00F21C1E" w:rsidRDefault="00405900" w:rsidP="00317DA9">
                            <w:pPr>
                              <w:rPr>
                                <w:rFonts w:cs="Calibri"/>
                                <w:sz w:val="18"/>
                                <w:szCs w:val="18"/>
                              </w:rPr>
                            </w:pPr>
                            <w:r w:rsidRPr="00F21C1E">
                              <w:rPr>
                                <w:rFonts w:cs="Calibri"/>
                                <w:sz w:val="18"/>
                                <w:szCs w:val="18"/>
                              </w:rPr>
                              <w:t xml:space="preserve">In the context of AMP, </w:t>
                            </w:r>
                            <w:r w:rsidRPr="00F21C1E">
                              <w:rPr>
                                <w:rFonts w:cs="Calibri"/>
                                <w:b/>
                                <w:bCs/>
                                <w:sz w:val="18"/>
                                <w:szCs w:val="18"/>
                              </w:rPr>
                              <w:t>only minigrid customers gaining access to electricity and/or improved electricity services are considered direct beneficiaries of the project</w:t>
                            </w:r>
                            <w:r w:rsidRPr="00F21C1E">
                              <w:rPr>
                                <w:rFonts w:cs="Calibri"/>
                                <w:sz w:val="18"/>
                                <w:szCs w:val="18"/>
                              </w:rPr>
                              <w:t>. Those community members who benefit from accessing goods and services enabled by electricity, are considered indirect beneficiaries. The exact definition of direct beneficiaries for each type of pilot is presented below.</w:t>
                            </w:r>
                          </w:p>
                          <w:tbl>
                            <w:tblPr>
                              <w:tblStyle w:val="TableGrid"/>
                              <w:tblW w:w="0" w:type="auto"/>
                              <w:tblLook w:val="04A0" w:firstRow="1" w:lastRow="0" w:firstColumn="1" w:lastColumn="0" w:noHBand="0" w:noVBand="1"/>
                            </w:tblPr>
                            <w:tblGrid>
                              <w:gridCol w:w="1479"/>
                              <w:gridCol w:w="4102"/>
                              <w:gridCol w:w="3471"/>
                            </w:tblGrid>
                            <w:tr w:rsidR="00405900" w:rsidRPr="003054CD" w14:paraId="619E9AF6" w14:textId="77777777" w:rsidTr="006303C9">
                              <w:tc>
                                <w:tcPr>
                                  <w:tcW w:w="1479" w:type="dxa"/>
                                  <w:vAlign w:val="center"/>
                                </w:tcPr>
                                <w:p w14:paraId="14D821F9" w14:textId="77777777" w:rsidR="00405900" w:rsidRPr="002B22E7" w:rsidRDefault="00405900" w:rsidP="006303C9">
                                  <w:pPr>
                                    <w:jc w:val="center"/>
                                    <w:rPr>
                                      <w:rFonts w:cs="Calibri"/>
                                      <w:sz w:val="18"/>
                                      <w:szCs w:val="18"/>
                                    </w:rPr>
                                  </w:pPr>
                                  <w:r w:rsidRPr="002B22E7">
                                    <w:rPr>
                                      <w:rFonts w:cs="Calibri"/>
                                      <w:b/>
                                      <w:bCs/>
                                      <w:sz w:val="18"/>
                                      <w:szCs w:val="18"/>
                                    </w:rPr>
                                    <w:t>Type of pilot</w:t>
                                  </w:r>
                                </w:p>
                              </w:tc>
                              <w:tc>
                                <w:tcPr>
                                  <w:tcW w:w="4102" w:type="dxa"/>
                                  <w:vAlign w:val="center"/>
                                </w:tcPr>
                                <w:p w14:paraId="429BFBD6" w14:textId="77777777" w:rsidR="00405900" w:rsidRPr="002B22E7" w:rsidRDefault="00405900" w:rsidP="006303C9">
                                  <w:pPr>
                                    <w:jc w:val="center"/>
                                    <w:rPr>
                                      <w:rFonts w:cs="Calibri"/>
                                      <w:sz w:val="18"/>
                                      <w:szCs w:val="18"/>
                                    </w:rPr>
                                  </w:pPr>
                                  <w:r w:rsidRPr="002B22E7">
                                    <w:rPr>
                                      <w:rFonts w:cs="Calibri"/>
                                      <w:b/>
                                      <w:bCs/>
                                      <w:color w:val="000000"/>
                                      <w:sz w:val="18"/>
                                      <w:szCs w:val="18"/>
                                    </w:rPr>
                                    <w:t>Targeted support provided by the project</w:t>
                                  </w:r>
                                </w:p>
                              </w:tc>
                              <w:tc>
                                <w:tcPr>
                                  <w:tcW w:w="3471" w:type="dxa"/>
                                </w:tcPr>
                                <w:p w14:paraId="75192B4A" w14:textId="77777777" w:rsidR="00405900" w:rsidRPr="002B22E7" w:rsidRDefault="00405900" w:rsidP="006303C9">
                                  <w:pPr>
                                    <w:jc w:val="center"/>
                                    <w:rPr>
                                      <w:rFonts w:cs="Calibri"/>
                                      <w:b/>
                                      <w:bCs/>
                                      <w:color w:val="000000"/>
                                      <w:sz w:val="18"/>
                                      <w:szCs w:val="18"/>
                                    </w:rPr>
                                  </w:pPr>
                                  <w:r w:rsidRPr="002B22E7">
                                    <w:rPr>
                                      <w:rFonts w:cs="Calibri"/>
                                      <w:b/>
                                      <w:bCs/>
                                      <w:color w:val="000000"/>
                                      <w:sz w:val="18"/>
                                      <w:szCs w:val="18"/>
                                    </w:rPr>
                                    <w:t>Direct beneficiaries</w:t>
                                  </w:r>
                                </w:p>
                              </w:tc>
                            </w:tr>
                            <w:tr w:rsidR="00405900" w:rsidRPr="003054CD" w14:paraId="2FC5954A" w14:textId="77777777" w:rsidTr="006303C9">
                              <w:tc>
                                <w:tcPr>
                                  <w:tcW w:w="1479" w:type="dxa"/>
                                  <w:vAlign w:val="center"/>
                                </w:tcPr>
                                <w:p w14:paraId="1CABAA8F" w14:textId="77777777" w:rsidR="00405900" w:rsidRPr="002B22E7" w:rsidRDefault="00405900" w:rsidP="006303C9">
                                  <w:pPr>
                                    <w:rPr>
                                      <w:rFonts w:cs="Calibri"/>
                                      <w:sz w:val="18"/>
                                      <w:szCs w:val="18"/>
                                    </w:rPr>
                                  </w:pPr>
                                  <w:r w:rsidRPr="002B22E7">
                                    <w:rPr>
                                      <w:rFonts w:cs="Calibri"/>
                                      <w:b/>
                                      <w:bCs/>
                                      <w:color w:val="000000"/>
                                      <w:sz w:val="18"/>
                                      <w:szCs w:val="18"/>
                                    </w:rPr>
                                    <w:t>Greenfield</w:t>
                                  </w:r>
                                </w:p>
                              </w:tc>
                              <w:tc>
                                <w:tcPr>
                                  <w:tcW w:w="4102" w:type="dxa"/>
                                  <w:vAlign w:val="center"/>
                                </w:tcPr>
                                <w:p w14:paraId="00BAE59A" w14:textId="77777777" w:rsidR="00405900" w:rsidRPr="003054CD" w:rsidRDefault="00405900" w:rsidP="006303C9">
                                  <w:pPr>
                                    <w:rPr>
                                      <w:rFonts w:cs="Calibri"/>
                                      <w:sz w:val="18"/>
                                      <w:szCs w:val="18"/>
                                    </w:rPr>
                                  </w:pPr>
                                  <w:r w:rsidRPr="009F08A3">
                                    <w:rPr>
                                      <w:rFonts w:cs="Calibri"/>
                                      <w:sz w:val="18"/>
                                      <w:szCs w:val="18"/>
                                    </w:rPr>
                                    <w:t>Providing access to clean/reliable/affordable electricity to</w:t>
                                  </w:r>
                                  <w:r>
                                    <w:rPr>
                                      <w:rFonts w:cs="Calibri"/>
                                      <w:sz w:val="18"/>
                                      <w:szCs w:val="18"/>
                                    </w:rPr>
                                    <w:t xml:space="preserve"> </w:t>
                                  </w:r>
                                  <w:r w:rsidRPr="003054CD">
                                    <w:rPr>
                                      <w:rFonts w:cs="Calibri"/>
                                      <w:b/>
                                      <w:bCs/>
                                      <w:sz w:val="18"/>
                                      <w:szCs w:val="18"/>
                                    </w:rPr>
                                    <w:t>new minigrid users</w:t>
                                  </w:r>
                                  <w:r>
                                    <w:rPr>
                                      <w:rFonts w:cs="Calibri"/>
                                      <w:b/>
                                      <w:bCs/>
                                      <w:sz w:val="18"/>
                                      <w:szCs w:val="18"/>
                                    </w:rPr>
                                    <w:t xml:space="preserve"> </w:t>
                                  </w:r>
                                  <w:r w:rsidRPr="003054CD">
                                    <w:rPr>
                                      <w:rFonts w:cs="Calibri"/>
                                      <w:sz w:val="18"/>
                                      <w:szCs w:val="18"/>
                                    </w:rPr>
                                    <w:t>through development of new minigrid sites</w:t>
                                  </w:r>
                                </w:p>
                              </w:tc>
                              <w:tc>
                                <w:tcPr>
                                  <w:tcW w:w="3471" w:type="dxa"/>
                                  <w:vAlign w:val="center"/>
                                </w:tcPr>
                                <w:p w14:paraId="1D06FA86" w14:textId="77777777" w:rsidR="00405900" w:rsidRPr="003054CD" w:rsidRDefault="00405900" w:rsidP="006303C9">
                                  <w:pPr>
                                    <w:rPr>
                                      <w:rFonts w:cs="Calibri"/>
                                      <w:b/>
                                      <w:bCs/>
                                      <w:sz w:val="18"/>
                                      <w:szCs w:val="18"/>
                                    </w:rPr>
                                  </w:pPr>
                                  <w:r w:rsidRPr="003054CD">
                                    <w:rPr>
                                      <w:rFonts w:cs="Calibri"/>
                                      <w:b/>
                                      <w:bCs/>
                                      <w:sz w:val="18"/>
                                      <w:szCs w:val="18"/>
                                    </w:rPr>
                                    <w:t>All new minigrid customers</w:t>
                                  </w:r>
                                </w:p>
                              </w:tc>
                            </w:tr>
                            <w:tr w:rsidR="00405900" w:rsidRPr="003054CD" w14:paraId="4617398F" w14:textId="77777777" w:rsidTr="006303C9">
                              <w:tc>
                                <w:tcPr>
                                  <w:tcW w:w="1479" w:type="dxa"/>
                                  <w:vAlign w:val="center"/>
                                </w:tcPr>
                                <w:p w14:paraId="49FCF61C" w14:textId="77777777" w:rsidR="00405900" w:rsidRPr="002B22E7" w:rsidRDefault="00405900" w:rsidP="006303C9">
                                  <w:pPr>
                                    <w:rPr>
                                      <w:rFonts w:cs="Calibri"/>
                                      <w:sz w:val="18"/>
                                      <w:szCs w:val="18"/>
                                    </w:rPr>
                                  </w:pPr>
                                  <w:r w:rsidRPr="002B22E7">
                                    <w:rPr>
                                      <w:rFonts w:cs="Calibri"/>
                                      <w:b/>
                                      <w:bCs/>
                                      <w:color w:val="000000"/>
                                      <w:sz w:val="18"/>
                                      <w:szCs w:val="18"/>
                                    </w:rPr>
                                    <w:t>Hybridization</w:t>
                                  </w:r>
                                </w:p>
                              </w:tc>
                              <w:tc>
                                <w:tcPr>
                                  <w:tcW w:w="4102" w:type="dxa"/>
                                  <w:vAlign w:val="center"/>
                                </w:tcPr>
                                <w:p w14:paraId="087A778A" w14:textId="77777777" w:rsidR="00405900" w:rsidRPr="003054CD" w:rsidRDefault="00405900" w:rsidP="006303C9">
                                  <w:pPr>
                                    <w:rPr>
                                      <w:rFonts w:cs="Calibri"/>
                                      <w:sz w:val="18"/>
                                      <w:szCs w:val="18"/>
                                    </w:rPr>
                                  </w:pPr>
                                  <w:r w:rsidRPr="009F08A3">
                                    <w:rPr>
                                      <w:rFonts w:cs="Calibri"/>
                                      <w:sz w:val="18"/>
                                      <w:szCs w:val="18"/>
                                    </w:rPr>
                                    <w:t>Providing improved electricity services to </w:t>
                                  </w:r>
                                  <w:r w:rsidRPr="003054CD">
                                    <w:rPr>
                                      <w:rFonts w:cs="Calibri"/>
                                      <w:b/>
                                      <w:bCs/>
                                      <w:sz w:val="18"/>
                                      <w:szCs w:val="18"/>
                                    </w:rPr>
                                    <w:t>all existing as well as new users of an existing minigrid</w:t>
                                  </w:r>
                                  <w:r w:rsidRPr="003054CD">
                                    <w:rPr>
                                      <w:rFonts w:cs="Calibri"/>
                                      <w:sz w:val="18"/>
                                      <w:szCs w:val="18"/>
                                    </w:rPr>
                                    <w:t>, based on a larger share of renewable energy and a clear path for diesel phase-out</w:t>
                                  </w:r>
                                </w:p>
                              </w:tc>
                              <w:tc>
                                <w:tcPr>
                                  <w:tcW w:w="3471" w:type="dxa"/>
                                  <w:vAlign w:val="center"/>
                                </w:tcPr>
                                <w:p w14:paraId="5D489F61" w14:textId="77777777" w:rsidR="00405900" w:rsidRPr="003054CD" w:rsidRDefault="00405900" w:rsidP="006303C9">
                                  <w:pPr>
                                    <w:rPr>
                                      <w:rFonts w:cs="Calibri"/>
                                      <w:b/>
                                      <w:bCs/>
                                      <w:sz w:val="18"/>
                                      <w:szCs w:val="18"/>
                                    </w:rPr>
                                  </w:pPr>
                                  <w:r w:rsidRPr="003054CD">
                                    <w:rPr>
                                      <w:rFonts w:cs="Calibri"/>
                                      <w:b/>
                                      <w:bCs/>
                                      <w:sz w:val="18"/>
                                      <w:szCs w:val="18"/>
                                    </w:rPr>
                                    <w:t>All existing as well as new customers of the hybridized minigrid</w:t>
                                  </w:r>
                                </w:p>
                              </w:tc>
                            </w:tr>
                            <w:tr w:rsidR="00405900" w:rsidRPr="003054CD" w14:paraId="11672CF8" w14:textId="77777777" w:rsidTr="006303C9">
                              <w:tc>
                                <w:tcPr>
                                  <w:tcW w:w="1479" w:type="dxa"/>
                                  <w:vAlign w:val="center"/>
                                </w:tcPr>
                                <w:p w14:paraId="0407FD51" w14:textId="77777777" w:rsidR="00405900" w:rsidRPr="002B22E7" w:rsidRDefault="00405900" w:rsidP="006303C9">
                                  <w:pPr>
                                    <w:rPr>
                                      <w:rFonts w:cs="Calibri"/>
                                      <w:b/>
                                      <w:bCs/>
                                      <w:color w:val="000000"/>
                                      <w:sz w:val="18"/>
                                      <w:szCs w:val="18"/>
                                    </w:rPr>
                                  </w:pPr>
                                  <w:r w:rsidRPr="002B22E7">
                                    <w:rPr>
                                      <w:rFonts w:cs="Calibri"/>
                                      <w:b/>
                                      <w:bCs/>
                                      <w:color w:val="000000"/>
                                      <w:sz w:val="18"/>
                                      <w:szCs w:val="18"/>
                                    </w:rPr>
                                    <w:t>PUE Overlay</w:t>
                                  </w:r>
                                </w:p>
                              </w:tc>
                              <w:tc>
                                <w:tcPr>
                                  <w:tcW w:w="4102" w:type="dxa"/>
                                  <w:vAlign w:val="center"/>
                                </w:tcPr>
                                <w:p w14:paraId="418DC226" w14:textId="77777777" w:rsidR="00405900" w:rsidRPr="002B22E7" w:rsidRDefault="00405900" w:rsidP="006303C9">
                                  <w:pPr>
                                    <w:rPr>
                                      <w:rFonts w:cs="Calibri"/>
                                      <w:b/>
                                      <w:bCs/>
                                      <w:sz w:val="18"/>
                                      <w:szCs w:val="18"/>
                                    </w:rPr>
                                  </w:pPr>
                                  <w:r w:rsidRPr="002B22E7">
                                    <w:rPr>
                                      <w:rFonts w:cs="Calibri"/>
                                      <w:sz w:val="18"/>
                                      <w:szCs w:val="18"/>
                                    </w:rPr>
                                    <w:t>Providing improved electricity services to </w:t>
                                  </w:r>
                                  <w:r w:rsidRPr="002B22E7">
                                    <w:rPr>
                                      <w:rFonts w:cs="Calibri"/>
                                      <w:b/>
                                      <w:bCs/>
                                      <w:sz w:val="18"/>
                                      <w:szCs w:val="18"/>
                                    </w:rPr>
                                    <w:t>all existing as well as new users</w:t>
                                  </w:r>
                                  <w:r w:rsidRPr="002B22E7">
                                    <w:rPr>
                                      <w:rFonts w:cs="Calibri"/>
                                      <w:sz w:val="18"/>
                                      <w:szCs w:val="18"/>
                                    </w:rPr>
                                    <w:t> </w:t>
                                  </w:r>
                                  <w:r w:rsidRPr="002B22E7">
                                    <w:rPr>
                                      <w:rFonts w:cs="Calibri"/>
                                      <w:b/>
                                      <w:bCs/>
                                      <w:sz w:val="18"/>
                                      <w:szCs w:val="18"/>
                                    </w:rPr>
                                    <w:t>of an existing minigrid</w:t>
                                  </w:r>
                                  <w:r w:rsidRPr="00630875">
                                    <w:rPr>
                                      <w:rFonts w:cs="Calibri"/>
                                      <w:sz w:val="18"/>
                                      <w:szCs w:val="18"/>
                                    </w:rPr>
                                    <w:t xml:space="preserve"> through the addition of productive use equipment for use by </w:t>
                                  </w:r>
                                  <w:r>
                                    <w:rPr>
                                      <w:rFonts w:cs="Calibri"/>
                                      <w:sz w:val="18"/>
                                      <w:szCs w:val="18"/>
                                    </w:rPr>
                                    <w:t>Commercial/</w:t>
                                  </w:r>
                                  <w:r w:rsidRPr="002B22E7">
                                    <w:rPr>
                                      <w:rFonts w:cs="Calibri"/>
                                      <w:sz w:val="18"/>
                                      <w:szCs w:val="18"/>
                                    </w:rPr>
                                    <w:t>PUE users, which improves sustainability of the minigrid for all its customers</w:t>
                                  </w:r>
                                </w:p>
                              </w:tc>
                              <w:tc>
                                <w:tcPr>
                                  <w:tcW w:w="3471" w:type="dxa"/>
                                  <w:vAlign w:val="center"/>
                                </w:tcPr>
                                <w:p w14:paraId="765E0EB5" w14:textId="77777777" w:rsidR="00405900" w:rsidRPr="002B22E7" w:rsidRDefault="00405900" w:rsidP="006303C9">
                                  <w:pPr>
                                    <w:rPr>
                                      <w:rFonts w:cs="Calibri"/>
                                      <w:b/>
                                      <w:bCs/>
                                      <w:sz w:val="18"/>
                                      <w:szCs w:val="18"/>
                                    </w:rPr>
                                  </w:pPr>
                                  <w:r w:rsidRPr="002B22E7">
                                    <w:rPr>
                                      <w:rFonts w:cs="Calibri"/>
                                      <w:b/>
                                      <w:bCs/>
                                      <w:sz w:val="18"/>
                                      <w:szCs w:val="18"/>
                                    </w:rPr>
                                    <w:t>All existing as well as new customers of the minigrid to which a PUE Overlay is added</w:t>
                                  </w:r>
                                </w:p>
                              </w:tc>
                            </w:tr>
                          </w:tbl>
                          <w:p w14:paraId="3E34D945" w14:textId="77777777" w:rsidR="00405900" w:rsidRPr="00F21C1E" w:rsidRDefault="00405900" w:rsidP="00317DA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4372D77" id="Text Box 42" o:spid="_x0000_s1054" type="#_x0000_t202" style="width:468pt;height:28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" fillcolor="white [3201]" strokecolor="black [3213]" strokeweight=".5pt">
                <v:textbox>
                  <w:txbxContent>
                    <w:p w14:paraId="3A5521B0" w14:textId="65421B15" w:rsidR="00405900" w:rsidRPr="001254CE" w:rsidRDefault="00405900" w:rsidP="00FC7C02">
                      <w:pPr>
                        <w:pStyle w:val="Caption"/>
                      </w:pPr>
                      <w:r>
                        <w:t>BOX 10: Project (Pilot) beneficiaries</w:t>
                      </w:r>
                    </w:p>
                    <w:p w14:paraId="2C68AB87" w14:textId="77777777" w:rsidR="00405900" w:rsidRPr="00F21C1E" w:rsidRDefault="00405900" w:rsidP="00317DA9">
                      <w:pPr>
                        <w:rPr>
                          <w:rFonts w:cs="Calibri"/>
                          <w:sz w:val="18"/>
                          <w:szCs w:val="18"/>
                        </w:rPr>
                      </w:pPr>
                      <w:r w:rsidRPr="00F21C1E">
                        <w:rPr>
                          <w:rFonts w:cs="Calibri"/>
                          <w:sz w:val="18"/>
                          <w:szCs w:val="18"/>
                        </w:rPr>
                        <w:t xml:space="preserve">AMP national child projects will be reporting on the number of people who are ‘direct beneficiaries’ of the project. As per GEF’s definition, </w:t>
                      </w:r>
                      <w:r w:rsidRPr="00F21C1E">
                        <w:rPr>
                          <w:rFonts w:cs="Calibri"/>
                          <w:b/>
                          <w:bCs/>
                          <w:sz w:val="18"/>
                          <w:szCs w:val="18"/>
                        </w:rPr>
                        <w:t>direct beneficiaries</w:t>
                      </w:r>
                      <w:r w:rsidRPr="00F21C1E">
                        <w:rPr>
                          <w:rFonts w:cs="Calibri"/>
                          <w:sz w:val="18"/>
                          <w:szCs w:val="18"/>
                        </w:rPr>
                        <w:t xml:space="preserve"> are all individuals receiving targeted support from a given project, and </w:t>
                      </w:r>
                      <w:r w:rsidRPr="00F21C1E">
                        <w:rPr>
                          <w:rFonts w:cs="Calibri"/>
                          <w:b/>
                          <w:bCs/>
                          <w:sz w:val="18"/>
                          <w:szCs w:val="18"/>
                        </w:rPr>
                        <w:t>targeted support</w:t>
                      </w:r>
                      <w:r w:rsidRPr="00F21C1E">
                        <w:rPr>
                          <w:rFonts w:cs="Calibri"/>
                          <w:sz w:val="18"/>
                          <w:szCs w:val="18"/>
                        </w:rPr>
                        <w:t xml:space="preserve"> is the intentional and direct assistance of a project to individuals or groups of individuals who are aware that they are receiving that support and/or who use the specific resources.</w:t>
                      </w:r>
                    </w:p>
                    <w:p w14:paraId="46891ADB" w14:textId="77777777" w:rsidR="00405900" w:rsidRPr="00F21C1E" w:rsidRDefault="00405900" w:rsidP="00317DA9">
                      <w:pPr>
                        <w:rPr>
                          <w:rFonts w:cs="Calibri"/>
                          <w:sz w:val="18"/>
                          <w:szCs w:val="18"/>
                        </w:rPr>
                      </w:pPr>
                      <w:r w:rsidRPr="00F21C1E">
                        <w:rPr>
                          <w:rFonts w:cs="Calibri"/>
                          <w:sz w:val="18"/>
                          <w:szCs w:val="18"/>
                        </w:rPr>
                        <w:t xml:space="preserve">In the context of AMP, </w:t>
                      </w:r>
                      <w:r w:rsidRPr="00F21C1E">
                        <w:rPr>
                          <w:rFonts w:cs="Calibri"/>
                          <w:b/>
                          <w:bCs/>
                          <w:sz w:val="18"/>
                          <w:szCs w:val="18"/>
                        </w:rPr>
                        <w:t>only minigrid customers gaining access to electricity and/or improved electricity services are considered direct beneficiaries of the project</w:t>
                      </w:r>
                      <w:r w:rsidRPr="00F21C1E">
                        <w:rPr>
                          <w:rFonts w:cs="Calibri"/>
                          <w:sz w:val="18"/>
                          <w:szCs w:val="18"/>
                        </w:rPr>
                        <w:t>. Those community members who benefit from accessing goods and services enabled by electricity, are considered indirect beneficiaries. The exact definition of direct beneficiaries for each type of pilot is presented below.</w:t>
                      </w:r>
                    </w:p>
                    <w:tbl>
                      <w:tblPr>
                        <w:tblStyle w:val="TableGrid"/>
                        <w:tblW w:w="0" w:type="auto"/>
                        <w:tblLook w:val="04A0" w:firstRow="1" w:lastRow="0" w:firstColumn="1" w:lastColumn="0" w:noHBand="0" w:noVBand="1"/>
                      </w:tblPr>
                      <w:tblGrid>
                        <w:gridCol w:w="1479"/>
                        <w:gridCol w:w="4102"/>
                        <w:gridCol w:w="3471"/>
                      </w:tblGrid>
                      <w:tr w:rsidR="00405900" w:rsidRPr="003054CD" w14:paraId="619E9AF6" w14:textId="77777777" w:rsidTr="006303C9">
                        <w:tc>
                          <w:tcPr>
                            <w:tcW w:w="1479" w:type="dxa"/>
                            <w:vAlign w:val="center"/>
                          </w:tcPr>
                          <w:p w14:paraId="14D821F9" w14:textId="77777777" w:rsidR="00405900" w:rsidRPr="002B22E7" w:rsidRDefault="00405900" w:rsidP="006303C9">
                            <w:pPr>
                              <w:jc w:val="center"/>
                              <w:rPr>
                                <w:rFonts w:cs="Calibri"/>
                                <w:sz w:val="18"/>
                                <w:szCs w:val="18"/>
                              </w:rPr>
                            </w:pPr>
                            <w:r w:rsidRPr="002B22E7">
                              <w:rPr>
                                <w:rFonts w:cs="Calibri"/>
                                <w:b/>
                                <w:bCs/>
                                <w:sz w:val="18"/>
                                <w:szCs w:val="18"/>
                              </w:rPr>
                              <w:t>Type of pilot</w:t>
                            </w:r>
                          </w:p>
                        </w:tc>
                        <w:tc>
                          <w:tcPr>
                            <w:tcW w:w="4102" w:type="dxa"/>
                            <w:vAlign w:val="center"/>
                          </w:tcPr>
                          <w:p w14:paraId="429BFBD6" w14:textId="77777777" w:rsidR="00405900" w:rsidRPr="002B22E7" w:rsidRDefault="00405900" w:rsidP="006303C9">
                            <w:pPr>
                              <w:jc w:val="center"/>
                              <w:rPr>
                                <w:rFonts w:cs="Calibri"/>
                                <w:sz w:val="18"/>
                                <w:szCs w:val="18"/>
                              </w:rPr>
                            </w:pPr>
                            <w:r w:rsidRPr="002B22E7">
                              <w:rPr>
                                <w:rFonts w:cs="Calibri"/>
                                <w:b/>
                                <w:bCs/>
                                <w:color w:val="000000"/>
                                <w:sz w:val="18"/>
                                <w:szCs w:val="18"/>
                              </w:rPr>
                              <w:t>Targeted support provided by the project</w:t>
                            </w:r>
                          </w:p>
                        </w:tc>
                        <w:tc>
                          <w:tcPr>
                            <w:tcW w:w="3471" w:type="dxa"/>
                          </w:tcPr>
                          <w:p w14:paraId="75192B4A" w14:textId="77777777" w:rsidR="00405900" w:rsidRPr="002B22E7" w:rsidRDefault="00405900" w:rsidP="006303C9">
                            <w:pPr>
                              <w:jc w:val="center"/>
                              <w:rPr>
                                <w:rFonts w:cs="Calibri"/>
                                <w:b/>
                                <w:bCs/>
                                <w:color w:val="000000"/>
                                <w:sz w:val="18"/>
                                <w:szCs w:val="18"/>
                              </w:rPr>
                            </w:pPr>
                            <w:r w:rsidRPr="002B22E7">
                              <w:rPr>
                                <w:rFonts w:cs="Calibri"/>
                                <w:b/>
                                <w:bCs/>
                                <w:color w:val="000000"/>
                                <w:sz w:val="18"/>
                                <w:szCs w:val="18"/>
                              </w:rPr>
                              <w:t>Direct beneficiaries</w:t>
                            </w:r>
                          </w:p>
                        </w:tc>
                      </w:tr>
                      <w:tr w:rsidR="00405900" w:rsidRPr="003054CD" w14:paraId="2FC5954A" w14:textId="77777777" w:rsidTr="006303C9">
                        <w:tc>
                          <w:tcPr>
                            <w:tcW w:w="1479" w:type="dxa"/>
                            <w:vAlign w:val="center"/>
                          </w:tcPr>
                          <w:p w14:paraId="1CABAA8F" w14:textId="77777777" w:rsidR="00405900" w:rsidRPr="002B22E7" w:rsidRDefault="00405900" w:rsidP="006303C9">
                            <w:pPr>
                              <w:rPr>
                                <w:rFonts w:cs="Calibri"/>
                                <w:sz w:val="18"/>
                                <w:szCs w:val="18"/>
                              </w:rPr>
                            </w:pPr>
                            <w:r w:rsidRPr="002B22E7">
                              <w:rPr>
                                <w:rFonts w:cs="Calibri"/>
                                <w:b/>
                                <w:bCs/>
                                <w:color w:val="000000"/>
                                <w:sz w:val="18"/>
                                <w:szCs w:val="18"/>
                              </w:rPr>
                              <w:t>Greenfield</w:t>
                            </w:r>
                          </w:p>
                        </w:tc>
                        <w:tc>
                          <w:tcPr>
                            <w:tcW w:w="4102" w:type="dxa"/>
                            <w:vAlign w:val="center"/>
                          </w:tcPr>
                          <w:p w14:paraId="00BAE59A" w14:textId="77777777" w:rsidR="00405900" w:rsidRPr="003054CD" w:rsidRDefault="00405900" w:rsidP="006303C9">
                            <w:pPr>
                              <w:rPr>
                                <w:rFonts w:cs="Calibri"/>
                                <w:sz w:val="18"/>
                                <w:szCs w:val="18"/>
                              </w:rPr>
                            </w:pPr>
                            <w:r w:rsidRPr="009F08A3">
                              <w:rPr>
                                <w:rFonts w:cs="Calibri"/>
                                <w:sz w:val="18"/>
                                <w:szCs w:val="18"/>
                              </w:rPr>
                              <w:t>Providing access to clean/reliable/affordable electricity to</w:t>
                            </w:r>
                            <w:r>
                              <w:rPr>
                                <w:rFonts w:cs="Calibri"/>
                                <w:sz w:val="18"/>
                                <w:szCs w:val="18"/>
                              </w:rPr>
                              <w:t xml:space="preserve"> </w:t>
                            </w:r>
                            <w:r w:rsidRPr="003054CD">
                              <w:rPr>
                                <w:rFonts w:cs="Calibri"/>
                                <w:b/>
                                <w:bCs/>
                                <w:sz w:val="18"/>
                                <w:szCs w:val="18"/>
                              </w:rPr>
                              <w:t>new minigrid users</w:t>
                            </w:r>
                            <w:r>
                              <w:rPr>
                                <w:rFonts w:cs="Calibri"/>
                                <w:b/>
                                <w:bCs/>
                                <w:sz w:val="18"/>
                                <w:szCs w:val="18"/>
                              </w:rPr>
                              <w:t xml:space="preserve"> </w:t>
                            </w:r>
                            <w:r w:rsidRPr="003054CD">
                              <w:rPr>
                                <w:rFonts w:cs="Calibri"/>
                                <w:sz w:val="18"/>
                                <w:szCs w:val="18"/>
                              </w:rPr>
                              <w:t>through development of new minigrid sites</w:t>
                            </w:r>
                          </w:p>
                        </w:tc>
                        <w:tc>
                          <w:tcPr>
                            <w:tcW w:w="3471" w:type="dxa"/>
                            <w:vAlign w:val="center"/>
                          </w:tcPr>
                          <w:p w14:paraId="1D06FA86" w14:textId="77777777" w:rsidR="00405900" w:rsidRPr="003054CD" w:rsidRDefault="00405900" w:rsidP="006303C9">
                            <w:pPr>
                              <w:rPr>
                                <w:rFonts w:cs="Calibri"/>
                                <w:b/>
                                <w:bCs/>
                                <w:sz w:val="18"/>
                                <w:szCs w:val="18"/>
                              </w:rPr>
                            </w:pPr>
                            <w:r w:rsidRPr="003054CD">
                              <w:rPr>
                                <w:rFonts w:cs="Calibri"/>
                                <w:b/>
                                <w:bCs/>
                                <w:sz w:val="18"/>
                                <w:szCs w:val="18"/>
                              </w:rPr>
                              <w:t>All new minigrid customers</w:t>
                            </w:r>
                          </w:p>
                        </w:tc>
                      </w:tr>
                      <w:tr w:rsidR="00405900" w:rsidRPr="003054CD" w14:paraId="4617398F" w14:textId="77777777" w:rsidTr="006303C9">
                        <w:tc>
                          <w:tcPr>
                            <w:tcW w:w="1479" w:type="dxa"/>
                            <w:vAlign w:val="center"/>
                          </w:tcPr>
                          <w:p w14:paraId="49FCF61C" w14:textId="77777777" w:rsidR="00405900" w:rsidRPr="002B22E7" w:rsidRDefault="00405900" w:rsidP="006303C9">
                            <w:pPr>
                              <w:rPr>
                                <w:rFonts w:cs="Calibri"/>
                                <w:sz w:val="18"/>
                                <w:szCs w:val="18"/>
                              </w:rPr>
                            </w:pPr>
                            <w:r w:rsidRPr="002B22E7">
                              <w:rPr>
                                <w:rFonts w:cs="Calibri"/>
                                <w:b/>
                                <w:bCs/>
                                <w:color w:val="000000"/>
                                <w:sz w:val="18"/>
                                <w:szCs w:val="18"/>
                              </w:rPr>
                              <w:t>Hybridization</w:t>
                            </w:r>
                          </w:p>
                        </w:tc>
                        <w:tc>
                          <w:tcPr>
                            <w:tcW w:w="4102" w:type="dxa"/>
                            <w:vAlign w:val="center"/>
                          </w:tcPr>
                          <w:p w14:paraId="087A778A" w14:textId="77777777" w:rsidR="00405900" w:rsidRPr="003054CD" w:rsidRDefault="00405900" w:rsidP="006303C9">
                            <w:pPr>
                              <w:rPr>
                                <w:rFonts w:cs="Calibri"/>
                                <w:sz w:val="18"/>
                                <w:szCs w:val="18"/>
                              </w:rPr>
                            </w:pPr>
                            <w:r w:rsidRPr="009F08A3">
                              <w:rPr>
                                <w:rFonts w:cs="Calibri"/>
                                <w:sz w:val="18"/>
                                <w:szCs w:val="18"/>
                              </w:rPr>
                              <w:t>Providing improved electricity services to </w:t>
                            </w:r>
                            <w:r w:rsidRPr="003054CD">
                              <w:rPr>
                                <w:rFonts w:cs="Calibri"/>
                                <w:b/>
                                <w:bCs/>
                                <w:sz w:val="18"/>
                                <w:szCs w:val="18"/>
                              </w:rPr>
                              <w:t>all existing as well as new users of an existing minigrid</w:t>
                            </w:r>
                            <w:r w:rsidRPr="003054CD">
                              <w:rPr>
                                <w:rFonts w:cs="Calibri"/>
                                <w:sz w:val="18"/>
                                <w:szCs w:val="18"/>
                              </w:rPr>
                              <w:t>, based on a larger share of renewable energy and a clear path for diesel phase-out</w:t>
                            </w:r>
                          </w:p>
                        </w:tc>
                        <w:tc>
                          <w:tcPr>
                            <w:tcW w:w="3471" w:type="dxa"/>
                            <w:vAlign w:val="center"/>
                          </w:tcPr>
                          <w:p w14:paraId="5D489F61" w14:textId="77777777" w:rsidR="00405900" w:rsidRPr="003054CD" w:rsidRDefault="00405900" w:rsidP="006303C9">
                            <w:pPr>
                              <w:rPr>
                                <w:rFonts w:cs="Calibri"/>
                                <w:b/>
                                <w:bCs/>
                                <w:sz w:val="18"/>
                                <w:szCs w:val="18"/>
                              </w:rPr>
                            </w:pPr>
                            <w:r w:rsidRPr="003054CD">
                              <w:rPr>
                                <w:rFonts w:cs="Calibri"/>
                                <w:b/>
                                <w:bCs/>
                                <w:sz w:val="18"/>
                                <w:szCs w:val="18"/>
                              </w:rPr>
                              <w:t>All existing as well as new customers of the hybridized minigrid</w:t>
                            </w:r>
                          </w:p>
                        </w:tc>
                      </w:tr>
                      <w:tr w:rsidR="00405900" w:rsidRPr="003054CD" w14:paraId="11672CF8" w14:textId="77777777" w:rsidTr="006303C9">
                        <w:tc>
                          <w:tcPr>
                            <w:tcW w:w="1479" w:type="dxa"/>
                            <w:vAlign w:val="center"/>
                          </w:tcPr>
                          <w:p w14:paraId="0407FD51" w14:textId="77777777" w:rsidR="00405900" w:rsidRPr="002B22E7" w:rsidRDefault="00405900" w:rsidP="006303C9">
                            <w:pPr>
                              <w:rPr>
                                <w:rFonts w:cs="Calibri"/>
                                <w:b/>
                                <w:bCs/>
                                <w:color w:val="000000"/>
                                <w:sz w:val="18"/>
                                <w:szCs w:val="18"/>
                              </w:rPr>
                            </w:pPr>
                            <w:r w:rsidRPr="002B22E7">
                              <w:rPr>
                                <w:rFonts w:cs="Calibri"/>
                                <w:b/>
                                <w:bCs/>
                                <w:color w:val="000000"/>
                                <w:sz w:val="18"/>
                                <w:szCs w:val="18"/>
                              </w:rPr>
                              <w:t>PUE Overlay</w:t>
                            </w:r>
                          </w:p>
                        </w:tc>
                        <w:tc>
                          <w:tcPr>
                            <w:tcW w:w="4102" w:type="dxa"/>
                            <w:vAlign w:val="center"/>
                          </w:tcPr>
                          <w:p w14:paraId="418DC226" w14:textId="77777777" w:rsidR="00405900" w:rsidRPr="002B22E7" w:rsidRDefault="00405900" w:rsidP="006303C9">
                            <w:pPr>
                              <w:rPr>
                                <w:rFonts w:cs="Calibri"/>
                                <w:b/>
                                <w:bCs/>
                                <w:sz w:val="18"/>
                                <w:szCs w:val="18"/>
                              </w:rPr>
                            </w:pPr>
                            <w:r w:rsidRPr="002B22E7">
                              <w:rPr>
                                <w:rFonts w:cs="Calibri"/>
                                <w:sz w:val="18"/>
                                <w:szCs w:val="18"/>
                              </w:rPr>
                              <w:t>Providing improved electricity services to </w:t>
                            </w:r>
                            <w:r w:rsidRPr="002B22E7">
                              <w:rPr>
                                <w:rFonts w:cs="Calibri"/>
                                <w:b/>
                                <w:bCs/>
                                <w:sz w:val="18"/>
                                <w:szCs w:val="18"/>
                              </w:rPr>
                              <w:t>all existing as well as new users</w:t>
                            </w:r>
                            <w:r w:rsidRPr="002B22E7">
                              <w:rPr>
                                <w:rFonts w:cs="Calibri"/>
                                <w:sz w:val="18"/>
                                <w:szCs w:val="18"/>
                              </w:rPr>
                              <w:t> </w:t>
                            </w:r>
                            <w:r w:rsidRPr="002B22E7">
                              <w:rPr>
                                <w:rFonts w:cs="Calibri"/>
                                <w:b/>
                                <w:bCs/>
                                <w:sz w:val="18"/>
                                <w:szCs w:val="18"/>
                              </w:rPr>
                              <w:t>of an existing minigrid</w:t>
                            </w:r>
                            <w:r w:rsidRPr="00630875">
                              <w:rPr>
                                <w:rFonts w:cs="Calibri"/>
                                <w:sz w:val="18"/>
                                <w:szCs w:val="18"/>
                              </w:rPr>
                              <w:t xml:space="preserve"> through the addition of productive use equipment for use by </w:t>
                            </w:r>
                            <w:r>
                              <w:rPr>
                                <w:rFonts w:cs="Calibri"/>
                                <w:sz w:val="18"/>
                                <w:szCs w:val="18"/>
                              </w:rPr>
                              <w:t>Commercial/</w:t>
                            </w:r>
                            <w:r w:rsidRPr="002B22E7">
                              <w:rPr>
                                <w:rFonts w:cs="Calibri"/>
                                <w:sz w:val="18"/>
                                <w:szCs w:val="18"/>
                              </w:rPr>
                              <w:t>PUE users, which improves sustainability of the minigrid for all its customers</w:t>
                            </w:r>
                          </w:p>
                        </w:tc>
                        <w:tc>
                          <w:tcPr>
                            <w:tcW w:w="3471" w:type="dxa"/>
                            <w:vAlign w:val="center"/>
                          </w:tcPr>
                          <w:p w14:paraId="765E0EB5" w14:textId="77777777" w:rsidR="00405900" w:rsidRPr="002B22E7" w:rsidRDefault="00405900" w:rsidP="006303C9">
                            <w:pPr>
                              <w:rPr>
                                <w:rFonts w:cs="Calibri"/>
                                <w:b/>
                                <w:bCs/>
                                <w:sz w:val="18"/>
                                <w:szCs w:val="18"/>
                              </w:rPr>
                            </w:pPr>
                            <w:r w:rsidRPr="002B22E7">
                              <w:rPr>
                                <w:rFonts w:cs="Calibri"/>
                                <w:b/>
                                <w:bCs/>
                                <w:sz w:val="18"/>
                                <w:szCs w:val="18"/>
                              </w:rPr>
                              <w:t>All existing as well as new customers of the minigrid to which a PUE Overlay is added</w:t>
                            </w:r>
                          </w:p>
                        </w:tc>
                      </w:tr>
                    </w:tbl>
                    <w:p w14:paraId="3E34D945" w14:textId="77777777" w:rsidR="00405900" w:rsidRPr="00F21C1E" w:rsidRDefault="00405900" w:rsidP="00317DA9">
                      <w:pPr>
                        <w:rPr>
                          <w:sz w:val="18"/>
                          <w:szCs w:val="18"/>
                        </w:rPr>
                      </w:pPr>
                    </w:p>
                  </w:txbxContent>
                </v:textbox>
                <w10:anchorlock/>
              </v:shape>
            </w:pict>
          </mc:Fallback>
        </mc:AlternateContent>
      </w:r>
    </w:p>
    <w:p w14:paraId="7B86B4C5" w14:textId="08D951F4" w:rsidR="00317DA9" w:rsidRPr="007C574A" w:rsidRDefault="00317DA9" w:rsidP="00A80111">
      <w:pPr>
        <w:pStyle w:val="Caption"/>
      </w:pPr>
      <w:bookmarkStart w:id="231" w:name="_Ref73617821"/>
      <w:r w:rsidRPr="007C574A">
        <w:lastRenderedPageBreak/>
        <w:t>B</w:t>
      </w:r>
      <w:bookmarkEnd w:id="231"/>
      <w:r w:rsidRPr="007C574A">
        <w:t>ox </w:t>
      </w:r>
      <w:r w:rsidR="00FC7C02" w:rsidRPr="007C574A">
        <w:t>10</w:t>
      </w:r>
      <w:r w:rsidRPr="007C574A">
        <w:t>: Project (Pilot) beneficiaries (continues)</w:t>
      </w:r>
    </w:p>
    <w:p w14:paraId="79D1E5CB" w14:textId="77777777" w:rsidR="00317DA9" w:rsidRPr="007C574A" w:rsidRDefault="00317DA9" w:rsidP="00317DA9">
      <w:pPr>
        <w:rPr>
          <w:rFonts w:cs="Calibri"/>
          <w:sz w:val="21"/>
          <w:szCs w:val="21"/>
        </w:rPr>
      </w:pPr>
      <w:r w:rsidRPr="007C574A">
        <w:rPr>
          <w:rFonts w:cs="Calibri"/>
          <w:noProof/>
          <w:sz w:val="21"/>
          <w:szCs w:val="21"/>
        </w:rPr>
        <mc:AlternateContent>
          <mc:Choice Requires="wps">
            <w:drawing>
              <wp:inline distT="0" distB="0" distL="0" distR="0" wp14:anchorId="1E593324" wp14:editId="5F0BABEA">
                <wp:extent cx="5943600" cy="2832409"/>
                <wp:effectExtent l="0" t="0" r="12700" b="12700"/>
                <wp:docPr id="10" name="Text Box 10"/>
                <wp:cNvGraphicFramePr/>
                <a:graphic xmlns:a="http://schemas.openxmlformats.org/drawingml/2006/main">
                  <a:graphicData uri="http://schemas.microsoft.com/office/word/2010/wordprocessingShape">
                    <wps:wsp>
                      <wps:cNvSpPr txBox="1"/>
                      <wps:spPr>
                        <a:xfrm>
                          <a:off x="0" y="0"/>
                          <a:ext cx="5943600" cy="2832409"/>
                        </a:xfrm>
                        <a:prstGeom prst="rect">
                          <a:avLst/>
                        </a:prstGeom>
                        <a:solidFill>
                          <a:schemeClr val="lt1"/>
                        </a:solidFill>
                        <a:ln w="6350">
                          <a:solidFill>
                            <a:schemeClr val="tx1"/>
                          </a:solidFill>
                        </a:ln>
                      </wps:spPr>
                      <wps:txbx>
                        <w:txbxContent>
                          <w:p w14:paraId="26C882F2" w14:textId="77777777" w:rsidR="00405900" w:rsidRPr="00F21C1E" w:rsidRDefault="00405900" w:rsidP="00317DA9">
                            <w:pPr>
                              <w:rPr>
                                <w:rFonts w:cs="Calibri"/>
                                <w:sz w:val="18"/>
                                <w:szCs w:val="18"/>
                              </w:rPr>
                            </w:pPr>
                            <w:r w:rsidRPr="00F21C1E">
                              <w:rPr>
                                <w:rFonts w:cs="Calibri"/>
                                <w:sz w:val="18"/>
                                <w:szCs w:val="18"/>
                              </w:rPr>
                              <w:t>Project direct beneficiaries are categorized in three different customer segments as show in the table below.</w:t>
                            </w:r>
                          </w:p>
                          <w:tbl>
                            <w:tblPr>
                              <w:tblStyle w:val="TableGrid"/>
                              <w:tblW w:w="9085" w:type="dxa"/>
                              <w:tblLayout w:type="fixed"/>
                              <w:tblLook w:val="04A0" w:firstRow="1" w:lastRow="0" w:firstColumn="1" w:lastColumn="0" w:noHBand="0" w:noVBand="1"/>
                            </w:tblPr>
                            <w:tblGrid>
                              <w:gridCol w:w="1615"/>
                              <w:gridCol w:w="5760"/>
                              <w:gridCol w:w="1710"/>
                            </w:tblGrid>
                            <w:tr w:rsidR="00405900" w:rsidRPr="00F21C1E" w14:paraId="244CC6C2" w14:textId="77777777" w:rsidTr="006303C9">
                              <w:tc>
                                <w:tcPr>
                                  <w:tcW w:w="1615" w:type="dxa"/>
                                  <w:vAlign w:val="center"/>
                                </w:tcPr>
                                <w:p w14:paraId="75544AA3" w14:textId="77777777" w:rsidR="00405900" w:rsidRPr="00F21C1E" w:rsidRDefault="00405900" w:rsidP="006303C9">
                                  <w:pPr>
                                    <w:jc w:val="center"/>
                                    <w:rPr>
                                      <w:rFonts w:cs="Calibri"/>
                                      <w:sz w:val="18"/>
                                      <w:szCs w:val="18"/>
                                    </w:rPr>
                                  </w:pPr>
                                  <w:r w:rsidRPr="00F21C1E">
                                    <w:rPr>
                                      <w:rFonts w:cs="Calibri"/>
                                      <w:b/>
                                      <w:bCs/>
                                      <w:sz w:val="18"/>
                                      <w:szCs w:val="18"/>
                                    </w:rPr>
                                    <w:t>Customer Segment</w:t>
                                  </w:r>
                                </w:p>
                              </w:tc>
                              <w:tc>
                                <w:tcPr>
                                  <w:tcW w:w="5760" w:type="dxa"/>
                                  <w:vAlign w:val="center"/>
                                </w:tcPr>
                                <w:p w14:paraId="3DC04F6B" w14:textId="77777777" w:rsidR="00405900" w:rsidRPr="00F21C1E" w:rsidRDefault="00405900" w:rsidP="006303C9">
                                  <w:pPr>
                                    <w:jc w:val="center"/>
                                    <w:rPr>
                                      <w:rFonts w:cs="Calibri"/>
                                      <w:sz w:val="18"/>
                                      <w:szCs w:val="18"/>
                                    </w:rPr>
                                  </w:pPr>
                                  <w:r w:rsidRPr="00F21C1E">
                                    <w:rPr>
                                      <w:rFonts w:cs="Calibri"/>
                                      <w:b/>
                                      <w:bCs/>
                                      <w:color w:val="000000"/>
                                      <w:sz w:val="18"/>
                                      <w:szCs w:val="18"/>
                                    </w:rPr>
                                    <w:t>AMP - Program-level definition</w:t>
                                  </w:r>
                                </w:p>
                              </w:tc>
                              <w:tc>
                                <w:tcPr>
                                  <w:tcW w:w="1710" w:type="dxa"/>
                                </w:tcPr>
                                <w:p w14:paraId="15B38D9F" w14:textId="77777777" w:rsidR="00405900" w:rsidRPr="00F21C1E" w:rsidRDefault="00405900" w:rsidP="006303C9">
                                  <w:pPr>
                                    <w:jc w:val="center"/>
                                    <w:rPr>
                                      <w:rFonts w:cs="Calibri"/>
                                      <w:b/>
                                      <w:bCs/>
                                      <w:color w:val="000000"/>
                                      <w:sz w:val="18"/>
                                      <w:szCs w:val="18"/>
                                    </w:rPr>
                                  </w:pPr>
                                  <w:r w:rsidRPr="00F21C1E">
                                    <w:rPr>
                                      <w:rFonts w:cs="Calibri"/>
                                      <w:b/>
                                      <w:bCs/>
                                      <w:color w:val="000000"/>
                                      <w:sz w:val="18"/>
                                      <w:szCs w:val="18"/>
                                    </w:rPr>
                                    <w:t># people per minigrid connection</w:t>
                                  </w:r>
                                </w:p>
                              </w:tc>
                            </w:tr>
                            <w:tr w:rsidR="00405900" w:rsidRPr="00F21C1E" w14:paraId="431EFC9A" w14:textId="77777777" w:rsidTr="006303C9">
                              <w:tc>
                                <w:tcPr>
                                  <w:tcW w:w="1615" w:type="dxa"/>
                                  <w:vAlign w:val="center"/>
                                </w:tcPr>
                                <w:p w14:paraId="3071CA95" w14:textId="77777777" w:rsidR="00405900" w:rsidRPr="00F21C1E" w:rsidRDefault="00405900" w:rsidP="006303C9">
                                  <w:pPr>
                                    <w:rPr>
                                      <w:rFonts w:cs="Calibri"/>
                                      <w:sz w:val="18"/>
                                      <w:szCs w:val="18"/>
                                    </w:rPr>
                                  </w:pPr>
                                  <w:r w:rsidRPr="00F21C1E">
                                    <w:rPr>
                                      <w:rFonts w:cs="Calibri"/>
                                      <w:b/>
                                      <w:bCs/>
                                      <w:color w:val="000000"/>
                                      <w:sz w:val="18"/>
                                      <w:szCs w:val="18"/>
                                    </w:rPr>
                                    <w:t xml:space="preserve">Residential </w:t>
                                  </w:r>
                                  <w:r w:rsidRPr="00F21C1E">
                                    <w:rPr>
                                      <w:rFonts w:cs="Calibri"/>
                                      <w:color w:val="000000"/>
                                      <w:sz w:val="18"/>
                                      <w:szCs w:val="18"/>
                                    </w:rPr>
                                    <w:t>(households)</w:t>
                                  </w:r>
                                </w:p>
                              </w:tc>
                              <w:tc>
                                <w:tcPr>
                                  <w:tcW w:w="5760" w:type="dxa"/>
                                  <w:vAlign w:val="center"/>
                                </w:tcPr>
                                <w:p w14:paraId="18758242" w14:textId="77777777" w:rsidR="00405900" w:rsidRPr="00F21C1E" w:rsidRDefault="00405900" w:rsidP="006303C9">
                                  <w:pPr>
                                    <w:rPr>
                                      <w:rFonts w:cs="Calibri"/>
                                      <w:sz w:val="18"/>
                                      <w:szCs w:val="18"/>
                                    </w:rPr>
                                  </w:pPr>
                                  <w:r>
                                    <w:rPr>
                                      <w:rFonts w:cs="Calibri"/>
                                      <w:sz w:val="18"/>
                                      <w:szCs w:val="18"/>
                                    </w:rPr>
                                    <w:t>A</w:t>
                                  </w:r>
                                  <w:r w:rsidRPr="00F21C1E">
                                    <w:rPr>
                                      <w:rFonts w:cs="Calibri"/>
                                      <w:sz w:val="18"/>
                                      <w:szCs w:val="18"/>
                                    </w:rPr>
                                    <w:t>ll households connected to a minigrid regardless of whether they use electricity in the household for value-adding activities.</w:t>
                                  </w:r>
                                </w:p>
                              </w:tc>
                              <w:tc>
                                <w:tcPr>
                                  <w:tcW w:w="1710" w:type="dxa"/>
                                </w:tcPr>
                                <w:p w14:paraId="6F12E66E" w14:textId="77777777" w:rsidR="00405900" w:rsidRPr="00F21C1E" w:rsidRDefault="00405900" w:rsidP="006303C9">
                                  <w:pPr>
                                    <w:rPr>
                                      <w:rFonts w:cs="Calibri"/>
                                      <w:sz w:val="18"/>
                                      <w:szCs w:val="18"/>
                                    </w:rPr>
                                  </w:pPr>
                                  <w:r w:rsidRPr="00F21C1E">
                                    <w:rPr>
                                      <w:rFonts w:cs="Calibri"/>
                                      <w:sz w:val="18"/>
                                      <w:szCs w:val="18"/>
                                    </w:rPr>
                                    <w:t xml:space="preserve">5 people (household residents) </w:t>
                                  </w:r>
                                </w:p>
                              </w:tc>
                            </w:tr>
                            <w:tr w:rsidR="00405900" w:rsidRPr="00F21C1E" w14:paraId="3C0F968F" w14:textId="77777777" w:rsidTr="006303C9">
                              <w:trPr>
                                <w:trHeight w:val="593"/>
                              </w:trPr>
                              <w:tc>
                                <w:tcPr>
                                  <w:tcW w:w="1615" w:type="dxa"/>
                                  <w:vAlign w:val="center"/>
                                </w:tcPr>
                                <w:p w14:paraId="16CD767E" w14:textId="77777777" w:rsidR="00405900" w:rsidRPr="00F21C1E" w:rsidRDefault="00405900" w:rsidP="006303C9">
                                  <w:pPr>
                                    <w:rPr>
                                      <w:rStyle w:val="apple-converted-space"/>
                                      <w:rFonts w:cs="Calibri"/>
                                      <w:b/>
                                      <w:bCs/>
                                      <w:color w:val="000000"/>
                                      <w:sz w:val="18"/>
                                      <w:szCs w:val="18"/>
                                    </w:rPr>
                                  </w:pPr>
                                  <w:r w:rsidRPr="00F21C1E">
                                    <w:rPr>
                                      <w:rFonts w:cs="Calibri"/>
                                      <w:b/>
                                      <w:bCs/>
                                      <w:color w:val="000000"/>
                                      <w:sz w:val="18"/>
                                      <w:szCs w:val="18"/>
                                    </w:rPr>
                                    <w:t>Social</w:t>
                                  </w:r>
                                  <w:r w:rsidRPr="00F21C1E">
                                    <w:rPr>
                                      <w:rStyle w:val="apple-converted-space"/>
                                      <w:rFonts w:cs="Calibri"/>
                                      <w:color w:val="000000"/>
                                      <w:sz w:val="18"/>
                                      <w:szCs w:val="18"/>
                                    </w:rPr>
                                    <w:t> </w:t>
                                  </w:r>
                                </w:p>
                                <w:p w14:paraId="63476B61" w14:textId="77777777" w:rsidR="00405900" w:rsidRPr="00F21C1E" w:rsidRDefault="00405900" w:rsidP="006303C9">
                                  <w:pPr>
                                    <w:rPr>
                                      <w:rFonts w:cs="Calibri"/>
                                      <w:sz w:val="18"/>
                                      <w:szCs w:val="18"/>
                                    </w:rPr>
                                  </w:pPr>
                                  <w:r w:rsidRPr="00F21C1E">
                                    <w:rPr>
                                      <w:rFonts w:cs="Calibri"/>
                                      <w:color w:val="000000"/>
                                      <w:sz w:val="18"/>
                                      <w:szCs w:val="18"/>
                                    </w:rPr>
                                    <w:t>(community and public institutions)</w:t>
                                  </w:r>
                                </w:p>
                              </w:tc>
                              <w:tc>
                                <w:tcPr>
                                  <w:tcW w:w="5760" w:type="dxa"/>
                                  <w:vAlign w:val="center"/>
                                </w:tcPr>
                                <w:p w14:paraId="45EF5D80" w14:textId="77777777" w:rsidR="00405900" w:rsidRPr="00F21C1E" w:rsidRDefault="00405900" w:rsidP="006303C9">
                                  <w:pPr>
                                    <w:rPr>
                                      <w:rFonts w:cs="Calibri"/>
                                      <w:sz w:val="18"/>
                                      <w:szCs w:val="18"/>
                                    </w:rPr>
                                  </w:pPr>
                                  <w:r>
                                    <w:rPr>
                                      <w:rFonts w:cs="Calibri"/>
                                      <w:sz w:val="18"/>
                                      <w:szCs w:val="18"/>
                                    </w:rPr>
                                    <w:t>C</w:t>
                                  </w:r>
                                  <w:r w:rsidRPr="00F21C1E">
                                    <w:rPr>
                                      <w:rFonts w:cs="Calibri"/>
                                      <w:sz w:val="18"/>
                                      <w:szCs w:val="18"/>
                                    </w:rPr>
                                    <w:t>hurches, community centers, health facilities, educational facilities, street lighting, government buildings, and public buildings.</w:t>
                                  </w:r>
                                </w:p>
                              </w:tc>
                              <w:tc>
                                <w:tcPr>
                                  <w:tcW w:w="1710" w:type="dxa"/>
                                </w:tcPr>
                                <w:p w14:paraId="0AE2DB9C" w14:textId="77777777" w:rsidR="00405900" w:rsidRPr="00F21C1E" w:rsidRDefault="00405900" w:rsidP="006303C9">
                                  <w:pPr>
                                    <w:ind w:right="514"/>
                                    <w:rPr>
                                      <w:rFonts w:cs="Calibri"/>
                                      <w:sz w:val="18"/>
                                      <w:szCs w:val="18"/>
                                    </w:rPr>
                                  </w:pPr>
                                  <w:r w:rsidRPr="00F21C1E">
                                    <w:rPr>
                                      <w:rFonts w:cs="Calibri"/>
                                      <w:sz w:val="18"/>
                                      <w:szCs w:val="18"/>
                                    </w:rPr>
                                    <w:t xml:space="preserve">4 people (employees) </w:t>
                                  </w:r>
                                </w:p>
                              </w:tc>
                            </w:tr>
                            <w:tr w:rsidR="00405900" w:rsidRPr="00F21C1E" w14:paraId="7A5DFEE6" w14:textId="77777777" w:rsidTr="006303C9">
                              <w:tc>
                                <w:tcPr>
                                  <w:tcW w:w="1615" w:type="dxa"/>
                                  <w:vAlign w:val="center"/>
                                </w:tcPr>
                                <w:p w14:paraId="3D0FD034" w14:textId="77777777" w:rsidR="00405900" w:rsidRPr="00F21C1E" w:rsidRDefault="00405900" w:rsidP="006303C9">
                                  <w:pPr>
                                    <w:rPr>
                                      <w:rStyle w:val="apple-converted-space"/>
                                      <w:rFonts w:cs="Calibri"/>
                                      <w:b/>
                                      <w:bCs/>
                                      <w:color w:val="000000"/>
                                      <w:sz w:val="18"/>
                                      <w:szCs w:val="18"/>
                                    </w:rPr>
                                  </w:pPr>
                                  <w:r w:rsidRPr="00F21C1E">
                                    <w:rPr>
                                      <w:rFonts w:cs="Calibri"/>
                                      <w:b/>
                                      <w:bCs/>
                                      <w:color w:val="000000"/>
                                      <w:sz w:val="18"/>
                                      <w:szCs w:val="18"/>
                                    </w:rPr>
                                    <w:t>Commercial</w:t>
                                  </w:r>
                                  <w:r>
                                    <w:rPr>
                                      <w:rFonts w:cs="Calibri"/>
                                      <w:b/>
                                      <w:bCs/>
                                      <w:color w:val="000000"/>
                                      <w:sz w:val="18"/>
                                      <w:szCs w:val="18"/>
                                    </w:rPr>
                                    <w:t>/PUE</w:t>
                                  </w:r>
                                  <w:r w:rsidRPr="00F21C1E">
                                    <w:rPr>
                                      <w:rStyle w:val="apple-converted-space"/>
                                      <w:rFonts w:cs="Calibri"/>
                                      <w:color w:val="000000"/>
                                      <w:sz w:val="18"/>
                                      <w:szCs w:val="18"/>
                                    </w:rPr>
                                    <w:t> </w:t>
                                  </w:r>
                                </w:p>
                                <w:p w14:paraId="22B33615" w14:textId="77777777" w:rsidR="00405900" w:rsidRPr="00F21C1E" w:rsidRDefault="00405900" w:rsidP="006303C9">
                                  <w:pPr>
                                    <w:rPr>
                                      <w:rFonts w:cs="Calibri"/>
                                      <w:sz w:val="18"/>
                                      <w:szCs w:val="18"/>
                                    </w:rPr>
                                  </w:pPr>
                                  <w:r w:rsidRPr="00F21C1E">
                                    <w:rPr>
                                      <w:rFonts w:cs="Calibri"/>
                                      <w:color w:val="000000"/>
                                      <w:sz w:val="18"/>
                                      <w:szCs w:val="18"/>
                                    </w:rPr>
                                    <w:t>(productive users of electricity)</w:t>
                                  </w:r>
                                </w:p>
                              </w:tc>
                              <w:tc>
                                <w:tcPr>
                                  <w:tcW w:w="5760" w:type="dxa"/>
                                  <w:vAlign w:val="center"/>
                                </w:tcPr>
                                <w:p w14:paraId="502E7947" w14:textId="77777777" w:rsidR="00405900" w:rsidRPr="00F21C1E" w:rsidRDefault="00405900" w:rsidP="006303C9">
                                  <w:pPr>
                                    <w:rPr>
                                      <w:rFonts w:cs="Calibri"/>
                                      <w:sz w:val="18"/>
                                      <w:szCs w:val="18"/>
                                    </w:rPr>
                                  </w:pPr>
                                  <w:r w:rsidRPr="00F21C1E">
                                    <w:rPr>
                                      <w:rFonts w:cs="Calibri"/>
                                      <w:sz w:val="18"/>
                                      <w:szCs w:val="18"/>
                                    </w:rPr>
                                    <w:t xml:space="preserve">Customers who are engaged in value-adding activities powered/enabled by electricity, who </w:t>
                                  </w:r>
                                  <w:r>
                                    <w:rPr>
                                      <w:rFonts w:cs="Calibri"/>
                                      <w:sz w:val="18"/>
                                      <w:szCs w:val="18"/>
                                    </w:rPr>
                                    <w:t xml:space="preserve">in turn </w:t>
                                  </w:r>
                                  <w:r w:rsidRPr="00F21C1E">
                                    <w:rPr>
                                      <w:rFonts w:cs="Calibri"/>
                                      <w:sz w:val="18"/>
                                      <w:szCs w:val="18"/>
                                    </w:rPr>
                                    <w:t xml:space="preserve">provide goods and services to indirect project beneficiaries. </w:t>
                                  </w:r>
                                  <w:r>
                                    <w:rPr>
                                      <w:rFonts w:cs="Calibri"/>
                                      <w:sz w:val="18"/>
                                      <w:szCs w:val="18"/>
                                    </w:rPr>
                                    <w:t>C</w:t>
                                  </w:r>
                                  <w:r w:rsidRPr="00F21C1E">
                                    <w:rPr>
                                      <w:rFonts w:cs="Calibri"/>
                                      <w:sz w:val="18"/>
                                      <w:szCs w:val="18"/>
                                    </w:rPr>
                                    <w:t xml:space="preserve">ommercial </w:t>
                                  </w:r>
                                  <w:r>
                                    <w:rPr>
                                      <w:rFonts w:cs="Calibri"/>
                                      <w:sz w:val="18"/>
                                      <w:szCs w:val="18"/>
                                    </w:rPr>
                                    <w:t xml:space="preserve">loads </w:t>
                                  </w:r>
                                  <w:r w:rsidRPr="00F21C1E">
                                    <w:rPr>
                                      <w:rFonts w:cs="Calibri"/>
                                      <w:sz w:val="18"/>
                                      <w:szCs w:val="18"/>
                                    </w:rPr>
                                    <w:t xml:space="preserve">such as lighting, cooking, information and communication, refrigeration, space heating/cooling, and motive power </w:t>
                                  </w:r>
                                  <w:r>
                                    <w:rPr>
                                      <w:rFonts w:cs="Calibri"/>
                                      <w:sz w:val="18"/>
                                      <w:szCs w:val="18"/>
                                    </w:rPr>
                                    <w:t xml:space="preserve">are </w:t>
                                  </w:r>
                                  <w:r w:rsidRPr="00F21C1E">
                                    <w:rPr>
                                      <w:rFonts w:cs="Calibri"/>
                                      <w:sz w:val="18"/>
                                      <w:szCs w:val="18"/>
                                    </w:rPr>
                                    <w:t>used for value-adding activities such as restaurants, shops, sewing services, beauty salons, internet-cafes, as well as transformation processes, like rice milling, usually embedded in agricultural supply chains.</w:t>
                                  </w:r>
                                </w:p>
                              </w:tc>
                              <w:tc>
                                <w:tcPr>
                                  <w:tcW w:w="1710" w:type="dxa"/>
                                </w:tcPr>
                                <w:p w14:paraId="21EF74BB" w14:textId="77777777" w:rsidR="00405900" w:rsidRPr="00F21C1E" w:rsidRDefault="00405900" w:rsidP="006303C9">
                                  <w:pPr>
                                    <w:rPr>
                                      <w:rFonts w:cs="Calibri"/>
                                      <w:sz w:val="18"/>
                                      <w:szCs w:val="18"/>
                                    </w:rPr>
                                  </w:pPr>
                                  <w:r w:rsidRPr="00F21C1E">
                                    <w:rPr>
                                      <w:rFonts w:cs="Calibri"/>
                                      <w:sz w:val="18"/>
                                      <w:szCs w:val="18"/>
                                    </w:rPr>
                                    <w:t xml:space="preserve">3 people (owners, employees) </w:t>
                                  </w:r>
                                </w:p>
                              </w:tc>
                            </w:tr>
                          </w:tbl>
                          <w:p w14:paraId="0308BD03" w14:textId="77777777" w:rsidR="00405900" w:rsidRPr="00F21C1E" w:rsidRDefault="00405900" w:rsidP="00317DA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593324" id="Text Box 10" o:spid="_x0000_s1055" type="#_x0000_t202" style="width:468pt;height:2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" fillcolor="white [3201]" strokecolor="black [3213]" strokeweight=".5pt">
                <v:textbox>
                  <w:txbxContent>
                    <w:p w14:paraId="26C882F2" w14:textId="77777777" w:rsidR="00405900" w:rsidRPr="00F21C1E" w:rsidRDefault="00405900" w:rsidP="00317DA9">
                      <w:pPr>
                        <w:rPr>
                          <w:rFonts w:cs="Calibri"/>
                          <w:sz w:val="18"/>
                          <w:szCs w:val="18"/>
                        </w:rPr>
                      </w:pPr>
                      <w:r w:rsidRPr="00F21C1E">
                        <w:rPr>
                          <w:rFonts w:cs="Calibri"/>
                          <w:sz w:val="18"/>
                          <w:szCs w:val="18"/>
                        </w:rPr>
                        <w:t>Project direct beneficiaries are categorized in three different customer segments as show in the table below.</w:t>
                      </w:r>
                    </w:p>
                    <w:tbl>
                      <w:tblPr>
                        <w:tblStyle w:val="TableGrid"/>
                        <w:tblW w:w="9085" w:type="dxa"/>
                        <w:tblLayout w:type="fixed"/>
                        <w:tblLook w:val="04A0" w:firstRow="1" w:lastRow="0" w:firstColumn="1" w:lastColumn="0" w:noHBand="0" w:noVBand="1"/>
                      </w:tblPr>
                      <w:tblGrid>
                        <w:gridCol w:w="1615"/>
                        <w:gridCol w:w="5760"/>
                        <w:gridCol w:w="1710"/>
                      </w:tblGrid>
                      <w:tr w:rsidR="00405900" w:rsidRPr="00F21C1E" w14:paraId="244CC6C2" w14:textId="77777777" w:rsidTr="006303C9">
                        <w:tc>
                          <w:tcPr>
                            <w:tcW w:w="1615" w:type="dxa"/>
                            <w:vAlign w:val="center"/>
                          </w:tcPr>
                          <w:p w14:paraId="75544AA3" w14:textId="77777777" w:rsidR="00405900" w:rsidRPr="00F21C1E" w:rsidRDefault="00405900" w:rsidP="006303C9">
                            <w:pPr>
                              <w:jc w:val="center"/>
                              <w:rPr>
                                <w:rFonts w:cs="Calibri"/>
                                <w:sz w:val="18"/>
                                <w:szCs w:val="18"/>
                              </w:rPr>
                            </w:pPr>
                            <w:r w:rsidRPr="00F21C1E">
                              <w:rPr>
                                <w:rFonts w:cs="Calibri"/>
                                <w:b/>
                                <w:bCs/>
                                <w:sz w:val="18"/>
                                <w:szCs w:val="18"/>
                              </w:rPr>
                              <w:t>Customer Segment</w:t>
                            </w:r>
                          </w:p>
                        </w:tc>
                        <w:tc>
                          <w:tcPr>
                            <w:tcW w:w="5760" w:type="dxa"/>
                            <w:vAlign w:val="center"/>
                          </w:tcPr>
                          <w:p w14:paraId="3DC04F6B" w14:textId="77777777" w:rsidR="00405900" w:rsidRPr="00F21C1E" w:rsidRDefault="00405900" w:rsidP="006303C9">
                            <w:pPr>
                              <w:jc w:val="center"/>
                              <w:rPr>
                                <w:rFonts w:cs="Calibri"/>
                                <w:sz w:val="18"/>
                                <w:szCs w:val="18"/>
                              </w:rPr>
                            </w:pPr>
                            <w:r w:rsidRPr="00F21C1E">
                              <w:rPr>
                                <w:rFonts w:cs="Calibri"/>
                                <w:b/>
                                <w:bCs/>
                                <w:color w:val="000000"/>
                                <w:sz w:val="18"/>
                                <w:szCs w:val="18"/>
                              </w:rPr>
                              <w:t>AMP - Program-level definition</w:t>
                            </w:r>
                          </w:p>
                        </w:tc>
                        <w:tc>
                          <w:tcPr>
                            <w:tcW w:w="1710" w:type="dxa"/>
                          </w:tcPr>
                          <w:p w14:paraId="15B38D9F" w14:textId="77777777" w:rsidR="00405900" w:rsidRPr="00F21C1E" w:rsidRDefault="00405900" w:rsidP="006303C9">
                            <w:pPr>
                              <w:jc w:val="center"/>
                              <w:rPr>
                                <w:rFonts w:cs="Calibri"/>
                                <w:b/>
                                <w:bCs/>
                                <w:color w:val="000000"/>
                                <w:sz w:val="18"/>
                                <w:szCs w:val="18"/>
                              </w:rPr>
                            </w:pPr>
                            <w:r w:rsidRPr="00F21C1E">
                              <w:rPr>
                                <w:rFonts w:cs="Calibri"/>
                                <w:b/>
                                <w:bCs/>
                                <w:color w:val="000000"/>
                                <w:sz w:val="18"/>
                                <w:szCs w:val="18"/>
                              </w:rPr>
                              <w:t># people per minigrid connection</w:t>
                            </w:r>
                          </w:p>
                        </w:tc>
                      </w:tr>
                      <w:tr w:rsidR="00405900" w:rsidRPr="00F21C1E" w14:paraId="431EFC9A" w14:textId="77777777" w:rsidTr="006303C9">
                        <w:tc>
                          <w:tcPr>
                            <w:tcW w:w="1615" w:type="dxa"/>
                            <w:vAlign w:val="center"/>
                          </w:tcPr>
                          <w:p w14:paraId="3071CA95" w14:textId="77777777" w:rsidR="00405900" w:rsidRPr="00F21C1E" w:rsidRDefault="00405900" w:rsidP="006303C9">
                            <w:pPr>
                              <w:rPr>
                                <w:rFonts w:cs="Calibri"/>
                                <w:sz w:val="18"/>
                                <w:szCs w:val="18"/>
                              </w:rPr>
                            </w:pPr>
                            <w:r w:rsidRPr="00F21C1E">
                              <w:rPr>
                                <w:rFonts w:cs="Calibri"/>
                                <w:b/>
                                <w:bCs/>
                                <w:color w:val="000000"/>
                                <w:sz w:val="18"/>
                                <w:szCs w:val="18"/>
                              </w:rPr>
                              <w:t xml:space="preserve">Residential </w:t>
                            </w:r>
                            <w:r w:rsidRPr="00F21C1E">
                              <w:rPr>
                                <w:rFonts w:cs="Calibri"/>
                                <w:color w:val="000000"/>
                                <w:sz w:val="18"/>
                                <w:szCs w:val="18"/>
                              </w:rPr>
                              <w:t>(households)</w:t>
                            </w:r>
                          </w:p>
                        </w:tc>
                        <w:tc>
                          <w:tcPr>
                            <w:tcW w:w="5760" w:type="dxa"/>
                            <w:vAlign w:val="center"/>
                          </w:tcPr>
                          <w:p w14:paraId="18758242" w14:textId="77777777" w:rsidR="00405900" w:rsidRPr="00F21C1E" w:rsidRDefault="00405900" w:rsidP="006303C9">
                            <w:pPr>
                              <w:rPr>
                                <w:rFonts w:cs="Calibri"/>
                                <w:sz w:val="18"/>
                                <w:szCs w:val="18"/>
                              </w:rPr>
                            </w:pPr>
                            <w:r>
                              <w:rPr>
                                <w:rFonts w:cs="Calibri"/>
                                <w:sz w:val="18"/>
                                <w:szCs w:val="18"/>
                              </w:rPr>
                              <w:t>A</w:t>
                            </w:r>
                            <w:r w:rsidRPr="00F21C1E">
                              <w:rPr>
                                <w:rFonts w:cs="Calibri"/>
                                <w:sz w:val="18"/>
                                <w:szCs w:val="18"/>
                              </w:rPr>
                              <w:t>ll households connected to a minigrid regardless of whether they use electricity in the household for value-adding activities.</w:t>
                            </w:r>
                          </w:p>
                        </w:tc>
                        <w:tc>
                          <w:tcPr>
                            <w:tcW w:w="1710" w:type="dxa"/>
                          </w:tcPr>
                          <w:p w14:paraId="6F12E66E" w14:textId="77777777" w:rsidR="00405900" w:rsidRPr="00F21C1E" w:rsidRDefault="00405900" w:rsidP="006303C9">
                            <w:pPr>
                              <w:rPr>
                                <w:rFonts w:cs="Calibri"/>
                                <w:sz w:val="18"/>
                                <w:szCs w:val="18"/>
                              </w:rPr>
                            </w:pPr>
                            <w:r w:rsidRPr="00F21C1E">
                              <w:rPr>
                                <w:rFonts w:cs="Calibri"/>
                                <w:sz w:val="18"/>
                                <w:szCs w:val="18"/>
                              </w:rPr>
                              <w:t xml:space="preserve">5 people (household residents) </w:t>
                            </w:r>
                          </w:p>
                        </w:tc>
                      </w:tr>
                      <w:tr w:rsidR="00405900" w:rsidRPr="00F21C1E" w14:paraId="3C0F968F" w14:textId="77777777" w:rsidTr="006303C9">
                        <w:trPr>
                          <w:trHeight w:val="593"/>
                        </w:trPr>
                        <w:tc>
                          <w:tcPr>
                            <w:tcW w:w="1615" w:type="dxa"/>
                            <w:vAlign w:val="center"/>
                          </w:tcPr>
                          <w:p w14:paraId="16CD767E" w14:textId="77777777" w:rsidR="00405900" w:rsidRPr="00F21C1E" w:rsidRDefault="00405900" w:rsidP="006303C9">
                            <w:pPr>
                              <w:rPr>
                                <w:rStyle w:val="apple-converted-space"/>
                                <w:rFonts w:cs="Calibri"/>
                                <w:b/>
                                <w:bCs/>
                                <w:color w:val="000000"/>
                                <w:sz w:val="18"/>
                                <w:szCs w:val="18"/>
                              </w:rPr>
                            </w:pPr>
                            <w:r w:rsidRPr="00F21C1E">
                              <w:rPr>
                                <w:rFonts w:cs="Calibri"/>
                                <w:b/>
                                <w:bCs/>
                                <w:color w:val="000000"/>
                                <w:sz w:val="18"/>
                                <w:szCs w:val="18"/>
                              </w:rPr>
                              <w:t>Social</w:t>
                            </w:r>
                            <w:r w:rsidRPr="00F21C1E">
                              <w:rPr>
                                <w:rStyle w:val="apple-converted-space"/>
                                <w:rFonts w:cs="Calibri"/>
                                <w:color w:val="000000"/>
                                <w:sz w:val="18"/>
                                <w:szCs w:val="18"/>
                              </w:rPr>
                              <w:t> </w:t>
                            </w:r>
                          </w:p>
                          <w:p w14:paraId="63476B61" w14:textId="77777777" w:rsidR="00405900" w:rsidRPr="00F21C1E" w:rsidRDefault="00405900" w:rsidP="006303C9">
                            <w:pPr>
                              <w:rPr>
                                <w:rFonts w:cs="Calibri"/>
                                <w:sz w:val="18"/>
                                <w:szCs w:val="18"/>
                              </w:rPr>
                            </w:pPr>
                            <w:r w:rsidRPr="00F21C1E">
                              <w:rPr>
                                <w:rFonts w:cs="Calibri"/>
                                <w:color w:val="000000"/>
                                <w:sz w:val="18"/>
                                <w:szCs w:val="18"/>
                              </w:rPr>
                              <w:t>(community and public institutions)</w:t>
                            </w:r>
                          </w:p>
                        </w:tc>
                        <w:tc>
                          <w:tcPr>
                            <w:tcW w:w="5760" w:type="dxa"/>
                            <w:vAlign w:val="center"/>
                          </w:tcPr>
                          <w:p w14:paraId="45EF5D80" w14:textId="77777777" w:rsidR="00405900" w:rsidRPr="00F21C1E" w:rsidRDefault="00405900" w:rsidP="006303C9">
                            <w:pPr>
                              <w:rPr>
                                <w:rFonts w:cs="Calibri"/>
                                <w:sz w:val="18"/>
                                <w:szCs w:val="18"/>
                              </w:rPr>
                            </w:pPr>
                            <w:r>
                              <w:rPr>
                                <w:rFonts w:cs="Calibri"/>
                                <w:sz w:val="18"/>
                                <w:szCs w:val="18"/>
                              </w:rPr>
                              <w:t>C</w:t>
                            </w:r>
                            <w:r w:rsidRPr="00F21C1E">
                              <w:rPr>
                                <w:rFonts w:cs="Calibri"/>
                                <w:sz w:val="18"/>
                                <w:szCs w:val="18"/>
                              </w:rPr>
                              <w:t>hurches, community centers, health facilities, educational facilities, street lighting, government buildings, and public buildings.</w:t>
                            </w:r>
                          </w:p>
                        </w:tc>
                        <w:tc>
                          <w:tcPr>
                            <w:tcW w:w="1710" w:type="dxa"/>
                          </w:tcPr>
                          <w:p w14:paraId="0AE2DB9C" w14:textId="77777777" w:rsidR="00405900" w:rsidRPr="00F21C1E" w:rsidRDefault="00405900" w:rsidP="006303C9">
                            <w:pPr>
                              <w:ind w:right="514"/>
                              <w:rPr>
                                <w:rFonts w:cs="Calibri"/>
                                <w:sz w:val="18"/>
                                <w:szCs w:val="18"/>
                              </w:rPr>
                            </w:pPr>
                            <w:r w:rsidRPr="00F21C1E">
                              <w:rPr>
                                <w:rFonts w:cs="Calibri"/>
                                <w:sz w:val="18"/>
                                <w:szCs w:val="18"/>
                              </w:rPr>
                              <w:t xml:space="preserve">4 people (employees) </w:t>
                            </w:r>
                          </w:p>
                        </w:tc>
                      </w:tr>
                      <w:tr w:rsidR="00405900" w:rsidRPr="00F21C1E" w14:paraId="7A5DFEE6" w14:textId="77777777" w:rsidTr="006303C9">
                        <w:tc>
                          <w:tcPr>
                            <w:tcW w:w="1615" w:type="dxa"/>
                            <w:vAlign w:val="center"/>
                          </w:tcPr>
                          <w:p w14:paraId="3D0FD034" w14:textId="77777777" w:rsidR="00405900" w:rsidRPr="00F21C1E" w:rsidRDefault="00405900" w:rsidP="006303C9">
                            <w:pPr>
                              <w:rPr>
                                <w:rStyle w:val="apple-converted-space"/>
                                <w:rFonts w:cs="Calibri"/>
                                <w:b/>
                                <w:bCs/>
                                <w:color w:val="000000"/>
                                <w:sz w:val="18"/>
                                <w:szCs w:val="18"/>
                              </w:rPr>
                            </w:pPr>
                            <w:r w:rsidRPr="00F21C1E">
                              <w:rPr>
                                <w:rFonts w:cs="Calibri"/>
                                <w:b/>
                                <w:bCs/>
                                <w:color w:val="000000"/>
                                <w:sz w:val="18"/>
                                <w:szCs w:val="18"/>
                              </w:rPr>
                              <w:t>Commercial</w:t>
                            </w:r>
                            <w:r>
                              <w:rPr>
                                <w:rFonts w:cs="Calibri"/>
                                <w:b/>
                                <w:bCs/>
                                <w:color w:val="000000"/>
                                <w:sz w:val="18"/>
                                <w:szCs w:val="18"/>
                              </w:rPr>
                              <w:t>/PUE</w:t>
                            </w:r>
                            <w:r w:rsidRPr="00F21C1E">
                              <w:rPr>
                                <w:rStyle w:val="apple-converted-space"/>
                                <w:rFonts w:cs="Calibri"/>
                                <w:color w:val="000000"/>
                                <w:sz w:val="18"/>
                                <w:szCs w:val="18"/>
                              </w:rPr>
                              <w:t> </w:t>
                            </w:r>
                          </w:p>
                          <w:p w14:paraId="22B33615" w14:textId="77777777" w:rsidR="00405900" w:rsidRPr="00F21C1E" w:rsidRDefault="00405900" w:rsidP="006303C9">
                            <w:pPr>
                              <w:rPr>
                                <w:rFonts w:cs="Calibri"/>
                                <w:sz w:val="18"/>
                                <w:szCs w:val="18"/>
                              </w:rPr>
                            </w:pPr>
                            <w:r w:rsidRPr="00F21C1E">
                              <w:rPr>
                                <w:rFonts w:cs="Calibri"/>
                                <w:color w:val="000000"/>
                                <w:sz w:val="18"/>
                                <w:szCs w:val="18"/>
                              </w:rPr>
                              <w:t>(productive users of electricity)</w:t>
                            </w:r>
                          </w:p>
                        </w:tc>
                        <w:tc>
                          <w:tcPr>
                            <w:tcW w:w="5760" w:type="dxa"/>
                            <w:vAlign w:val="center"/>
                          </w:tcPr>
                          <w:p w14:paraId="502E7947" w14:textId="77777777" w:rsidR="00405900" w:rsidRPr="00F21C1E" w:rsidRDefault="00405900" w:rsidP="006303C9">
                            <w:pPr>
                              <w:rPr>
                                <w:rFonts w:cs="Calibri"/>
                                <w:sz w:val="18"/>
                                <w:szCs w:val="18"/>
                              </w:rPr>
                            </w:pPr>
                            <w:r w:rsidRPr="00F21C1E">
                              <w:rPr>
                                <w:rFonts w:cs="Calibri"/>
                                <w:sz w:val="18"/>
                                <w:szCs w:val="18"/>
                              </w:rPr>
                              <w:t xml:space="preserve">Customers who are engaged in value-adding activities powered/enabled by electricity, who </w:t>
                            </w:r>
                            <w:r>
                              <w:rPr>
                                <w:rFonts w:cs="Calibri"/>
                                <w:sz w:val="18"/>
                                <w:szCs w:val="18"/>
                              </w:rPr>
                              <w:t xml:space="preserve">in turn </w:t>
                            </w:r>
                            <w:r w:rsidRPr="00F21C1E">
                              <w:rPr>
                                <w:rFonts w:cs="Calibri"/>
                                <w:sz w:val="18"/>
                                <w:szCs w:val="18"/>
                              </w:rPr>
                              <w:t xml:space="preserve">provide goods and services to indirect project beneficiaries. </w:t>
                            </w:r>
                            <w:r>
                              <w:rPr>
                                <w:rFonts w:cs="Calibri"/>
                                <w:sz w:val="18"/>
                                <w:szCs w:val="18"/>
                              </w:rPr>
                              <w:t>C</w:t>
                            </w:r>
                            <w:r w:rsidRPr="00F21C1E">
                              <w:rPr>
                                <w:rFonts w:cs="Calibri"/>
                                <w:sz w:val="18"/>
                                <w:szCs w:val="18"/>
                              </w:rPr>
                              <w:t xml:space="preserve">ommercial </w:t>
                            </w:r>
                            <w:r>
                              <w:rPr>
                                <w:rFonts w:cs="Calibri"/>
                                <w:sz w:val="18"/>
                                <w:szCs w:val="18"/>
                              </w:rPr>
                              <w:t xml:space="preserve">loads </w:t>
                            </w:r>
                            <w:r w:rsidRPr="00F21C1E">
                              <w:rPr>
                                <w:rFonts w:cs="Calibri"/>
                                <w:sz w:val="18"/>
                                <w:szCs w:val="18"/>
                              </w:rPr>
                              <w:t xml:space="preserve">such as lighting, cooking, information and communication, refrigeration, space heating/cooling, and motive power </w:t>
                            </w:r>
                            <w:r>
                              <w:rPr>
                                <w:rFonts w:cs="Calibri"/>
                                <w:sz w:val="18"/>
                                <w:szCs w:val="18"/>
                              </w:rPr>
                              <w:t xml:space="preserve">are </w:t>
                            </w:r>
                            <w:r w:rsidRPr="00F21C1E">
                              <w:rPr>
                                <w:rFonts w:cs="Calibri"/>
                                <w:sz w:val="18"/>
                                <w:szCs w:val="18"/>
                              </w:rPr>
                              <w:t>used for value-adding activities such as restaurants, shops, sewing services, beauty salons, internet-cafes, as well as transformation processes, like rice milling, usually embedded in agricultural supply chains.</w:t>
                            </w:r>
                          </w:p>
                        </w:tc>
                        <w:tc>
                          <w:tcPr>
                            <w:tcW w:w="1710" w:type="dxa"/>
                          </w:tcPr>
                          <w:p w14:paraId="21EF74BB" w14:textId="77777777" w:rsidR="00405900" w:rsidRPr="00F21C1E" w:rsidRDefault="00405900" w:rsidP="006303C9">
                            <w:pPr>
                              <w:rPr>
                                <w:rFonts w:cs="Calibri"/>
                                <w:sz w:val="18"/>
                                <w:szCs w:val="18"/>
                              </w:rPr>
                            </w:pPr>
                            <w:r w:rsidRPr="00F21C1E">
                              <w:rPr>
                                <w:rFonts w:cs="Calibri"/>
                                <w:sz w:val="18"/>
                                <w:szCs w:val="18"/>
                              </w:rPr>
                              <w:t xml:space="preserve">3 people (owners, employees) </w:t>
                            </w:r>
                          </w:p>
                        </w:tc>
                      </w:tr>
                    </w:tbl>
                    <w:p w14:paraId="0308BD03" w14:textId="77777777" w:rsidR="00405900" w:rsidRPr="00F21C1E" w:rsidRDefault="00405900" w:rsidP="00317DA9">
                      <w:pPr>
                        <w:rPr>
                          <w:sz w:val="18"/>
                          <w:szCs w:val="18"/>
                        </w:rPr>
                      </w:pPr>
                    </w:p>
                  </w:txbxContent>
                </v:textbox>
                <w10:anchorlock/>
              </v:shape>
            </w:pict>
          </mc:Fallback>
        </mc:AlternateContent>
      </w:r>
    </w:p>
    <w:p w14:paraId="0469A33F" w14:textId="77777777" w:rsidR="00317DA9" w:rsidRPr="007C574A" w:rsidRDefault="00317DA9" w:rsidP="00317DA9">
      <w:pPr>
        <w:rPr>
          <w:rFonts w:cs="Calibri"/>
          <w:szCs w:val="20"/>
        </w:rPr>
      </w:pPr>
      <w:r w:rsidRPr="007C574A">
        <w:rPr>
          <w:rFonts w:cs="Calibri"/>
          <w:szCs w:val="20"/>
        </w:rPr>
        <w:t>This annex contains the results and calculations of project contributions to GEF-7 Core Indicators, describes the pilots that will be developed under the project to contribute to these results, and the methodologies used to estimate direct Greenhouse Gas (GHG) emissions reductions (ER) expected at CEO Endorsement Request. To that end, it is structured as follows:</w:t>
      </w:r>
    </w:p>
    <w:p w14:paraId="63A85D29" w14:textId="77777777" w:rsidR="00317DA9" w:rsidRPr="007C574A" w:rsidRDefault="00317DA9" w:rsidP="00317DA9">
      <w:pPr>
        <w:pStyle w:val="ListParagraph"/>
        <w:numPr>
          <w:ilvl w:val="0"/>
          <w:numId w:val="77"/>
        </w:numPr>
        <w:contextualSpacing/>
        <w:jc w:val="both"/>
        <w:rPr>
          <w:rFonts w:cs="Calibri"/>
          <w:szCs w:val="20"/>
        </w:rPr>
      </w:pPr>
      <w:r w:rsidRPr="007C574A">
        <w:rPr>
          <w:rFonts w:cs="Calibri"/>
          <w:b/>
          <w:bCs/>
          <w:color w:val="215868" w:themeColor="accent5" w:themeShade="80"/>
          <w:szCs w:val="20"/>
        </w:rPr>
        <w:t>Section 2 – Executive Summary</w:t>
      </w:r>
      <w:r w:rsidRPr="007C574A">
        <w:rPr>
          <w:rFonts w:cs="Calibri"/>
          <w:color w:val="215868" w:themeColor="accent5" w:themeShade="80"/>
          <w:szCs w:val="20"/>
        </w:rPr>
        <w:t xml:space="preserve"> </w:t>
      </w:r>
      <w:r w:rsidRPr="007C574A">
        <w:rPr>
          <w:rFonts w:cs="Calibri"/>
          <w:szCs w:val="20"/>
        </w:rPr>
        <w:t>presents a snapshot of project results and contributions to GEF-7 Core indicators and a comparison with same calculations at PFD/PIF stage</w:t>
      </w:r>
    </w:p>
    <w:p w14:paraId="4D0ACD5A" w14:textId="77777777" w:rsidR="00317DA9" w:rsidRPr="007C574A" w:rsidRDefault="00317DA9" w:rsidP="00317DA9">
      <w:pPr>
        <w:pStyle w:val="ListParagraph"/>
        <w:numPr>
          <w:ilvl w:val="0"/>
          <w:numId w:val="77"/>
        </w:numPr>
        <w:contextualSpacing/>
        <w:jc w:val="both"/>
        <w:rPr>
          <w:rFonts w:cs="Calibri"/>
          <w:szCs w:val="20"/>
        </w:rPr>
      </w:pPr>
      <w:r w:rsidRPr="007C574A">
        <w:rPr>
          <w:rFonts w:cs="Calibri"/>
          <w:b/>
          <w:bCs/>
          <w:color w:val="215868" w:themeColor="accent5" w:themeShade="80"/>
          <w:szCs w:val="20"/>
        </w:rPr>
        <w:t xml:space="preserve">Section 3 – </w:t>
      </w:r>
      <w:proofErr w:type="spellStart"/>
      <w:r w:rsidRPr="007C574A">
        <w:rPr>
          <w:rFonts w:cs="Calibri"/>
          <w:b/>
          <w:bCs/>
          <w:color w:val="215868" w:themeColor="accent5" w:themeShade="80"/>
          <w:szCs w:val="20"/>
        </w:rPr>
        <w:t>Minigrid</w:t>
      </w:r>
      <w:proofErr w:type="spellEnd"/>
      <w:r w:rsidRPr="007C574A">
        <w:rPr>
          <w:rFonts w:cs="Calibri"/>
          <w:b/>
          <w:bCs/>
          <w:color w:val="215868" w:themeColor="accent5" w:themeShade="80"/>
          <w:szCs w:val="20"/>
        </w:rPr>
        <w:t xml:space="preserve"> Investment Pilots</w:t>
      </w:r>
      <w:r w:rsidRPr="007C574A">
        <w:rPr>
          <w:rFonts w:cs="Calibri"/>
          <w:szCs w:val="20"/>
        </w:rPr>
        <w:t xml:space="preserve"> describes the type of pilot that the Malawi National Child Project will provide support for </w:t>
      </w:r>
    </w:p>
    <w:p w14:paraId="3274DF45" w14:textId="77777777" w:rsidR="00317DA9" w:rsidRPr="007C574A" w:rsidRDefault="00317DA9" w:rsidP="00317DA9">
      <w:pPr>
        <w:pStyle w:val="ListParagraph"/>
        <w:numPr>
          <w:ilvl w:val="0"/>
          <w:numId w:val="77"/>
        </w:numPr>
        <w:contextualSpacing/>
        <w:jc w:val="both"/>
        <w:rPr>
          <w:rFonts w:cs="Calibri"/>
          <w:color w:val="4F81BD" w:themeColor="accent1"/>
          <w:szCs w:val="20"/>
        </w:rPr>
      </w:pPr>
      <w:r w:rsidRPr="007C574A">
        <w:rPr>
          <w:rFonts w:cs="Calibri"/>
          <w:b/>
          <w:bCs/>
          <w:color w:val="215868" w:themeColor="accent5" w:themeShade="80"/>
          <w:szCs w:val="20"/>
        </w:rPr>
        <w:t>Section 4- AMP Financial Model Calculations &amp; Methodology</w:t>
      </w:r>
      <w:r w:rsidRPr="007C574A">
        <w:rPr>
          <w:rFonts w:cs="Calibri"/>
          <w:color w:val="4F81BD" w:themeColor="accent1"/>
          <w:szCs w:val="20"/>
        </w:rPr>
        <w:t xml:space="preserve"> </w:t>
      </w:r>
      <w:r w:rsidRPr="007C574A">
        <w:rPr>
          <w:rFonts w:cs="Calibri"/>
          <w:szCs w:val="20"/>
        </w:rPr>
        <w:t>presents the calculations for the pilot(s) and describes inputs and methodology used</w:t>
      </w:r>
    </w:p>
    <w:p w14:paraId="48A63148" w14:textId="77777777" w:rsidR="00317DA9" w:rsidRPr="007C574A" w:rsidRDefault="00317DA9" w:rsidP="00317DA9"/>
    <w:p w14:paraId="2ABD817B" w14:textId="77777777" w:rsidR="00317DA9" w:rsidRPr="007C574A" w:rsidRDefault="00317DA9" w:rsidP="00317DA9">
      <w:pPr>
        <w:pStyle w:val="Heading2"/>
      </w:pPr>
      <w:bookmarkStart w:id="232" w:name="_Toc73717162"/>
      <w:bookmarkStart w:id="233" w:name="_Toc74584410"/>
      <w:bookmarkStart w:id="234" w:name="_Toc83119415"/>
      <w:r w:rsidRPr="007C574A">
        <w:t>2. Executive Summary - Project Results</w:t>
      </w:r>
      <w:bookmarkEnd w:id="232"/>
      <w:bookmarkEnd w:id="233"/>
      <w:bookmarkEnd w:id="234"/>
    </w:p>
    <w:p w14:paraId="431D1BDB" w14:textId="77777777" w:rsidR="00317DA9" w:rsidRPr="007C574A" w:rsidRDefault="00317DA9" w:rsidP="00317DA9">
      <w:pPr>
        <w:rPr>
          <w:rFonts w:cs="Calibri"/>
          <w:szCs w:val="20"/>
        </w:rPr>
      </w:pPr>
      <w:r w:rsidRPr="007C574A">
        <w:rPr>
          <w:rFonts w:cs="Calibri"/>
          <w:szCs w:val="20"/>
        </w:rPr>
        <w:t xml:space="preserve">The Malawi National Child Project aims to support deployment of 2 </w:t>
      </w:r>
      <w:proofErr w:type="spellStart"/>
      <w:r w:rsidRPr="007C574A">
        <w:rPr>
          <w:rFonts w:cs="Calibri"/>
          <w:szCs w:val="20"/>
        </w:rPr>
        <w:t>minigrid</w:t>
      </w:r>
      <w:proofErr w:type="spellEnd"/>
      <w:r w:rsidRPr="007C574A">
        <w:rPr>
          <w:rFonts w:cs="Calibri"/>
          <w:szCs w:val="20"/>
        </w:rPr>
        <w:t xml:space="preserve"> pilots in the country both of which will use the productive use overlay to an existing Solar PV-battery </w:t>
      </w:r>
      <w:proofErr w:type="spellStart"/>
      <w:r w:rsidRPr="007C574A">
        <w:rPr>
          <w:rFonts w:cs="Calibri"/>
          <w:szCs w:val="20"/>
        </w:rPr>
        <w:t>minigrid</w:t>
      </w:r>
      <w:proofErr w:type="spellEnd"/>
      <w:r w:rsidRPr="007C574A">
        <w:rPr>
          <w:rFonts w:cs="Calibri"/>
          <w:szCs w:val="20"/>
        </w:rPr>
        <w:t xml:space="preserve"> approach, to increase capacity utilization factor of this existing </w:t>
      </w:r>
      <w:proofErr w:type="spellStart"/>
      <w:r w:rsidRPr="007C574A">
        <w:rPr>
          <w:rFonts w:cs="Calibri"/>
          <w:szCs w:val="20"/>
        </w:rPr>
        <w:t>minigrid</w:t>
      </w:r>
      <w:proofErr w:type="spellEnd"/>
      <w:r w:rsidRPr="007C574A">
        <w:rPr>
          <w:rFonts w:cs="Calibri"/>
          <w:szCs w:val="20"/>
        </w:rPr>
        <w:t xml:space="preserve">, reduce its LCOE and increase optimal usage of existing </w:t>
      </w:r>
      <w:proofErr w:type="spellStart"/>
      <w:r w:rsidRPr="007C574A">
        <w:rPr>
          <w:rFonts w:cs="Calibri"/>
          <w:szCs w:val="20"/>
        </w:rPr>
        <w:t>minigrid</w:t>
      </w:r>
      <w:proofErr w:type="spellEnd"/>
      <w:r w:rsidRPr="007C574A">
        <w:rPr>
          <w:rFonts w:cs="Calibri"/>
          <w:szCs w:val="20"/>
        </w:rPr>
        <w:t xml:space="preserve"> asset. </w:t>
      </w:r>
      <w:r w:rsidRPr="007C574A">
        <w:rPr>
          <w:rFonts w:cs="Calibri"/>
          <w:color w:val="215868" w:themeColor="accent5" w:themeShade="80"/>
          <w:szCs w:val="20"/>
        </w:rPr>
        <w:t>Section 3 describes the pilots in more detail.</w:t>
      </w:r>
      <w:r w:rsidRPr="007C574A">
        <w:rPr>
          <w:rFonts w:cs="Calibri"/>
          <w:szCs w:val="20"/>
        </w:rPr>
        <w:t xml:space="preserve"> </w:t>
      </w:r>
    </w:p>
    <w:p w14:paraId="4EC28809" w14:textId="77777777" w:rsidR="00317DA9" w:rsidRPr="007C574A" w:rsidRDefault="00317DA9" w:rsidP="00317DA9">
      <w:pPr>
        <w:rPr>
          <w:rFonts w:cs="Calibri"/>
          <w:szCs w:val="20"/>
        </w:rPr>
      </w:pPr>
      <w:r w:rsidRPr="007C574A">
        <w:rPr>
          <w:rFonts w:cs="Calibri"/>
          <w:b/>
        </w:rPr>
        <w:t>The following table shows the project’s updated target contributions to GEF-7 Core Indicators as estimated at the time of CEO endorsement request submission</w:t>
      </w:r>
      <w:r w:rsidRPr="007C574A">
        <w:rPr>
          <w:rFonts w:cs="Calibri"/>
        </w:rPr>
        <w:t xml:space="preserve"> and compares them with those targets included in the Program Framework Document (PFD) and the Malawi Project Concept</w:t>
      </w:r>
      <w:r w:rsidRPr="007C574A">
        <w:rPr>
          <w:rStyle w:val="FootnoteReference"/>
          <w:rFonts w:ascii="Calibri" w:hAnsi="Calibri" w:cs="Calibri"/>
          <w:sz w:val="20"/>
          <w:szCs w:val="20"/>
        </w:rPr>
        <w:footnoteReference w:id="201"/>
      </w:r>
      <w:r w:rsidRPr="007C574A">
        <w:rPr>
          <w:rFonts w:cs="Calibri"/>
        </w:rPr>
        <w:t xml:space="preserve"> approved by the GEF Council in December 2019. </w:t>
      </w:r>
    </w:p>
    <w:p w14:paraId="17E99531" w14:textId="7E3BC126" w:rsidR="00317DA9" w:rsidRPr="007C574A" w:rsidRDefault="00317DA9" w:rsidP="00A80111">
      <w:pPr>
        <w:pStyle w:val="Caption"/>
      </w:pPr>
      <w:bookmarkStart w:id="235" w:name="_Toc74412447"/>
      <w:bookmarkStart w:id="236" w:name="_Toc83823108"/>
      <w:r w:rsidRPr="007C574A">
        <w:t xml:space="preserve">Table </w:t>
      </w:r>
      <w:fldSimple w:instr=" SEQ Table \* ARABIC ">
        <w:r w:rsidR="00DF2256">
          <w:rPr>
            <w:noProof/>
          </w:rPr>
          <w:t>23</w:t>
        </w:r>
      </w:fldSimple>
      <w:r w:rsidRPr="007C574A">
        <w:t>: Project Results – Expected at PIF and at CEO Endorsement</w:t>
      </w:r>
      <w:bookmarkEnd w:id="235"/>
      <w:bookmarkEnd w:id="236"/>
    </w:p>
    <w:tbl>
      <w:tblPr>
        <w:tblStyle w:val="TableGrid"/>
        <w:tblW w:w="0" w:type="auto"/>
        <w:tblLook w:val="04A0" w:firstRow="1" w:lastRow="0" w:firstColumn="1" w:lastColumn="0" w:noHBand="0" w:noVBand="1"/>
      </w:tblPr>
      <w:tblGrid>
        <w:gridCol w:w="535"/>
        <w:gridCol w:w="3420"/>
        <w:gridCol w:w="2610"/>
        <w:gridCol w:w="2785"/>
      </w:tblGrid>
      <w:tr w:rsidR="00317DA9" w:rsidRPr="007C574A" w14:paraId="29577E26" w14:textId="77777777" w:rsidTr="006303C9">
        <w:trPr>
          <w:tblHeader/>
        </w:trPr>
        <w:tc>
          <w:tcPr>
            <w:tcW w:w="3955" w:type="dxa"/>
            <w:gridSpan w:val="2"/>
          </w:tcPr>
          <w:p w14:paraId="770D3D0F" w14:textId="77777777" w:rsidR="00317DA9" w:rsidRPr="007C574A" w:rsidRDefault="00317DA9" w:rsidP="006303C9">
            <w:pPr>
              <w:rPr>
                <w:rFonts w:cs="Calibri"/>
                <w:b/>
                <w:bCs/>
                <w:sz w:val="18"/>
                <w:szCs w:val="18"/>
              </w:rPr>
            </w:pPr>
            <w:r w:rsidRPr="007C574A">
              <w:rPr>
                <w:rFonts w:cs="Calibri"/>
                <w:b/>
                <w:bCs/>
                <w:sz w:val="18"/>
                <w:szCs w:val="18"/>
              </w:rPr>
              <w:t>Project GEF-7 Core Indicators</w:t>
            </w:r>
          </w:p>
        </w:tc>
        <w:tc>
          <w:tcPr>
            <w:tcW w:w="2610" w:type="dxa"/>
          </w:tcPr>
          <w:p w14:paraId="51EC547F" w14:textId="77777777" w:rsidR="00317DA9" w:rsidRPr="007C574A" w:rsidRDefault="00317DA9" w:rsidP="006303C9">
            <w:pPr>
              <w:rPr>
                <w:rFonts w:cs="Calibri"/>
                <w:sz w:val="18"/>
                <w:szCs w:val="18"/>
              </w:rPr>
            </w:pPr>
            <w:r w:rsidRPr="007C574A">
              <w:rPr>
                <w:rFonts w:cs="Calibri"/>
                <w:b/>
                <w:color w:val="000000"/>
                <w:sz w:val="18"/>
                <w:szCs w:val="18"/>
              </w:rPr>
              <w:t>Expected at PIF</w:t>
            </w:r>
          </w:p>
        </w:tc>
        <w:tc>
          <w:tcPr>
            <w:tcW w:w="2785" w:type="dxa"/>
          </w:tcPr>
          <w:p w14:paraId="72726347" w14:textId="77777777" w:rsidR="00317DA9" w:rsidRPr="007C574A" w:rsidRDefault="00317DA9" w:rsidP="006303C9">
            <w:pPr>
              <w:rPr>
                <w:rFonts w:cs="Calibri"/>
                <w:sz w:val="18"/>
                <w:szCs w:val="18"/>
              </w:rPr>
            </w:pPr>
            <w:r w:rsidRPr="007C574A">
              <w:rPr>
                <w:rFonts w:cs="Calibri"/>
                <w:b/>
                <w:color w:val="000000"/>
                <w:sz w:val="18"/>
                <w:szCs w:val="18"/>
              </w:rPr>
              <w:t>Expected at CEO Endorsement</w:t>
            </w:r>
          </w:p>
        </w:tc>
      </w:tr>
      <w:tr w:rsidR="00317DA9" w:rsidRPr="007C574A" w14:paraId="310DE61C" w14:textId="77777777" w:rsidTr="006303C9">
        <w:tc>
          <w:tcPr>
            <w:tcW w:w="535" w:type="dxa"/>
          </w:tcPr>
          <w:p w14:paraId="1C8F4C40" w14:textId="77777777" w:rsidR="00317DA9" w:rsidRPr="007C574A" w:rsidRDefault="00317DA9" w:rsidP="006303C9">
            <w:pPr>
              <w:rPr>
                <w:rFonts w:cs="Calibri"/>
                <w:sz w:val="18"/>
                <w:szCs w:val="18"/>
              </w:rPr>
            </w:pPr>
            <w:r w:rsidRPr="007C574A">
              <w:rPr>
                <w:rFonts w:cs="Calibri"/>
                <w:sz w:val="18"/>
                <w:szCs w:val="18"/>
              </w:rPr>
              <w:t>6</w:t>
            </w:r>
          </w:p>
        </w:tc>
        <w:tc>
          <w:tcPr>
            <w:tcW w:w="3420" w:type="dxa"/>
          </w:tcPr>
          <w:p w14:paraId="406D01ED" w14:textId="77777777" w:rsidR="00317DA9" w:rsidRPr="007C574A" w:rsidRDefault="00317DA9" w:rsidP="006303C9">
            <w:pPr>
              <w:rPr>
                <w:rFonts w:cs="Calibri"/>
                <w:sz w:val="18"/>
                <w:szCs w:val="18"/>
              </w:rPr>
            </w:pPr>
            <w:r w:rsidRPr="007C574A">
              <w:rPr>
                <w:rFonts w:cs="Calibri"/>
                <w:b/>
                <w:sz w:val="18"/>
                <w:szCs w:val="18"/>
              </w:rPr>
              <w:t>Greenhouse Gas Emissions Mitigated</w:t>
            </w:r>
            <w:r w:rsidRPr="007C574A">
              <w:rPr>
                <w:rFonts w:cs="Calibri"/>
                <w:sz w:val="18"/>
                <w:szCs w:val="18"/>
              </w:rPr>
              <w:t xml:space="preserve"> (metric tons of CO2e)  </w:t>
            </w:r>
          </w:p>
        </w:tc>
        <w:tc>
          <w:tcPr>
            <w:tcW w:w="2610" w:type="dxa"/>
          </w:tcPr>
          <w:p w14:paraId="30EFB04C" w14:textId="77777777" w:rsidR="00317DA9" w:rsidRPr="007C574A" w:rsidRDefault="00317DA9" w:rsidP="006303C9">
            <w:pPr>
              <w:shd w:val="clear" w:color="auto" w:fill="FFFFFF"/>
              <w:rPr>
                <w:rFonts w:cs="Calibri"/>
                <w:color w:val="000000"/>
                <w:sz w:val="18"/>
                <w:szCs w:val="18"/>
              </w:rPr>
            </w:pPr>
            <w:r w:rsidRPr="007C574A">
              <w:rPr>
                <w:rFonts w:cs="Calibri"/>
                <w:color w:val="000000"/>
                <w:sz w:val="18"/>
                <w:szCs w:val="18"/>
              </w:rPr>
              <w:t>2,400 (direct)</w:t>
            </w:r>
          </w:p>
          <w:p w14:paraId="764B2D38" w14:textId="77777777" w:rsidR="00317DA9" w:rsidRPr="007C574A" w:rsidRDefault="00317DA9" w:rsidP="006303C9">
            <w:pPr>
              <w:rPr>
                <w:rFonts w:cs="Calibri"/>
                <w:sz w:val="18"/>
                <w:szCs w:val="18"/>
              </w:rPr>
            </w:pPr>
            <w:r w:rsidRPr="007C574A">
              <w:rPr>
                <w:rFonts w:cs="Calibri"/>
                <w:color w:val="000000"/>
                <w:sz w:val="18"/>
                <w:szCs w:val="18"/>
              </w:rPr>
              <w:t>2,004,726 (indirect top-down)</w:t>
            </w:r>
          </w:p>
        </w:tc>
        <w:tc>
          <w:tcPr>
            <w:tcW w:w="2785" w:type="dxa"/>
          </w:tcPr>
          <w:p w14:paraId="3D12C6D6" w14:textId="77777777" w:rsidR="00317DA9" w:rsidRPr="007C574A" w:rsidRDefault="00317DA9" w:rsidP="006303C9">
            <w:pPr>
              <w:rPr>
                <w:rFonts w:cs="Calibri"/>
                <w:sz w:val="18"/>
                <w:szCs w:val="18"/>
              </w:rPr>
            </w:pPr>
            <w:r w:rsidRPr="007C574A">
              <w:rPr>
                <w:rFonts w:cs="Calibri"/>
                <w:sz w:val="18"/>
                <w:szCs w:val="18"/>
              </w:rPr>
              <w:t>1,068 (direct)</w:t>
            </w:r>
          </w:p>
          <w:p w14:paraId="1462E593" w14:textId="68B8385A" w:rsidR="00317DA9" w:rsidRPr="007C574A" w:rsidRDefault="00086DBC" w:rsidP="006303C9">
            <w:pPr>
              <w:rPr>
                <w:rFonts w:cs="Calibri"/>
                <w:sz w:val="18"/>
                <w:szCs w:val="18"/>
              </w:rPr>
            </w:pPr>
            <w:r w:rsidRPr="007C574A">
              <w:rPr>
                <w:rFonts w:cs="Calibri"/>
                <w:sz w:val="18"/>
                <w:szCs w:val="18"/>
              </w:rPr>
              <w:t xml:space="preserve">2,043,000 </w:t>
            </w:r>
            <w:r w:rsidR="00317DA9" w:rsidRPr="007C574A">
              <w:rPr>
                <w:rFonts w:cs="Calibri"/>
                <w:sz w:val="18"/>
                <w:szCs w:val="18"/>
              </w:rPr>
              <w:t>(indirect)</w:t>
            </w:r>
            <w:r w:rsidR="00317DA9" w:rsidRPr="007C574A">
              <w:rPr>
                <w:rStyle w:val="FootnoteReference"/>
                <w:rFonts w:ascii="Calibri" w:hAnsi="Calibri" w:cs="Calibri"/>
                <w:b/>
                <w:color w:val="000000" w:themeColor="text1"/>
                <w:sz w:val="20"/>
                <w:szCs w:val="20"/>
              </w:rPr>
              <w:t xml:space="preserve"> </w:t>
            </w:r>
            <w:r w:rsidR="00317DA9" w:rsidRPr="007C574A">
              <w:rPr>
                <w:rStyle w:val="FootnoteReference"/>
                <w:rFonts w:ascii="Calibri" w:hAnsi="Calibri" w:cs="Calibri"/>
                <w:b/>
                <w:bCs/>
                <w:color w:val="000000"/>
                <w:sz w:val="20"/>
                <w:szCs w:val="20"/>
              </w:rPr>
              <w:footnoteReference w:id="202"/>
            </w:r>
          </w:p>
        </w:tc>
      </w:tr>
      <w:tr w:rsidR="00317DA9" w:rsidRPr="007C574A" w14:paraId="187D1554" w14:textId="77777777" w:rsidTr="006303C9">
        <w:tc>
          <w:tcPr>
            <w:tcW w:w="535" w:type="dxa"/>
          </w:tcPr>
          <w:p w14:paraId="7D41925D" w14:textId="77777777" w:rsidR="00317DA9" w:rsidRPr="007C574A" w:rsidRDefault="00317DA9" w:rsidP="006303C9">
            <w:pPr>
              <w:rPr>
                <w:rFonts w:cs="Calibri"/>
                <w:sz w:val="18"/>
                <w:szCs w:val="18"/>
              </w:rPr>
            </w:pPr>
            <w:r w:rsidRPr="007C574A">
              <w:rPr>
                <w:rFonts w:cs="Calibri"/>
                <w:sz w:val="18"/>
                <w:szCs w:val="18"/>
              </w:rPr>
              <w:lastRenderedPageBreak/>
              <w:t>6.4</w:t>
            </w:r>
          </w:p>
        </w:tc>
        <w:tc>
          <w:tcPr>
            <w:tcW w:w="3420" w:type="dxa"/>
          </w:tcPr>
          <w:p w14:paraId="579903F4" w14:textId="77777777" w:rsidR="00317DA9" w:rsidRPr="007C574A" w:rsidRDefault="00317DA9" w:rsidP="006303C9">
            <w:pPr>
              <w:rPr>
                <w:rFonts w:cs="Calibri"/>
                <w:sz w:val="18"/>
                <w:szCs w:val="18"/>
              </w:rPr>
            </w:pPr>
            <w:r w:rsidRPr="007C574A">
              <w:rPr>
                <w:rFonts w:cs="Calibri"/>
                <w:b/>
                <w:bCs/>
                <w:sz w:val="18"/>
                <w:szCs w:val="18"/>
              </w:rPr>
              <w:t>Increase in installed renewable energy capacity</w:t>
            </w:r>
            <w:r w:rsidRPr="007C574A">
              <w:rPr>
                <w:rFonts w:cs="Calibri"/>
                <w:sz w:val="18"/>
                <w:szCs w:val="18"/>
              </w:rPr>
              <w:t xml:space="preserve"> per technology (MW)</w:t>
            </w:r>
          </w:p>
        </w:tc>
        <w:tc>
          <w:tcPr>
            <w:tcW w:w="2610" w:type="dxa"/>
          </w:tcPr>
          <w:p w14:paraId="24397F62" w14:textId="77777777" w:rsidR="00317DA9" w:rsidRPr="007C574A" w:rsidRDefault="00317DA9" w:rsidP="006303C9">
            <w:pPr>
              <w:rPr>
                <w:rFonts w:cs="Calibri"/>
                <w:sz w:val="18"/>
                <w:szCs w:val="18"/>
              </w:rPr>
            </w:pPr>
            <w:r w:rsidRPr="007C574A">
              <w:rPr>
                <w:rFonts w:cs="Calibri"/>
                <w:color w:val="000000"/>
                <w:sz w:val="18"/>
                <w:szCs w:val="18"/>
              </w:rPr>
              <w:t xml:space="preserve">0.06 </w:t>
            </w:r>
            <w:r w:rsidRPr="007C574A">
              <w:rPr>
                <w:rFonts w:cs="Calibri"/>
                <w:sz w:val="18"/>
                <w:szCs w:val="18"/>
              </w:rPr>
              <w:t>(solar PV)</w:t>
            </w:r>
          </w:p>
        </w:tc>
        <w:tc>
          <w:tcPr>
            <w:tcW w:w="2785" w:type="dxa"/>
          </w:tcPr>
          <w:p w14:paraId="4CD8A0FA" w14:textId="77777777" w:rsidR="00317DA9" w:rsidRPr="007C574A" w:rsidRDefault="00317DA9" w:rsidP="006303C9">
            <w:pPr>
              <w:rPr>
                <w:rFonts w:cs="Calibri"/>
                <w:sz w:val="18"/>
                <w:szCs w:val="18"/>
              </w:rPr>
            </w:pPr>
            <w:r w:rsidRPr="007C574A">
              <w:rPr>
                <w:rFonts w:cs="Calibri"/>
                <w:sz w:val="18"/>
                <w:szCs w:val="18"/>
              </w:rPr>
              <w:t>0 (solar PV incremental)</w:t>
            </w:r>
          </w:p>
          <w:p w14:paraId="2DA47083" w14:textId="77777777" w:rsidR="00317DA9" w:rsidRPr="007C574A" w:rsidRDefault="00317DA9" w:rsidP="006303C9">
            <w:pPr>
              <w:rPr>
                <w:rFonts w:cs="Calibri"/>
                <w:sz w:val="18"/>
                <w:szCs w:val="18"/>
              </w:rPr>
            </w:pPr>
            <w:r w:rsidRPr="007C574A">
              <w:rPr>
                <w:rFonts w:cs="Calibri"/>
                <w:sz w:val="18"/>
                <w:szCs w:val="18"/>
              </w:rPr>
              <w:t>0 (storage incremental)</w:t>
            </w:r>
          </w:p>
        </w:tc>
      </w:tr>
      <w:tr w:rsidR="00317DA9" w:rsidRPr="007C574A" w14:paraId="375CE99A" w14:textId="77777777" w:rsidTr="006303C9">
        <w:tc>
          <w:tcPr>
            <w:tcW w:w="535" w:type="dxa"/>
          </w:tcPr>
          <w:p w14:paraId="11A7F2C9" w14:textId="77777777" w:rsidR="00317DA9" w:rsidRPr="007C574A" w:rsidRDefault="00317DA9" w:rsidP="006303C9">
            <w:pPr>
              <w:rPr>
                <w:rFonts w:cs="Calibri"/>
                <w:sz w:val="18"/>
                <w:szCs w:val="18"/>
              </w:rPr>
            </w:pPr>
            <w:r w:rsidRPr="007C574A">
              <w:rPr>
                <w:rFonts w:cs="Calibri"/>
                <w:sz w:val="18"/>
                <w:szCs w:val="18"/>
              </w:rPr>
              <w:t>11</w:t>
            </w:r>
          </w:p>
        </w:tc>
        <w:tc>
          <w:tcPr>
            <w:tcW w:w="3420" w:type="dxa"/>
          </w:tcPr>
          <w:p w14:paraId="7319D67E" w14:textId="60A46AAA" w:rsidR="00317DA9" w:rsidRPr="007C574A" w:rsidRDefault="00317DA9" w:rsidP="006303C9">
            <w:pPr>
              <w:rPr>
                <w:rFonts w:cs="Calibri"/>
                <w:sz w:val="18"/>
                <w:szCs w:val="18"/>
              </w:rPr>
            </w:pPr>
            <w:r w:rsidRPr="007C574A">
              <w:rPr>
                <w:rFonts w:cs="Calibri"/>
                <w:sz w:val="18"/>
                <w:szCs w:val="18"/>
              </w:rPr>
              <w:t xml:space="preserve">Number of </w:t>
            </w:r>
            <w:r w:rsidRPr="007C574A">
              <w:rPr>
                <w:rFonts w:cs="Calibri"/>
                <w:b/>
                <w:sz w:val="18"/>
                <w:szCs w:val="18"/>
              </w:rPr>
              <w:t>direct beneficiaries disaggregated by gender</w:t>
            </w:r>
            <w:r w:rsidRPr="007C574A">
              <w:rPr>
                <w:rFonts w:cs="Calibri"/>
                <w:sz w:val="18"/>
                <w:szCs w:val="18"/>
              </w:rPr>
              <w:t xml:space="preserve"> (and customer segment) as co-benefit of GEF investment (number of people</w:t>
            </w:r>
            <w:r w:rsidR="00B86C7E" w:rsidRPr="007C574A">
              <w:rPr>
                <w:rFonts w:cs="Calibri"/>
                <w:sz w:val="18"/>
                <w:szCs w:val="18"/>
              </w:rPr>
              <w:t>, number of connections</w:t>
            </w:r>
            <w:r w:rsidRPr="007C574A">
              <w:rPr>
                <w:rFonts w:cs="Calibri"/>
                <w:sz w:val="18"/>
                <w:szCs w:val="18"/>
              </w:rPr>
              <w:t>)</w:t>
            </w:r>
          </w:p>
        </w:tc>
        <w:tc>
          <w:tcPr>
            <w:tcW w:w="2610" w:type="dxa"/>
          </w:tcPr>
          <w:p w14:paraId="414698EF" w14:textId="77777777" w:rsidR="00317DA9" w:rsidRPr="007C574A" w:rsidRDefault="00317DA9" w:rsidP="006303C9">
            <w:pPr>
              <w:rPr>
                <w:rFonts w:cs="Calibri"/>
                <w:sz w:val="18"/>
                <w:szCs w:val="18"/>
              </w:rPr>
            </w:pPr>
            <w:r w:rsidRPr="007C574A">
              <w:rPr>
                <w:rFonts w:cs="Calibri"/>
                <w:color w:val="000000"/>
                <w:sz w:val="18"/>
                <w:szCs w:val="18"/>
              </w:rPr>
              <w:t>9,644 (of which 51% women)</w:t>
            </w:r>
          </w:p>
        </w:tc>
        <w:tc>
          <w:tcPr>
            <w:tcW w:w="2785" w:type="dxa"/>
          </w:tcPr>
          <w:p w14:paraId="331F0C31"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 xml:space="preserve">763 additional persons of which 389 women </w:t>
            </w:r>
          </w:p>
          <w:p w14:paraId="49237237"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 xml:space="preserve">--- </w:t>
            </w:r>
          </w:p>
          <w:p w14:paraId="6FE18D95"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 xml:space="preserve">600 people (residential) </w:t>
            </w:r>
          </w:p>
          <w:p w14:paraId="3B0172A8"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 xml:space="preserve">16 people (social) </w:t>
            </w:r>
          </w:p>
          <w:p w14:paraId="419875AA"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 xml:space="preserve">147 people (commercial/PUE) </w:t>
            </w:r>
          </w:p>
          <w:p w14:paraId="10E6E469"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 xml:space="preserve">763 people (total) </w:t>
            </w:r>
          </w:p>
          <w:p w14:paraId="04D547F8"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p>
          <w:p w14:paraId="0536B4F0"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120 connections (residential)</w:t>
            </w:r>
          </w:p>
          <w:p w14:paraId="1EC80560" w14:textId="77777777" w:rsidR="003F6F46" w:rsidRPr="002E3FE7" w:rsidRDefault="003F6F46" w:rsidP="003F6F46">
            <w:pPr>
              <w:spacing w:after="0"/>
              <w:rPr>
                <w:rFonts w:asciiTheme="minorHAnsi" w:eastAsia="Times New Roman" w:hAnsiTheme="minorHAnsi" w:cstheme="minorHAnsi"/>
                <w:color w:val="000000" w:themeColor="text1"/>
                <w:sz w:val="18"/>
                <w:szCs w:val="18"/>
              </w:rPr>
            </w:pPr>
            <w:r w:rsidRPr="002E3FE7">
              <w:rPr>
                <w:rFonts w:asciiTheme="minorHAnsi" w:eastAsia="Times New Roman" w:hAnsiTheme="minorHAnsi" w:cstheme="minorHAnsi"/>
                <w:color w:val="000000" w:themeColor="text1"/>
                <w:sz w:val="18"/>
                <w:szCs w:val="18"/>
              </w:rPr>
              <w:t>4 connections (social)</w:t>
            </w:r>
          </w:p>
          <w:p w14:paraId="7A82F176" w14:textId="77777777" w:rsidR="003F6F46" w:rsidRPr="002E3FE7" w:rsidRDefault="003F6F46" w:rsidP="003F6F46">
            <w:pPr>
              <w:spacing w:after="0"/>
              <w:rPr>
                <w:rFonts w:asciiTheme="minorHAnsi" w:eastAsia="Times New Roman" w:hAnsiTheme="minorHAnsi" w:cstheme="minorHAnsi"/>
                <w:color w:val="000000" w:themeColor="text1"/>
                <w:sz w:val="18"/>
                <w:szCs w:val="18"/>
                <w:lang w:val="fr-CA"/>
              </w:rPr>
            </w:pPr>
            <w:r w:rsidRPr="002E3FE7">
              <w:rPr>
                <w:rFonts w:asciiTheme="minorHAnsi" w:eastAsia="Times New Roman" w:hAnsiTheme="minorHAnsi" w:cstheme="minorHAnsi"/>
                <w:color w:val="000000" w:themeColor="text1"/>
                <w:sz w:val="18"/>
                <w:szCs w:val="18"/>
                <w:lang w:val="fr-CA"/>
              </w:rPr>
              <w:t>49 connections (commercial/PUE)</w:t>
            </w:r>
          </w:p>
          <w:p w14:paraId="0C7647E9" w14:textId="77777777" w:rsidR="003F6F46" w:rsidRPr="002E3FE7" w:rsidRDefault="003F6F46" w:rsidP="003F6F46">
            <w:pPr>
              <w:spacing w:after="0"/>
              <w:rPr>
                <w:rFonts w:asciiTheme="minorHAnsi" w:eastAsia="Times New Roman" w:hAnsiTheme="minorHAnsi" w:cstheme="minorHAnsi"/>
                <w:color w:val="000000" w:themeColor="text1"/>
                <w:sz w:val="18"/>
                <w:szCs w:val="18"/>
                <w:lang w:val="fr-CA"/>
              </w:rPr>
            </w:pPr>
            <w:r w:rsidRPr="002E3FE7">
              <w:rPr>
                <w:rFonts w:asciiTheme="minorHAnsi" w:eastAsia="Times New Roman" w:hAnsiTheme="minorHAnsi" w:cstheme="minorHAnsi"/>
                <w:color w:val="000000" w:themeColor="text1"/>
                <w:sz w:val="18"/>
                <w:szCs w:val="18"/>
                <w:lang w:val="fr-CA"/>
              </w:rPr>
              <w:t>173 connections (total)</w:t>
            </w:r>
          </w:p>
          <w:p w14:paraId="6191F47A" w14:textId="2E449C06" w:rsidR="00317DA9" w:rsidRPr="007C574A" w:rsidRDefault="00317DA9" w:rsidP="006303C9">
            <w:pPr>
              <w:rPr>
                <w:rFonts w:cs="Calibri"/>
                <w:sz w:val="18"/>
                <w:szCs w:val="18"/>
                <w:lang w:val="fr-CA"/>
              </w:rPr>
            </w:pPr>
          </w:p>
        </w:tc>
      </w:tr>
    </w:tbl>
    <w:p w14:paraId="027A8766" w14:textId="77777777" w:rsidR="00317DA9" w:rsidRPr="007C574A" w:rsidRDefault="00317DA9" w:rsidP="00317DA9">
      <w:pPr>
        <w:rPr>
          <w:rFonts w:cs="Calibri"/>
          <w:sz w:val="21"/>
          <w:szCs w:val="21"/>
          <w:lang w:val="fr-CA"/>
        </w:rPr>
      </w:pPr>
    </w:p>
    <w:p w14:paraId="31A90E5A" w14:textId="77777777" w:rsidR="00317DA9" w:rsidRPr="007C574A" w:rsidRDefault="00317DA9" w:rsidP="00317DA9">
      <w:pPr>
        <w:rPr>
          <w:rFonts w:cs="Calibri"/>
          <w:szCs w:val="20"/>
        </w:rPr>
      </w:pPr>
      <w:r w:rsidRPr="007C574A">
        <w:rPr>
          <w:rFonts w:cs="Calibri"/>
          <w:szCs w:val="20"/>
        </w:rPr>
        <w:t>The table below shows these results disaggregated for each individual pilot under the project.</w:t>
      </w:r>
    </w:p>
    <w:p w14:paraId="3D985250" w14:textId="4C18DE08" w:rsidR="00317DA9" w:rsidRPr="007C574A" w:rsidRDefault="00317DA9" w:rsidP="00A80111">
      <w:pPr>
        <w:pStyle w:val="Caption"/>
      </w:pPr>
      <w:bookmarkStart w:id="237" w:name="_Toc74412448"/>
      <w:bookmarkStart w:id="238" w:name="_Toc83823109"/>
      <w:r w:rsidRPr="007C574A">
        <w:t xml:space="preserve">Table </w:t>
      </w:r>
      <w:fldSimple w:instr=" SEQ Table \* ARABIC ">
        <w:r w:rsidR="00DF2256">
          <w:rPr>
            <w:noProof/>
          </w:rPr>
          <w:t>24</w:t>
        </w:r>
      </w:fldSimple>
      <w:r w:rsidRPr="007C574A">
        <w:t xml:space="preserve">: Project Results - Malawi National Project under the Africa </w:t>
      </w:r>
      <w:proofErr w:type="spellStart"/>
      <w:r w:rsidRPr="007C574A">
        <w:t>Minigrids</w:t>
      </w:r>
      <w:proofErr w:type="spellEnd"/>
      <w:r w:rsidRPr="007C574A">
        <w:t xml:space="preserve"> Program (AMP)</w:t>
      </w:r>
      <w:bookmarkEnd w:id="237"/>
      <w:bookmarkEnd w:id="238"/>
    </w:p>
    <w:tbl>
      <w:tblPr>
        <w:tblStyle w:val="TableGrid"/>
        <w:tblW w:w="9265" w:type="dxa"/>
        <w:tblLook w:val="04A0" w:firstRow="1" w:lastRow="0" w:firstColumn="1" w:lastColumn="0" w:noHBand="0" w:noVBand="1"/>
      </w:tblPr>
      <w:tblGrid>
        <w:gridCol w:w="470"/>
        <w:gridCol w:w="2675"/>
        <w:gridCol w:w="3060"/>
        <w:gridCol w:w="3060"/>
      </w:tblGrid>
      <w:tr w:rsidR="00317DA9" w:rsidRPr="007C574A" w14:paraId="4FADC4A5" w14:textId="77777777" w:rsidTr="006303C9">
        <w:tc>
          <w:tcPr>
            <w:tcW w:w="3145" w:type="dxa"/>
            <w:gridSpan w:val="2"/>
          </w:tcPr>
          <w:p w14:paraId="179A99B6" w14:textId="77777777" w:rsidR="00317DA9" w:rsidRPr="007C574A" w:rsidRDefault="00317DA9" w:rsidP="006303C9">
            <w:pPr>
              <w:rPr>
                <w:rFonts w:cs="Calibri"/>
                <w:b/>
                <w:bCs/>
                <w:sz w:val="18"/>
                <w:szCs w:val="18"/>
              </w:rPr>
            </w:pPr>
            <w:r w:rsidRPr="007C574A">
              <w:rPr>
                <w:rFonts w:cs="Calibri"/>
                <w:b/>
                <w:bCs/>
                <w:sz w:val="18"/>
                <w:szCs w:val="18"/>
              </w:rPr>
              <w:t>Project GEF-7 Core Indicators</w:t>
            </w:r>
          </w:p>
        </w:tc>
        <w:tc>
          <w:tcPr>
            <w:tcW w:w="3060" w:type="dxa"/>
          </w:tcPr>
          <w:p w14:paraId="21079C02" w14:textId="77777777" w:rsidR="00317DA9" w:rsidRPr="007C574A" w:rsidRDefault="00317DA9" w:rsidP="006303C9">
            <w:pPr>
              <w:rPr>
                <w:rFonts w:cs="Calibri"/>
                <w:sz w:val="18"/>
                <w:szCs w:val="18"/>
              </w:rPr>
            </w:pPr>
            <w:r w:rsidRPr="007C574A">
              <w:rPr>
                <w:rFonts w:cs="Calibri"/>
                <w:b/>
                <w:color w:val="000000"/>
                <w:sz w:val="18"/>
                <w:szCs w:val="18"/>
              </w:rPr>
              <w:t>Pilot 1</w:t>
            </w:r>
          </w:p>
        </w:tc>
        <w:tc>
          <w:tcPr>
            <w:tcW w:w="3060" w:type="dxa"/>
          </w:tcPr>
          <w:p w14:paraId="3BF8B7BE" w14:textId="77777777" w:rsidR="00317DA9" w:rsidRPr="007C574A" w:rsidRDefault="00317DA9" w:rsidP="006303C9">
            <w:pPr>
              <w:rPr>
                <w:rFonts w:cs="Calibri"/>
                <w:sz w:val="18"/>
                <w:szCs w:val="18"/>
              </w:rPr>
            </w:pPr>
            <w:r w:rsidRPr="007C574A">
              <w:rPr>
                <w:rFonts w:cs="Calibri"/>
                <w:b/>
                <w:color w:val="000000"/>
                <w:sz w:val="18"/>
                <w:szCs w:val="18"/>
              </w:rPr>
              <w:t>Pilot 2</w:t>
            </w:r>
          </w:p>
        </w:tc>
      </w:tr>
      <w:tr w:rsidR="00317DA9" w:rsidRPr="007C574A" w14:paraId="48B12DFE" w14:textId="77777777" w:rsidTr="006303C9">
        <w:tc>
          <w:tcPr>
            <w:tcW w:w="470" w:type="dxa"/>
          </w:tcPr>
          <w:p w14:paraId="585DD8DD" w14:textId="77777777" w:rsidR="00317DA9" w:rsidRPr="007C574A" w:rsidRDefault="00317DA9" w:rsidP="006303C9">
            <w:pPr>
              <w:rPr>
                <w:rFonts w:cs="Calibri"/>
                <w:sz w:val="18"/>
                <w:szCs w:val="18"/>
              </w:rPr>
            </w:pPr>
            <w:r w:rsidRPr="007C574A">
              <w:rPr>
                <w:rFonts w:cs="Calibri"/>
                <w:sz w:val="18"/>
                <w:szCs w:val="18"/>
              </w:rPr>
              <w:t>6</w:t>
            </w:r>
          </w:p>
        </w:tc>
        <w:tc>
          <w:tcPr>
            <w:tcW w:w="2675" w:type="dxa"/>
          </w:tcPr>
          <w:p w14:paraId="235577D8" w14:textId="77777777" w:rsidR="00317DA9" w:rsidRPr="007C574A" w:rsidRDefault="00317DA9" w:rsidP="006303C9">
            <w:pPr>
              <w:rPr>
                <w:rFonts w:cs="Calibri"/>
                <w:sz w:val="18"/>
                <w:szCs w:val="18"/>
              </w:rPr>
            </w:pPr>
            <w:r w:rsidRPr="007C574A">
              <w:rPr>
                <w:rFonts w:cs="Calibri"/>
                <w:b/>
                <w:sz w:val="18"/>
                <w:szCs w:val="18"/>
              </w:rPr>
              <w:t>Greenhouse Gas Emissions Mitigated</w:t>
            </w:r>
            <w:r w:rsidRPr="007C574A">
              <w:rPr>
                <w:rFonts w:cs="Calibri"/>
                <w:sz w:val="18"/>
                <w:szCs w:val="18"/>
              </w:rPr>
              <w:t xml:space="preserve"> (metric tons of CO2e)  </w:t>
            </w:r>
          </w:p>
        </w:tc>
        <w:tc>
          <w:tcPr>
            <w:tcW w:w="3060" w:type="dxa"/>
          </w:tcPr>
          <w:p w14:paraId="4DE5D0BD" w14:textId="0A6928CF" w:rsidR="00317DA9" w:rsidRPr="007C574A" w:rsidRDefault="00317DA9" w:rsidP="006303C9">
            <w:pPr>
              <w:rPr>
                <w:rFonts w:cs="Calibri"/>
                <w:sz w:val="18"/>
                <w:szCs w:val="18"/>
              </w:rPr>
            </w:pPr>
            <w:r w:rsidRPr="007C574A">
              <w:rPr>
                <w:rFonts w:cs="Calibri"/>
                <w:sz w:val="18"/>
                <w:szCs w:val="18"/>
              </w:rPr>
              <w:t>756 (direct)</w:t>
            </w:r>
          </w:p>
        </w:tc>
        <w:tc>
          <w:tcPr>
            <w:tcW w:w="3060" w:type="dxa"/>
          </w:tcPr>
          <w:p w14:paraId="17E85FD5" w14:textId="5E4694DA" w:rsidR="00317DA9" w:rsidRPr="007C574A" w:rsidRDefault="00317DA9" w:rsidP="006303C9">
            <w:pPr>
              <w:rPr>
                <w:rFonts w:cs="Calibri"/>
                <w:sz w:val="18"/>
                <w:szCs w:val="18"/>
              </w:rPr>
            </w:pPr>
            <w:r w:rsidRPr="007C574A">
              <w:rPr>
                <w:rFonts w:cs="Calibri"/>
                <w:sz w:val="18"/>
                <w:szCs w:val="18"/>
              </w:rPr>
              <w:t>312 (direct)</w:t>
            </w:r>
          </w:p>
        </w:tc>
      </w:tr>
      <w:tr w:rsidR="00317DA9" w:rsidRPr="007C574A" w14:paraId="626B402F" w14:textId="77777777" w:rsidTr="006303C9">
        <w:tc>
          <w:tcPr>
            <w:tcW w:w="470" w:type="dxa"/>
          </w:tcPr>
          <w:p w14:paraId="503E4B47" w14:textId="77777777" w:rsidR="00317DA9" w:rsidRPr="007C574A" w:rsidRDefault="00317DA9" w:rsidP="006303C9">
            <w:pPr>
              <w:rPr>
                <w:rFonts w:cs="Calibri"/>
                <w:sz w:val="18"/>
                <w:szCs w:val="18"/>
              </w:rPr>
            </w:pPr>
            <w:r w:rsidRPr="007C574A">
              <w:rPr>
                <w:rFonts w:cs="Calibri"/>
                <w:sz w:val="18"/>
                <w:szCs w:val="18"/>
              </w:rPr>
              <w:t>6.4</w:t>
            </w:r>
          </w:p>
        </w:tc>
        <w:tc>
          <w:tcPr>
            <w:tcW w:w="2675" w:type="dxa"/>
          </w:tcPr>
          <w:p w14:paraId="00DAD31D" w14:textId="77777777" w:rsidR="00317DA9" w:rsidRPr="007C574A" w:rsidRDefault="00317DA9" w:rsidP="006303C9">
            <w:pPr>
              <w:rPr>
                <w:rFonts w:cs="Calibri"/>
                <w:sz w:val="18"/>
                <w:szCs w:val="18"/>
              </w:rPr>
            </w:pPr>
            <w:r w:rsidRPr="007C574A">
              <w:rPr>
                <w:rFonts w:cs="Calibri"/>
                <w:b/>
                <w:bCs/>
                <w:sz w:val="18"/>
                <w:szCs w:val="18"/>
              </w:rPr>
              <w:t>Increase in installed renewable energy capacity</w:t>
            </w:r>
            <w:r w:rsidRPr="007C574A">
              <w:rPr>
                <w:rFonts w:cs="Calibri"/>
                <w:sz w:val="18"/>
                <w:szCs w:val="18"/>
              </w:rPr>
              <w:t xml:space="preserve"> per technology (kW – solar) (kWh - storage)</w:t>
            </w:r>
          </w:p>
        </w:tc>
        <w:tc>
          <w:tcPr>
            <w:tcW w:w="3060" w:type="dxa"/>
          </w:tcPr>
          <w:p w14:paraId="65E1BDB9" w14:textId="77777777" w:rsidR="00317DA9" w:rsidRPr="007C574A" w:rsidRDefault="00317DA9" w:rsidP="006303C9">
            <w:pPr>
              <w:rPr>
                <w:rFonts w:cs="Calibri"/>
                <w:sz w:val="18"/>
                <w:szCs w:val="18"/>
              </w:rPr>
            </w:pPr>
            <w:r w:rsidRPr="007C574A">
              <w:rPr>
                <w:rFonts w:cs="Calibri"/>
                <w:sz w:val="18"/>
                <w:szCs w:val="18"/>
              </w:rPr>
              <w:t>0 (solar PV)</w:t>
            </w:r>
          </w:p>
          <w:p w14:paraId="20385946" w14:textId="77777777" w:rsidR="00317DA9" w:rsidRPr="007C574A" w:rsidRDefault="00317DA9" w:rsidP="006303C9">
            <w:pPr>
              <w:rPr>
                <w:rFonts w:cs="Calibri"/>
                <w:sz w:val="18"/>
                <w:szCs w:val="18"/>
              </w:rPr>
            </w:pPr>
            <w:r w:rsidRPr="007C574A">
              <w:rPr>
                <w:rFonts w:cs="Calibri"/>
                <w:sz w:val="18"/>
                <w:szCs w:val="18"/>
              </w:rPr>
              <w:t>0 (storage)</w:t>
            </w:r>
          </w:p>
        </w:tc>
        <w:tc>
          <w:tcPr>
            <w:tcW w:w="3060" w:type="dxa"/>
          </w:tcPr>
          <w:p w14:paraId="2CC5830F" w14:textId="77777777" w:rsidR="00317DA9" w:rsidRPr="007C574A" w:rsidRDefault="00317DA9" w:rsidP="006303C9">
            <w:pPr>
              <w:rPr>
                <w:rFonts w:cs="Calibri"/>
                <w:sz w:val="18"/>
                <w:szCs w:val="18"/>
              </w:rPr>
            </w:pPr>
            <w:r w:rsidRPr="007C574A">
              <w:rPr>
                <w:rFonts w:cs="Calibri"/>
                <w:sz w:val="18"/>
                <w:szCs w:val="18"/>
              </w:rPr>
              <w:t>0 (solar PV)</w:t>
            </w:r>
          </w:p>
          <w:p w14:paraId="3041ABDE" w14:textId="77777777" w:rsidR="00317DA9" w:rsidRPr="007C574A" w:rsidRDefault="00317DA9" w:rsidP="006303C9">
            <w:pPr>
              <w:rPr>
                <w:rFonts w:cs="Calibri"/>
                <w:sz w:val="18"/>
                <w:szCs w:val="18"/>
              </w:rPr>
            </w:pPr>
            <w:r w:rsidRPr="007C574A">
              <w:rPr>
                <w:rFonts w:cs="Calibri"/>
                <w:sz w:val="18"/>
                <w:szCs w:val="18"/>
              </w:rPr>
              <w:t>0 (storage)</w:t>
            </w:r>
          </w:p>
        </w:tc>
      </w:tr>
      <w:tr w:rsidR="00317DA9" w:rsidRPr="007C574A" w14:paraId="04CC261D" w14:textId="77777777" w:rsidTr="006303C9">
        <w:tc>
          <w:tcPr>
            <w:tcW w:w="470" w:type="dxa"/>
          </w:tcPr>
          <w:p w14:paraId="478A316D" w14:textId="77777777" w:rsidR="00317DA9" w:rsidRPr="007C574A" w:rsidRDefault="00317DA9" w:rsidP="006303C9">
            <w:pPr>
              <w:rPr>
                <w:rFonts w:cs="Calibri"/>
                <w:sz w:val="18"/>
                <w:szCs w:val="18"/>
              </w:rPr>
            </w:pPr>
            <w:r w:rsidRPr="007C574A">
              <w:rPr>
                <w:rFonts w:cs="Calibri"/>
                <w:sz w:val="18"/>
                <w:szCs w:val="18"/>
              </w:rPr>
              <w:t>11</w:t>
            </w:r>
          </w:p>
        </w:tc>
        <w:tc>
          <w:tcPr>
            <w:tcW w:w="2675" w:type="dxa"/>
          </w:tcPr>
          <w:p w14:paraId="1B970116" w14:textId="77777777" w:rsidR="00317DA9" w:rsidRPr="007C574A" w:rsidRDefault="00317DA9" w:rsidP="006303C9">
            <w:pPr>
              <w:rPr>
                <w:rFonts w:cs="Calibri"/>
                <w:sz w:val="18"/>
                <w:szCs w:val="18"/>
              </w:rPr>
            </w:pPr>
            <w:r w:rsidRPr="007C574A">
              <w:rPr>
                <w:rFonts w:cs="Calibri"/>
                <w:sz w:val="18"/>
                <w:szCs w:val="18"/>
              </w:rPr>
              <w:t xml:space="preserve">Number of </w:t>
            </w:r>
            <w:r w:rsidRPr="007C574A">
              <w:rPr>
                <w:rFonts w:cs="Calibri"/>
                <w:b/>
                <w:sz w:val="18"/>
                <w:szCs w:val="18"/>
              </w:rPr>
              <w:t>direct beneficiaries disaggregated by gender</w:t>
            </w:r>
            <w:r w:rsidRPr="007C574A">
              <w:rPr>
                <w:rFonts w:cs="Calibri"/>
                <w:sz w:val="18"/>
                <w:szCs w:val="18"/>
              </w:rPr>
              <w:t xml:space="preserve"> (and customer segment) as co-benefit of GEF investment (number of people)</w:t>
            </w:r>
          </w:p>
        </w:tc>
        <w:tc>
          <w:tcPr>
            <w:tcW w:w="3060" w:type="dxa"/>
          </w:tcPr>
          <w:p w14:paraId="0B115E58" w14:textId="77777777" w:rsidR="00317DA9" w:rsidRPr="007C574A" w:rsidRDefault="00317DA9" w:rsidP="006303C9">
            <w:pPr>
              <w:jc w:val="left"/>
              <w:rPr>
                <w:rFonts w:cs="Calibri"/>
                <w:sz w:val="18"/>
                <w:szCs w:val="18"/>
              </w:rPr>
            </w:pPr>
            <w:r w:rsidRPr="007C574A">
              <w:rPr>
                <w:rFonts w:cs="Calibri"/>
                <w:sz w:val="18"/>
                <w:szCs w:val="18"/>
              </w:rPr>
              <w:t>398 people (total)</w:t>
            </w:r>
            <w:r w:rsidRPr="007C574A">
              <w:rPr>
                <w:rFonts w:cs="Calibri"/>
                <w:sz w:val="18"/>
                <w:szCs w:val="18"/>
              </w:rPr>
              <w:br/>
            </w:r>
          </w:p>
          <w:p w14:paraId="345D1609" w14:textId="77777777" w:rsidR="00317DA9" w:rsidRPr="007C574A" w:rsidRDefault="00317DA9" w:rsidP="006303C9">
            <w:pPr>
              <w:jc w:val="left"/>
              <w:rPr>
                <w:rFonts w:cs="Calibri"/>
                <w:sz w:val="18"/>
                <w:szCs w:val="18"/>
              </w:rPr>
            </w:pPr>
            <w:r w:rsidRPr="007C574A">
              <w:rPr>
                <w:rFonts w:cs="Calibri"/>
                <w:sz w:val="18"/>
                <w:szCs w:val="18"/>
              </w:rPr>
              <w:t>300 people (residential)</w:t>
            </w:r>
          </w:p>
          <w:p w14:paraId="7223165B" w14:textId="77777777" w:rsidR="00317DA9" w:rsidRPr="007C574A" w:rsidRDefault="00317DA9" w:rsidP="006303C9">
            <w:pPr>
              <w:jc w:val="left"/>
              <w:rPr>
                <w:rFonts w:cs="Calibri"/>
                <w:sz w:val="18"/>
                <w:szCs w:val="18"/>
              </w:rPr>
            </w:pPr>
            <w:r w:rsidRPr="007C574A">
              <w:rPr>
                <w:rFonts w:cs="Calibri"/>
                <w:sz w:val="18"/>
                <w:szCs w:val="18"/>
              </w:rPr>
              <w:t>8 people (social)</w:t>
            </w:r>
          </w:p>
          <w:p w14:paraId="471D9F03" w14:textId="77777777" w:rsidR="00317DA9" w:rsidRPr="007C574A" w:rsidRDefault="00317DA9" w:rsidP="006303C9">
            <w:pPr>
              <w:jc w:val="left"/>
              <w:rPr>
                <w:rFonts w:cs="Calibri"/>
                <w:sz w:val="18"/>
                <w:szCs w:val="18"/>
              </w:rPr>
            </w:pPr>
            <w:r w:rsidRPr="007C574A">
              <w:rPr>
                <w:rFonts w:cs="Calibri"/>
                <w:sz w:val="18"/>
                <w:szCs w:val="18"/>
              </w:rPr>
              <w:t>90 people (commercial/PUE)</w:t>
            </w:r>
          </w:p>
          <w:p w14:paraId="566A1CF7" w14:textId="77777777" w:rsidR="00317DA9" w:rsidRPr="007C574A" w:rsidRDefault="00317DA9" w:rsidP="006303C9">
            <w:pPr>
              <w:jc w:val="left"/>
              <w:rPr>
                <w:rFonts w:cs="Calibri"/>
                <w:sz w:val="18"/>
                <w:szCs w:val="18"/>
              </w:rPr>
            </w:pPr>
            <w:r w:rsidRPr="007C574A">
              <w:rPr>
                <w:rFonts w:cs="Calibri"/>
                <w:sz w:val="18"/>
                <w:szCs w:val="18"/>
              </w:rPr>
              <w:t>---------</w:t>
            </w:r>
          </w:p>
          <w:p w14:paraId="3FE618A1" w14:textId="77777777" w:rsidR="00317DA9" w:rsidRPr="007C574A" w:rsidRDefault="00317DA9" w:rsidP="006303C9">
            <w:pPr>
              <w:jc w:val="left"/>
              <w:rPr>
                <w:rFonts w:cs="Calibri"/>
                <w:sz w:val="18"/>
                <w:szCs w:val="18"/>
              </w:rPr>
            </w:pPr>
            <w:r w:rsidRPr="007C574A">
              <w:rPr>
                <w:rFonts w:cs="Calibri"/>
                <w:sz w:val="18"/>
                <w:szCs w:val="18"/>
              </w:rPr>
              <w:t>60 existing connections (residential)</w:t>
            </w:r>
          </w:p>
          <w:p w14:paraId="794BBDB7" w14:textId="77777777" w:rsidR="00317DA9" w:rsidRPr="007C574A" w:rsidRDefault="00317DA9" w:rsidP="006303C9">
            <w:pPr>
              <w:jc w:val="left"/>
              <w:rPr>
                <w:rFonts w:cs="Calibri"/>
                <w:sz w:val="18"/>
                <w:szCs w:val="18"/>
              </w:rPr>
            </w:pPr>
            <w:r w:rsidRPr="007C574A">
              <w:rPr>
                <w:rFonts w:cs="Calibri"/>
                <w:sz w:val="18"/>
                <w:szCs w:val="18"/>
              </w:rPr>
              <w:t>2 existing connections (social)</w:t>
            </w:r>
          </w:p>
          <w:p w14:paraId="69B9FE87" w14:textId="77777777" w:rsidR="00317DA9" w:rsidRPr="007C574A" w:rsidRDefault="00317DA9" w:rsidP="006303C9">
            <w:pPr>
              <w:jc w:val="left"/>
              <w:rPr>
                <w:rFonts w:cs="Calibri"/>
                <w:sz w:val="18"/>
                <w:szCs w:val="18"/>
              </w:rPr>
            </w:pPr>
            <w:r w:rsidRPr="007C574A">
              <w:rPr>
                <w:rFonts w:cs="Calibri"/>
                <w:sz w:val="18"/>
                <w:szCs w:val="18"/>
              </w:rPr>
              <w:t>7 existing connections (commercial/PUE)</w:t>
            </w:r>
          </w:p>
          <w:p w14:paraId="1F66745C" w14:textId="77777777" w:rsidR="00317DA9" w:rsidRPr="007C574A" w:rsidRDefault="00317DA9" w:rsidP="006303C9">
            <w:pPr>
              <w:jc w:val="left"/>
              <w:rPr>
                <w:rFonts w:cs="Calibri"/>
                <w:sz w:val="18"/>
                <w:szCs w:val="18"/>
              </w:rPr>
            </w:pPr>
            <w:r w:rsidRPr="007C574A">
              <w:rPr>
                <w:rFonts w:cs="Calibri"/>
                <w:sz w:val="18"/>
                <w:szCs w:val="18"/>
              </w:rPr>
              <w:t>23 new connections (commercial/PUE)</w:t>
            </w:r>
          </w:p>
          <w:p w14:paraId="388AB5CE" w14:textId="77777777" w:rsidR="00317DA9" w:rsidRPr="007C574A" w:rsidRDefault="00317DA9" w:rsidP="006303C9">
            <w:pPr>
              <w:jc w:val="left"/>
              <w:rPr>
                <w:rFonts w:cs="Calibri"/>
                <w:sz w:val="18"/>
                <w:szCs w:val="18"/>
              </w:rPr>
            </w:pPr>
            <w:r w:rsidRPr="007C574A">
              <w:rPr>
                <w:rFonts w:cs="Calibri"/>
                <w:b/>
                <w:bCs/>
                <w:i/>
                <w:iCs/>
                <w:sz w:val="18"/>
                <w:szCs w:val="18"/>
              </w:rPr>
              <w:t xml:space="preserve">92 </w:t>
            </w:r>
            <w:r w:rsidRPr="007C574A">
              <w:rPr>
                <w:rFonts w:cs="Calibri"/>
                <w:sz w:val="18"/>
                <w:szCs w:val="18"/>
              </w:rPr>
              <w:t xml:space="preserve">connections </w:t>
            </w:r>
            <w:r w:rsidRPr="007C574A">
              <w:rPr>
                <w:rFonts w:cs="Calibri"/>
                <w:b/>
                <w:bCs/>
                <w:i/>
                <w:iCs/>
                <w:sz w:val="18"/>
                <w:szCs w:val="18"/>
              </w:rPr>
              <w:t>(total)</w:t>
            </w:r>
          </w:p>
        </w:tc>
        <w:tc>
          <w:tcPr>
            <w:tcW w:w="3060" w:type="dxa"/>
          </w:tcPr>
          <w:p w14:paraId="3C6D6525" w14:textId="77777777" w:rsidR="00317DA9" w:rsidRPr="007C574A" w:rsidRDefault="00317DA9" w:rsidP="006303C9">
            <w:pPr>
              <w:jc w:val="left"/>
              <w:rPr>
                <w:rFonts w:cs="Calibri"/>
                <w:sz w:val="18"/>
                <w:szCs w:val="18"/>
              </w:rPr>
            </w:pPr>
            <w:r w:rsidRPr="007C574A">
              <w:rPr>
                <w:rFonts w:cs="Calibri"/>
                <w:sz w:val="18"/>
                <w:szCs w:val="18"/>
              </w:rPr>
              <w:t>365 people (total)</w:t>
            </w:r>
            <w:r w:rsidRPr="007C574A">
              <w:rPr>
                <w:rFonts w:cs="Calibri"/>
                <w:sz w:val="18"/>
                <w:szCs w:val="18"/>
              </w:rPr>
              <w:br/>
            </w:r>
          </w:p>
          <w:p w14:paraId="4BCE16F4" w14:textId="77777777" w:rsidR="00317DA9" w:rsidRPr="007C574A" w:rsidRDefault="00317DA9" w:rsidP="006303C9">
            <w:pPr>
              <w:jc w:val="left"/>
              <w:rPr>
                <w:rFonts w:cs="Calibri"/>
                <w:sz w:val="18"/>
                <w:szCs w:val="18"/>
              </w:rPr>
            </w:pPr>
            <w:r w:rsidRPr="007C574A">
              <w:rPr>
                <w:rFonts w:cs="Calibri"/>
                <w:sz w:val="18"/>
                <w:szCs w:val="18"/>
              </w:rPr>
              <w:t>300 people (residential)</w:t>
            </w:r>
          </w:p>
          <w:p w14:paraId="3C5378AA" w14:textId="77777777" w:rsidR="00317DA9" w:rsidRPr="007C574A" w:rsidRDefault="00317DA9" w:rsidP="006303C9">
            <w:pPr>
              <w:jc w:val="left"/>
              <w:rPr>
                <w:rFonts w:cs="Calibri"/>
                <w:sz w:val="18"/>
                <w:szCs w:val="18"/>
              </w:rPr>
            </w:pPr>
            <w:r w:rsidRPr="007C574A">
              <w:rPr>
                <w:rFonts w:cs="Calibri"/>
                <w:sz w:val="18"/>
                <w:szCs w:val="18"/>
              </w:rPr>
              <w:t>8 people (social)</w:t>
            </w:r>
          </w:p>
          <w:p w14:paraId="6948EC6B" w14:textId="77777777" w:rsidR="00317DA9" w:rsidRPr="007C574A" w:rsidRDefault="00317DA9" w:rsidP="006303C9">
            <w:pPr>
              <w:jc w:val="left"/>
              <w:rPr>
                <w:rFonts w:cs="Calibri"/>
                <w:sz w:val="18"/>
                <w:szCs w:val="18"/>
              </w:rPr>
            </w:pPr>
            <w:r w:rsidRPr="007C574A">
              <w:rPr>
                <w:rFonts w:cs="Calibri"/>
                <w:sz w:val="18"/>
                <w:szCs w:val="18"/>
              </w:rPr>
              <w:t>57 people (commercial/PUE)</w:t>
            </w:r>
          </w:p>
          <w:p w14:paraId="2DA2BCD5" w14:textId="77777777" w:rsidR="00317DA9" w:rsidRPr="007C574A" w:rsidRDefault="00317DA9" w:rsidP="006303C9">
            <w:pPr>
              <w:jc w:val="left"/>
              <w:rPr>
                <w:rFonts w:cs="Calibri"/>
                <w:sz w:val="18"/>
                <w:szCs w:val="18"/>
              </w:rPr>
            </w:pPr>
            <w:r w:rsidRPr="007C574A">
              <w:rPr>
                <w:rFonts w:cs="Calibri"/>
                <w:sz w:val="18"/>
                <w:szCs w:val="18"/>
              </w:rPr>
              <w:t>-----------</w:t>
            </w:r>
          </w:p>
          <w:p w14:paraId="573309CD" w14:textId="77777777" w:rsidR="00317DA9" w:rsidRPr="007C574A" w:rsidRDefault="00317DA9" w:rsidP="006303C9">
            <w:pPr>
              <w:jc w:val="left"/>
              <w:rPr>
                <w:rFonts w:cs="Calibri"/>
                <w:sz w:val="18"/>
                <w:szCs w:val="18"/>
              </w:rPr>
            </w:pPr>
            <w:r w:rsidRPr="007C574A">
              <w:rPr>
                <w:rFonts w:cs="Calibri"/>
                <w:sz w:val="18"/>
                <w:szCs w:val="18"/>
              </w:rPr>
              <w:t>60 connections (residential)</w:t>
            </w:r>
          </w:p>
          <w:p w14:paraId="5C0BCFD1" w14:textId="77777777" w:rsidR="00317DA9" w:rsidRPr="007C574A" w:rsidRDefault="00317DA9" w:rsidP="006303C9">
            <w:pPr>
              <w:jc w:val="left"/>
              <w:rPr>
                <w:rFonts w:cs="Calibri"/>
                <w:sz w:val="18"/>
                <w:szCs w:val="18"/>
              </w:rPr>
            </w:pPr>
            <w:r w:rsidRPr="007C574A">
              <w:rPr>
                <w:rFonts w:cs="Calibri"/>
                <w:sz w:val="18"/>
                <w:szCs w:val="18"/>
              </w:rPr>
              <w:t>2 connections (social)</w:t>
            </w:r>
          </w:p>
          <w:p w14:paraId="4C3076AB" w14:textId="77777777" w:rsidR="00317DA9" w:rsidRPr="007C574A" w:rsidRDefault="00317DA9" w:rsidP="006303C9">
            <w:pPr>
              <w:jc w:val="left"/>
              <w:rPr>
                <w:rFonts w:cs="Calibri"/>
                <w:sz w:val="18"/>
                <w:szCs w:val="18"/>
              </w:rPr>
            </w:pPr>
            <w:r w:rsidRPr="007C574A">
              <w:rPr>
                <w:rFonts w:cs="Calibri"/>
                <w:sz w:val="18"/>
                <w:szCs w:val="18"/>
              </w:rPr>
              <w:t>7 existing connections (commercial/PUE)</w:t>
            </w:r>
          </w:p>
          <w:p w14:paraId="7A454D9E" w14:textId="77777777" w:rsidR="00317DA9" w:rsidRPr="007C574A" w:rsidRDefault="00317DA9" w:rsidP="006303C9">
            <w:pPr>
              <w:jc w:val="left"/>
              <w:rPr>
                <w:rFonts w:cs="Calibri"/>
                <w:sz w:val="18"/>
                <w:szCs w:val="18"/>
              </w:rPr>
            </w:pPr>
            <w:r w:rsidRPr="007C574A">
              <w:rPr>
                <w:rFonts w:cs="Calibri"/>
                <w:sz w:val="18"/>
                <w:szCs w:val="18"/>
              </w:rPr>
              <w:t>12 new connections (commercial/PUE)</w:t>
            </w:r>
          </w:p>
          <w:p w14:paraId="4FBF9BE3" w14:textId="77777777" w:rsidR="00317DA9" w:rsidRPr="007C574A" w:rsidRDefault="00317DA9" w:rsidP="006303C9">
            <w:pPr>
              <w:jc w:val="left"/>
              <w:rPr>
                <w:rFonts w:cs="Calibri"/>
                <w:sz w:val="18"/>
                <w:szCs w:val="18"/>
              </w:rPr>
            </w:pPr>
            <w:r w:rsidRPr="007C574A">
              <w:rPr>
                <w:rFonts w:cs="Calibri"/>
                <w:b/>
                <w:bCs/>
                <w:i/>
                <w:iCs/>
                <w:sz w:val="18"/>
                <w:szCs w:val="18"/>
              </w:rPr>
              <w:t xml:space="preserve">81 </w:t>
            </w:r>
            <w:r w:rsidRPr="007C574A">
              <w:rPr>
                <w:rFonts w:cs="Calibri"/>
                <w:sz w:val="18"/>
                <w:szCs w:val="18"/>
              </w:rPr>
              <w:t xml:space="preserve">connections </w:t>
            </w:r>
            <w:r w:rsidRPr="007C574A">
              <w:rPr>
                <w:rFonts w:cs="Calibri"/>
                <w:b/>
                <w:bCs/>
                <w:i/>
                <w:iCs/>
                <w:sz w:val="18"/>
                <w:szCs w:val="18"/>
              </w:rPr>
              <w:t>(total)</w:t>
            </w:r>
          </w:p>
        </w:tc>
      </w:tr>
    </w:tbl>
    <w:p w14:paraId="26DEE76D" w14:textId="77777777" w:rsidR="00317DA9" w:rsidRPr="007C574A" w:rsidRDefault="00317DA9" w:rsidP="00317DA9"/>
    <w:p w14:paraId="5060FF9D" w14:textId="77777777" w:rsidR="00317DA9" w:rsidRPr="007C574A" w:rsidRDefault="00317DA9" w:rsidP="00317DA9">
      <w:pPr>
        <w:pStyle w:val="Heading3"/>
      </w:pPr>
      <w:bookmarkStart w:id="239" w:name="_Toc73717163"/>
      <w:r w:rsidRPr="007C574A">
        <w:lastRenderedPageBreak/>
        <w:t xml:space="preserve">Indicative </w:t>
      </w:r>
      <w:proofErr w:type="spellStart"/>
      <w:r w:rsidRPr="007C574A">
        <w:t>Minigrid</w:t>
      </w:r>
      <w:proofErr w:type="spellEnd"/>
      <w:r w:rsidRPr="007C574A">
        <w:t xml:space="preserve"> Systems</w:t>
      </w:r>
      <w:bookmarkEnd w:id="239"/>
    </w:p>
    <w:p w14:paraId="343AFAA9" w14:textId="77777777" w:rsidR="00317DA9" w:rsidRPr="007C574A" w:rsidRDefault="00317DA9" w:rsidP="00317DA9">
      <w:pPr>
        <w:rPr>
          <w:rFonts w:cs="Calibri"/>
          <w:szCs w:val="20"/>
        </w:rPr>
      </w:pPr>
      <w:r w:rsidRPr="007C574A">
        <w:rPr>
          <w:rFonts w:cs="Calibri"/>
          <w:szCs w:val="20"/>
        </w:rPr>
        <w:t>Various aspects of these pilots remain to be defined during project implementation (</w:t>
      </w:r>
      <w:proofErr w:type="gramStart"/>
      <w:r w:rsidRPr="007C574A">
        <w:rPr>
          <w:rFonts w:cs="Calibri"/>
          <w:szCs w:val="20"/>
        </w:rPr>
        <w:t>e.g.</w:t>
      </w:r>
      <w:proofErr w:type="gramEnd"/>
      <w:r w:rsidRPr="007C574A">
        <w:rPr>
          <w:rFonts w:cs="Calibri"/>
          <w:szCs w:val="20"/>
        </w:rPr>
        <w:t xml:space="preserve"> CAPEX subsidy levels, estimated number of households, social, and/or commercial/PUE customers that will be served by each of these </w:t>
      </w:r>
      <w:proofErr w:type="spellStart"/>
      <w:r w:rsidRPr="007C574A">
        <w:rPr>
          <w:rFonts w:cs="Calibri"/>
          <w:szCs w:val="20"/>
        </w:rPr>
        <w:t>minigrids</w:t>
      </w:r>
      <w:proofErr w:type="spellEnd"/>
      <w:r w:rsidRPr="007C574A">
        <w:rPr>
          <w:rFonts w:cs="Calibri"/>
          <w:szCs w:val="20"/>
        </w:rPr>
        <w:t xml:space="preserve">). Hence, for the purpose of estimating an indicative subsidy requirement and indicative GHG emissions reductions, the financial models for each of these 2 pilots </w:t>
      </w:r>
      <w:r w:rsidRPr="007C574A">
        <w:rPr>
          <w:rFonts w:cs="Calibri"/>
          <w:szCs w:val="20"/>
          <w:u w:val="single"/>
        </w:rPr>
        <w:t xml:space="preserve">simulate representative, standardized </w:t>
      </w:r>
      <w:proofErr w:type="spellStart"/>
      <w:r w:rsidRPr="007C574A">
        <w:rPr>
          <w:rFonts w:cs="Calibri"/>
          <w:szCs w:val="20"/>
          <w:u w:val="single"/>
        </w:rPr>
        <w:t>minigrid</w:t>
      </w:r>
      <w:proofErr w:type="spellEnd"/>
      <w:r w:rsidRPr="007C574A">
        <w:rPr>
          <w:rFonts w:cs="Calibri"/>
          <w:szCs w:val="20"/>
          <w:u w:val="single"/>
        </w:rPr>
        <w:t xml:space="preserve"> system profiles (Indicative </w:t>
      </w:r>
      <w:proofErr w:type="spellStart"/>
      <w:r w:rsidRPr="007C574A">
        <w:rPr>
          <w:rFonts w:cs="Calibri"/>
          <w:szCs w:val="20"/>
          <w:u w:val="single"/>
        </w:rPr>
        <w:t>minigrid</w:t>
      </w:r>
      <w:proofErr w:type="spellEnd"/>
      <w:r w:rsidRPr="007C574A">
        <w:rPr>
          <w:rFonts w:cs="Calibri"/>
          <w:szCs w:val="20"/>
          <w:u w:val="single"/>
        </w:rPr>
        <w:t xml:space="preserve"> systems</w:t>
      </w:r>
      <w:r w:rsidRPr="007C574A">
        <w:rPr>
          <w:rFonts w:cs="Calibri"/>
          <w:szCs w:val="20"/>
        </w:rPr>
        <w:t xml:space="preserve">). </w:t>
      </w:r>
    </w:p>
    <w:p w14:paraId="55AEE9F4" w14:textId="77777777" w:rsidR="00317DA9" w:rsidRPr="007C574A" w:rsidRDefault="00317DA9" w:rsidP="00317DA9">
      <w:pPr>
        <w:rPr>
          <w:rFonts w:cs="Calibri"/>
          <w:szCs w:val="20"/>
        </w:rPr>
      </w:pPr>
      <w:r w:rsidRPr="007C574A">
        <w:rPr>
          <w:rFonts w:cs="Calibri"/>
          <w:szCs w:val="20"/>
        </w:rPr>
        <w:t xml:space="preserve">It is important to note that the representative indicative </w:t>
      </w:r>
      <w:proofErr w:type="spellStart"/>
      <w:r w:rsidRPr="007C574A">
        <w:rPr>
          <w:rFonts w:cs="Calibri"/>
          <w:szCs w:val="20"/>
        </w:rPr>
        <w:t>minigrid</w:t>
      </w:r>
      <w:proofErr w:type="spellEnd"/>
      <w:r w:rsidRPr="007C574A">
        <w:rPr>
          <w:rFonts w:cs="Calibri"/>
          <w:szCs w:val="20"/>
        </w:rPr>
        <w:t xml:space="preserve"> system profiles simulated by this financial model has been built to oversize the system capacity and CAPEX upfront to have enough electricity generation, </w:t>
      </w:r>
      <w:proofErr w:type="gramStart"/>
      <w:r w:rsidRPr="007C574A">
        <w:rPr>
          <w:rFonts w:cs="Calibri"/>
          <w:szCs w:val="20"/>
        </w:rPr>
        <w:t>storage</w:t>
      </w:r>
      <w:proofErr w:type="gramEnd"/>
      <w:r w:rsidRPr="007C574A">
        <w:rPr>
          <w:rFonts w:cs="Calibri"/>
          <w:szCs w:val="20"/>
        </w:rPr>
        <w:t xml:space="preserve"> and distribution capacity to meet demand growth from local communities for up to 10 years. This approach has been adopted to ensure overall GHG ER estimates are easier to make during this modeling stage. However, AMP aims to support developers to optimize their </w:t>
      </w:r>
      <w:proofErr w:type="spellStart"/>
      <w:r w:rsidRPr="007C574A">
        <w:rPr>
          <w:rFonts w:cs="Calibri"/>
          <w:szCs w:val="20"/>
        </w:rPr>
        <w:t>minigrid</w:t>
      </w:r>
      <w:proofErr w:type="spellEnd"/>
      <w:r w:rsidRPr="007C574A">
        <w:rPr>
          <w:rFonts w:cs="Calibri"/>
          <w:szCs w:val="20"/>
        </w:rPr>
        <w:t xml:space="preserve"> system designs and hence, this approach of oversizing may not be relevant for actual pilot deployment during implementation stage and does not constitute any recommendation in terms of the appropriate sizing of the pilots’ </w:t>
      </w:r>
      <w:proofErr w:type="spellStart"/>
      <w:r w:rsidRPr="007C574A">
        <w:rPr>
          <w:rFonts w:cs="Calibri"/>
          <w:szCs w:val="20"/>
        </w:rPr>
        <w:t>minigrid</w:t>
      </w:r>
      <w:proofErr w:type="spellEnd"/>
      <w:r w:rsidRPr="007C574A">
        <w:rPr>
          <w:rFonts w:cs="Calibri"/>
          <w:szCs w:val="20"/>
        </w:rPr>
        <w:t xml:space="preserve"> systems.</w:t>
      </w:r>
    </w:p>
    <w:p w14:paraId="32521733" w14:textId="77777777" w:rsidR="00317DA9" w:rsidRPr="007C574A" w:rsidRDefault="00317DA9" w:rsidP="00317DA9">
      <w:pPr>
        <w:rPr>
          <w:rFonts w:cs="Calibri"/>
          <w:szCs w:val="20"/>
        </w:rPr>
      </w:pPr>
      <w:r w:rsidRPr="007C574A">
        <w:rPr>
          <w:rFonts w:cs="Calibri"/>
          <w:szCs w:val="20"/>
        </w:rPr>
        <w:t xml:space="preserve">The following are the characteristics of the </w:t>
      </w:r>
      <w:r w:rsidRPr="007C574A">
        <w:rPr>
          <w:rFonts w:cs="Calibri"/>
          <w:szCs w:val="20"/>
          <w:u w:val="single"/>
        </w:rPr>
        <w:t xml:space="preserve">Indicative </w:t>
      </w:r>
      <w:proofErr w:type="spellStart"/>
      <w:r w:rsidRPr="007C574A">
        <w:rPr>
          <w:rFonts w:cs="Calibri"/>
          <w:szCs w:val="20"/>
          <w:u w:val="single"/>
        </w:rPr>
        <w:t>minigrid</w:t>
      </w:r>
      <w:proofErr w:type="spellEnd"/>
      <w:r w:rsidRPr="007C574A">
        <w:rPr>
          <w:rFonts w:cs="Calibri"/>
          <w:szCs w:val="20"/>
          <w:u w:val="single"/>
        </w:rPr>
        <w:t xml:space="preserve"> system that would take the productive use overlay approach (Pilot 1)</w:t>
      </w:r>
      <w:r w:rsidRPr="007C574A">
        <w:rPr>
          <w:rFonts w:cs="Calibri"/>
          <w:szCs w:val="20"/>
        </w:rPr>
        <w:t>:</w:t>
      </w:r>
    </w:p>
    <w:p w14:paraId="1250C60A"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Pilot 1 will use a Productive Use Overlay approach to optimize an </w:t>
      </w:r>
      <w:r w:rsidRPr="007C574A">
        <w:rPr>
          <w:rFonts w:cs="Calibri"/>
          <w:b/>
          <w:bCs/>
          <w:szCs w:val="20"/>
        </w:rPr>
        <w:t xml:space="preserve">existing </w:t>
      </w:r>
      <w:proofErr w:type="spellStart"/>
      <w:r w:rsidRPr="007C574A">
        <w:rPr>
          <w:rFonts w:cs="Calibri"/>
          <w:b/>
          <w:bCs/>
          <w:szCs w:val="20"/>
        </w:rPr>
        <w:t>minigrid</w:t>
      </w:r>
      <w:proofErr w:type="spellEnd"/>
      <w:r w:rsidRPr="007C574A">
        <w:rPr>
          <w:rFonts w:cs="Calibri"/>
          <w:b/>
          <w:bCs/>
          <w:szCs w:val="20"/>
        </w:rPr>
        <w:t xml:space="preserve"> which is already serving 60 households, 2 social users (1 church, 1 school)</w:t>
      </w:r>
      <w:r w:rsidRPr="007C574A">
        <w:rPr>
          <w:rFonts w:cs="Calibri"/>
          <w:szCs w:val="20"/>
        </w:rPr>
        <w:t xml:space="preserve">, </w:t>
      </w:r>
      <w:r w:rsidRPr="007C574A">
        <w:rPr>
          <w:rFonts w:cs="Calibri"/>
          <w:b/>
          <w:bCs/>
          <w:szCs w:val="20"/>
        </w:rPr>
        <w:t>and 7 commercial/PUE users (2 barber shops, 3 video shops and 2 commercial refrigerators)</w:t>
      </w:r>
      <w:r w:rsidRPr="007C574A">
        <w:rPr>
          <w:rFonts w:cs="Calibri"/>
          <w:szCs w:val="20"/>
        </w:rPr>
        <w:t xml:space="preserve"> by adding productive users and productive use equipment.</w:t>
      </w:r>
    </w:p>
    <w:p w14:paraId="3FCA1E30"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Based on assumptions for estimated electricity demand from each of these customers over a 20-year period, the financial model estimated a </w:t>
      </w:r>
      <w:r w:rsidRPr="007C574A">
        <w:rPr>
          <w:rFonts w:cs="Calibri"/>
          <w:b/>
          <w:bCs/>
          <w:szCs w:val="20"/>
        </w:rPr>
        <w:t xml:space="preserve">baseline </w:t>
      </w:r>
      <w:proofErr w:type="spellStart"/>
      <w:r w:rsidRPr="007C574A">
        <w:rPr>
          <w:rFonts w:cs="Calibri"/>
          <w:b/>
          <w:bCs/>
          <w:szCs w:val="20"/>
        </w:rPr>
        <w:t>minigrid</w:t>
      </w:r>
      <w:proofErr w:type="spellEnd"/>
      <w:r w:rsidRPr="007C574A">
        <w:rPr>
          <w:rFonts w:cs="Calibri"/>
          <w:b/>
          <w:bCs/>
          <w:szCs w:val="20"/>
        </w:rPr>
        <w:t xml:space="preserve"> system with Solar PV capacity of 12 </w:t>
      </w:r>
      <w:proofErr w:type="spellStart"/>
      <w:r w:rsidRPr="007C574A">
        <w:rPr>
          <w:rFonts w:cs="Calibri"/>
          <w:b/>
          <w:bCs/>
          <w:szCs w:val="20"/>
        </w:rPr>
        <w:t>kWp</w:t>
      </w:r>
      <w:proofErr w:type="spellEnd"/>
      <w:r w:rsidRPr="007C574A">
        <w:rPr>
          <w:rFonts w:cs="Calibri"/>
          <w:szCs w:val="20"/>
        </w:rPr>
        <w:t xml:space="preserve"> </w:t>
      </w:r>
      <w:r w:rsidRPr="007C574A">
        <w:rPr>
          <w:rFonts w:cs="Calibri"/>
          <w:b/>
          <w:bCs/>
          <w:szCs w:val="20"/>
        </w:rPr>
        <w:t xml:space="preserve">and battery capacity of 80 kWh to serve these customers. </w:t>
      </w:r>
      <w:r w:rsidRPr="007C574A">
        <w:rPr>
          <w:rFonts w:cs="Calibri"/>
          <w:szCs w:val="20"/>
        </w:rPr>
        <w:t>No diesel genset backup is modelled.</w:t>
      </w:r>
    </w:p>
    <w:p w14:paraId="47F4E5E3"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Since the exact number and power load of PUE equipment to be overlayed on this existing </w:t>
      </w:r>
      <w:proofErr w:type="spellStart"/>
      <w:r w:rsidRPr="007C574A">
        <w:rPr>
          <w:rFonts w:cs="Calibri"/>
          <w:szCs w:val="20"/>
        </w:rPr>
        <w:t>minigrid</w:t>
      </w:r>
      <w:proofErr w:type="spellEnd"/>
      <w:r w:rsidRPr="007C574A">
        <w:rPr>
          <w:rFonts w:cs="Calibri"/>
          <w:szCs w:val="20"/>
        </w:rPr>
        <w:t xml:space="preserve"> is currently unknown, for the purpose of LCOE estimation and GHG emission reduction calculation, we estimate </w:t>
      </w:r>
      <w:r w:rsidRPr="007C574A">
        <w:rPr>
          <w:rFonts w:cs="Calibri"/>
          <w:b/>
          <w:bCs/>
          <w:szCs w:val="20"/>
        </w:rPr>
        <w:t>23 PUE equipment</w:t>
      </w:r>
      <w:r w:rsidRPr="007C574A">
        <w:rPr>
          <w:rFonts w:cs="Calibri"/>
          <w:szCs w:val="20"/>
        </w:rPr>
        <w:t xml:space="preserve"> – 20 ‘smaller’ load commercial/PUE users (10 commercial refrigerators, 5 egg incubation units, 1 IT hub/printing, 2 peanut butter machines, 2 restaurants) and 3 ‘larger’ load commercial/PUE users (3 rice/corn mills) will be overlayed on the existing Solar PV-battery </w:t>
      </w:r>
      <w:proofErr w:type="spellStart"/>
      <w:r w:rsidRPr="007C574A">
        <w:rPr>
          <w:rFonts w:cs="Calibri"/>
          <w:szCs w:val="20"/>
        </w:rPr>
        <w:t>minigrid</w:t>
      </w:r>
      <w:proofErr w:type="spellEnd"/>
      <w:r w:rsidRPr="007C574A">
        <w:rPr>
          <w:rFonts w:cs="Calibri"/>
          <w:szCs w:val="20"/>
        </w:rPr>
        <w:t>.</w:t>
      </w:r>
    </w:p>
    <w:p w14:paraId="19241620"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Based on assumptions for estimated electricity demand from each of these existing 60 households, 2 social users, and 7 commercial/PUE users, and the newly proposed 23 PUE overlay customers over a 20-year period, the financial model estimated a </w:t>
      </w:r>
      <w:proofErr w:type="spellStart"/>
      <w:r w:rsidRPr="007C574A">
        <w:rPr>
          <w:rFonts w:cs="Calibri"/>
          <w:b/>
          <w:bCs/>
          <w:szCs w:val="20"/>
        </w:rPr>
        <w:t>minigrid</w:t>
      </w:r>
      <w:proofErr w:type="spellEnd"/>
      <w:r w:rsidRPr="007C574A">
        <w:rPr>
          <w:rFonts w:cs="Calibri"/>
          <w:b/>
          <w:bCs/>
          <w:szCs w:val="20"/>
        </w:rPr>
        <w:t xml:space="preserve"> system with Solar PV capacity 43 </w:t>
      </w:r>
      <w:proofErr w:type="spellStart"/>
      <w:r w:rsidRPr="007C574A">
        <w:rPr>
          <w:rFonts w:cs="Calibri"/>
          <w:b/>
          <w:bCs/>
          <w:szCs w:val="20"/>
        </w:rPr>
        <w:t>kWp</w:t>
      </w:r>
      <w:proofErr w:type="spellEnd"/>
      <w:r w:rsidRPr="007C574A">
        <w:rPr>
          <w:rFonts w:cs="Calibri"/>
          <w:b/>
          <w:bCs/>
          <w:szCs w:val="20"/>
        </w:rPr>
        <w:t xml:space="preserve"> and battery capacity of 285 kWh</w:t>
      </w:r>
      <w:r w:rsidRPr="007C574A">
        <w:rPr>
          <w:rFonts w:cs="Calibri"/>
          <w:szCs w:val="20"/>
        </w:rPr>
        <w:t xml:space="preserve"> to serve these customers. No diesel genset backup is modelled.</w:t>
      </w:r>
    </w:p>
    <w:p w14:paraId="1871893E"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This Levelized Cost of Energy (LCOE) of the indicative baseline 12 </w:t>
      </w:r>
      <w:proofErr w:type="spellStart"/>
      <w:r w:rsidRPr="007C574A">
        <w:rPr>
          <w:rFonts w:cs="Calibri"/>
          <w:szCs w:val="20"/>
        </w:rPr>
        <w:t>kWp</w:t>
      </w:r>
      <w:proofErr w:type="spellEnd"/>
      <w:r w:rsidRPr="007C574A">
        <w:rPr>
          <w:rFonts w:cs="Calibri"/>
          <w:szCs w:val="20"/>
        </w:rPr>
        <w:t xml:space="preserve"> 80 kWh Solar PV-battery </w:t>
      </w:r>
      <w:proofErr w:type="spellStart"/>
      <w:r w:rsidRPr="007C574A">
        <w:rPr>
          <w:rFonts w:cs="Calibri"/>
          <w:szCs w:val="20"/>
        </w:rPr>
        <w:t>minigrid</w:t>
      </w:r>
      <w:proofErr w:type="spellEnd"/>
      <w:r w:rsidRPr="007C574A">
        <w:rPr>
          <w:rFonts w:cs="Calibri"/>
          <w:szCs w:val="20"/>
        </w:rPr>
        <w:t xml:space="preserve"> system is estimated at $6.61/kWh whereas the LCOE of the indicative 43 </w:t>
      </w:r>
      <w:proofErr w:type="spellStart"/>
      <w:r w:rsidRPr="007C574A">
        <w:rPr>
          <w:rFonts w:cs="Calibri"/>
          <w:szCs w:val="20"/>
        </w:rPr>
        <w:t>kWp</w:t>
      </w:r>
      <w:proofErr w:type="spellEnd"/>
      <w:r w:rsidRPr="007C574A">
        <w:rPr>
          <w:rFonts w:cs="Calibri"/>
          <w:szCs w:val="20"/>
        </w:rPr>
        <w:t xml:space="preserve"> 285 kWh Solar PV-battery </w:t>
      </w:r>
      <w:proofErr w:type="spellStart"/>
      <w:r w:rsidRPr="007C574A">
        <w:rPr>
          <w:rFonts w:cs="Calibri"/>
          <w:szCs w:val="20"/>
        </w:rPr>
        <w:t>minigrid</w:t>
      </w:r>
      <w:proofErr w:type="spellEnd"/>
      <w:r w:rsidRPr="007C574A">
        <w:rPr>
          <w:rFonts w:cs="Calibri"/>
          <w:szCs w:val="20"/>
        </w:rPr>
        <w:t xml:space="preserve"> system with PUE overlay is estimated at of $5.66/kWh, thereby achieving the desired result of reduced LCOE due to improved capacity utilization factor.</w:t>
      </w:r>
    </w:p>
    <w:p w14:paraId="56AACB2A" w14:textId="77777777" w:rsidR="00317DA9" w:rsidRPr="007C574A" w:rsidRDefault="00317DA9" w:rsidP="00317DA9">
      <w:pPr>
        <w:pStyle w:val="ListParagraph"/>
        <w:numPr>
          <w:ilvl w:val="0"/>
          <w:numId w:val="79"/>
        </w:numPr>
        <w:contextualSpacing/>
        <w:jc w:val="both"/>
        <w:rPr>
          <w:rFonts w:cs="Calibri"/>
          <w:szCs w:val="20"/>
        </w:rPr>
      </w:pPr>
      <w:proofErr w:type="gramStart"/>
      <w:r w:rsidRPr="007C574A">
        <w:rPr>
          <w:rFonts w:cs="Calibri"/>
          <w:szCs w:val="20"/>
        </w:rPr>
        <w:t>For the purpose of</w:t>
      </w:r>
      <w:proofErr w:type="gramEnd"/>
      <w:r w:rsidRPr="007C574A">
        <w:rPr>
          <w:rFonts w:cs="Calibri"/>
          <w:szCs w:val="20"/>
        </w:rPr>
        <w:t xml:space="preserve"> this financial modeling exercise of PUE overlay Pilot 1, no subsidy is envisaged to be provided for increased capex of Solar PV-battery </w:t>
      </w:r>
      <w:proofErr w:type="spellStart"/>
      <w:r w:rsidRPr="007C574A">
        <w:rPr>
          <w:rFonts w:cs="Calibri"/>
          <w:szCs w:val="20"/>
        </w:rPr>
        <w:t>minigrid</w:t>
      </w:r>
      <w:proofErr w:type="spellEnd"/>
      <w:r w:rsidRPr="007C574A">
        <w:rPr>
          <w:rFonts w:cs="Calibri"/>
          <w:szCs w:val="20"/>
        </w:rPr>
        <w:t xml:space="preserve"> system due to PUE overlay. However, it’s assumed the total cost of 23 PUE equipment deployed, estimated to be </w:t>
      </w:r>
      <w:r w:rsidRPr="007C574A">
        <w:rPr>
          <w:rFonts w:cs="Calibri"/>
          <w:b/>
          <w:bCs/>
          <w:szCs w:val="20"/>
        </w:rPr>
        <w:t>$22,161</w:t>
      </w:r>
      <w:r w:rsidRPr="007C574A">
        <w:rPr>
          <w:rFonts w:cs="Calibri"/>
          <w:szCs w:val="20"/>
        </w:rPr>
        <w:t xml:space="preserve"> will be completely subsidized by the GEF National Child Project resources.  </w:t>
      </w:r>
    </w:p>
    <w:p w14:paraId="7140FA93" w14:textId="77777777" w:rsidR="00317DA9" w:rsidRPr="007C574A" w:rsidRDefault="00317DA9" w:rsidP="00317DA9">
      <w:pPr>
        <w:rPr>
          <w:rFonts w:cs="Calibri"/>
          <w:szCs w:val="20"/>
        </w:rPr>
      </w:pPr>
    </w:p>
    <w:p w14:paraId="64D9BDF4" w14:textId="77777777" w:rsidR="00317DA9" w:rsidRPr="007C574A" w:rsidRDefault="00317DA9" w:rsidP="00317DA9">
      <w:pPr>
        <w:rPr>
          <w:rFonts w:cs="Calibri"/>
          <w:szCs w:val="20"/>
        </w:rPr>
      </w:pPr>
      <w:r w:rsidRPr="007C574A">
        <w:rPr>
          <w:rFonts w:cs="Calibri"/>
          <w:szCs w:val="20"/>
        </w:rPr>
        <w:t xml:space="preserve">The following are the characteristics of the </w:t>
      </w:r>
      <w:r w:rsidRPr="007C574A">
        <w:rPr>
          <w:rFonts w:cs="Calibri"/>
          <w:szCs w:val="20"/>
          <w:u w:val="single"/>
        </w:rPr>
        <w:t xml:space="preserve">Indicative </w:t>
      </w:r>
      <w:proofErr w:type="spellStart"/>
      <w:r w:rsidRPr="007C574A">
        <w:rPr>
          <w:rFonts w:cs="Calibri"/>
          <w:szCs w:val="20"/>
          <w:u w:val="single"/>
        </w:rPr>
        <w:t>minigrid</w:t>
      </w:r>
      <w:proofErr w:type="spellEnd"/>
      <w:r w:rsidRPr="007C574A">
        <w:rPr>
          <w:rFonts w:cs="Calibri"/>
          <w:szCs w:val="20"/>
          <w:u w:val="single"/>
        </w:rPr>
        <w:t xml:space="preserve"> system that would take the productive use overlay approach (Pilot 2)</w:t>
      </w:r>
      <w:r w:rsidRPr="007C574A">
        <w:rPr>
          <w:rFonts w:cs="Calibri"/>
          <w:szCs w:val="20"/>
        </w:rPr>
        <w:t>:</w:t>
      </w:r>
    </w:p>
    <w:p w14:paraId="105930DB"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Pilot 2 will use a Productive Use Overlay approach to optimize an </w:t>
      </w:r>
      <w:r w:rsidRPr="007C574A">
        <w:rPr>
          <w:rFonts w:cs="Calibri"/>
          <w:b/>
          <w:bCs/>
          <w:szCs w:val="20"/>
        </w:rPr>
        <w:t xml:space="preserve">existing </w:t>
      </w:r>
      <w:proofErr w:type="spellStart"/>
      <w:r w:rsidRPr="007C574A">
        <w:rPr>
          <w:rFonts w:cs="Calibri"/>
          <w:b/>
          <w:bCs/>
          <w:szCs w:val="20"/>
        </w:rPr>
        <w:t>minigrid</w:t>
      </w:r>
      <w:proofErr w:type="spellEnd"/>
      <w:r w:rsidRPr="007C574A">
        <w:rPr>
          <w:rFonts w:cs="Calibri"/>
          <w:b/>
          <w:bCs/>
          <w:szCs w:val="20"/>
        </w:rPr>
        <w:t xml:space="preserve"> which is already serving 60 households and 2 social users (1 church, 1 school)</w:t>
      </w:r>
      <w:r w:rsidRPr="007C574A">
        <w:rPr>
          <w:rFonts w:cs="Calibri"/>
          <w:szCs w:val="20"/>
        </w:rPr>
        <w:t xml:space="preserve">, </w:t>
      </w:r>
      <w:r w:rsidRPr="007C574A">
        <w:rPr>
          <w:rFonts w:cs="Calibri"/>
          <w:b/>
          <w:bCs/>
          <w:szCs w:val="20"/>
        </w:rPr>
        <w:t>and 7 commercial/PUE users (2 barber shops, 3 video shops and 2 commercial refrigerators)</w:t>
      </w:r>
      <w:r w:rsidRPr="007C574A">
        <w:rPr>
          <w:rFonts w:cs="Calibri"/>
          <w:szCs w:val="20"/>
        </w:rPr>
        <w:t xml:space="preserve"> by adding productive users and productive use equipment.</w:t>
      </w:r>
    </w:p>
    <w:p w14:paraId="48B3F4A9"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Based on assumptions for estimated electricity demand from each of these customers over a 20-year period, the financial model estimated a </w:t>
      </w:r>
      <w:r w:rsidRPr="007C574A">
        <w:rPr>
          <w:rFonts w:cs="Calibri"/>
          <w:b/>
          <w:bCs/>
          <w:szCs w:val="20"/>
        </w:rPr>
        <w:t xml:space="preserve">baseline </w:t>
      </w:r>
      <w:proofErr w:type="spellStart"/>
      <w:r w:rsidRPr="007C574A">
        <w:rPr>
          <w:rFonts w:cs="Calibri"/>
          <w:b/>
          <w:bCs/>
          <w:szCs w:val="20"/>
        </w:rPr>
        <w:t>minigrid</w:t>
      </w:r>
      <w:proofErr w:type="spellEnd"/>
      <w:r w:rsidRPr="007C574A">
        <w:rPr>
          <w:rFonts w:cs="Calibri"/>
          <w:b/>
          <w:bCs/>
          <w:szCs w:val="20"/>
        </w:rPr>
        <w:t xml:space="preserve"> system with Solar PV capacity of 12 </w:t>
      </w:r>
      <w:proofErr w:type="spellStart"/>
      <w:r w:rsidRPr="007C574A">
        <w:rPr>
          <w:rFonts w:cs="Calibri"/>
          <w:b/>
          <w:bCs/>
          <w:szCs w:val="20"/>
        </w:rPr>
        <w:t>kWp</w:t>
      </w:r>
      <w:proofErr w:type="spellEnd"/>
      <w:r w:rsidRPr="007C574A">
        <w:rPr>
          <w:rFonts w:cs="Calibri"/>
          <w:szCs w:val="20"/>
        </w:rPr>
        <w:t xml:space="preserve"> </w:t>
      </w:r>
      <w:r w:rsidRPr="007C574A">
        <w:rPr>
          <w:rFonts w:cs="Calibri"/>
          <w:b/>
          <w:bCs/>
          <w:szCs w:val="20"/>
        </w:rPr>
        <w:t xml:space="preserve">and battery capacity of 80 kWh to serve these customers. </w:t>
      </w:r>
      <w:r w:rsidRPr="007C574A">
        <w:rPr>
          <w:rFonts w:cs="Calibri"/>
          <w:szCs w:val="20"/>
        </w:rPr>
        <w:t>No diesel genset backup is modelled.</w:t>
      </w:r>
    </w:p>
    <w:p w14:paraId="3ABDCC97"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lastRenderedPageBreak/>
        <w:t xml:space="preserve">Since the exact number and power load of PUE equipment to be overlayed on this existing </w:t>
      </w:r>
      <w:proofErr w:type="spellStart"/>
      <w:r w:rsidRPr="007C574A">
        <w:rPr>
          <w:rFonts w:cs="Calibri"/>
          <w:szCs w:val="20"/>
        </w:rPr>
        <w:t>minigrid</w:t>
      </w:r>
      <w:proofErr w:type="spellEnd"/>
      <w:r w:rsidRPr="007C574A">
        <w:rPr>
          <w:rFonts w:cs="Calibri"/>
          <w:szCs w:val="20"/>
        </w:rPr>
        <w:t xml:space="preserve"> is currently unknown, for the purpose of LCOE estimation and GHG emission reduction calculation, we estimate </w:t>
      </w:r>
      <w:r w:rsidRPr="007C574A">
        <w:rPr>
          <w:rFonts w:cs="Calibri"/>
          <w:b/>
          <w:bCs/>
          <w:szCs w:val="20"/>
        </w:rPr>
        <w:t>12 PUE equipment</w:t>
      </w:r>
      <w:r w:rsidRPr="007C574A">
        <w:rPr>
          <w:rFonts w:cs="Calibri"/>
          <w:szCs w:val="20"/>
        </w:rPr>
        <w:t xml:space="preserve"> – 10 ‘smaller’ load commercial/PUE users (2 commercial refrigerators, 5 egg incubation units, 1 IT hub/printing, 1 peanut butter machine, 1 restaurant) and 2 ‘larger’ load commercial/PUE users (2 soya oil pressing machines) will be overlayed on existing Solar PV-battery </w:t>
      </w:r>
      <w:proofErr w:type="spellStart"/>
      <w:r w:rsidRPr="007C574A">
        <w:rPr>
          <w:rFonts w:cs="Calibri"/>
          <w:szCs w:val="20"/>
        </w:rPr>
        <w:t>minigrid</w:t>
      </w:r>
      <w:proofErr w:type="spellEnd"/>
      <w:r w:rsidRPr="007C574A">
        <w:rPr>
          <w:rFonts w:cs="Calibri"/>
          <w:szCs w:val="20"/>
        </w:rPr>
        <w:t>.</w:t>
      </w:r>
    </w:p>
    <w:p w14:paraId="1E5E847D"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Based on assumptions for estimated electricity demand from each of these existing 60 households, 2 social users, and 7 commercial/PUE users, and the 12 newly proposed PUE overlay customers over a 20-year period, the financial model estimated a </w:t>
      </w:r>
      <w:proofErr w:type="spellStart"/>
      <w:r w:rsidRPr="007C574A">
        <w:rPr>
          <w:rFonts w:cs="Calibri"/>
          <w:b/>
          <w:bCs/>
          <w:szCs w:val="20"/>
        </w:rPr>
        <w:t>minigrid</w:t>
      </w:r>
      <w:proofErr w:type="spellEnd"/>
      <w:r w:rsidRPr="007C574A">
        <w:rPr>
          <w:rFonts w:cs="Calibri"/>
          <w:b/>
          <w:bCs/>
          <w:szCs w:val="20"/>
        </w:rPr>
        <w:t xml:space="preserve"> system with Solar PV capacity 25 </w:t>
      </w:r>
      <w:proofErr w:type="spellStart"/>
      <w:r w:rsidRPr="007C574A">
        <w:rPr>
          <w:rFonts w:cs="Calibri"/>
          <w:b/>
          <w:bCs/>
          <w:szCs w:val="20"/>
        </w:rPr>
        <w:t>kWp</w:t>
      </w:r>
      <w:proofErr w:type="spellEnd"/>
      <w:r w:rsidRPr="007C574A">
        <w:rPr>
          <w:rFonts w:cs="Calibri"/>
          <w:b/>
          <w:bCs/>
          <w:szCs w:val="20"/>
        </w:rPr>
        <w:t xml:space="preserve"> and battery capacity of 164 kWh</w:t>
      </w:r>
      <w:r w:rsidRPr="007C574A">
        <w:rPr>
          <w:rFonts w:cs="Calibri"/>
          <w:szCs w:val="20"/>
        </w:rPr>
        <w:t xml:space="preserve"> to serve these customers. No diesel genset backup is modelled.</w:t>
      </w:r>
    </w:p>
    <w:p w14:paraId="2B0D7BC4"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szCs w:val="20"/>
        </w:rPr>
        <w:t xml:space="preserve">This Levelized Cost of Energy (LCOE) of the indicative baseline 12 </w:t>
      </w:r>
      <w:proofErr w:type="spellStart"/>
      <w:r w:rsidRPr="007C574A">
        <w:rPr>
          <w:rFonts w:cs="Calibri"/>
          <w:szCs w:val="20"/>
        </w:rPr>
        <w:t>kWp</w:t>
      </w:r>
      <w:proofErr w:type="spellEnd"/>
      <w:r w:rsidRPr="007C574A">
        <w:rPr>
          <w:rFonts w:cs="Calibri"/>
          <w:szCs w:val="20"/>
        </w:rPr>
        <w:t xml:space="preserve"> 80 kWh Solar PV-battery </w:t>
      </w:r>
      <w:proofErr w:type="spellStart"/>
      <w:r w:rsidRPr="007C574A">
        <w:rPr>
          <w:rFonts w:cs="Calibri"/>
          <w:szCs w:val="20"/>
        </w:rPr>
        <w:t>minigrid</w:t>
      </w:r>
      <w:proofErr w:type="spellEnd"/>
      <w:r w:rsidRPr="007C574A">
        <w:rPr>
          <w:rFonts w:cs="Calibri"/>
          <w:szCs w:val="20"/>
        </w:rPr>
        <w:t xml:space="preserve"> system is estimated at $6.61/kWh whereas the LCOE of the indicative 43 </w:t>
      </w:r>
      <w:proofErr w:type="spellStart"/>
      <w:r w:rsidRPr="007C574A">
        <w:rPr>
          <w:rFonts w:cs="Calibri"/>
          <w:szCs w:val="20"/>
        </w:rPr>
        <w:t>kWp</w:t>
      </w:r>
      <w:proofErr w:type="spellEnd"/>
      <w:r w:rsidRPr="007C574A">
        <w:rPr>
          <w:rFonts w:cs="Calibri"/>
          <w:szCs w:val="20"/>
        </w:rPr>
        <w:t xml:space="preserve"> 285 kWh Solar PV-battery </w:t>
      </w:r>
      <w:proofErr w:type="spellStart"/>
      <w:r w:rsidRPr="007C574A">
        <w:rPr>
          <w:rFonts w:cs="Calibri"/>
          <w:szCs w:val="20"/>
        </w:rPr>
        <w:t>minigrid</w:t>
      </w:r>
      <w:proofErr w:type="spellEnd"/>
      <w:r w:rsidRPr="007C574A">
        <w:rPr>
          <w:rFonts w:cs="Calibri"/>
          <w:szCs w:val="20"/>
        </w:rPr>
        <w:t xml:space="preserve"> system with PUE overlay is estimated at of $5.96/kWh, thereby achieving the desired result of reduced LCOE due to improved capacity utilization factor.</w:t>
      </w:r>
    </w:p>
    <w:p w14:paraId="3F51C533" w14:textId="77777777" w:rsidR="00317DA9" w:rsidRPr="007C574A" w:rsidRDefault="00317DA9" w:rsidP="00317DA9">
      <w:pPr>
        <w:pStyle w:val="ListParagraph"/>
        <w:numPr>
          <w:ilvl w:val="0"/>
          <w:numId w:val="79"/>
        </w:numPr>
        <w:contextualSpacing/>
        <w:jc w:val="both"/>
        <w:rPr>
          <w:rFonts w:cs="Calibri"/>
          <w:szCs w:val="20"/>
        </w:rPr>
      </w:pPr>
      <w:proofErr w:type="gramStart"/>
      <w:r w:rsidRPr="007C574A">
        <w:rPr>
          <w:rFonts w:cs="Calibri"/>
          <w:szCs w:val="20"/>
        </w:rPr>
        <w:t>For the purpose of</w:t>
      </w:r>
      <w:proofErr w:type="gramEnd"/>
      <w:r w:rsidRPr="007C574A">
        <w:rPr>
          <w:rFonts w:cs="Calibri"/>
          <w:szCs w:val="20"/>
        </w:rPr>
        <w:t xml:space="preserve"> this financial modeling exercise of PUE overlay Pilot 1, no subsidy is envisaged to be provided for increased capex of Solar PV-battery </w:t>
      </w:r>
      <w:proofErr w:type="spellStart"/>
      <w:r w:rsidRPr="007C574A">
        <w:rPr>
          <w:rFonts w:cs="Calibri"/>
          <w:szCs w:val="20"/>
        </w:rPr>
        <w:t>minigrid</w:t>
      </w:r>
      <w:proofErr w:type="spellEnd"/>
      <w:r w:rsidRPr="007C574A">
        <w:rPr>
          <w:rFonts w:cs="Calibri"/>
          <w:szCs w:val="20"/>
        </w:rPr>
        <w:t xml:space="preserve"> system due to PUE overlay. However, it’s assumed the total cost of 12 PUE equipment deployed, estimated to be </w:t>
      </w:r>
      <w:r w:rsidRPr="007C574A">
        <w:rPr>
          <w:rFonts w:cs="Calibri"/>
          <w:b/>
          <w:bCs/>
          <w:szCs w:val="20"/>
        </w:rPr>
        <w:t>$20,650</w:t>
      </w:r>
      <w:r w:rsidRPr="007C574A">
        <w:rPr>
          <w:rFonts w:cs="Calibri"/>
          <w:szCs w:val="20"/>
        </w:rPr>
        <w:t xml:space="preserve"> will be completely subsidized by the GEF National Child Project resources.  </w:t>
      </w:r>
    </w:p>
    <w:p w14:paraId="3F071BCE" w14:textId="77777777" w:rsidR="00317DA9" w:rsidRPr="007C574A" w:rsidRDefault="00317DA9" w:rsidP="00317DA9">
      <w:pPr>
        <w:rPr>
          <w:rFonts w:cs="Calibri"/>
          <w:szCs w:val="20"/>
        </w:rPr>
      </w:pPr>
    </w:p>
    <w:p w14:paraId="0EC2855B" w14:textId="77777777" w:rsidR="00317DA9" w:rsidRPr="007C574A" w:rsidRDefault="00317DA9" w:rsidP="00317DA9">
      <w:pPr>
        <w:rPr>
          <w:rFonts w:cs="Calibri"/>
          <w:szCs w:val="20"/>
        </w:rPr>
      </w:pPr>
      <w:r w:rsidRPr="007C574A">
        <w:rPr>
          <w:rFonts w:cs="Calibri"/>
          <w:szCs w:val="20"/>
        </w:rPr>
        <w:t xml:space="preserve">The following are the estimated results at CEO ER stage of the 2 proposed </w:t>
      </w:r>
      <w:proofErr w:type="spellStart"/>
      <w:r w:rsidRPr="007C574A">
        <w:rPr>
          <w:rFonts w:cs="Calibri"/>
          <w:szCs w:val="20"/>
        </w:rPr>
        <w:t>minigrid</w:t>
      </w:r>
      <w:proofErr w:type="spellEnd"/>
      <w:r w:rsidRPr="007C574A">
        <w:rPr>
          <w:rFonts w:cs="Calibri"/>
          <w:szCs w:val="20"/>
        </w:rPr>
        <w:t xml:space="preserve"> pilots (Pilot 1 and Pilot 2) receiving support from the Malawi National Child Project based on the 2 </w:t>
      </w:r>
      <w:proofErr w:type="spellStart"/>
      <w:r w:rsidRPr="007C574A">
        <w:rPr>
          <w:rFonts w:cs="Calibri"/>
          <w:szCs w:val="20"/>
        </w:rPr>
        <w:t>minigrid</w:t>
      </w:r>
      <w:proofErr w:type="spellEnd"/>
      <w:r w:rsidRPr="007C574A">
        <w:rPr>
          <w:rFonts w:cs="Calibri"/>
          <w:szCs w:val="20"/>
        </w:rPr>
        <w:t xml:space="preserve"> system profiles described above:</w:t>
      </w:r>
    </w:p>
    <w:p w14:paraId="5782AD87" w14:textId="77777777" w:rsidR="00317DA9" w:rsidRPr="007C574A" w:rsidRDefault="00317DA9" w:rsidP="00317DA9">
      <w:pPr>
        <w:pStyle w:val="ListParagraph"/>
        <w:numPr>
          <w:ilvl w:val="0"/>
          <w:numId w:val="78"/>
        </w:numPr>
        <w:contextualSpacing/>
        <w:jc w:val="both"/>
        <w:rPr>
          <w:rFonts w:cs="Calibri"/>
          <w:szCs w:val="20"/>
        </w:rPr>
      </w:pPr>
      <w:r w:rsidRPr="007C574A">
        <w:rPr>
          <w:rFonts w:cs="Calibri"/>
          <w:szCs w:val="20"/>
        </w:rPr>
        <w:t xml:space="preserve">The allocated INV budget </w:t>
      </w:r>
      <w:r w:rsidRPr="007C574A">
        <w:rPr>
          <w:rFonts w:cs="Calibri"/>
          <w:b/>
          <w:bCs/>
          <w:szCs w:val="20"/>
        </w:rPr>
        <w:t>of USD 42,811</w:t>
      </w:r>
      <w:r w:rsidRPr="007C574A">
        <w:rPr>
          <w:rFonts w:cs="Calibri"/>
          <w:szCs w:val="20"/>
        </w:rPr>
        <w:t xml:space="preserve">, and assuming that this entire amount will be used as capital expenditures (CAPEX) subsidies for </w:t>
      </w:r>
      <w:proofErr w:type="spellStart"/>
      <w:r w:rsidRPr="007C574A">
        <w:rPr>
          <w:rFonts w:cs="Calibri"/>
          <w:szCs w:val="20"/>
        </w:rPr>
        <w:t>minigrid</w:t>
      </w:r>
      <w:proofErr w:type="spellEnd"/>
      <w:r w:rsidRPr="007C574A">
        <w:rPr>
          <w:rFonts w:cs="Calibri"/>
          <w:szCs w:val="20"/>
        </w:rPr>
        <w:t xml:space="preserve"> investment pilot(s), will be used to provide 100% CAPEX subsidy (US$ 22,161) for the 23 PUE equipment to be overlayed on the existing Solar PV-battery </w:t>
      </w:r>
      <w:proofErr w:type="spellStart"/>
      <w:r w:rsidRPr="007C574A">
        <w:rPr>
          <w:rFonts w:cs="Calibri"/>
          <w:szCs w:val="20"/>
        </w:rPr>
        <w:t>minigrid</w:t>
      </w:r>
      <w:proofErr w:type="spellEnd"/>
      <w:r w:rsidRPr="007C574A">
        <w:rPr>
          <w:rFonts w:cs="Calibri"/>
          <w:szCs w:val="20"/>
        </w:rPr>
        <w:t xml:space="preserve"> of Pilot 1 and 100% CAPEX subsidy (US$ 20,650) for the 12 PUE equipment to be overlayed on the existing Solar PV-battery </w:t>
      </w:r>
      <w:proofErr w:type="spellStart"/>
      <w:r w:rsidRPr="007C574A">
        <w:rPr>
          <w:rFonts w:cs="Calibri"/>
          <w:szCs w:val="20"/>
        </w:rPr>
        <w:t>minigrid</w:t>
      </w:r>
      <w:proofErr w:type="spellEnd"/>
      <w:r w:rsidRPr="007C574A">
        <w:rPr>
          <w:rFonts w:cs="Calibri"/>
          <w:szCs w:val="20"/>
        </w:rPr>
        <w:t xml:space="preserve"> of Pilot 2.</w:t>
      </w:r>
    </w:p>
    <w:p w14:paraId="047F8ABC" w14:textId="1E633795" w:rsidR="43BF83F2" w:rsidRPr="007C574A" w:rsidRDefault="43BF83F2" w:rsidP="69A5C8C6">
      <w:pPr>
        <w:pStyle w:val="ListParagraph"/>
        <w:numPr>
          <w:ilvl w:val="0"/>
          <w:numId w:val="78"/>
        </w:numPr>
        <w:jc w:val="both"/>
        <w:rPr>
          <w:rFonts w:eastAsia="Calibri" w:cs="Calibri"/>
        </w:rPr>
      </w:pPr>
      <w:r w:rsidRPr="007C574A">
        <w:rPr>
          <w:rFonts w:eastAsia="Calibri" w:cs="Calibri"/>
          <w:color w:val="000000" w:themeColor="text1"/>
          <w:sz w:val="21"/>
          <w:szCs w:val="21"/>
        </w:rPr>
        <w:t xml:space="preserve">The number of direct project beneficiaries (GEF Core indicator 11) from both pilots together is expected to be around </w:t>
      </w:r>
      <w:r w:rsidRPr="007C574A">
        <w:rPr>
          <w:rFonts w:eastAsia="Calibri" w:cs="Calibri"/>
          <w:b/>
          <w:bCs/>
          <w:color w:val="000000" w:themeColor="text1"/>
          <w:sz w:val="21"/>
          <w:szCs w:val="21"/>
        </w:rPr>
        <w:t>763 people (600 residential, 16 social, 147 commercial/PUE users)</w:t>
      </w:r>
      <w:r w:rsidRPr="007C574A">
        <w:rPr>
          <w:rFonts w:eastAsia="Calibri" w:cs="Calibri"/>
          <w:color w:val="000000" w:themeColor="text1"/>
          <w:sz w:val="21"/>
          <w:szCs w:val="21"/>
        </w:rPr>
        <w:t xml:space="preserve">. This is due to the project’s support for 173 new </w:t>
      </w:r>
      <w:proofErr w:type="spellStart"/>
      <w:r w:rsidRPr="007C574A">
        <w:rPr>
          <w:rFonts w:eastAsia="Calibri" w:cs="Calibri"/>
          <w:color w:val="000000" w:themeColor="text1"/>
          <w:sz w:val="21"/>
          <w:szCs w:val="21"/>
        </w:rPr>
        <w:t>minigrid</w:t>
      </w:r>
      <w:proofErr w:type="spellEnd"/>
      <w:r w:rsidRPr="007C574A">
        <w:rPr>
          <w:rFonts w:eastAsia="Calibri" w:cs="Calibri"/>
          <w:color w:val="000000" w:themeColor="text1"/>
          <w:sz w:val="21"/>
          <w:szCs w:val="21"/>
        </w:rPr>
        <w:t xml:space="preserve"> connections (120 </w:t>
      </w:r>
      <w:proofErr w:type="spellStart"/>
      <w:r w:rsidRPr="007C574A">
        <w:rPr>
          <w:rFonts w:eastAsia="Calibri" w:cs="Calibri"/>
          <w:color w:val="000000" w:themeColor="text1"/>
          <w:sz w:val="21"/>
          <w:szCs w:val="21"/>
        </w:rPr>
        <w:t>residentialo</w:t>
      </w:r>
      <w:proofErr w:type="spellEnd"/>
      <w:r w:rsidRPr="007C574A">
        <w:rPr>
          <w:rFonts w:eastAsia="Calibri" w:cs="Calibri"/>
          <w:color w:val="000000" w:themeColor="text1"/>
          <w:sz w:val="21"/>
          <w:szCs w:val="21"/>
        </w:rPr>
        <w:t>, 4 social, 49 commercial/PUE).</w:t>
      </w:r>
    </w:p>
    <w:p w14:paraId="235253B2" w14:textId="77777777" w:rsidR="00317DA9" w:rsidRPr="007C574A" w:rsidRDefault="00317DA9" w:rsidP="00317DA9">
      <w:pPr>
        <w:pStyle w:val="ListParagraph"/>
        <w:numPr>
          <w:ilvl w:val="0"/>
          <w:numId w:val="78"/>
        </w:numPr>
        <w:contextualSpacing/>
        <w:jc w:val="both"/>
        <w:rPr>
          <w:rFonts w:cs="Calibri"/>
          <w:szCs w:val="20"/>
        </w:rPr>
      </w:pPr>
      <w:r w:rsidRPr="007C574A">
        <w:rPr>
          <w:rFonts w:cs="Calibri"/>
          <w:szCs w:val="20"/>
        </w:rPr>
        <w:t xml:space="preserve">No increase in renewable energy capacity installed is estimated since GEF National Child Project resources are not being used to support incremental Solar PV-battery capacity deployment. </w:t>
      </w:r>
    </w:p>
    <w:p w14:paraId="28619980" w14:textId="77777777" w:rsidR="00317DA9" w:rsidRPr="007C574A" w:rsidRDefault="00317DA9" w:rsidP="00317DA9">
      <w:pPr>
        <w:pStyle w:val="ListParagraph"/>
        <w:numPr>
          <w:ilvl w:val="0"/>
          <w:numId w:val="78"/>
        </w:numPr>
        <w:contextualSpacing/>
        <w:jc w:val="both"/>
        <w:rPr>
          <w:rFonts w:cs="Calibri"/>
          <w:szCs w:val="20"/>
        </w:rPr>
      </w:pPr>
      <w:r w:rsidRPr="007C574A">
        <w:rPr>
          <w:rFonts w:cs="Calibri"/>
          <w:szCs w:val="20"/>
        </w:rPr>
        <w:t xml:space="preserve">The lifetime global environmental benefits that will accrue from the adoption of off-grid solar technologies is estimated at </w:t>
      </w:r>
      <w:r w:rsidRPr="007C574A">
        <w:rPr>
          <w:rFonts w:cs="Calibri"/>
          <w:b/>
          <w:bCs/>
          <w:szCs w:val="20"/>
        </w:rPr>
        <w:t>1,068 tCO2e</w:t>
      </w:r>
      <w:r w:rsidRPr="007C574A">
        <w:rPr>
          <w:rFonts w:cs="Calibri"/>
          <w:szCs w:val="20"/>
        </w:rPr>
        <w:t xml:space="preserve"> (756 tCO2e due to Pilot 1 and 312 tCO2e due to Pilot 2). This is calculated for the 20-year period of the technology’s lifetime.</w:t>
      </w:r>
    </w:p>
    <w:p w14:paraId="434A8211" w14:textId="6C4BB072" w:rsidR="00317DA9" w:rsidRPr="007C574A" w:rsidRDefault="00317DA9" w:rsidP="00317DA9">
      <w:pPr>
        <w:pStyle w:val="ListParagraph"/>
        <w:numPr>
          <w:ilvl w:val="0"/>
          <w:numId w:val="78"/>
        </w:numPr>
        <w:contextualSpacing/>
        <w:jc w:val="both"/>
        <w:rPr>
          <w:rFonts w:cs="Calibri"/>
          <w:szCs w:val="20"/>
        </w:rPr>
      </w:pPr>
      <w:bookmarkStart w:id="240" w:name="_Hlk73041393"/>
      <w:r w:rsidRPr="007C574A">
        <w:rPr>
          <w:rFonts w:cs="Calibri"/>
          <w:szCs w:val="20"/>
        </w:rPr>
        <w:t xml:space="preserve">Indirect emission reductions amounting to </w:t>
      </w:r>
      <w:r w:rsidR="006777E6" w:rsidRPr="007C574A">
        <w:rPr>
          <w:rFonts w:cs="Calibri"/>
          <w:b/>
          <w:bCs/>
          <w:szCs w:val="20"/>
        </w:rPr>
        <w:t>2,043,000</w:t>
      </w:r>
      <w:r w:rsidRPr="007C574A">
        <w:rPr>
          <w:rFonts w:cs="Calibri"/>
          <w:b/>
          <w:bCs/>
          <w:szCs w:val="20"/>
        </w:rPr>
        <w:t xml:space="preserve"> tCO2e</w:t>
      </w:r>
      <w:r w:rsidRPr="007C574A">
        <w:rPr>
          <w:rFonts w:cs="Calibri"/>
          <w:szCs w:val="20"/>
        </w:rPr>
        <w:t xml:space="preserve"> are expected due to investments in </w:t>
      </w:r>
      <w:proofErr w:type="spellStart"/>
      <w:r w:rsidRPr="007C574A">
        <w:rPr>
          <w:rFonts w:cs="Calibri"/>
          <w:szCs w:val="20"/>
        </w:rPr>
        <w:t>minigrids</w:t>
      </w:r>
      <w:proofErr w:type="spellEnd"/>
      <w:r w:rsidRPr="007C574A">
        <w:rPr>
          <w:rFonts w:cs="Calibri"/>
          <w:szCs w:val="20"/>
        </w:rPr>
        <w:t xml:space="preserve"> completed during the 10-year influence period following project completion, predominantly through the replication of the sustainable technology value chain. </w:t>
      </w:r>
    </w:p>
    <w:p w14:paraId="1C6C935B" w14:textId="77777777" w:rsidR="00317DA9" w:rsidRPr="007C574A" w:rsidRDefault="00317DA9" w:rsidP="00317DA9">
      <w:pPr>
        <w:pStyle w:val="ListParagraph"/>
        <w:numPr>
          <w:ilvl w:val="0"/>
          <w:numId w:val="78"/>
        </w:numPr>
        <w:contextualSpacing/>
        <w:jc w:val="both"/>
        <w:rPr>
          <w:rFonts w:cs="Calibri"/>
          <w:szCs w:val="20"/>
        </w:rPr>
      </w:pPr>
      <w:r w:rsidRPr="007C574A">
        <w:rPr>
          <w:rFonts w:cs="Calibri"/>
          <w:szCs w:val="20"/>
        </w:rPr>
        <w:t xml:space="preserve">The project yields an abatement cost of 199.5 USD/tCO2e (average of 243 USD/tCO2e due to Pilot 1 and 156 USD /tCO2e due to Pilot 2). This abatement cost takes into consideration overall upfront and replacement CAPEX of both pilots, as well as CAPEX for PUE overlay (Pilot 1).  </w:t>
      </w:r>
      <w:bookmarkEnd w:id="240"/>
    </w:p>
    <w:p w14:paraId="0C5DC0FC" w14:textId="77777777" w:rsidR="00317DA9" w:rsidRPr="007C574A" w:rsidRDefault="00317DA9" w:rsidP="00317DA9"/>
    <w:p w14:paraId="03C13C7F" w14:textId="77777777" w:rsidR="00317DA9" w:rsidRPr="007C574A" w:rsidRDefault="00317DA9" w:rsidP="00317DA9">
      <w:pPr>
        <w:pStyle w:val="Heading3"/>
      </w:pPr>
      <w:bookmarkStart w:id="241" w:name="_Toc73717164"/>
      <w:r w:rsidRPr="007C574A">
        <w:t>Comparison with respect to PIF Stage – Direct GHG ER</w:t>
      </w:r>
      <w:bookmarkEnd w:id="241"/>
    </w:p>
    <w:p w14:paraId="273A896A" w14:textId="77777777" w:rsidR="00317DA9" w:rsidRPr="007C574A" w:rsidRDefault="00317DA9" w:rsidP="00317DA9">
      <w:pPr>
        <w:rPr>
          <w:rFonts w:cs="Calibri"/>
          <w:szCs w:val="20"/>
        </w:rPr>
      </w:pPr>
      <w:r w:rsidRPr="007C574A">
        <w:rPr>
          <w:rFonts w:cs="Calibri"/>
          <w:szCs w:val="20"/>
        </w:rPr>
        <w:t xml:space="preserve">At PIF stage, it was estimated that US$124,779 would be used to provide CAPEX subsidies to cover 75% of the CAPEX needed to develop 1.6 greenfield </w:t>
      </w:r>
      <w:proofErr w:type="spellStart"/>
      <w:r w:rsidRPr="007C574A">
        <w:rPr>
          <w:rFonts w:cs="Calibri"/>
          <w:szCs w:val="20"/>
        </w:rPr>
        <w:t>minigrid</w:t>
      </w:r>
      <w:proofErr w:type="spellEnd"/>
      <w:r w:rsidRPr="007C574A">
        <w:rPr>
          <w:rFonts w:cs="Calibri"/>
          <w:szCs w:val="20"/>
        </w:rPr>
        <w:t xml:space="preserve"> sites at an average investment cost of US$3,450 per kW of installed solar capacity. Each of these </w:t>
      </w:r>
      <w:proofErr w:type="spellStart"/>
      <w:r w:rsidRPr="007C574A">
        <w:rPr>
          <w:rFonts w:cs="Calibri"/>
          <w:szCs w:val="20"/>
        </w:rPr>
        <w:t>minigrid</w:t>
      </w:r>
      <w:proofErr w:type="spellEnd"/>
      <w:r w:rsidRPr="007C574A">
        <w:rPr>
          <w:rFonts w:cs="Calibri"/>
          <w:szCs w:val="20"/>
        </w:rPr>
        <w:t xml:space="preserve"> sites was assumed to have 30 kW of installed solar capacity and serve a population of 6,000 people per </w:t>
      </w:r>
      <w:proofErr w:type="spellStart"/>
      <w:r w:rsidRPr="007C574A">
        <w:rPr>
          <w:rFonts w:cs="Calibri"/>
          <w:szCs w:val="20"/>
        </w:rPr>
        <w:t>minigrid</w:t>
      </w:r>
      <w:proofErr w:type="spellEnd"/>
      <w:r w:rsidRPr="007C574A">
        <w:rPr>
          <w:rFonts w:cs="Calibri"/>
          <w:szCs w:val="20"/>
        </w:rPr>
        <w:t xml:space="preserve"> (200 people per kW of installed capacity). Hence the total increased RE capacity expected from the project was estimated at 50-60 kW and the number of project direct beneficiaries at 9,644 people, resulting in direct GHG ER of 2.4 ktonCO2e over the technology's lifetime of 20 years.</w:t>
      </w:r>
    </w:p>
    <w:p w14:paraId="0BB6609B" w14:textId="4660AFEC" w:rsidR="00317DA9" w:rsidRPr="007C574A" w:rsidRDefault="00317DA9" w:rsidP="00317DA9">
      <w:pPr>
        <w:rPr>
          <w:rFonts w:eastAsia="Calibri" w:cs="Calibri"/>
          <w:b/>
          <w:color w:val="000000" w:themeColor="text1"/>
          <w:sz w:val="21"/>
          <w:szCs w:val="21"/>
        </w:rPr>
      </w:pPr>
      <w:r w:rsidRPr="007C574A">
        <w:rPr>
          <w:rFonts w:cs="Calibri"/>
        </w:rPr>
        <w:lastRenderedPageBreak/>
        <w:t>At CEO ER stage, it is estimated that out of the USD 42,811 GEF ‘INV’ budget under Component 2: (</w:t>
      </w:r>
      <w:proofErr w:type="spellStart"/>
      <w:r w:rsidRPr="007C574A">
        <w:rPr>
          <w:rFonts w:cs="Calibri"/>
        </w:rPr>
        <w:t>i</w:t>
      </w:r>
      <w:proofErr w:type="spellEnd"/>
      <w:r w:rsidRPr="007C574A">
        <w:rPr>
          <w:rFonts w:cs="Calibri"/>
        </w:rPr>
        <w:t xml:space="preserve">) USD 22,161 will be used to provide 100% CAPEX subsidy for the 23 PUE equipment to be overlayed on the existing Solar PV-battery </w:t>
      </w:r>
      <w:proofErr w:type="spellStart"/>
      <w:r w:rsidRPr="007C574A">
        <w:rPr>
          <w:rFonts w:cs="Calibri"/>
        </w:rPr>
        <w:t>minigrid</w:t>
      </w:r>
      <w:proofErr w:type="spellEnd"/>
      <w:r w:rsidRPr="007C574A">
        <w:rPr>
          <w:rFonts w:cs="Calibri"/>
        </w:rPr>
        <w:t xml:space="preserve"> of Pilot 1 and (ii) USD 20,650 will be used to provide 100% CAPEX subsidy for the 12 PUE equipment to be overlayed on the existing Solar PV-battery </w:t>
      </w:r>
      <w:proofErr w:type="spellStart"/>
      <w:r w:rsidRPr="007C574A">
        <w:rPr>
          <w:rFonts w:cs="Calibri"/>
        </w:rPr>
        <w:t>minigrid</w:t>
      </w:r>
      <w:proofErr w:type="spellEnd"/>
      <w:r w:rsidRPr="007C574A">
        <w:rPr>
          <w:rFonts w:cs="Calibri"/>
        </w:rPr>
        <w:t xml:space="preserve"> of Pilot 2. </w:t>
      </w:r>
      <w:r w:rsidRPr="007C574A">
        <w:rPr>
          <w:rFonts w:eastAsia="Calibri" w:cs="Calibri"/>
          <w:color w:val="000000" w:themeColor="text1"/>
          <w:sz w:val="21"/>
          <w:szCs w:val="21"/>
        </w:rPr>
        <w:t xml:space="preserve">Assumptions on the number of people served by each </w:t>
      </w:r>
      <w:proofErr w:type="spellStart"/>
      <w:r w:rsidRPr="007C574A">
        <w:rPr>
          <w:rFonts w:eastAsia="Calibri" w:cs="Calibri"/>
          <w:color w:val="000000" w:themeColor="text1"/>
          <w:sz w:val="21"/>
          <w:szCs w:val="21"/>
        </w:rPr>
        <w:t>minigrid</w:t>
      </w:r>
      <w:proofErr w:type="spellEnd"/>
      <w:r w:rsidRPr="007C574A">
        <w:rPr>
          <w:rFonts w:eastAsia="Calibri" w:cs="Calibri"/>
          <w:color w:val="000000" w:themeColor="text1"/>
          <w:sz w:val="21"/>
          <w:szCs w:val="21"/>
        </w:rPr>
        <w:t xml:space="preserve"> have been revised downward with respect to PIF stage; the number of direct project beneficiaries from both pilots together is expected to be around </w:t>
      </w:r>
      <w:r w:rsidR="3BC9B2D8" w:rsidRPr="007C574A">
        <w:rPr>
          <w:rFonts w:eastAsia="Calibri" w:cs="Calibri"/>
          <w:color w:val="000000" w:themeColor="text1"/>
          <w:sz w:val="21"/>
          <w:szCs w:val="21"/>
        </w:rPr>
        <w:t>763</w:t>
      </w:r>
      <w:r w:rsidRPr="007C574A">
        <w:rPr>
          <w:rFonts w:eastAsia="Calibri" w:cs="Calibri"/>
          <w:color w:val="000000" w:themeColor="text1"/>
          <w:sz w:val="21"/>
          <w:szCs w:val="21"/>
        </w:rPr>
        <w:t xml:space="preserve"> people (</w:t>
      </w:r>
      <w:r w:rsidR="3BC9B2D8" w:rsidRPr="007C574A">
        <w:rPr>
          <w:rFonts w:eastAsia="Calibri" w:cs="Calibri"/>
          <w:color w:val="000000" w:themeColor="text1"/>
          <w:sz w:val="21"/>
          <w:szCs w:val="21"/>
        </w:rPr>
        <w:t>398</w:t>
      </w:r>
      <w:r w:rsidRPr="007C574A">
        <w:rPr>
          <w:rFonts w:eastAsia="Calibri" w:cs="Calibri"/>
          <w:color w:val="000000" w:themeColor="text1"/>
          <w:sz w:val="21"/>
          <w:szCs w:val="21"/>
        </w:rPr>
        <w:t xml:space="preserve"> people due to Pilot 1 and </w:t>
      </w:r>
      <w:r w:rsidR="3BC9B2D8" w:rsidRPr="007C574A">
        <w:rPr>
          <w:rFonts w:eastAsia="Calibri" w:cs="Calibri"/>
          <w:color w:val="000000" w:themeColor="text1"/>
          <w:sz w:val="21"/>
          <w:szCs w:val="21"/>
        </w:rPr>
        <w:t>365</w:t>
      </w:r>
      <w:r w:rsidRPr="007C574A">
        <w:rPr>
          <w:rFonts w:eastAsia="Calibri" w:cs="Calibri"/>
          <w:color w:val="000000" w:themeColor="text1"/>
          <w:sz w:val="21"/>
          <w:szCs w:val="21"/>
        </w:rPr>
        <w:t xml:space="preserve"> people due to Pilot 2). </w:t>
      </w:r>
      <w:r w:rsidR="3BC9B2D8" w:rsidRPr="007C574A">
        <w:rPr>
          <w:rFonts w:eastAsia="Calibri" w:cs="Calibri"/>
          <w:color w:val="000000" w:themeColor="text1"/>
          <w:sz w:val="21"/>
          <w:szCs w:val="21"/>
        </w:rPr>
        <w:t xml:space="preserve">This is due to the project’s support for </w:t>
      </w:r>
      <w:r w:rsidR="3BC9B2D8" w:rsidRPr="007C574A">
        <w:rPr>
          <w:rFonts w:eastAsia="Calibri" w:cs="Calibri"/>
          <w:b/>
          <w:bCs/>
          <w:color w:val="000000" w:themeColor="text1"/>
          <w:sz w:val="21"/>
          <w:szCs w:val="21"/>
        </w:rPr>
        <w:t xml:space="preserve">600 residential customers (120 connections; 5 people per </w:t>
      </w:r>
      <w:proofErr w:type="spellStart"/>
      <w:r w:rsidR="3BC9B2D8" w:rsidRPr="007C574A">
        <w:rPr>
          <w:rFonts w:eastAsia="Calibri" w:cs="Calibri"/>
          <w:b/>
          <w:bCs/>
          <w:color w:val="000000" w:themeColor="text1"/>
          <w:sz w:val="21"/>
          <w:szCs w:val="21"/>
        </w:rPr>
        <w:t>houseold</w:t>
      </w:r>
      <w:proofErr w:type="spellEnd"/>
      <w:r w:rsidR="3BC9B2D8" w:rsidRPr="007C574A">
        <w:rPr>
          <w:rFonts w:eastAsia="Calibri" w:cs="Calibri"/>
          <w:b/>
          <w:bCs/>
          <w:color w:val="000000" w:themeColor="text1"/>
          <w:sz w:val="21"/>
          <w:szCs w:val="21"/>
        </w:rPr>
        <w:t>), 16 social users (4 connections, 4 people per connection) and 147 commercial/PUE customers (49 connections, 3 people per connection).</w:t>
      </w:r>
    </w:p>
    <w:p w14:paraId="6EA4DD84" w14:textId="77777777" w:rsidR="00317DA9" w:rsidRPr="007C574A" w:rsidRDefault="00317DA9" w:rsidP="00317DA9">
      <w:pPr>
        <w:rPr>
          <w:rFonts w:cs="Calibri"/>
          <w:szCs w:val="20"/>
        </w:rPr>
      </w:pPr>
      <w:r w:rsidRPr="007C574A">
        <w:rPr>
          <w:rFonts w:cs="Calibri"/>
          <w:szCs w:val="20"/>
        </w:rPr>
        <w:t>The table below compares key parameters used to determine project’s results at PIF and CEO endorsement request stages.</w:t>
      </w:r>
    </w:p>
    <w:tbl>
      <w:tblPr>
        <w:tblStyle w:val="TableGrid"/>
        <w:tblW w:w="9351" w:type="dxa"/>
        <w:tblLook w:val="04A0" w:firstRow="1" w:lastRow="0" w:firstColumn="1" w:lastColumn="0" w:noHBand="0" w:noVBand="1"/>
      </w:tblPr>
      <w:tblGrid>
        <w:gridCol w:w="3865"/>
        <w:gridCol w:w="1890"/>
        <w:gridCol w:w="3596"/>
      </w:tblGrid>
      <w:tr w:rsidR="00317DA9" w:rsidRPr="007C574A" w14:paraId="293CDA49" w14:textId="77777777" w:rsidTr="006303C9">
        <w:trPr>
          <w:tblHeader/>
        </w:trPr>
        <w:tc>
          <w:tcPr>
            <w:tcW w:w="3865" w:type="dxa"/>
            <w:shd w:val="clear" w:color="auto" w:fill="DBE5F1" w:themeFill="accent1" w:themeFillTint="33"/>
          </w:tcPr>
          <w:p w14:paraId="45D30E88" w14:textId="77777777" w:rsidR="00317DA9" w:rsidRPr="007C574A" w:rsidRDefault="00317DA9" w:rsidP="006303C9">
            <w:pPr>
              <w:rPr>
                <w:rFonts w:cs="Calibri"/>
                <w:b/>
                <w:bCs/>
                <w:sz w:val="18"/>
                <w:szCs w:val="18"/>
              </w:rPr>
            </w:pPr>
            <w:r w:rsidRPr="007C574A">
              <w:rPr>
                <w:rFonts w:cs="Calibri"/>
                <w:b/>
                <w:bCs/>
                <w:sz w:val="18"/>
                <w:szCs w:val="18"/>
              </w:rPr>
              <w:t>Parameters to estimate project results</w:t>
            </w:r>
          </w:p>
        </w:tc>
        <w:tc>
          <w:tcPr>
            <w:tcW w:w="1890" w:type="dxa"/>
            <w:shd w:val="clear" w:color="auto" w:fill="DBE5F1" w:themeFill="accent1" w:themeFillTint="33"/>
          </w:tcPr>
          <w:p w14:paraId="4CE161BB" w14:textId="77777777" w:rsidR="00317DA9" w:rsidRPr="007C574A" w:rsidRDefault="00317DA9" w:rsidP="006303C9">
            <w:pPr>
              <w:rPr>
                <w:rFonts w:cs="Calibri"/>
                <w:sz w:val="18"/>
                <w:szCs w:val="18"/>
              </w:rPr>
            </w:pPr>
            <w:r w:rsidRPr="007C574A">
              <w:rPr>
                <w:rFonts w:cs="Calibri"/>
                <w:b/>
                <w:color w:val="000000"/>
                <w:sz w:val="18"/>
                <w:szCs w:val="18"/>
              </w:rPr>
              <w:t>PIF Stage</w:t>
            </w:r>
          </w:p>
        </w:tc>
        <w:tc>
          <w:tcPr>
            <w:tcW w:w="3596" w:type="dxa"/>
            <w:shd w:val="clear" w:color="auto" w:fill="DBE5F1" w:themeFill="accent1" w:themeFillTint="33"/>
          </w:tcPr>
          <w:p w14:paraId="7D6F131A" w14:textId="77777777" w:rsidR="00317DA9" w:rsidRPr="007C574A" w:rsidRDefault="00317DA9" w:rsidP="006303C9">
            <w:pPr>
              <w:rPr>
                <w:rFonts w:cs="Calibri"/>
                <w:sz w:val="18"/>
                <w:szCs w:val="18"/>
              </w:rPr>
            </w:pPr>
            <w:r w:rsidRPr="007C574A">
              <w:rPr>
                <w:rFonts w:cs="Calibri"/>
                <w:b/>
                <w:color w:val="000000"/>
                <w:sz w:val="18"/>
                <w:szCs w:val="18"/>
              </w:rPr>
              <w:t>At CEO Endorsement</w:t>
            </w:r>
          </w:p>
        </w:tc>
      </w:tr>
      <w:tr w:rsidR="00317DA9" w:rsidRPr="007C574A" w14:paraId="6F1A9AE5" w14:textId="77777777" w:rsidTr="006303C9">
        <w:tc>
          <w:tcPr>
            <w:tcW w:w="3865" w:type="dxa"/>
            <w:shd w:val="clear" w:color="auto" w:fill="DBE5F1" w:themeFill="accent1" w:themeFillTint="33"/>
          </w:tcPr>
          <w:p w14:paraId="1E8EF684" w14:textId="77777777" w:rsidR="00317DA9" w:rsidRPr="007C574A" w:rsidRDefault="00317DA9" w:rsidP="006303C9">
            <w:pPr>
              <w:rPr>
                <w:rFonts w:cs="Calibri"/>
                <w:sz w:val="18"/>
                <w:szCs w:val="18"/>
              </w:rPr>
            </w:pPr>
            <w:r w:rsidRPr="007C574A">
              <w:rPr>
                <w:rFonts w:cs="Calibri"/>
                <w:sz w:val="18"/>
                <w:szCs w:val="18"/>
              </w:rPr>
              <w:t>Type of pilot</w:t>
            </w:r>
          </w:p>
        </w:tc>
        <w:tc>
          <w:tcPr>
            <w:tcW w:w="1890" w:type="dxa"/>
          </w:tcPr>
          <w:p w14:paraId="6D93F12E" w14:textId="77777777" w:rsidR="00317DA9" w:rsidRPr="007C574A" w:rsidRDefault="00317DA9" w:rsidP="006303C9">
            <w:pPr>
              <w:rPr>
                <w:rFonts w:cs="Calibri"/>
                <w:sz w:val="18"/>
                <w:szCs w:val="18"/>
              </w:rPr>
            </w:pPr>
            <w:r w:rsidRPr="007C574A">
              <w:rPr>
                <w:rFonts w:cs="Calibri"/>
                <w:sz w:val="18"/>
                <w:szCs w:val="18"/>
              </w:rPr>
              <w:t xml:space="preserve">Greenfield </w:t>
            </w:r>
            <w:proofErr w:type="spellStart"/>
            <w:r w:rsidRPr="007C574A">
              <w:rPr>
                <w:rFonts w:cs="Calibri"/>
                <w:sz w:val="18"/>
                <w:szCs w:val="18"/>
              </w:rPr>
              <w:t>minigrid</w:t>
            </w:r>
            <w:proofErr w:type="spellEnd"/>
          </w:p>
        </w:tc>
        <w:tc>
          <w:tcPr>
            <w:tcW w:w="3596" w:type="dxa"/>
          </w:tcPr>
          <w:p w14:paraId="5F9859A3" w14:textId="77777777" w:rsidR="00317DA9" w:rsidRPr="007C574A" w:rsidRDefault="00317DA9" w:rsidP="006303C9">
            <w:pPr>
              <w:rPr>
                <w:rFonts w:cs="Calibri"/>
                <w:sz w:val="18"/>
                <w:szCs w:val="18"/>
              </w:rPr>
            </w:pPr>
            <w:r w:rsidRPr="007C574A">
              <w:rPr>
                <w:rFonts w:cs="Calibri"/>
                <w:sz w:val="18"/>
                <w:szCs w:val="18"/>
              </w:rPr>
              <w:t xml:space="preserve">Pilot 1 – PUE Overlay of existing </w:t>
            </w:r>
            <w:proofErr w:type="spellStart"/>
            <w:r w:rsidRPr="007C574A">
              <w:rPr>
                <w:rFonts w:cs="Calibri"/>
                <w:sz w:val="18"/>
                <w:szCs w:val="18"/>
              </w:rPr>
              <w:t>Minigrid</w:t>
            </w:r>
            <w:proofErr w:type="spellEnd"/>
          </w:p>
          <w:p w14:paraId="72B399A7" w14:textId="77777777" w:rsidR="00317DA9" w:rsidRPr="007C574A" w:rsidRDefault="00317DA9" w:rsidP="006303C9">
            <w:pPr>
              <w:rPr>
                <w:rFonts w:cs="Calibri"/>
                <w:sz w:val="18"/>
                <w:szCs w:val="18"/>
              </w:rPr>
            </w:pPr>
            <w:r w:rsidRPr="007C574A">
              <w:rPr>
                <w:rFonts w:cs="Calibri"/>
                <w:sz w:val="18"/>
                <w:szCs w:val="18"/>
              </w:rPr>
              <w:t xml:space="preserve">Pilot 2 – PUE Overlay of existing </w:t>
            </w:r>
            <w:proofErr w:type="spellStart"/>
            <w:r w:rsidRPr="007C574A">
              <w:rPr>
                <w:rFonts w:cs="Calibri"/>
                <w:sz w:val="18"/>
                <w:szCs w:val="18"/>
              </w:rPr>
              <w:t>Minigrid</w:t>
            </w:r>
            <w:proofErr w:type="spellEnd"/>
          </w:p>
        </w:tc>
      </w:tr>
      <w:tr w:rsidR="00317DA9" w:rsidRPr="007C574A" w14:paraId="7BD86341" w14:textId="77777777" w:rsidTr="006303C9">
        <w:tc>
          <w:tcPr>
            <w:tcW w:w="3865" w:type="dxa"/>
            <w:shd w:val="clear" w:color="auto" w:fill="DBE5F1" w:themeFill="accent1" w:themeFillTint="33"/>
          </w:tcPr>
          <w:p w14:paraId="6AB52D83" w14:textId="77777777" w:rsidR="00317DA9" w:rsidRPr="007C574A" w:rsidRDefault="00317DA9" w:rsidP="006303C9">
            <w:pPr>
              <w:rPr>
                <w:rFonts w:cs="Calibri"/>
                <w:sz w:val="18"/>
                <w:szCs w:val="18"/>
              </w:rPr>
            </w:pPr>
            <w:r w:rsidRPr="007C574A">
              <w:rPr>
                <w:rFonts w:cs="Calibri"/>
                <w:sz w:val="18"/>
                <w:szCs w:val="18"/>
              </w:rPr>
              <w:t>GEF INV used as CAPEX subsidy (USD)</w:t>
            </w:r>
          </w:p>
        </w:tc>
        <w:tc>
          <w:tcPr>
            <w:tcW w:w="1890" w:type="dxa"/>
          </w:tcPr>
          <w:p w14:paraId="439FF134" w14:textId="77777777" w:rsidR="00317DA9" w:rsidRPr="007C574A" w:rsidRDefault="00317DA9" w:rsidP="006303C9">
            <w:pPr>
              <w:rPr>
                <w:rFonts w:cs="Calibri"/>
                <w:sz w:val="18"/>
                <w:szCs w:val="18"/>
              </w:rPr>
            </w:pPr>
            <w:r w:rsidRPr="007C574A">
              <w:rPr>
                <w:rFonts w:cs="Calibri"/>
                <w:sz w:val="18"/>
                <w:szCs w:val="18"/>
              </w:rPr>
              <w:t>124,779</w:t>
            </w:r>
          </w:p>
        </w:tc>
        <w:tc>
          <w:tcPr>
            <w:tcW w:w="3596" w:type="dxa"/>
          </w:tcPr>
          <w:p w14:paraId="69F51FF8" w14:textId="77777777" w:rsidR="00317DA9" w:rsidRPr="007C574A" w:rsidRDefault="00317DA9" w:rsidP="006303C9">
            <w:pPr>
              <w:rPr>
                <w:rFonts w:cs="Calibri"/>
                <w:sz w:val="18"/>
                <w:szCs w:val="18"/>
              </w:rPr>
            </w:pPr>
            <w:r w:rsidRPr="007C574A">
              <w:rPr>
                <w:rFonts w:cs="Calibri"/>
                <w:sz w:val="18"/>
                <w:szCs w:val="18"/>
              </w:rPr>
              <w:t>42,811 (22,161 for Pilot 1, 20,650 for Pilot 2)</w:t>
            </w:r>
          </w:p>
        </w:tc>
      </w:tr>
      <w:tr w:rsidR="00317DA9" w:rsidRPr="007C574A" w14:paraId="251DEEE7" w14:textId="77777777" w:rsidTr="006303C9">
        <w:tc>
          <w:tcPr>
            <w:tcW w:w="3865" w:type="dxa"/>
            <w:shd w:val="clear" w:color="auto" w:fill="DBE5F1" w:themeFill="accent1" w:themeFillTint="33"/>
          </w:tcPr>
          <w:p w14:paraId="37649F9D" w14:textId="77777777" w:rsidR="00317DA9" w:rsidRPr="007C574A" w:rsidRDefault="00317DA9" w:rsidP="006303C9">
            <w:pPr>
              <w:rPr>
                <w:rFonts w:cs="Calibri"/>
                <w:sz w:val="18"/>
                <w:szCs w:val="18"/>
              </w:rPr>
            </w:pPr>
            <w:r w:rsidRPr="007C574A">
              <w:rPr>
                <w:rFonts w:cs="Calibri"/>
                <w:sz w:val="18"/>
                <w:szCs w:val="18"/>
              </w:rPr>
              <w:t xml:space="preserve">Subsidy level </w:t>
            </w:r>
          </w:p>
        </w:tc>
        <w:tc>
          <w:tcPr>
            <w:tcW w:w="1890" w:type="dxa"/>
          </w:tcPr>
          <w:p w14:paraId="2A4C0C33" w14:textId="77777777" w:rsidR="00317DA9" w:rsidRPr="007C574A" w:rsidRDefault="00317DA9" w:rsidP="006303C9">
            <w:pPr>
              <w:rPr>
                <w:rFonts w:cs="Calibri"/>
                <w:sz w:val="18"/>
                <w:szCs w:val="18"/>
              </w:rPr>
            </w:pPr>
            <w:r w:rsidRPr="007C574A">
              <w:rPr>
                <w:rFonts w:cs="Calibri"/>
                <w:sz w:val="18"/>
                <w:szCs w:val="18"/>
              </w:rPr>
              <w:t>75%</w:t>
            </w:r>
          </w:p>
        </w:tc>
        <w:tc>
          <w:tcPr>
            <w:tcW w:w="3596" w:type="dxa"/>
          </w:tcPr>
          <w:p w14:paraId="427CC2EA" w14:textId="77777777" w:rsidR="00317DA9" w:rsidRPr="007C574A" w:rsidRDefault="00317DA9" w:rsidP="006303C9">
            <w:pPr>
              <w:rPr>
                <w:rFonts w:cs="Calibri"/>
                <w:sz w:val="18"/>
                <w:szCs w:val="18"/>
              </w:rPr>
            </w:pPr>
            <w:r w:rsidRPr="007C574A">
              <w:rPr>
                <w:rFonts w:cs="Calibri"/>
                <w:sz w:val="18"/>
                <w:szCs w:val="18"/>
              </w:rPr>
              <w:t>Pilot 1 - 100% for PUE equipment CAPEX</w:t>
            </w:r>
          </w:p>
          <w:p w14:paraId="474E624D" w14:textId="77777777" w:rsidR="00317DA9" w:rsidRPr="007C574A" w:rsidRDefault="00317DA9" w:rsidP="006303C9">
            <w:pPr>
              <w:rPr>
                <w:rFonts w:cs="Calibri"/>
                <w:sz w:val="18"/>
                <w:szCs w:val="18"/>
              </w:rPr>
            </w:pPr>
            <w:r w:rsidRPr="007C574A">
              <w:rPr>
                <w:rFonts w:cs="Calibri"/>
                <w:sz w:val="18"/>
                <w:szCs w:val="18"/>
              </w:rPr>
              <w:t>Pilot 2 - 100% for PUE equipment CAPEX</w:t>
            </w:r>
          </w:p>
        </w:tc>
      </w:tr>
      <w:tr w:rsidR="00317DA9" w:rsidRPr="007C574A" w14:paraId="79E7CB14" w14:textId="77777777" w:rsidTr="006303C9">
        <w:tc>
          <w:tcPr>
            <w:tcW w:w="3865" w:type="dxa"/>
            <w:shd w:val="clear" w:color="auto" w:fill="DBE5F1" w:themeFill="accent1" w:themeFillTint="33"/>
          </w:tcPr>
          <w:p w14:paraId="0862DFF9" w14:textId="77777777" w:rsidR="00317DA9" w:rsidRPr="007C574A" w:rsidRDefault="00317DA9" w:rsidP="006303C9">
            <w:pPr>
              <w:rPr>
                <w:rFonts w:cs="Calibri"/>
                <w:sz w:val="18"/>
                <w:szCs w:val="18"/>
              </w:rPr>
            </w:pPr>
            <w:r w:rsidRPr="007C574A">
              <w:rPr>
                <w:rFonts w:cs="Calibri"/>
                <w:sz w:val="18"/>
                <w:szCs w:val="18"/>
              </w:rPr>
              <w:t xml:space="preserve"># </w:t>
            </w:r>
            <w:proofErr w:type="spellStart"/>
            <w:proofErr w:type="gramStart"/>
            <w:r w:rsidRPr="007C574A">
              <w:rPr>
                <w:rFonts w:cs="Calibri"/>
                <w:sz w:val="18"/>
                <w:szCs w:val="18"/>
              </w:rPr>
              <w:t>minigrids</w:t>
            </w:r>
            <w:proofErr w:type="spellEnd"/>
            <w:proofErr w:type="gramEnd"/>
          </w:p>
        </w:tc>
        <w:tc>
          <w:tcPr>
            <w:tcW w:w="1890" w:type="dxa"/>
          </w:tcPr>
          <w:p w14:paraId="543714F2" w14:textId="77777777" w:rsidR="00317DA9" w:rsidRPr="007C574A" w:rsidRDefault="00317DA9" w:rsidP="006303C9">
            <w:pPr>
              <w:rPr>
                <w:rFonts w:cs="Calibri"/>
                <w:sz w:val="18"/>
                <w:szCs w:val="18"/>
              </w:rPr>
            </w:pPr>
            <w:r w:rsidRPr="007C574A">
              <w:rPr>
                <w:rFonts w:cs="Calibri"/>
                <w:sz w:val="18"/>
                <w:szCs w:val="18"/>
              </w:rPr>
              <w:t>1.6</w:t>
            </w:r>
          </w:p>
        </w:tc>
        <w:tc>
          <w:tcPr>
            <w:tcW w:w="3596" w:type="dxa"/>
          </w:tcPr>
          <w:p w14:paraId="602B584F" w14:textId="77777777" w:rsidR="00317DA9" w:rsidRPr="007C574A" w:rsidRDefault="00317DA9" w:rsidP="006303C9">
            <w:pPr>
              <w:rPr>
                <w:rFonts w:cs="Calibri"/>
                <w:sz w:val="18"/>
                <w:szCs w:val="18"/>
              </w:rPr>
            </w:pPr>
            <w:r w:rsidRPr="007C574A">
              <w:rPr>
                <w:rFonts w:cs="Calibri"/>
                <w:sz w:val="18"/>
                <w:szCs w:val="18"/>
              </w:rPr>
              <w:t>2</w:t>
            </w:r>
          </w:p>
        </w:tc>
      </w:tr>
      <w:tr w:rsidR="00317DA9" w:rsidRPr="007C574A" w14:paraId="7F6EAC5B" w14:textId="77777777" w:rsidTr="006303C9">
        <w:tc>
          <w:tcPr>
            <w:tcW w:w="3865" w:type="dxa"/>
            <w:shd w:val="clear" w:color="auto" w:fill="DBE5F1" w:themeFill="accent1" w:themeFillTint="33"/>
          </w:tcPr>
          <w:p w14:paraId="4C66AC2F" w14:textId="77777777" w:rsidR="00317DA9" w:rsidRPr="007C574A" w:rsidRDefault="00317DA9" w:rsidP="006303C9">
            <w:pPr>
              <w:rPr>
                <w:rFonts w:cs="Calibri"/>
                <w:sz w:val="18"/>
                <w:szCs w:val="18"/>
              </w:rPr>
            </w:pPr>
            <w:proofErr w:type="spellStart"/>
            <w:r w:rsidRPr="007C574A">
              <w:rPr>
                <w:rFonts w:cs="Calibri"/>
                <w:sz w:val="18"/>
                <w:szCs w:val="18"/>
              </w:rPr>
              <w:t>Minigrid</w:t>
            </w:r>
            <w:proofErr w:type="spellEnd"/>
            <w:r w:rsidRPr="007C574A">
              <w:rPr>
                <w:rFonts w:cs="Calibri"/>
                <w:sz w:val="18"/>
                <w:szCs w:val="18"/>
              </w:rPr>
              <w:t xml:space="preserve"> installed solar PV capacity (kW/</w:t>
            </w:r>
            <w:proofErr w:type="spellStart"/>
            <w:r w:rsidRPr="007C574A">
              <w:rPr>
                <w:rFonts w:cs="Calibri"/>
                <w:sz w:val="18"/>
                <w:szCs w:val="18"/>
              </w:rPr>
              <w:t>minigrid</w:t>
            </w:r>
            <w:proofErr w:type="spellEnd"/>
            <w:r w:rsidRPr="007C574A">
              <w:rPr>
                <w:rFonts w:cs="Calibri"/>
                <w:sz w:val="18"/>
                <w:szCs w:val="18"/>
              </w:rPr>
              <w:t>)</w:t>
            </w:r>
          </w:p>
        </w:tc>
        <w:tc>
          <w:tcPr>
            <w:tcW w:w="1890" w:type="dxa"/>
          </w:tcPr>
          <w:p w14:paraId="19E872E6" w14:textId="77777777" w:rsidR="00317DA9" w:rsidRPr="007C574A" w:rsidRDefault="00317DA9" w:rsidP="006303C9">
            <w:pPr>
              <w:rPr>
                <w:rFonts w:cs="Calibri"/>
                <w:sz w:val="18"/>
                <w:szCs w:val="18"/>
              </w:rPr>
            </w:pPr>
            <w:r w:rsidRPr="007C574A">
              <w:rPr>
                <w:rFonts w:cs="Calibri"/>
                <w:sz w:val="18"/>
                <w:szCs w:val="18"/>
              </w:rPr>
              <w:t>30</w:t>
            </w:r>
          </w:p>
        </w:tc>
        <w:tc>
          <w:tcPr>
            <w:tcW w:w="3596" w:type="dxa"/>
          </w:tcPr>
          <w:p w14:paraId="058CA3A5" w14:textId="77777777" w:rsidR="00317DA9" w:rsidRPr="007C574A" w:rsidRDefault="00317DA9" w:rsidP="006303C9">
            <w:pPr>
              <w:rPr>
                <w:rFonts w:cs="Calibri"/>
                <w:sz w:val="18"/>
                <w:szCs w:val="18"/>
              </w:rPr>
            </w:pPr>
            <w:r w:rsidRPr="007C574A">
              <w:rPr>
                <w:rFonts w:cs="Calibri"/>
                <w:sz w:val="18"/>
                <w:szCs w:val="18"/>
              </w:rPr>
              <w:t>0 (incremental)</w:t>
            </w:r>
          </w:p>
        </w:tc>
      </w:tr>
      <w:tr w:rsidR="00317DA9" w:rsidRPr="007C574A" w14:paraId="3748C451" w14:textId="77777777" w:rsidTr="006303C9">
        <w:tc>
          <w:tcPr>
            <w:tcW w:w="3865" w:type="dxa"/>
            <w:shd w:val="clear" w:color="auto" w:fill="DBE5F1" w:themeFill="accent1" w:themeFillTint="33"/>
          </w:tcPr>
          <w:p w14:paraId="53D720D5" w14:textId="77777777" w:rsidR="00317DA9" w:rsidRPr="007C574A" w:rsidRDefault="00317DA9" w:rsidP="006303C9">
            <w:pPr>
              <w:rPr>
                <w:rFonts w:cs="Calibri"/>
                <w:sz w:val="18"/>
                <w:szCs w:val="18"/>
              </w:rPr>
            </w:pPr>
            <w:proofErr w:type="spellStart"/>
            <w:r w:rsidRPr="007C574A">
              <w:rPr>
                <w:rFonts w:cs="Calibri"/>
                <w:sz w:val="18"/>
                <w:szCs w:val="18"/>
              </w:rPr>
              <w:t>Minigrid</w:t>
            </w:r>
            <w:proofErr w:type="spellEnd"/>
            <w:r w:rsidRPr="007C574A">
              <w:rPr>
                <w:rFonts w:cs="Calibri"/>
                <w:sz w:val="18"/>
                <w:szCs w:val="18"/>
              </w:rPr>
              <w:t xml:space="preserve"> battery storage capacity (kWh/</w:t>
            </w:r>
            <w:proofErr w:type="spellStart"/>
            <w:r w:rsidRPr="007C574A">
              <w:rPr>
                <w:rFonts w:cs="Calibri"/>
                <w:sz w:val="18"/>
                <w:szCs w:val="18"/>
              </w:rPr>
              <w:t>minigrid</w:t>
            </w:r>
            <w:proofErr w:type="spellEnd"/>
            <w:r w:rsidRPr="007C574A">
              <w:rPr>
                <w:rFonts w:cs="Calibri"/>
                <w:sz w:val="18"/>
                <w:szCs w:val="18"/>
              </w:rPr>
              <w:t>)</w:t>
            </w:r>
          </w:p>
        </w:tc>
        <w:tc>
          <w:tcPr>
            <w:tcW w:w="1890" w:type="dxa"/>
          </w:tcPr>
          <w:p w14:paraId="7F137C4B" w14:textId="77777777" w:rsidR="00317DA9" w:rsidRPr="007C574A" w:rsidRDefault="00317DA9" w:rsidP="006303C9">
            <w:pPr>
              <w:rPr>
                <w:rFonts w:cs="Calibri"/>
                <w:sz w:val="18"/>
                <w:szCs w:val="18"/>
              </w:rPr>
            </w:pPr>
            <w:r w:rsidRPr="007C574A">
              <w:rPr>
                <w:rFonts w:cs="Calibri"/>
                <w:sz w:val="18"/>
                <w:szCs w:val="18"/>
              </w:rPr>
              <w:t>Not defined</w:t>
            </w:r>
          </w:p>
        </w:tc>
        <w:tc>
          <w:tcPr>
            <w:tcW w:w="3596" w:type="dxa"/>
          </w:tcPr>
          <w:p w14:paraId="29943F2F" w14:textId="77777777" w:rsidR="00317DA9" w:rsidRPr="007C574A" w:rsidRDefault="00317DA9" w:rsidP="006303C9">
            <w:pPr>
              <w:rPr>
                <w:rFonts w:cs="Calibri"/>
                <w:sz w:val="18"/>
                <w:szCs w:val="18"/>
              </w:rPr>
            </w:pPr>
            <w:r w:rsidRPr="007C574A">
              <w:rPr>
                <w:rFonts w:cs="Calibri"/>
                <w:sz w:val="18"/>
                <w:szCs w:val="18"/>
              </w:rPr>
              <w:t>0 (incremental)</w:t>
            </w:r>
          </w:p>
        </w:tc>
      </w:tr>
      <w:tr w:rsidR="00317DA9" w:rsidRPr="007C574A" w14:paraId="2F4928E6" w14:textId="77777777" w:rsidTr="006303C9">
        <w:tc>
          <w:tcPr>
            <w:tcW w:w="3865" w:type="dxa"/>
            <w:shd w:val="clear" w:color="auto" w:fill="DBE5F1" w:themeFill="accent1" w:themeFillTint="33"/>
          </w:tcPr>
          <w:p w14:paraId="7DA033E2" w14:textId="77777777" w:rsidR="00317DA9" w:rsidRPr="007C574A" w:rsidRDefault="00317DA9" w:rsidP="006303C9">
            <w:pPr>
              <w:rPr>
                <w:rFonts w:cs="Calibri"/>
                <w:sz w:val="18"/>
                <w:szCs w:val="18"/>
              </w:rPr>
            </w:pPr>
            <w:r w:rsidRPr="007C574A">
              <w:rPr>
                <w:rFonts w:cs="Calibri"/>
                <w:sz w:val="18"/>
                <w:szCs w:val="18"/>
              </w:rPr>
              <w:t>CAPEX per kW of installed solar capacity (USD/kW)</w:t>
            </w:r>
          </w:p>
        </w:tc>
        <w:tc>
          <w:tcPr>
            <w:tcW w:w="1890" w:type="dxa"/>
          </w:tcPr>
          <w:p w14:paraId="05F36ADA" w14:textId="77777777" w:rsidR="00317DA9" w:rsidRPr="007C574A" w:rsidRDefault="00317DA9" w:rsidP="006303C9">
            <w:pPr>
              <w:rPr>
                <w:rFonts w:cs="Calibri"/>
                <w:sz w:val="18"/>
                <w:szCs w:val="18"/>
              </w:rPr>
            </w:pPr>
            <w:r w:rsidRPr="007C574A">
              <w:rPr>
                <w:rFonts w:cs="Calibri"/>
                <w:sz w:val="18"/>
                <w:szCs w:val="18"/>
              </w:rPr>
              <w:t>3,450</w:t>
            </w:r>
          </w:p>
        </w:tc>
        <w:tc>
          <w:tcPr>
            <w:tcW w:w="3596" w:type="dxa"/>
          </w:tcPr>
          <w:p w14:paraId="6656E983" w14:textId="77777777" w:rsidR="00317DA9" w:rsidRPr="007C574A" w:rsidRDefault="00317DA9" w:rsidP="006303C9">
            <w:pPr>
              <w:rPr>
                <w:rFonts w:cs="Calibri"/>
                <w:sz w:val="18"/>
                <w:szCs w:val="18"/>
              </w:rPr>
            </w:pPr>
            <w:r w:rsidRPr="007C574A">
              <w:rPr>
                <w:rFonts w:cs="Calibri"/>
                <w:sz w:val="18"/>
                <w:szCs w:val="18"/>
              </w:rPr>
              <w:t>NA</w:t>
            </w:r>
          </w:p>
        </w:tc>
      </w:tr>
      <w:tr w:rsidR="00317DA9" w:rsidRPr="007C574A" w14:paraId="28D31B47" w14:textId="77777777" w:rsidTr="006303C9">
        <w:tc>
          <w:tcPr>
            <w:tcW w:w="3865" w:type="dxa"/>
            <w:shd w:val="clear" w:color="auto" w:fill="DBE5F1" w:themeFill="accent1" w:themeFillTint="33"/>
          </w:tcPr>
          <w:p w14:paraId="24B2BF05" w14:textId="77777777" w:rsidR="00317DA9" w:rsidRPr="007C574A" w:rsidRDefault="00317DA9" w:rsidP="006303C9">
            <w:pPr>
              <w:rPr>
                <w:rFonts w:cs="Calibri"/>
                <w:sz w:val="18"/>
                <w:szCs w:val="18"/>
              </w:rPr>
            </w:pPr>
            <w:r w:rsidRPr="007C574A">
              <w:rPr>
                <w:rFonts w:cs="Calibri"/>
                <w:sz w:val="18"/>
                <w:szCs w:val="18"/>
              </w:rPr>
              <w:t>Number of people per unit of installed solar PV capacity (people per kW)</w:t>
            </w:r>
          </w:p>
        </w:tc>
        <w:tc>
          <w:tcPr>
            <w:tcW w:w="1890" w:type="dxa"/>
          </w:tcPr>
          <w:p w14:paraId="7856F6E2" w14:textId="77777777" w:rsidR="00317DA9" w:rsidRPr="007C574A" w:rsidRDefault="00317DA9" w:rsidP="006303C9">
            <w:pPr>
              <w:rPr>
                <w:rFonts w:cs="Calibri"/>
                <w:sz w:val="18"/>
                <w:szCs w:val="18"/>
              </w:rPr>
            </w:pPr>
            <w:r w:rsidRPr="007C574A">
              <w:rPr>
                <w:rFonts w:cs="Calibri"/>
                <w:sz w:val="18"/>
                <w:szCs w:val="18"/>
              </w:rPr>
              <w:t>200</w:t>
            </w:r>
          </w:p>
        </w:tc>
        <w:tc>
          <w:tcPr>
            <w:tcW w:w="3596" w:type="dxa"/>
          </w:tcPr>
          <w:p w14:paraId="3B4A34A9" w14:textId="77777777" w:rsidR="00317DA9" w:rsidRPr="007C574A" w:rsidRDefault="00317DA9" w:rsidP="006303C9">
            <w:pPr>
              <w:rPr>
                <w:rFonts w:cs="Calibri"/>
                <w:sz w:val="18"/>
                <w:szCs w:val="18"/>
              </w:rPr>
            </w:pPr>
            <w:r w:rsidRPr="007C574A">
              <w:rPr>
                <w:rFonts w:cs="Calibri"/>
                <w:sz w:val="18"/>
                <w:szCs w:val="18"/>
              </w:rPr>
              <w:t>NA</w:t>
            </w:r>
          </w:p>
        </w:tc>
      </w:tr>
      <w:tr w:rsidR="00317DA9" w:rsidRPr="007C574A" w14:paraId="3405DF96" w14:textId="77777777" w:rsidTr="006303C9">
        <w:tc>
          <w:tcPr>
            <w:tcW w:w="3865" w:type="dxa"/>
            <w:shd w:val="clear" w:color="auto" w:fill="DBE5F1" w:themeFill="accent1" w:themeFillTint="33"/>
          </w:tcPr>
          <w:p w14:paraId="45CA2B24" w14:textId="77777777" w:rsidR="00317DA9" w:rsidRPr="007C574A" w:rsidRDefault="00317DA9" w:rsidP="006303C9">
            <w:pPr>
              <w:rPr>
                <w:rFonts w:cs="Calibri"/>
                <w:sz w:val="18"/>
                <w:szCs w:val="18"/>
              </w:rPr>
            </w:pPr>
            <w:r w:rsidRPr="007C574A">
              <w:rPr>
                <w:rFonts w:cs="Calibri"/>
                <w:sz w:val="18"/>
                <w:szCs w:val="18"/>
              </w:rPr>
              <w:t xml:space="preserve">Number of people served by </w:t>
            </w:r>
            <w:proofErr w:type="spellStart"/>
            <w:r w:rsidRPr="007C574A">
              <w:rPr>
                <w:rFonts w:cs="Calibri"/>
                <w:sz w:val="18"/>
                <w:szCs w:val="18"/>
              </w:rPr>
              <w:t>minigrid</w:t>
            </w:r>
            <w:proofErr w:type="spellEnd"/>
            <w:r w:rsidRPr="007C574A">
              <w:rPr>
                <w:rFonts w:cs="Calibri"/>
                <w:sz w:val="18"/>
                <w:szCs w:val="18"/>
              </w:rPr>
              <w:t xml:space="preserve"> (people/</w:t>
            </w:r>
            <w:proofErr w:type="spellStart"/>
            <w:r w:rsidRPr="007C574A">
              <w:rPr>
                <w:rFonts w:cs="Calibri"/>
                <w:sz w:val="18"/>
                <w:szCs w:val="18"/>
              </w:rPr>
              <w:t>minigrid</w:t>
            </w:r>
            <w:proofErr w:type="spellEnd"/>
            <w:r w:rsidRPr="007C574A">
              <w:rPr>
                <w:rFonts w:cs="Calibri"/>
                <w:sz w:val="18"/>
                <w:szCs w:val="18"/>
              </w:rPr>
              <w:t>)</w:t>
            </w:r>
          </w:p>
        </w:tc>
        <w:tc>
          <w:tcPr>
            <w:tcW w:w="1890" w:type="dxa"/>
          </w:tcPr>
          <w:p w14:paraId="77E5CE54" w14:textId="77777777" w:rsidR="00317DA9" w:rsidRPr="007C574A" w:rsidRDefault="00317DA9" w:rsidP="006303C9">
            <w:pPr>
              <w:rPr>
                <w:rFonts w:cs="Calibri"/>
                <w:sz w:val="18"/>
                <w:szCs w:val="18"/>
              </w:rPr>
            </w:pPr>
            <w:r w:rsidRPr="007C574A">
              <w:rPr>
                <w:rFonts w:cs="Calibri"/>
                <w:sz w:val="18"/>
                <w:szCs w:val="18"/>
              </w:rPr>
              <w:t>6,000</w:t>
            </w:r>
          </w:p>
        </w:tc>
        <w:tc>
          <w:tcPr>
            <w:tcW w:w="3596" w:type="dxa"/>
          </w:tcPr>
          <w:p w14:paraId="2D14B331" w14:textId="27E8E791" w:rsidR="00317DA9" w:rsidRPr="007C574A" w:rsidRDefault="3E1BEF52">
            <w:pPr>
              <w:rPr>
                <w:rFonts w:eastAsia="Calibri" w:cs="Calibri"/>
                <w:color w:val="000000" w:themeColor="text1"/>
                <w:sz w:val="18"/>
                <w:szCs w:val="18"/>
              </w:rPr>
            </w:pPr>
            <w:r w:rsidRPr="007C574A">
              <w:rPr>
                <w:rFonts w:eastAsia="Calibri" w:cs="Calibri"/>
                <w:color w:val="000000" w:themeColor="text1"/>
                <w:sz w:val="18"/>
                <w:szCs w:val="18"/>
              </w:rPr>
              <w:t>Pilot 1 – 398</w:t>
            </w:r>
          </w:p>
          <w:p w14:paraId="3E462D59" w14:textId="74A7A99D" w:rsidR="00317DA9" w:rsidRPr="007C574A" w:rsidRDefault="3E1BEF52">
            <w:pPr>
              <w:rPr>
                <w:rFonts w:eastAsia="Calibri" w:cs="Calibri"/>
                <w:color w:val="000000" w:themeColor="text1"/>
                <w:sz w:val="18"/>
                <w:szCs w:val="18"/>
              </w:rPr>
            </w:pPr>
            <w:r w:rsidRPr="007C574A">
              <w:rPr>
                <w:rFonts w:eastAsia="Calibri" w:cs="Calibri"/>
                <w:color w:val="000000" w:themeColor="text1"/>
                <w:sz w:val="18"/>
                <w:szCs w:val="18"/>
              </w:rPr>
              <w:t>Pilot 2 – 365</w:t>
            </w:r>
          </w:p>
          <w:p w14:paraId="01BFBEC3" w14:textId="6B92D36C" w:rsidR="00317DA9" w:rsidRPr="007C574A" w:rsidRDefault="3E1BEF52" w:rsidP="006303C9">
            <w:pPr>
              <w:rPr>
                <w:rFonts w:eastAsia="Calibri" w:cs="Calibri"/>
                <w:color w:val="000000" w:themeColor="text1"/>
                <w:sz w:val="18"/>
                <w:szCs w:val="18"/>
              </w:rPr>
            </w:pPr>
            <w:r w:rsidRPr="007C574A">
              <w:rPr>
                <w:rFonts w:eastAsia="Calibri" w:cs="Calibri"/>
                <w:color w:val="000000" w:themeColor="text1"/>
                <w:sz w:val="18"/>
                <w:szCs w:val="18"/>
              </w:rPr>
              <w:t>Total Project – 763</w:t>
            </w:r>
          </w:p>
        </w:tc>
      </w:tr>
      <w:tr w:rsidR="00317DA9" w:rsidRPr="007C574A" w14:paraId="45FD21D3" w14:textId="77777777" w:rsidTr="006303C9">
        <w:tc>
          <w:tcPr>
            <w:tcW w:w="3865" w:type="dxa"/>
            <w:shd w:val="clear" w:color="auto" w:fill="DBE5F1" w:themeFill="accent1" w:themeFillTint="33"/>
          </w:tcPr>
          <w:p w14:paraId="605F3F6E" w14:textId="77777777" w:rsidR="00317DA9" w:rsidRPr="007C574A" w:rsidRDefault="00317DA9" w:rsidP="006303C9">
            <w:pPr>
              <w:rPr>
                <w:rFonts w:cs="Calibri"/>
                <w:sz w:val="18"/>
                <w:szCs w:val="18"/>
              </w:rPr>
            </w:pPr>
            <w:r w:rsidRPr="007C574A">
              <w:rPr>
                <w:rFonts w:cs="Calibri"/>
                <w:sz w:val="18"/>
                <w:szCs w:val="18"/>
              </w:rPr>
              <w:t>Annual RE generation (MWh/year/</w:t>
            </w:r>
            <w:proofErr w:type="spellStart"/>
            <w:r w:rsidRPr="007C574A">
              <w:rPr>
                <w:rFonts w:cs="Calibri"/>
                <w:sz w:val="18"/>
                <w:szCs w:val="18"/>
              </w:rPr>
              <w:t>minigrid</w:t>
            </w:r>
            <w:proofErr w:type="spellEnd"/>
            <w:r w:rsidRPr="007C574A">
              <w:rPr>
                <w:rFonts w:cs="Calibri"/>
                <w:sz w:val="18"/>
                <w:szCs w:val="18"/>
              </w:rPr>
              <w:t>)</w:t>
            </w:r>
          </w:p>
        </w:tc>
        <w:tc>
          <w:tcPr>
            <w:tcW w:w="1890" w:type="dxa"/>
          </w:tcPr>
          <w:p w14:paraId="411149CF" w14:textId="77777777" w:rsidR="00317DA9" w:rsidRPr="007C574A" w:rsidRDefault="00317DA9" w:rsidP="006303C9">
            <w:pPr>
              <w:rPr>
                <w:rFonts w:cs="Calibri"/>
                <w:sz w:val="18"/>
                <w:szCs w:val="18"/>
              </w:rPr>
            </w:pPr>
            <w:r w:rsidRPr="007C574A">
              <w:rPr>
                <w:rFonts w:cs="Calibri"/>
                <w:sz w:val="18"/>
                <w:szCs w:val="18"/>
              </w:rPr>
              <w:t>95</w:t>
            </w:r>
          </w:p>
        </w:tc>
        <w:tc>
          <w:tcPr>
            <w:tcW w:w="3596" w:type="dxa"/>
          </w:tcPr>
          <w:p w14:paraId="4F4964C9" w14:textId="77777777" w:rsidR="00317DA9" w:rsidRPr="007C574A" w:rsidRDefault="00317DA9" w:rsidP="006303C9">
            <w:pPr>
              <w:rPr>
                <w:rFonts w:cs="Calibri"/>
                <w:sz w:val="18"/>
                <w:szCs w:val="18"/>
              </w:rPr>
            </w:pPr>
            <w:r w:rsidRPr="007C574A">
              <w:rPr>
                <w:rFonts w:cs="Calibri"/>
                <w:sz w:val="18"/>
                <w:szCs w:val="18"/>
              </w:rPr>
              <w:t>Pilot 1 – 52.5</w:t>
            </w:r>
          </w:p>
          <w:p w14:paraId="4DAC6403" w14:textId="77777777" w:rsidR="00317DA9" w:rsidRPr="007C574A" w:rsidRDefault="00317DA9" w:rsidP="006303C9">
            <w:pPr>
              <w:rPr>
                <w:rFonts w:cs="Calibri"/>
                <w:sz w:val="18"/>
                <w:szCs w:val="18"/>
              </w:rPr>
            </w:pPr>
            <w:r w:rsidRPr="007C574A">
              <w:rPr>
                <w:rFonts w:cs="Calibri"/>
                <w:sz w:val="18"/>
                <w:szCs w:val="18"/>
              </w:rPr>
              <w:t>Pilot 2 – 30.3</w:t>
            </w:r>
          </w:p>
          <w:p w14:paraId="69859DA1" w14:textId="77777777" w:rsidR="00317DA9" w:rsidRPr="007C574A" w:rsidRDefault="00317DA9" w:rsidP="006303C9">
            <w:pPr>
              <w:rPr>
                <w:rFonts w:cs="Calibri"/>
                <w:sz w:val="18"/>
                <w:szCs w:val="18"/>
              </w:rPr>
            </w:pPr>
            <w:r w:rsidRPr="007C574A">
              <w:rPr>
                <w:rFonts w:cs="Calibri"/>
                <w:sz w:val="18"/>
                <w:szCs w:val="18"/>
              </w:rPr>
              <w:t>Total Project – 82.8</w:t>
            </w:r>
          </w:p>
        </w:tc>
      </w:tr>
      <w:tr w:rsidR="00317DA9" w:rsidRPr="007C574A" w14:paraId="0E713976" w14:textId="77777777" w:rsidTr="006303C9">
        <w:tc>
          <w:tcPr>
            <w:tcW w:w="3865" w:type="dxa"/>
            <w:shd w:val="clear" w:color="auto" w:fill="DBE5F1" w:themeFill="accent1" w:themeFillTint="33"/>
          </w:tcPr>
          <w:p w14:paraId="1B076A8E" w14:textId="77777777" w:rsidR="00317DA9" w:rsidRPr="007C574A" w:rsidRDefault="00317DA9" w:rsidP="006303C9">
            <w:pPr>
              <w:rPr>
                <w:rFonts w:cs="Calibri"/>
                <w:sz w:val="18"/>
                <w:szCs w:val="18"/>
              </w:rPr>
            </w:pPr>
            <w:r w:rsidRPr="007C574A">
              <w:rPr>
                <w:rFonts w:cs="Calibri"/>
                <w:sz w:val="18"/>
                <w:szCs w:val="18"/>
              </w:rPr>
              <w:t xml:space="preserve">Emission factor of diesel-only </w:t>
            </w:r>
            <w:proofErr w:type="spellStart"/>
            <w:r w:rsidRPr="007C574A">
              <w:rPr>
                <w:rFonts w:cs="Calibri"/>
                <w:sz w:val="18"/>
                <w:szCs w:val="18"/>
              </w:rPr>
              <w:t>minigrid</w:t>
            </w:r>
            <w:proofErr w:type="spellEnd"/>
            <w:r w:rsidRPr="007C574A">
              <w:rPr>
                <w:rFonts w:cs="Calibri"/>
                <w:sz w:val="18"/>
                <w:szCs w:val="18"/>
              </w:rPr>
              <w:t xml:space="preserve"> (tCO2/MWh)</w:t>
            </w:r>
          </w:p>
        </w:tc>
        <w:tc>
          <w:tcPr>
            <w:tcW w:w="1890" w:type="dxa"/>
          </w:tcPr>
          <w:p w14:paraId="068F8755" w14:textId="77777777" w:rsidR="00317DA9" w:rsidRPr="007C574A" w:rsidRDefault="00317DA9" w:rsidP="006303C9">
            <w:pPr>
              <w:rPr>
                <w:rFonts w:cs="Calibri"/>
                <w:sz w:val="18"/>
                <w:szCs w:val="18"/>
              </w:rPr>
            </w:pPr>
            <w:r w:rsidRPr="007C574A">
              <w:rPr>
                <w:rFonts w:cs="Calibri"/>
                <w:sz w:val="18"/>
                <w:szCs w:val="18"/>
              </w:rPr>
              <w:t>0.786</w:t>
            </w:r>
          </w:p>
        </w:tc>
        <w:tc>
          <w:tcPr>
            <w:tcW w:w="3596" w:type="dxa"/>
          </w:tcPr>
          <w:p w14:paraId="4B476EC4" w14:textId="77777777" w:rsidR="00317DA9" w:rsidRPr="007C574A" w:rsidRDefault="00317DA9" w:rsidP="006303C9">
            <w:pPr>
              <w:rPr>
                <w:rFonts w:cs="Calibri"/>
                <w:sz w:val="18"/>
                <w:szCs w:val="18"/>
              </w:rPr>
            </w:pPr>
            <w:r w:rsidRPr="007C574A">
              <w:rPr>
                <w:rFonts w:cs="Calibri"/>
                <w:sz w:val="18"/>
                <w:szCs w:val="18"/>
              </w:rPr>
              <w:t>UNFCCC methodology (refer Section IV)</w:t>
            </w:r>
          </w:p>
        </w:tc>
      </w:tr>
      <w:tr w:rsidR="00317DA9" w:rsidRPr="007C574A" w14:paraId="025B4FD5" w14:textId="77777777" w:rsidTr="006303C9">
        <w:tc>
          <w:tcPr>
            <w:tcW w:w="3865" w:type="dxa"/>
            <w:shd w:val="clear" w:color="auto" w:fill="DBE5F1" w:themeFill="accent1" w:themeFillTint="33"/>
          </w:tcPr>
          <w:p w14:paraId="28B618B2" w14:textId="77777777" w:rsidR="00317DA9" w:rsidRPr="007C574A" w:rsidRDefault="00317DA9" w:rsidP="006303C9">
            <w:pPr>
              <w:rPr>
                <w:rFonts w:cs="Calibri"/>
                <w:sz w:val="18"/>
                <w:szCs w:val="18"/>
              </w:rPr>
            </w:pPr>
            <w:proofErr w:type="spellStart"/>
            <w:r w:rsidRPr="007C574A">
              <w:rPr>
                <w:rFonts w:cs="Calibri"/>
                <w:sz w:val="18"/>
                <w:szCs w:val="18"/>
              </w:rPr>
              <w:t>Minigrid</w:t>
            </w:r>
            <w:proofErr w:type="spellEnd"/>
            <w:r w:rsidRPr="007C574A">
              <w:rPr>
                <w:rFonts w:cs="Calibri"/>
                <w:sz w:val="18"/>
                <w:szCs w:val="18"/>
              </w:rPr>
              <w:t xml:space="preserve"> annual GHG ER (tCO2/year/</w:t>
            </w:r>
            <w:proofErr w:type="spellStart"/>
            <w:r w:rsidRPr="007C574A">
              <w:rPr>
                <w:rFonts w:cs="Calibri"/>
                <w:sz w:val="18"/>
                <w:szCs w:val="18"/>
              </w:rPr>
              <w:t>minigrid</w:t>
            </w:r>
            <w:proofErr w:type="spellEnd"/>
            <w:r w:rsidRPr="007C574A">
              <w:rPr>
                <w:rFonts w:cs="Calibri"/>
                <w:sz w:val="18"/>
                <w:szCs w:val="18"/>
              </w:rPr>
              <w:t>)</w:t>
            </w:r>
          </w:p>
        </w:tc>
        <w:tc>
          <w:tcPr>
            <w:tcW w:w="1890" w:type="dxa"/>
          </w:tcPr>
          <w:p w14:paraId="6CDE1A4F" w14:textId="77777777" w:rsidR="00317DA9" w:rsidRPr="007C574A" w:rsidRDefault="00317DA9" w:rsidP="006303C9">
            <w:pPr>
              <w:rPr>
                <w:rFonts w:cs="Calibri"/>
                <w:sz w:val="18"/>
                <w:szCs w:val="18"/>
              </w:rPr>
            </w:pPr>
            <w:r w:rsidRPr="007C574A">
              <w:rPr>
                <w:rFonts w:cs="Calibri"/>
                <w:sz w:val="18"/>
                <w:szCs w:val="18"/>
              </w:rPr>
              <w:t>74</w:t>
            </w:r>
          </w:p>
        </w:tc>
        <w:tc>
          <w:tcPr>
            <w:tcW w:w="3596" w:type="dxa"/>
          </w:tcPr>
          <w:p w14:paraId="1FA44B00" w14:textId="77777777" w:rsidR="00317DA9" w:rsidRPr="007C574A" w:rsidRDefault="00317DA9" w:rsidP="006303C9">
            <w:pPr>
              <w:rPr>
                <w:rFonts w:cs="Calibri"/>
                <w:sz w:val="18"/>
                <w:szCs w:val="18"/>
              </w:rPr>
            </w:pPr>
            <w:r w:rsidRPr="007C574A">
              <w:rPr>
                <w:rFonts w:cs="Calibri"/>
                <w:sz w:val="18"/>
                <w:szCs w:val="18"/>
              </w:rPr>
              <w:t>Pilot 1 – 38</w:t>
            </w:r>
          </w:p>
          <w:p w14:paraId="7CDE140A" w14:textId="77777777" w:rsidR="00317DA9" w:rsidRPr="007C574A" w:rsidRDefault="00317DA9" w:rsidP="006303C9">
            <w:pPr>
              <w:rPr>
                <w:rFonts w:cs="Calibri"/>
                <w:sz w:val="18"/>
                <w:szCs w:val="18"/>
              </w:rPr>
            </w:pPr>
            <w:r w:rsidRPr="007C574A">
              <w:rPr>
                <w:rFonts w:cs="Calibri"/>
                <w:sz w:val="18"/>
                <w:szCs w:val="18"/>
              </w:rPr>
              <w:t>Pilot 2 – 16</w:t>
            </w:r>
          </w:p>
          <w:p w14:paraId="6EB3CA0D" w14:textId="77777777" w:rsidR="00317DA9" w:rsidRPr="007C574A" w:rsidRDefault="00317DA9" w:rsidP="006303C9">
            <w:pPr>
              <w:rPr>
                <w:rFonts w:cs="Calibri"/>
                <w:sz w:val="18"/>
                <w:szCs w:val="18"/>
              </w:rPr>
            </w:pPr>
            <w:r w:rsidRPr="007C574A">
              <w:rPr>
                <w:rFonts w:cs="Calibri"/>
                <w:sz w:val="18"/>
                <w:szCs w:val="18"/>
              </w:rPr>
              <w:t xml:space="preserve">Total Project - 54 </w:t>
            </w:r>
          </w:p>
        </w:tc>
      </w:tr>
      <w:tr w:rsidR="00317DA9" w:rsidRPr="007C574A" w14:paraId="2883584F" w14:textId="77777777" w:rsidTr="006303C9">
        <w:tc>
          <w:tcPr>
            <w:tcW w:w="3865" w:type="dxa"/>
            <w:shd w:val="clear" w:color="auto" w:fill="DBE5F1" w:themeFill="accent1" w:themeFillTint="33"/>
          </w:tcPr>
          <w:p w14:paraId="041262A4" w14:textId="77777777" w:rsidR="00317DA9" w:rsidRPr="007C574A" w:rsidRDefault="00317DA9" w:rsidP="006303C9">
            <w:pPr>
              <w:rPr>
                <w:rFonts w:cs="Calibri"/>
                <w:sz w:val="18"/>
                <w:szCs w:val="18"/>
              </w:rPr>
            </w:pPr>
            <w:r w:rsidRPr="007C574A">
              <w:rPr>
                <w:rFonts w:cs="Calibri"/>
                <w:sz w:val="18"/>
                <w:szCs w:val="18"/>
              </w:rPr>
              <w:t>Project annual GHG ER (tCO2/year)</w:t>
            </w:r>
          </w:p>
        </w:tc>
        <w:tc>
          <w:tcPr>
            <w:tcW w:w="1890" w:type="dxa"/>
          </w:tcPr>
          <w:p w14:paraId="505EF343" w14:textId="77777777" w:rsidR="00317DA9" w:rsidRPr="007C574A" w:rsidRDefault="00317DA9" w:rsidP="006303C9">
            <w:pPr>
              <w:rPr>
                <w:rFonts w:cs="Calibri"/>
                <w:sz w:val="18"/>
                <w:szCs w:val="18"/>
              </w:rPr>
            </w:pPr>
            <w:r w:rsidRPr="007C574A">
              <w:rPr>
                <w:rFonts w:cs="Calibri"/>
                <w:sz w:val="18"/>
                <w:szCs w:val="18"/>
              </w:rPr>
              <w:t>119.5</w:t>
            </w:r>
          </w:p>
        </w:tc>
        <w:tc>
          <w:tcPr>
            <w:tcW w:w="3596" w:type="dxa"/>
          </w:tcPr>
          <w:p w14:paraId="65A73F53" w14:textId="77777777" w:rsidR="00317DA9" w:rsidRPr="007C574A" w:rsidRDefault="00317DA9" w:rsidP="006303C9">
            <w:pPr>
              <w:rPr>
                <w:rFonts w:cs="Calibri"/>
                <w:sz w:val="18"/>
                <w:szCs w:val="18"/>
              </w:rPr>
            </w:pPr>
            <w:r w:rsidRPr="007C574A">
              <w:rPr>
                <w:rFonts w:cs="Calibri"/>
                <w:sz w:val="18"/>
                <w:szCs w:val="18"/>
              </w:rPr>
              <w:t>Pilot 1 – 38</w:t>
            </w:r>
          </w:p>
          <w:p w14:paraId="5C353695" w14:textId="77777777" w:rsidR="00317DA9" w:rsidRPr="007C574A" w:rsidRDefault="00317DA9" w:rsidP="006303C9">
            <w:pPr>
              <w:rPr>
                <w:rFonts w:cs="Calibri"/>
                <w:sz w:val="18"/>
                <w:szCs w:val="18"/>
              </w:rPr>
            </w:pPr>
            <w:r w:rsidRPr="007C574A">
              <w:rPr>
                <w:rFonts w:cs="Calibri"/>
                <w:sz w:val="18"/>
                <w:szCs w:val="18"/>
              </w:rPr>
              <w:t>Pilot 2 – 16</w:t>
            </w:r>
          </w:p>
          <w:p w14:paraId="007BCD65" w14:textId="77777777" w:rsidR="00317DA9" w:rsidRPr="007C574A" w:rsidRDefault="00317DA9" w:rsidP="006303C9">
            <w:pPr>
              <w:rPr>
                <w:rFonts w:cs="Calibri"/>
                <w:sz w:val="18"/>
                <w:szCs w:val="18"/>
              </w:rPr>
            </w:pPr>
            <w:r w:rsidRPr="007C574A">
              <w:rPr>
                <w:rFonts w:cs="Calibri"/>
                <w:sz w:val="18"/>
                <w:szCs w:val="18"/>
              </w:rPr>
              <w:t>Total Project - 54</w:t>
            </w:r>
          </w:p>
        </w:tc>
      </w:tr>
      <w:tr w:rsidR="00317DA9" w:rsidRPr="007C574A" w14:paraId="194A9189" w14:textId="77777777" w:rsidTr="006303C9">
        <w:tc>
          <w:tcPr>
            <w:tcW w:w="3865" w:type="dxa"/>
            <w:shd w:val="clear" w:color="auto" w:fill="DBE5F1" w:themeFill="accent1" w:themeFillTint="33"/>
          </w:tcPr>
          <w:p w14:paraId="51DFA684" w14:textId="77777777" w:rsidR="00317DA9" w:rsidRPr="007C574A" w:rsidRDefault="00317DA9" w:rsidP="006303C9">
            <w:pPr>
              <w:rPr>
                <w:rFonts w:cs="Calibri"/>
                <w:sz w:val="18"/>
                <w:szCs w:val="18"/>
              </w:rPr>
            </w:pPr>
            <w:r w:rsidRPr="007C574A">
              <w:rPr>
                <w:rFonts w:cs="Calibri"/>
                <w:sz w:val="18"/>
                <w:szCs w:val="18"/>
              </w:rPr>
              <w:t>Project lifetime GHG ER (tCO2)</w:t>
            </w:r>
          </w:p>
        </w:tc>
        <w:tc>
          <w:tcPr>
            <w:tcW w:w="1890" w:type="dxa"/>
          </w:tcPr>
          <w:p w14:paraId="0C03F6CD" w14:textId="77777777" w:rsidR="00317DA9" w:rsidRPr="007C574A" w:rsidRDefault="00317DA9" w:rsidP="006303C9">
            <w:pPr>
              <w:rPr>
                <w:rFonts w:cs="Calibri"/>
                <w:sz w:val="18"/>
                <w:szCs w:val="18"/>
              </w:rPr>
            </w:pPr>
            <w:r w:rsidRPr="007C574A">
              <w:rPr>
                <w:rFonts w:cs="Calibri"/>
                <w:sz w:val="18"/>
                <w:szCs w:val="18"/>
              </w:rPr>
              <w:t>2,400</w:t>
            </w:r>
          </w:p>
        </w:tc>
        <w:tc>
          <w:tcPr>
            <w:tcW w:w="3596" w:type="dxa"/>
          </w:tcPr>
          <w:p w14:paraId="0F1FD45E" w14:textId="77777777" w:rsidR="00317DA9" w:rsidRPr="007C574A" w:rsidRDefault="00317DA9" w:rsidP="006303C9">
            <w:pPr>
              <w:rPr>
                <w:rFonts w:cs="Calibri"/>
                <w:sz w:val="18"/>
                <w:szCs w:val="18"/>
              </w:rPr>
            </w:pPr>
            <w:r w:rsidRPr="007C574A">
              <w:rPr>
                <w:rFonts w:cs="Calibri"/>
                <w:sz w:val="18"/>
                <w:szCs w:val="18"/>
              </w:rPr>
              <w:t>Pilot 1- 756</w:t>
            </w:r>
          </w:p>
          <w:p w14:paraId="5322CEF9" w14:textId="77777777" w:rsidR="00317DA9" w:rsidRPr="007C574A" w:rsidRDefault="00317DA9" w:rsidP="006303C9">
            <w:pPr>
              <w:rPr>
                <w:rFonts w:cs="Calibri"/>
                <w:sz w:val="18"/>
                <w:szCs w:val="18"/>
              </w:rPr>
            </w:pPr>
            <w:r w:rsidRPr="007C574A">
              <w:rPr>
                <w:rFonts w:cs="Calibri"/>
                <w:sz w:val="18"/>
                <w:szCs w:val="18"/>
              </w:rPr>
              <w:t>Pilot 2 – 312</w:t>
            </w:r>
          </w:p>
          <w:p w14:paraId="796B0277" w14:textId="77777777" w:rsidR="00317DA9" w:rsidRPr="007C574A" w:rsidRDefault="00317DA9" w:rsidP="006303C9">
            <w:pPr>
              <w:rPr>
                <w:rFonts w:cs="Calibri"/>
                <w:sz w:val="18"/>
                <w:szCs w:val="18"/>
              </w:rPr>
            </w:pPr>
            <w:r w:rsidRPr="007C574A">
              <w:rPr>
                <w:rFonts w:cs="Calibri"/>
                <w:sz w:val="18"/>
                <w:szCs w:val="18"/>
              </w:rPr>
              <w:lastRenderedPageBreak/>
              <w:t>Total Project – 1,068</w:t>
            </w:r>
          </w:p>
        </w:tc>
      </w:tr>
    </w:tbl>
    <w:p w14:paraId="5CBDE373" w14:textId="77777777" w:rsidR="00317DA9" w:rsidRPr="007C574A" w:rsidRDefault="00317DA9" w:rsidP="00317DA9">
      <w:pPr>
        <w:rPr>
          <w:rFonts w:cs="Calibri"/>
          <w:szCs w:val="20"/>
        </w:rPr>
      </w:pPr>
      <w:r w:rsidRPr="007C574A">
        <w:rPr>
          <w:rFonts w:cs="Calibri"/>
          <w:szCs w:val="20"/>
        </w:rPr>
        <w:lastRenderedPageBreak/>
        <w:t xml:space="preserve">At PIF stage, power generation per </w:t>
      </w:r>
      <w:proofErr w:type="spellStart"/>
      <w:r w:rsidRPr="007C574A">
        <w:rPr>
          <w:rFonts w:cs="Calibri"/>
          <w:szCs w:val="20"/>
        </w:rPr>
        <w:t>minigrid</w:t>
      </w:r>
      <w:proofErr w:type="spellEnd"/>
      <w:r w:rsidRPr="007C574A">
        <w:rPr>
          <w:rFonts w:cs="Calibri"/>
          <w:szCs w:val="20"/>
        </w:rPr>
        <w:t xml:space="preserve"> was estimated at 94.61 MWh per year, considering a 40% solar capacity factor (fraction of installed solar PV capacity that can effectively generate electricity) and a 90% availability factor (fraction of time the </w:t>
      </w:r>
      <w:proofErr w:type="spellStart"/>
      <w:r w:rsidRPr="007C574A">
        <w:rPr>
          <w:rFonts w:cs="Calibri"/>
          <w:szCs w:val="20"/>
        </w:rPr>
        <w:t>minigrid</w:t>
      </w:r>
      <w:proofErr w:type="spellEnd"/>
      <w:r w:rsidRPr="007C574A">
        <w:rPr>
          <w:rFonts w:cs="Calibri"/>
          <w:szCs w:val="20"/>
        </w:rPr>
        <w:t xml:space="preserve"> system is online and available to generate power during a given year). Based on annual generation, the comparison with a diesel only </w:t>
      </w:r>
      <w:proofErr w:type="spellStart"/>
      <w:r w:rsidRPr="007C574A">
        <w:rPr>
          <w:rFonts w:cs="Calibri"/>
          <w:szCs w:val="20"/>
        </w:rPr>
        <w:t>minigrid</w:t>
      </w:r>
      <w:proofErr w:type="spellEnd"/>
      <w:r w:rsidRPr="007C574A">
        <w:rPr>
          <w:rFonts w:cs="Calibri"/>
          <w:szCs w:val="20"/>
        </w:rPr>
        <w:t xml:space="preserve"> (with an emission factor of 0.786 tons CO2e/MWh), yields annual project GHG ER of </w:t>
      </w:r>
      <w:r w:rsidRPr="007C574A">
        <w:rPr>
          <w:rFonts w:cs="Calibri"/>
          <w:b/>
          <w:bCs/>
          <w:szCs w:val="20"/>
        </w:rPr>
        <w:t>119.5 metric tons of CO2e.</w:t>
      </w:r>
      <w:r w:rsidRPr="007C574A">
        <w:rPr>
          <w:rFonts w:cs="Calibri"/>
          <w:szCs w:val="20"/>
        </w:rPr>
        <w:t xml:space="preserve"> </w:t>
      </w:r>
    </w:p>
    <w:p w14:paraId="7BCB92D5" w14:textId="77777777" w:rsidR="00317DA9" w:rsidRPr="007C574A" w:rsidRDefault="00317DA9" w:rsidP="00317DA9">
      <w:pPr>
        <w:rPr>
          <w:rFonts w:cs="Calibri"/>
          <w:szCs w:val="20"/>
        </w:rPr>
      </w:pPr>
      <w:r w:rsidRPr="007C574A">
        <w:rPr>
          <w:rFonts w:cs="Calibri"/>
          <w:szCs w:val="20"/>
        </w:rPr>
        <w:t xml:space="preserve">At CEO ER stage, power generation per </w:t>
      </w:r>
      <w:proofErr w:type="spellStart"/>
      <w:r w:rsidRPr="007C574A">
        <w:rPr>
          <w:rFonts w:cs="Calibri"/>
          <w:szCs w:val="20"/>
        </w:rPr>
        <w:t>minigrid</w:t>
      </w:r>
      <w:proofErr w:type="spellEnd"/>
      <w:r w:rsidRPr="007C574A">
        <w:rPr>
          <w:rFonts w:cs="Calibri"/>
          <w:szCs w:val="20"/>
        </w:rPr>
        <w:t xml:space="preserve"> is estimated at </w:t>
      </w:r>
      <w:r w:rsidRPr="007C574A">
        <w:rPr>
          <w:rFonts w:cs="Calibri"/>
          <w:b/>
          <w:bCs/>
          <w:szCs w:val="20"/>
        </w:rPr>
        <w:t>52.5 MWh per year for Pilot 1 and 30.3 MWh per year for Pilot 2</w:t>
      </w:r>
      <w:r w:rsidRPr="007C574A">
        <w:rPr>
          <w:rFonts w:cs="Calibri"/>
          <w:szCs w:val="20"/>
        </w:rPr>
        <w:t xml:space="preserve">. Based on annual generation, the comparison between the existing Solar PV-battery </w:t>
      </w:r>
      <w:proofErr w:type="spellStart"/>
      <w:r w:rsidRPr="007C574A">
        <w:rPr>
          <w:rFonts w:cs="Calibri"/>
          <w:szCs w:val="20"/>
        </w:rPr>
        <w:t>minigrid</w:t>
      </w:r>
      <w:proofErr w:type="spellEnd"/>
      <w:r w:rsidRPr="007C574A">
        <w:rPr>
          <w:rFonts w:cs="Calibri"/>
          <w:szCs w:val="20"/>
        </w:rPr>
        <w:t xml:space="preserve"> with and without PUE Overlay (Pilot 1 and Pilot 2), yields annual project GHG ER of </w:t>
      </w:r>
      <w:r w:rsidRPr="007C574A">
        <w:rPr>
          <w:rFonts w:cs="Calibri"/>
          <w:b/>
          <w:bCs/>
          <w:szCs w:val="20"/>
        </w:rPr>
        <w:t>54 metric tons of CO2e (38 tCO2e for Pilot 1 and 16 tCO2e for Pilot 2)</w:t>
      </w:r>
      <w:r w:rsidRPr="007C574A">
        <w:rPr>
          <w:rFonts w:cs="Calibri"/>
          <w:szCs w:val="20"/>
        </w:rPr>
        <w:t xml:space="preserve">. Hence the total number of direct GHG ER over 20 years for the project is now estimated at </w:t>
      </w:r>
      <w:r w:rsidRPr="007C574A">
        <w:rPr>
          <w:rFonts w:cs="Calibri"/>
          <w:b/>
          <w:bCs/>
          <w:szCs w:val="20"/>
        </w:rPr>
        <w:t>1,068 tons of CO2e (756 tCO2e for Pilot 1 and 312 tCO2e for Pilot 2)</w:t>
      </w:r>
      <w:r w:rsidRPr="007C574A">
        <w:rPr>
          <w:rFonts w:cs="Calibri"/>
          <w:szCs w:val="20"/>
        </w:rPr>
        <w:t>.</w:t>
      </w:r>
    </w:p>
    <w:p w14:paraId="4BCCF056" w14:textId="77777777" w:rsidR="00317DA9" w:rsidRPr="007C574A" w:rsidRDefault="00317DA9" w:rsidP="00317DA9">
      <w:pPr>
        <w:rPr>
          <w:sz w:val="18"/>
          <w:szCs w:val="22"/>
        </w:rPr>
      </w:pPr>
    </w:p>
    <w:p w14:paraId="102CEFEF" w14:textId="77777777" w:rsidR="00317DA9" w:rsidRPr="007C574A" w:rsidRDefault="00317DA9" w:rsidP="00317DA9">
      <w:pPr>
        <w:pStyle w:val="Heading3"/>
      </w:pPr>
      <w:bookmarkStart w:id="242" w:name="_Toc73717165"/>
      <w:r w:rsidRPr="007C574A">
        <w:t>Comparison with respect to PIF Stage – Indirect GHG ER</w:t>
      </w:r>
      <w:bookmarkEnd w:id="242"/>
    </w:p>
    <w:p w14:paraId="26FD4B63" w14:textId="77777777" w:rsidR="00317DA9" w:rsidRPr="007C574A" w:rsidRDefault="00317DA9" w:rsidP="00317DA9">
      <w:pPr>
        <w:rPr>
          <w:rFonts w:cs="Calibri"/>
          <w:color w:val="000000"/>
          <w:szCs w:val="20"/>
        </w:rPr>
      </w:pPr>
      <w:r w:rsidRPr="007C574A">
        <w:rPr>
          <w:rFonts w:cs="Calibri"/>
          <w:b/>
          <w:bCs/>
          <w:color w:val="000000"/>
          <w:szCs w:val="20"/>
        </w:rPr>
        <w:t>Indirect emissions mitigation at PIF stage was estimated at 2,004,726 tCO2e.</w:t>
      </w:r>
      <w:r w:rsidRPr="007C574A">
        <w:rPr>
          <w:rFonts w:cs="Calibri"/>
          <w:color w:val="000000"/>
          <w:szCs w:val="20"/>
        </w:rPr>
        <w:t xml:space="preserve"> This was done using a top-down approach, on the basis that the project contributes to an enabled environment which subsequently attracts investment in renewable energy </w:t>
      </w:r>
      <w:proofErr w:type="spellStart"/>
      <w:r w:rsidRPr="007C574A">
        <w:rPr>
          <w:rFonts w:cs="Calibri"/>
          <w:color w:val="000000"/>
          <w:szCs w:val="20"/>
        </w:rPr>
        <w:t>minigrids</w:t>
      </w:r>
      <w:proofErr w:type="spellEnd"/>
      <w:r w:rsidRPr="007C574A">
        <w:rPr>
          <w:rFonts w:cs="Calibri"/>
          <w:color w:val="000000"/>
          <w:szCs w:val="20"/>
        </w:rPr>
        <w:t xml:space="preserve"> adding approximately 75 MW of installed capacity over a 10-year post-project period. Indirect emissions mitigation from these </w:t>
      </w:r>
      <w:proofErr w:type="spellStart"/>
      <w:r w:rsidRPr="007C574A">
        <w:rPr>
          <w:rFonts w:cs="Calibri"/>
          <w:color w:val="000000"/>
          <w:szCs w:val="20"/>
        </w:rPr>
        <w:t>minigrids</w:t>
      </w:r>
      <w:proofErr w:type="spellEnd"/>
      <w:r w:rsidRPr="007C574A">
        <w:rPr>
          <w:rFonts w:cs="Calibri"/>
          <w:color w:val="000000"/>
          <w:szCs w:val="20"/>
        </w:rPr>
        <w:t xml:space="preserve"> is calculated over their technology lifetime of 20 years. The methodology assumes that </w:t>
      </w:r>
      <w:proofErr w:type="spellStart"/>
      <w:r w:rsidRPr="007C574A">
        <w:rPr>
          <w:rFonts w:cs="Calibri"/>
          <w:color w:val="000000"/>
          <w:szCs w:val="20"/>
        </w:rPr>
        <w:t>minigrids</w:t>
      </w:r>
      <w:proofErr w:type="spellEnd"/>
      <w:r w:rsidRPr="007C574A">
        <w:rPr>
          <w:rFonts w:cs="Calibri"/>
          <w:color w:val="000000"/>
          <w:szCs w:val="20"/>
        </w:rPr>
        <w:t xml:space="preserve"> will electrify either 33%, 25% or 15% (in this case 25%) of the unelectrified population (14,977,252 people). The selection of this </w:t>
      </w:r>
      <w:proofErr w:type="spellStart"/>
      <w:r w:rsidRPr="007C574A">
        <w:rPr>
          <w:rFonts w:cs="Calibri"/>
          <w:color w:val="000000"/>
          <w:szCs w:val="20"/>
        </w:rPr>
        <w:t>minigrid</w:t>
      </w:r>
      <w:proofErr w:type="spellEnd"/>
      <w:r w:rsidRPr="007C574A">
        <w:rPr>
          <w:rFonts w:cs="Calibri"/>
          <w:color w:val="000000"/>
          <w:szCs w:val="20"/>
        </w:rPr>
        <w:t xml:space="preserve"> electrification factor was based on several criteria, including (1) current levels of grid coverage; (2) recent and ongoing initiatives for grid extension; (3) geographical size of countries; and (4) spread of off-grid communities in terms of population density. Thereafter the methodology applies a causality factor varying between 20% and 80%, chosen based on the state of the </w:t>
      </w:r>
      <w:proofErr w:type="spellStart"/>
      <w:r w:rsidRPr="007C574A">
        <w:rPr>
          <w:rFonts w:cs="Calibri"/>
          <w:color w:val="000000"/>
          <w:szCs w:val="20"/>
        </w:rPr>
        <w:t>minigrid</w:t>
      </w:r>
      <w:proofErr w:type="spellEnd"/>
      <w:r w:rsidRPr="007C574A">
        <w:rPr>
          <w:rFonts w:cs="Calibri"/>
          <w:color w:val="000000"/>
          <w:szCs w:val="20"/>
        </w:rPr>
        <w:t xml:space="preserve"> market development and ongoing baseline initiatives in each country; for this project it was estimated at 60%.</w:t>
      </w:r>
    </w:p>
    <w:p w14:paraId="5E41EB35" w14:textId="1B9684DD" w:rsidR="00317DA9" w:rsidRPr="007C574A" w:rsidRDefault="006777E6" w:rsidP="00317DA9">
      <w:pPr>
        <w:rPr>
          <w:rFonts w:cs="Calibri"/>
          <w:color w:val="000000" w:themeColor="text1"/>
        </w:rPr>
      </w:pPr>
      <w:r w:rsidRPr="007C574A">
        <w:rPr>
          <w:rFonts w:cs="Calibri"/>
          <w:b/>
          <w:bCs/>
          <w:color w:val="000000" w:themeColor="text1"/>
        </w:rPr>
        <w:t>Indirect e</w:t>
      </w:r>
      <w:r w:rsidR="00317DA9" w:rsidRPr="007C574A">
        <w:rPr>
          <w:rFonts w:cs="Calibri"/>
          <w:b/>
          <w:color w:val="000000" w:themeColor="text1"/>
        </w:rPr>
        <w:t xml:space="preserve">missions mitigation at CEO ER stage has been estimated at </w:t>
      </w:r>
      <w:r w:rsidRPr="007C574A">
        <w:rPr>
          <w:rFonts w:cs="Calibri"/>
          <w:b/>
          <w:color w:val="000000" w:themeColor="text1"/>
        </w:rPr>
        <w:t>2,043,000</w:t>
      </w:r>
      <w:r w:rsidR="00317DA9" w:rsidRPr="007C574A">
        <w:rPr>
          <w:rFonts w:cs="Calibri"/>
          <w:b/>
          <w:color w:val="000000" w:themeColor="text1"/>
        </w:rPr>
        <w:t xml:space="preserve"> tCO2e</w:t>
      </w:r>
      <w:r w:rsidR="00317DA9" w:rsidRPr="007C574A">
        <w:rPr>
          <w:rStyle w:val="FootnoteReference"/>
          <w:rFonts w:ascii="Calibri" w:hAnsi="Calibri" w:cs="Calibri"/>
          <w:b/>
          <w:bCs/>
          <w:color w:val="000000"/>
          <w:sz w:val="20"/>
          <w:szCs w:val="20"/>
        </w:rPr>
        <w:footnoteReference w:id="203"/>
      </w:r>
      <w:r w:rsidR="00317DA9" w:rsidRPr="007C574A">
        <w:rPr>
          <w:rFonts w:cs="Calibri"/>
          <w:color w:val="000000" w:themeColor="text1"/>
        </w:rPr>
        <w:t xml:space="preserve">. </w:t>
      </w:r>
      <w:r w:rsidRPr="007C574A">
        <w:rPr>
          <w:rFonts w:cs="Calibri"/>
          <w:color w:val="000000" w:themeColor="text1"/>
        </w:rPr>
        <w:t>This was calculated using a similar methodology as used for the PIF but revising the fossil fuel emissions factor from 0.786 tCO2e/MWh to 0.741 tCO2</w:t>
      </w:r>
      <w:proofErr w:type="gramStart"/>
      <w:r w:rsidRPr="007C574A">
        <w:rPr>
          <w:rFonts w:cs="Calibri"/>
          <w:color w:val="000000" w:themeColor="text1"/>
        </w:rPr>
        <w:t>e  and</w:t>
      </w:r>
      <w:proofErr w:type="gramEnd"/>
      <w:r w:rsidRPr="007C574A">
        <w:rPr>
          <w:rFonts w:cs="Calibri"/>
          <w:color w:val="000000" w:themeColor="text1"/>
        </w:rPr>
        <w:t xml:space="preserve"> assuming </w:t>
      </w:r>
      <w:proofErr w:type="spellStart"/>
      <w:r w:rsidRPr="007C574A">
        <w:rPr>
          <w:rFonts w:cs="Calibri"/>
          <w:color w:val="000000" w:themeColor="text1"/>
        </w:rPr>
        <w:t>minigrids</w:t>
      </w:r>
      <w:proofErr w:type="spellEnd"/>
      <w:r w:rsidRPr="007C574A">
        <w:rPr>
          <w:rFonts w:cs="Calibri"/>
          <w:color w:val="000000" w:themeColor="text1"/>
        </w:rPr>
        <w:t xml:space="preserve"> will electrify 4,048,814 people - 30% of the rural unelectrified population (13,496,048 people). Investments in renewable energy </w:t>
      </w:r>
      <w:proofErr w:type="spellStart"/>
      <w:r w:rsidRPr="007C574A">
        <w:rPr>
          <w:rFonts w:cs="Calibri"/>
          <w:color w:val="000000" w:themeColor="text1"/>
        </w:rPr>
        <w:t>minigrids</w:t>
      </w:r>
      <w:proofErr w:type="spellEnd"/>
      <w:r w:rsidRPr="007C574A">
        <w:rPr>
          <w:rFonts w:cs="Calibri"/>
          <w:color w:val="000000" w:themeColor="text1"/>
        </w:rPr>
        <w:t xml:space="preserve"> are expected to add 81 MW of installed capacity after the project implementation period ends. This will reduce 189</w:t>
      </w:r>
      <w:r w:rsidR="00417932" w:rsidRPr="007C574A">
        <w:rPr>
          <w:rFonts w:cs="Calibri"/>
          <w:color w:val="000000" w:themeColor="text1"/>
        </w:rPr>
        <w:t>,</w:t>
      </w:r>
      <w:r w:rsidRPr="007C574A">
        <w:rPr>
          <w:rFonts w:cs="Calibri"/>
          <w:color w:val="000000" w:themeColor="text1"/>
        </w:rPr>
        <w:t>235 tCO2e annually resulting in 3</w:t>
      </w:r>
      <w:r w:rsidR="00417932" w:rsidRPr="007C574A">
        <w:rPr>
          <w:rFonts w:cs="Calibri"/>
          <w:color w:val="000000" w:themeColor="text1"/>
        </w:rPr>
        <w:t>,</w:t>
      </w:r>
      <w:r w:rsidRPr="007C574A">
        <w:rPr>
          <w:rFonts w:cs="Calibri"/>
          <w:color w:val="000000" w:themeColor="text1"/>
        </w:rPr>
        <w:t>784</w:t>
      </w:r>
      <w:r w:rsidR="00417932" w:rsidRPr="007C574A">
        <w:rPr>
          <w:rFonts w:cs="Calibri"/>
          <w:color w:val="000000" w:themeColor="text1"/>
        </w:rPr>
        <w:t>,</w:t>
      </w:r>
      <w:r w:rsidRPr="007C574A">
        <w:rPr>
          <w:rFonts w:cs="Calibri"/>
          <w:color w:val="000000" w:themeColor="text1"/>
        </w:rPr>
        <w:t>700 tCO2e of emissions reduced over 20 years of the technology’s lifetime. A causality factor of 60% was used to estimate what percentage of these emissions reductions can be attributed to enabling conditions to which the project has contributed.</w:t>
      </w:r>
    </w:p>
    <w:p w14:paraId="229B6EF8" w14:textId="3FFCEF12" w:rsidR="006777E6" w:rsidRPr="007C574A" w:rsidRDefault="006777E6" w:rsidP="00317DA9">
      <w:pPr>
        <w:rPr>
          <w:rFonts w:cs="Calibri"/>
          <w:color w:val="000000" w:themeColor="text1"/>
        </w:rPr>
      </w:pPr>
    </w:p>
    <w:p w14:paraId="656C4A3F" w14:textId="77777777" w:rsidR="006777E6" w:rsidRPr="007C574A" w:rsidRDefault="006777E6" w:rsidP="00317DA9">
      <w:pPr>
        <w:rPr>
          <w:rFonts w:cs="Calibri"/>
          <w:color w:val="000000"/>
          <w:szCs w:val="20"/>
        </w:rPr>
      </w:pPr>
    </w:p>
    <w:tbl>
      <w:tblPr>
        <w:tblStyle w:val="TableGrid"/>
        <w:tblW w:w="9265" w:type="dxa"/>
        <w:tblLook w:val="04A0" w:firstRow="1" w:lastRow="0" w:firstColumn="1" w:lastColumn="0" w:noHBand="0" w:noVBand="1"/>
      </w:tblPr>
      <w:tblGrid>
        <w:gridCol w:w="4315"/>
        <w:gridCol w:w="2430"/>
        <w:gridCol w:w="2520"/>
      </w:tblGrid>
      <w:tr w:rsidR="00317DA9" w:rsidRPr="007C574A" w14:paraId="6DD4C52A" w14:textId="77777777" w:rsidTr="006303C9">
        <w:trPr>
          <w:tblHeader/>
        </w:trPr>
        <w:tc>
          <w:tcPr>
            <w:tcW w:w="4315" w:type="dxa"/>
            <w:shd w:val="clear" w:color="auto" w:fill="DBE5F1" w:themeFill="accent1" w:themeFillTint="33"/>
          </w:tcPr>
          <w:p w14:paraId="21E92CB8" w14:textId="77777777" w:rsidR="00317DA9" w:rsidRPr="007C574A" w:rsidRDefault="00317DA9" w:rsidP="006303C9">
            <w:pPr>
              <w:rPr>
                <w:rFonts w:cs="Calibri"/>
                <w:b/>
                <w:bCs/>
                <w:sz w:val="18"/>
                <w:szCs w:val="18"/>
              </w:rPr>
            </w:pPr>
            <w:r w:rsidRPr="007C574A">
              <w:rPr>
                <w:rFonts w:cs="Calibri"/>
                <w:b/>
                <w:bCs/>
                <w:sz w:val="18"/>
                <w:szCs w:val="18"/>
              </w:rPr>
              <w:t>Parameters to estimate indirect GHG ER</w:t>
            </w:r>
          </w:p>
        </w:tc>
        <w:tc>
          <w:tcPr>
            <w:tcW w:w="2430" w:type="dxa"/>
            <w:shd w:val="clear" w:color="auto" w:fill="DBE5F1" w:themeFill="accent1" w:themeFillTint="33"/>
          </w:tcPr>
          <w:p w14:paraId="096547DE" w14:textId="77777777" w:rsidR="00317DA9" w:rsidRPr="007C574A" w:rsidRDefault="00317DA9" w:rsidP="006303C9">
            <w:pPr>
              <w:rPr>
                <w:rFonts w:cs="Calibri"/>
                <w:sz w:val="18"/>
                <w:szCs w:val="18"/>
              </w:rPr>
            </w:pPr>
            <w:r w:rsidRPr="007C574A">
              <w:rPr>
                <w:rFonts w:cs="Calibri"/>
                <w:b/>
                <w:color w:val="000000"/>
                <w:sz w:val="18"/>
                <w:szCs w:val="18"/>
              </w:rPr>
              <w:t>PIF Stage</w:t>
            </w:r>
          </w:p>
        </w:tc>
        <w:tc>
          <w:tcPr>
            <w:tcW w:w="2520" w:type="dxa"/>
            <w:shd w:val="clear" w:color="auto" w:fill="DBE5F1" w:themeFill="accent1" w:themeFillTint="33"/>
          </w:tcPr>
          <w:p w14:paraId="0D82CBE5" w14:textId="77777777" w:rsidR="00317DA9" w:rsidRPr="007C574A" w:rsidRDefault="00317DA9" w:rsidP="006303C9">
            <w:pPr>
              <w:rPr>
                <w:rFonts w:cs="Calibri"/>
                <w:sz w:val="18"/>
                <w:szCs w:val="18"/>
              </w:rPr>
            </w:pPr>
            <w:r w:rsidRPr="007C574A">
              <w:rPr>
                <w:rFonts w:cs="Calibri"/>
                <w:b/>
                <w:color w:val="000000"/>
                <w:sz w:val="18"/>
                <w:szCs w:val="18"/>
              </w:rPr>
              <w:t>At CEO Endorsement</w:t>
            </w:r>
          </w:p>
        </w:tc>
      </w:tr>
      <w:tr w:rsidR="00317DA9" w:rsidRPr="007C574A" w14:paraId="19BF8178" w14:textId="77777777" w:rsidTr="006303C9">
        <w:tc>
          <w:tcPr>
            <w:tcW w:w="4315" w:type="dxa"/>
            <w:shd w:val="clear" w:color="auto" w:fill="DBE5F1" w:themeFill="accent1" w:themeFillTint="33"/>
          </w:tcPr>
          <w:p w14:paraId="169CC636" w14:textId="77777777" w:rsidR="00317DA9" w:rsidRPr="007C574A" w:rsidRDefault="00317DA9" w:rsidP="006303C9">
            <w:pPr>
              <w:rPr>
                <w:rFonts w:cs="Calibri"/>
                <w:sz w:val="18"/>
                <w:szCs w:val="18"/>
              </w:rPr>
            </w:pPr>
            <w:r w:rsidRPr="007C574A">
              <w:rPr>
                <w:rFonts w:cs="Calibri"/>
                <w:sz w:val="18"/>
                <w:szCs w:val="18"/>
              </w:rPr>
              <w:t>Unelectrified population (million people)</w:t>
            </w:r>
          </w:p>
        </w:tc>
        <w:tc>
          <w:tcPr>
            <w:tcW w:w="2430" w:type="dxa"/>
          </w:tcPr>
          <w:p w14:paraId="176CB31A" w14:textId="77777777" w:rsidR="00317DA9" w:rsidRPr="007C574A" w:rsidRDefault="00317DA9" w:rsidP="006303C9">
            <w:pPr>
              <w:rPr>
                <w:rFonts w:cs="Calibri"/>
                <w:sz w:val="18"/>
                <w:szCs w:val="18"/>
              </w:rPr>
            </w:pPr>
            <w:r w:rsidRPr="007C574A">
              <w:rPr>
                <w:rFonts w:cs="Calibri"/>
                <w:sz w:val="18"/>
                <w:szCs w:val="18"/>
              </w:rPr>
              <w:t>14,977,252</w:t>
            </w:r>
          </w:p>
        </w:tc>
        <w:tc>
          <w:tcPr>
            <w:tcW w:w="2520" w:type="dxa"/>
          </w:tcPr>
          <w:p w14:paraId="401FA9BD" w14:textId="77777777" w:rsidR="00317DA9" w:rsidRPr="007C574A" w:rsidRDefault="00317DA9" w:rsidP="006303C9">
            <w:pPr>
              <w:rPr>
                <w:rFonts w:cs="Calibri"/>
                <w:sz w:val="18"/>
                <w:szCs w:val="18"/>
              </w:rPr>
            </w:pPr>
            <w:r w:rsidRPr="007C574A">
              <w:rPr>
                <w:rFonts w:cs="Calibri"/>
                <w:sz w:val="18"/>
                <w:szCs w:val="18"/>
              </w:rPr>
              <w:t>14,873,890</w:t>
            </w:r>
          </w:p>
        </w:tc>
      </w:tr>
      <w:tr w:rsidR="00317DA9" w:rsidRPr="007C574A" w14:paraId="1ED08F3C" w14:textId="77777777" w:rsidTr="006303C9">
        <w:tc>
          <w:tcPr>
            <w:tcW w:w="4315" w:type="dxa"/>
            <w:shd w:val="clear" w:color="auto" w:fill="DBE5F1" w:themeFill="accent1" w:themeFillTint="33"/>
          </w:tcPr>
          <w:p w14:paraId="62D688D9" w14:textId="77777777" w:rsidR="00317DA9" w:rsidRPr="007C574A" w:rsidRDefault="00317DA9" w:rsidP="006303C9">
            <w:pPr>
              <w:rPr>
                <w:rFonts w:cs="Calibri"/>
                <w:sz w:val="18"/>
                <w:szCs w:val="18"/>
              </w:rPr>
            </w:pPr>
            <w:r w:rsidRPr="007C574A">
              <w:rPr>
                <w:rFonts w:cs="Calibri"/>
                <w:sz w:val="18"/>
                <w:szCs w:val="18"/>
              </w:rPr>
              <w:t>National electrification rate (%)</w:t>
            </w:r>
          </w:p>
        </w:tc>
        <w:tc>
          <w:tcPr>
            <w:tcW w:w="2430" w:type="dxa"/>
          </w:tcPr>
          <w:p w14:paraId="5B4CC5C5" w14:textId="77777777" w:rsidR="00317DA9" w:rsidRPr="007C574A" w:rsidRDefault="00317DA9" w:rsidP="006303C9">
            <w:pPr>
              <w:rPr>
                <w:rFonts w:cs="Calibri"/>
                <w:sz w:val="18"/>
                <w:szCs w:val="18"/>
              </w:rPr>
            </w:pPr>
            <w:r w:rsidRPr="007C574A">
              <w:rPr>
                <w:rFonts w:cs="Calibri"/>
                <w:sz w:val="18"/>
                <w:szCs w:val="18"/>
              </w:rPr>
              <w:t>13%</w:t>
            </w:r>
          </w:p>
        </w:tc>
        <w:tc>
          <w:tcPr>
            <w:tcW w:w="2520" w:type="dxa"/>
          </w:tcPr>
          <w:p w14:paraId="2B4C07B6" w14:textId="77777777" w:rsidR="00317DA9" w:rsidRPr="007C574A" w:rsidRDefault="00317DA9" w:rsidP="006303C9">
            <w:pPr>
              <w:rPr>
                <w:rFonts w:cs="Calibri"/>
                <w:sz w:val="18"/>
                <w:szCs w:val="18"/>
              </w:rPr>
            </w:pPr>
            <w:r w:rsidRPr="007C574A">
              <w:rPr>
                <w:rFonts w:cs="Calibri"/>
                <w:sz w:val="18"/>
                <w:szCs w:val="18"/>
              </w:rPr>
              <w:t>18%</w:t>
            </w:r>
          </w:p>
        </w:tc>
      </w:tr>
      <w:tr w:rsidR="00317DA9" w:rsidRPr="007C574A" w14:paraId="7A212D30" w14:textId="77777777" w:rsidTr="006303C9">
        <w:tc>
          <w:tcPr>
            <w:tcW w:w="4315" w:type="dxa"/>
            <w:shd w:val="clear" w:color="auto" w:fill="DBE5F1" w:themeFill="accent1" w:themeFillTint="33"/>
          </w:tcPr>
          <w:p w14:paraId="4213BA87" w14:textId="77777777" w:rsidR="00317DA9" w:rsidRPr="007C574A" w:rsidRDefault="00317DA9" w:rsidP="006303C9">
            <w:pPr>
              <w:rPr>
                <w:rFonts w:cs="Calibri"/>
                <w:sz w:val="18"/>
                <w:szCs w:val="18"/>
              </w:rPr>
            </w:pPr>
            <w:r w:rsidRPr="007C574A">
              <w:rPr>
                <w:rFonts w:cs="Calibri"/>
                <w:sz w:val="18"/>
                <w:szCs w:val="18"/>
              </w:rPr>
              <w:t>Unelectrified rural population (people)</w:t>
            </w:r>
          </w:p>
        </w:tc>
        <w:tc>
          <w:tcPr>
            <w:tcW w:w="2430" w:type="dxa"/>
          </w:tcPr>
          <w:p w14:paraId="09E79CB2" w14:textId="77777777" w:rsidR="00317DA9" w:rsidRPr="007C574A" w:rsidRDefault="00317DA9" w:rsidP="006303C9">
            <w:pPr>
              <w:rPr>
                <w:rFonts w:cs="Calibri"/>
                <w:sz w:val="18"/>
                <w:szCs w:val="18"/>
              </w:rPr>
            </w:pPr>
            <w:r w:rsidRPr="007C574A">
              <w:rPr>
                <w:rFonts w:cs="Calibri"/>
                <w:sz w:val="18"/>
                <w:szCs w:val="18"/>
              </w:rPr>
              <w:t>NA</w:t>
            </w:r>
          </w:p>
        </w:tc>
        <w:tc>
          <w:tcPr>
            <w:tcW w:w="2520" w:type="dxa"/>
          </w:tcPr>
          <w:p w14:paraId="15730F5D" w14:textId="77777777" w:rsidR="00317DA9" w:rsidRPr="007C574A" w:rsidRDefault="00317DA9" w:rsidP="006303C9">
            <w:pPr>
              <w:rPr>
                <w:rFonts w:cs="Calibri"/>
                <w:sz w:val="18"/>
                <w:szCs w:val="18"/>
              </w:rPr>
            </w:pPr>
            <w:r w:rsidRPr="007C574A">
              <w:rPr>
                <w:rFonts w:cs="Calibri"/>
                <w:sz w:val="18"/>
                <w:szCs w:val="18"/>
              </w:rPr>
              <w:t>13,496,048</w:t>
            </w:r>
          </w:p>
        </w:tc>
      </w:tr>
      <w:tr w:rsidR="00317DA9" w:rsidRPr="007C574A" w14:paraId="436DDF4F" w14:textId="77777777" w:rsidTr="006303C9">
        <w:tc>
          <w:tcPr>
            <w:tcW w:w="4315" w:type="dxa"/>
            <w:shd w:val="clear" w:color="auto" w:fill="DBE5F1" w:themeFill="accent1" w:themeFillTint="33"/>
          </w:tcPr>
          <w:p w14:paraId="65CF7270" w14:textId="77777777" w:rsidR="00317DA9" w:rsidRPr="007C574A" w:rsidRDefault="00317DA9" w:rsidP="006303C9">
            <w:pPr>
              <w:rPr>
                <w:rFonts w:cs="Calibri"/>
                <w:sz w:val="18"/>
                <w:szCs w:val="18"/>
              </w:rPr>
            </w:pPr>
            <w:proofErr w:type="spellStart"/>
            <w:r w:rsidRPr="007C574A">
              <w:rPr>
                <w:rFonts w:cs="Calibri"/>
                <w:sz w:val="18"/>
                <w:szCs w:val="18"/>
              </w:rPr>
              <w:lastRenderedPageBreak/>
              <w:t>Minigrids</w:t>
            </w:r>
            <w:proofErr w:type="spellEnd"/>
            <w:r w:rsidRPr="007C574A">
              <w:rPr>
                <w:rFonts w:cs="Calibri"/>
                <w:sz w:val="18"/>
                <w:szCs w:val="18"/>
              </w:rPr>
              <w:t xml:space="preserve"> Total Electrification factor (% of total unelectrified population)</w:t>
            </w:r>
          </w:p>
        </w:tc>
        <w:tc>
          <w:tcPr>
            <w:tcW w:w="2430" w:type="dxa"/>
          </w:tcPr>
          <w:p w14:paraId="62661105" w14:textId="77777777" w:rsidR="00317DA9" w:rsidRPr="007C574A" w:rsidRDefault="00317DA9" w:rsidP="006303C9">
            <w:pPr>
              <w:rPr>
                <w:rFonts w:cs="Calibri"/>
                <w:sz w:val="18"/>
                <w:szCs w:val="18"/>
              </w:rPr>
            </w:pPr>
            <w:r w:rsidRPr="007C574A">
              <w:rPr>
                <w:rFonts w:cs="Calibri"/>
                <w:sz w:val="18"/>
                <w:szCs w:val="18"/>
              </w:rPr>
              <w:t>25%</w:t>
            </w:r>
          </w:p>
        </w:tc>
        <w:tc>
          <w:tcPr>
            <w:tcW w:w="2520" w:type="dxa"/>
          </w:tcPr>
          <w:p w14:paraId="00A7E0F6" w14:textId="7873C3CF" w:rsidR="00317DA9" w:rsidRPr="007C574A" w:rsidRDefault="00FF4445" w:rsidP="006303C9">
            <w:pPr>
              <w:rPr>
                <w:rFonts w:cs="Calibri"/>
                <w:sz w:val="18"/>
                <w:szCs w:val="18"/>
              </w:rPr>
            </w:pPr>
            <w:r w:rsidRPr="007C574A">
              <w:rPr>
                <w:rFonts w:cs="Calibri"/>
                <w:sz w:val="18"/>
                <w:szCs w:val="18"/>
              </w:rPr>
              <w:t>27</w:t>
            </w:r>
            <w:r w:rsidR="00317DA9" w:rsidRPr="007C574A">
              <w:rPr>
                <w:rFonts w:cs="Calibri"/>
                <w:sz w:val="18"/>
                <w:szCs w:val="18"/>
              </w:rPr>
              <w:t>%</w:t>
            </w:r>
          </w:p>
        </w:tc>
      </w:tr>
      <w:tr w:rsidR="00317DA9" w:rsidRPr="007C574A" w14:paraId="090D43F9" w14:textId="77777777" w:rsidTr="006303C9">
        <w:tc>
          <w:tcPr>
            <w:tcW w:w="4315" w:type="dxa"/>
            <w:shd w:val="clear" w:color="auto" w:fill="DBE5F1" w:themeFill="accent1" w:themeFillTint="33"/>
          </w:tcPr>
          <w:p w14:paraId="691CBE67" w14:textId="77777777" w:rsidR="00317DA9" w:rsidRPr="007C574A" w:rsidRDefault="00317DA9" w:rsidP="006303C9">
            <w:pPr>
              <w:rPr>
                <w:rFonts w:cs="Calibri"/>
                <w:sz w:val="18"/>
                <w:szCs w:val="18"/>
              </w:rPr>
            </w:pPr>
            <w:proofErr w:type="spellStart"/>
            <w:r w:rsidRPr="007C574A">
              <w:rPr>
                <w:rFonts w:cs="Calibri"/>
                <w:sz w:val="18"/>
                <w:szCs w:val="18"/>
              </w:rPr>
              <w:t>Minigrids</w:t>
            </w:r>
            <w:proofErr w:type="spellEnd"/>
            <w:r w:rsidRPr="007C574A">
              <w:rPr>
                <w:rFonts w:cs="Calibri"/>
                <w:sz w:val="18"/>
                <w:szCs w:val="18"/>
              </w:rPr>
              <w:t xml:space="preserve"> Rural Electrification factor (% of unelectrified rural population)</w:t>
            </w:r>
          </w:p>
        </w:tc>
        <w:tc>
          <w:tcPr>
            <w:tcW w:w="2430" w:type="dxa"/>
          </w:tcPr>
          <w:p w14:paraId="0EC15F85" w14:textId="77777777" w:rsidR="00317DA9" w:rsidRPr="007C574A" w:rsidRDefault="00317DA9" w:rsidP="006303C9">
            <w:pPr>
              <w:rPr>
                <w:rFonts w:cs="Calibri"/>
                <w:sz w:val="18"/>
                <w:szCs w:val="18"/>
              </w:rPr>
            </w:pPr>
            <w:r w:rsidRPr="007C574A">
              <w:rPr>
                <w:rFonts w:cs="Calibri"/>
                <w:sz w:val="18"/>
                <w:szCs w:val="18"/>
              </w:rPr>
              <w:t>NA</w:t>
            </w:r>
          </w:p>
        </w:tc>
        <w:tc>
          <w:tcPr>
            <w:tcW w:w="2520" w:type="dxa"/>
          </w:tcPr>
          <w:p w14:paraId="2B7A2C96" w14:textId="0C2BDEE1" w:rsidR="00317DA9" w:rsidRPr="007C574A" w:rsidRDefault="00FF4445" w:rsidP="006303C9">
            <w:pPr>
              <w:rPr>
                <w:rFonts w:cs="Calibri"/>
                <w:sz w:val="18"/>
                <w:szCs w:val="18"/>
              </w:rPr>
            </w:pPr>
            <w:r w:rsidRPr="007C574A">
              <w:rPr>
                <w:rFonts w:cs="Calibri"/>
                <w:sz w:val="18"/>
                <w:szCs w:val="18"/>
              </w:rPr>
              <w:t>30</w:t>
            </w:r>
            <w:r w:rsidR="00317DA9" w:rsidRPr="007C574A">
              <w:rPr>
                <w:rFonts w:cs="Calibri"/>
                <w:sz w:val="18"/>
                <w:szCs w:val="18"/>
              </w:rPr>
              <w:t>%</w:t>
            </w:r>
          </w:p>
        </w:tc>
      </w:tr>
      <w:tr w:rsidR="00317DA9" w:rsidRPr="007C574A" w14:paraId="46FA4735" w14:textId="77777777" w:rsidTr="006303C9">
        <w:tc>
          <w:tcPr>
            <w:tcW w:w="4315" w:type="dxa"/>
            <w:shd w:val="clear" w:color="auto" w:fill="DBE5F1" w:themeFill="accent1" w:themeFillTint="33"/>
          </w:tcPr>
          <w:p w14:paraId="5CF553E3" w14:textId="77777777" w:rsidR="00317DA9" w:rsidRPr="007C574A" w:rsidRDefault="00317DA9" w:rsidP="006303C9">
            <w:pPr>
              <w:rPr>
                <w:rFonts w:cs="Calibri"/>
                <w:sz w:val="18"/>
                <w:szCs w:val="18"/>
              </w:rPr>
            </w:pPr>
            <w:r w:rsidRPr="007C574A">
              <w:rPr>
                <w:rFonts w:cs="Calibri"/>
                <w:sz w:val="18"/>
                <w:szCs w:val="18"/>
              </w:rPr>
              <w:t xml:space="preserve">Number of people to be electrified by </w:t>
            </w:r>
            <w:proofErr w:type="spellStart"/>
            <w:r w:rsidRPr="007C574A">
              <w:rPr>
                <w:rFonts w:cs="Calibri"/>
                <w:sz w:val="18"/>
                <w:szCs w:val="18"/>
              </w:rPr>
              <w:t>minigrids</w:t>
            </w:r>
            <w:proofErr w:type="spellEnd"/>
            <w:r w:rsidRPr="007C574A">
              <w:rPr>
                <w:rFonts w:cs="Calibri"/>
                <w:sz w:val="18"/>
                <w:szCs w:val="18"/>
              </w:rPr>
              <w:t xml:space="preserve"> (people)</w:t>
            </w:r>
          </w:p>
        </w:tc>
        <w:tc>
          <w:tcPr>
            <w:tcW w:w="2430" w:type="dxa"/>
          </w:tcPr>
          <w:p w14:paraId="4AA020A7" w14:textId="77777777" w:rsidR="00317DA9" w:rsidRPr="007C574A" w:rsidRDefault="00317DA9" w:rsidP="006303C9">
            <w:pPr>
              <w:rPr>
                <w:rFonts w:cs="Calibri"/>
                <w:sz w:val="18"/>
                <w:szCs w:val="18"/>
              </w:rPr>
            </w:pPr>
            <w:r w:rsidRPr="007C574A">
              <w:rPr>
                <w:rFonts w:cs="Calibri"/>
                <w:sz w:val="18"/>
                <w:szCs w:val="18"/>
              </w:rPr>
              <w:t>3,744,313</w:t>
            </w:r>
          </w:p>
        </w:tc>
        <w:tc>
          <w:tcPr>
            <w:tcW w:w="2520" w:type="dxa"/>
          </w:tcPr>
          <w:p w14:paraId="7C1183CD" w14:textId="0A1208D3" w:rsidR="00317DA9" w:rsidRPr="007C574A" w:rsidRDefault="00FF4445" w:rsidP="006303C9">
            <w:pPr>
              <w:rPr>
                <w:rFonts w:cs="Calibri"/>
                <w:sz w:val="18"/>
                <w:szCs w:val="18"/>
              </w:rPr>
            </w:pPr>
            <w:r w:rsidRPr="007C574A">
              <w:rPr>
                <w:rFonts w:cs="Calibri"/>
                <w:sz w:val="18"/>
                <w:szCs w:val="18"/>
              </w:rPr>
              <w:t>4,048,814</w:t>
            </w:r>
          </w:p>
        </w:tc>
      </w:tr>
      <w:tr w:rsidR="00317DA9" w:rsidRPr="007C574A" w14:paraId="667785A5" w14:textId="77777777" w:rsidTr="006303C9">
        <w:tc>
          <w:tcPr>
            <w:tcW w:w="4315" w:type="dxa"/>
            <w:shd w:val="clear" w:color="auto" w:fill="DBE5F1" w:themeFill="accent1" w:themeFillTint="33"/>
          </w:tcPr>
          <w:p w14:paraId="0A8AA049" w14:textId="77777777" w:rsidR="00317DA9" w:rsidRPr="007C574A" w:rsidRDefault="00317DA9" w:rsidP="006303C9">
            <w:pPr>
              <w:rPr>
                <w:rFonts w:cs="Calibri"/>
                <w:sz w:val="18"/>
                <w:szCs w:val="18"/>
              </w:rPr>
            </w:pPr>
            <w:r w:rsidRPr="007C574A">
              <w:rPr>
                <w:rFonts w:cs="Calibri"/>
                <w:sz w:val="18"/>
                <w:szCs w:val="18"/>
              </w:rPr>
              <w:t xml:space="preserve">Average </w:t>
            </w:r>
            <w:proofErr w:type="spellStart"/>
            <w:r w:rsidRPr="007C574A">
              <w:rPr>
                <w:rFonts w:cs="Calibri"/>
                <w:sz w:val="18"/>
                <w:szCs w:val="18"/>
              </w:rPr>
              <w:t>minigrid</w:t>
            </w:r>
            <w:proofErr w:type="spellEnd"/>
            <w:r w:rsidRPr="007C574A">
              <w:rPr>
                <w:rFonts w:cs="Calibri"/>
                <w:sz w:val="18"/>
                <w:szCs w:val="18"/>
              </w:rPr>
              <w:t xml:space="preserve"> market size (# households/</w:t>
            </w:r>
            <w:proofErr w:type="spellStart"/>
            <w:r w:rsidRPr="007C574A">
              <w:rPr>
                <w:rFonts w:cs="Calibri"/>
                <w:sz w:val="18"/>
                <w:szCs w:val="18"/>
              </w:rPr>
              <w:t>minigrid</w:t>
            </w:r>
            <w:proofErr w:type="spellEnd"/>
            <w:r w:rsidRPr="007C574A">
              <w:rPr>
                <w:rFonts w:cs="Calibri"/>
                <w:sz w:val="18"/>
                <w:szCs w:val="18"/>
              </w:rPr>
              <w:t>)</w:t>
            </w:r>
          </w:p>
        </w:tc>
        <w:tc>
          <w:tcPr>
            <w:tcW w:w="2430" w:type="dxa"/>
          </w:tcPr>
          <w:p w14:paraId="0333D6CE" w14:textId="77777777" w:rsidR="00317DA9" w:rsidRPr="007C574A" w:rsidRDefault="00317DA9" w:rsidP="006303C9">
            <w:pPr>
              <w:rPr>
                <w:rFonts w:cs="Calibri"/>
                <w:sz w:val="18"/>
                <w:szCs w:val="18"/>
              </w:rPr>
            </w:pPr>
            <w:r w:rsidRPr="007C574A">
              <w:rPr>
                <w:rFonts w:cs="Calibri"/>
                <w:sz w:val="18"/>
                <w:szCs w:val="18"/>
              </w:rPr>
              <w:t>100</w:t>
            </w:r>
          </w:p>
        </w:tc>
        <w:tc>
          <w:tcPr>
            <w:tcW w:w="2520" w:type="dxa"/>
          </w:tcPr>
          <w:p w14:paraId="76C45ED8" w14:textId="77777777" w:rsidR="00317DA9" w:rsidRPr="007C574A" w:rsidRDefault="00317DA9" w:rsidP="006303C9">
            <w:pPr>
              <w:rPr>
                <w:rFonts w:cs="Calibri"/>
                <w:sz w:val="18"/>
                <w:szCs w:val="18"/>
              </w:rPr>
            </w:pPr>
            <w:r w:rsidRPr="007C574A">
              <w:rPr>
                <w:rFonts w:cs="Calibri"/>
                <w:sz w:val="18"/>
                <w:szCs w:val="18"/>
              </w:rPr>
              <w:t>100</w:t>
            </w:r>
          </w:p>
        </w:tc>
      </w:tr>
      <w:tr w:rsidR="00317DA9" w:rsidRPr="007C574A" w14:paraId="37C44172" w14:textId="77777777" w:rsidTr="006303C9">
        <w:tc>
          <w:tcPr>
            <w:tcW w:w="4315" w:type="dxa"/>
            <w:shd w:val="clear" w:color="auto" w:fill="DBE5F1" w:themeFill="accent1" w:themeFillTint="33"/>
          </w:tcPr>
          <w:p w14:paraId="124F018E" w14:textId="77777777" w:rsidR="00317DA9" w:rsidRPr="007C574A" w:rsidRDefault="00317DA9" w:rsidP="006303C9">
            <w:pPr>
              <w:rPr>
                <w:rFonts w:cs="Calibri"/>
                <w:sz w:val="18"/>
                <w:szCs w:val="18"/>
              </w:rPr>
            </w:pPr>
            <w:r w:rsidRPr="007C574A">
              <w:rPr>
                <w:rFonts w:cs="Calibri"/>
                <w:sz w:val="18"/>
                <w:szCs w:val="18"/>
              </w:rPr>
              <w:t xml:space="preserve">Average </w:t>
            </w:r>
            <w:proofErr w:type="spellStart"/>
            <w:r w:rsidRPr="007C574A">
              <w:rPr>
                <w:rFonts w:cs="Calibri"/>
                <w:sz w:val="18"/>
                <w:szCs w:val="18"/>
              </w:rPr>
              <w:t>minigrid</w:t>
            </w:r>
            <w:proofErr w:type="spellEnd"/>
            <w:r w:rsidRPr="007C574A">
              <w:rPr>
                <w:rFonts w:cs="Calibri"/>
                <w:sz w:val="18"/>
                <w:szCs w:val="18"/>
              </w:rPr>
              <w:t xml:space="preserve"> system size (kW per </w:t>
            </w:r>
            <w:proofErr w:type="spellStart"/>
            <w:r w:rsidRPr="007C574A">
              <w:rPr>
                <w:rFonts w:cs="Calibri"/>
                <w:sz w:val="18"/>
                <w:szCs w:val="18"/>
              </w:rPr>
              <w:t>minigrid</w:t>
            </w:r>
            <w:proofErr w:type="spellEnd"/>
            <w:r w:rsidRPr="007C574A">
              <w:rPr>
                <w:rFonts w:cs="Calibri"/>
                <w:sz w:val="18"/>
                <w:szCs w:val="18"/>
              </w:rPr>
              <w:t>)</w:t>
            </w:r>
          </w:p>
        </w:tc>
        <w:tc>
          <w:tcPr>
            <w:tcW w:w="2430" w:type="dxa"/>
          </w:tcPr>
          <w:p w14:paraId="7BFB6CAA" w14:textId="77777777" w:rsidR="00317DA9" w:rsidRPr="007C574A" w:rsidRDefault="00317DA9" w:rsidP="006303C9">
            <w:pPr>
              <w:rPr>
                <w:rFonts w:cs="Calibri"/>
                <w:sz w:val="18"/>
                <w:szCs w:val="18"/>
              </w:rPr>
            </w:pPr>
            <w:r w:rsidRPr="007C574A">
              <w:rPr>
                <w:rFonts w:cs="Calibri"/>
                <w:sz w:val="18"/>
                <w:szCs w:val="18"/>
              </w:rPr>
              <w:t>10</w:t>
            </w:r>
          </w:p>
        </w:tc>
        <w:tc>
          <w:tcPr>
            <w:tcW w:w="2520" w:type="dxa"/>
          </w:tcPr>
          <w:p w14:paraId="7784ABEB" w14:textId="77777777" w:rsidR="00317DA9" w:rsidRPr="007C574A" w:rsidRDefault="00317DA9" w:rsidP="006303C9">
            <w:pPr>
              <w:rPr>
                <w:rFonts w:cs="Calibri"/>
                <w:sz w:val="18"/>
                <w:szCs w:val="18"/>
              </w:rPr>
            </w:pPr>
            <w:r w:rsidRPr="007C574A">
              <w:rPr>
                <w:rFonts w:cs="Calibri"/>
                <w:sz w:val="18"/>
                <w:szCs w:val="18"/>
              </w:rPr>
              <w:t>10</w:t>
            </w:r>
          </w:p>
        </w:tc>
      </w:tr>
      <w:tr w:rsidR="00317DA9" w:rsidRPr="007C574A" w14:paraId="407333DB" w14:textId="77777777" w:rsidTr="006303C9">
        <w:tc>
          <w:tcPr>
            <w:tcW w:w="4315" w:type="dxa"/>
            <w:shd w:val="clear" w:color="auto" w:fill="DBE5F1" w:themeFill="accent1" w:themeFillTint="33"/>
          </w:tcPr>
          <w:p w14:paraId="7F0F7B9E" w14:textId="77777777" w:rsidR="00317DA9" w:rsidRPr="007C574A" w:rsidRDefault="00317DA9" w:rsidP="006303C9">
            <w:pPr>
              <w:rPr>
                <w:rFonts w:cs="Calibri"/>
                <w:sz w:val="18"/>
                <w:szCs w:val="18"/>
              </w:rPr>
            </w:pPr>
            <w:r w:rsidRPr="007C574A">
              <w:rPr>
                <w:rFonts w:cs="Calibri"/>
                <w:sz w:val="18"/>
                <w:szCs w:val="18"/>
              </w:rPr>
              <w:t>Number of people per unit of installed solar PV capacity (people per kW)</w:t>
            </w:r>
          </w:p>
        </w:tc>
        <w:tc>
          <w:tcPr>
            <w:tcW w:w="2430" w:type="dxa"/>
          </w:tcPr>
          <w:p w14:paraId="10064800" w14:textId="77777777" w:rsidR="00317DA9" w:rsidRPr="007C574A" w:rsidRDefault="00317DA9" w:rsidP="006303C9">
            <w:pPr>
              <w:rPr>
                <w:rFonts w:cs="Calibri"/>
                <w:sz w:val="18"/>
                <w:szCs w:val="18"/>
              </w:rPr>
            </w:pPr>
            <w:r w:rsidRPr="007C574A">
              <w:rPr>
                <w:rFonts w:cs="Calibri"/>
                <w:sz w:val="18"/>
                <w:szCs w:val="18"/>
              </w:rPr>
              <w:t>50</w:t>
            </w:r>
          </w:p>
        </w:tc>
        <w:tc>
          <w:tcPr>
            <w:tcW w:w="2520" w:type="dxa"/>
          </w:tcPr>
          <w:p w14:paraId="5C04D52E" w14:textId="77777777" w:rsidR="00317DA9" w:rsidRPr="007C574A" w:rsidRDefault="00317DA9" w:rsidP="006303C9">
            <w:pPr>
              <w:rPr>
                <w:rFonts w:cs="Calibri"/>
                <w:sz w:val="18"/>
                <w:szCs w:val="18"/>
              </w:rPr>
            </w:pPr>
            <w:r w:rsidRPr="007C574A">
              <w:rPr>
                <w:rFonts w:cs="Calibri"/>
                <w:sz w:val="18"/>
                <w:szCs w:val="18"/>
              </w:rPr>
              <w:t>50</w:t>
            </w:r>
          </w:p>
        </w:tc>
      </w:tr>
      <w:tr w:rsidR="00317DA9" w:rsidRPr="007C574A" w14:paraId="0466C8E3" w14:textId="77777777" w:rsidTr="006303C9">
        <w:tc>
          <w:tcPr>
            <w:tcW w:w="4315" w:type="dxa"/>
            <w:shd w:val="clear" w:color="auto" w:fill="DBE5F1" w:themeFill="accent1" w:themeFillTint="33"/>
          </w:tcPr>
          <w:p w14:paraId="1E9932D9" w14:textId="77777777" w:rsidR="00317DA9" w:rsidRPr="007C574A" w:rsidRDefault="00317DA9" w:rsidP="006303C9">
            <w:pPr>
              <w:rPr>
                <w:rFonts w:cs="Calibri"/>
                <w:sz w:val="18"/>
                <w:szCs w:val="18"/>
              </w:rPr>
            </w:pPr>
            <w:r w:rsidRPr="007C574A">
              <w:rPr>
                <w:rFonts w:cs="Calibri"/>
                <w:sz w:val="18"/>
                <w:szCs w:val="18"/>
              </w:rPr>
              <w:t>Installed RE capacity over post-project 10-year period (MW)</w:t>
            </w:r>
          </w:p>
        </w:tc>
        <w:tc>
          <w:tcPr>
            <w:tcW w:w="2430" w:type="dxa"/>
          </w:tcPr>
          <w:p w14:paraId="764083F3" w14:textId="77777777" w:rsidR="00317DA9" w:rsidRPr="007C574A" w:rsidRDefault="00317DA9" w:rsidP="006303C9">
            <w:pPr>
              <w:rPr>
                <w:rFonts w:cs="Calibri"/>
                <w:sz w:val="18"/>
                <w:szCs w:val="18"/>
              </w:rPr>
            </w:pPr>
            <w:r w:rsidRPr="007C574A">
              <w:rPr>
                <w:rFonts w:cs="Calibri"/>
                <w:sz w:val="18"/>
                <w:szCs w:val="18"/>
              </w:rPr>
              <w:t>75</w:t>
            </w:r>
          </w:p>
        </w:tc>
        <w:tc>
          <w:tcPr>
            <w:tcW w:w="2520" w:type="dxa"/>
          </w:tcPr>
          <w:p w14:paraId="2412E84E" w14:textId="77777777" w:rsidR="00317DA9" w:rsidRPr="007C574A" w:rsidRDefault="00317DA9" w:rsidP="006303C9">
            <w:pPr>
              <w:rPr>
                <w:rFonts w:cs="Calibri"/>
                <w:sz w:val="18"/>
                <w:szCs w:val="18"/>
              </w:rPr>
            </w:pPr>
            <w:r w:rsidRPr="007C574A">
              <w:rPr>
                <w:rFonts w:cs="Calibri"/>
                <w:sz w:val="18"/>
                <w:szCs w:val="18"/>
              </w:rPr>
              <w:t>67.5</w:t>
            </w:r>
          </w:p>
        </w:tc>
      </w:tr>
      <w:tr w:rsidR="00317DA9" w:rsidRPr="007C574A" w14:paraId="75108EA0" w14:textId="77777777" w:rsidTr="006303C9">
        <w:tc>
          <w:tcPr>
            <w:tcW w:w="4315" w:type="dxa"/>
            <w:shd w:val="clear" w:color="auto" w:fill="DBE5F1" w:themeFill="accent1" w:themeFillTint="33"/>
          </w:tcPr>
          <w:p w14:paraId="76356A0E" w14:textId="77777777" w:rsidR="00317DA9" w:rsidRPr="007C574A" w:rsidRDefault="00317DA9" w:rsidP="006303C9">
            <w:pPr>
              <w:rPr>
                <w:rFonts w:cs="Calibri"/>
                <w:sz w:val="18"/>
                <w:szCs w:val="18"/>
              </w:rPr>
            </w:pPr>
            <w:r w:rsidRPr="007C574A">
              <w:rPr>
                <w:rFonts w:cs="Calibri"/>
                <w:sz w:val="18"/>
                <w:szCs w:val="18"/>
              </w:rPr>
              <w:t>Causality factor (attribution to AMP) (%)</w:t>
            </w:r>
          </w:p>
        </w:tc>
        <w:tc>
          <w:tcPr>
            <w:tcW w:w="2430" w:type="dxa"/>
          </w:tcPr>
          <w:p w14:paraId="7A3280C3" w14:textId="77777777" w:rsidR="00317DA9" w:rsidRPr="007C574A" w:rsidRDefault="00317DA9" w:rsidP="006303C9">
            <w:pPr>
              <w:rPr>
                <w:rFonts w:cs="Calibri"/>
                <w:sz w:val="18"/>
                <w:szCs w:val="18"/>
              </w:rPr>
            </w:pPr>
            <w:r w:rsidRPr="007C574A">
              <w:rPr>
                <w:rFonts w:cs="Calibri"/>
                <w:sz w:val="18"/>
                <w:szCs w:val="18"/>
              </w:rPr>
              <w:t>60%</w:t>
            </w:r>
          </w:p>
        </w:tc>
        <w:tc>
          <w:tcPr>
            <w:tcW w:w="2520" w:type="dxa"/>
          </w:tcPr>
          <w:p w14:paraId="7E82A568" w14:textId="77777777" w:rsidR="00317DA9" w:rsidRPr="007C574A" w:rsidRDefault="00317DA9" w:rsidP="006303C9">
            <w:pPr>
              <w:rPr>
                <w:rFonts w:cs="Calibri"/>
                <w:sz w:val="18"/>
                <w:szCs w:val="18"/>
              </w:rPr>
            </w:pPr>
            <w:r w:rsidRPr="007C574A">
              <w:rPr>
                <w:rFonts w:cs="Calibri"/>
                <w:sz w:val="18"/>
                <w:szCs w:val="18"/>
              </w:rPr>
              <w:t>60%</w:t>
            </w:r>
          </w:p>
        </w:tc>
      </w:tr>
    </w:tbl>
    <w:p w14:paraId="173C761B" w14:textId="77777777" w:rsidR="00317DA9" w:rsidRPr="007C574A" w:rsidRDefault="00317DA9" w:rsidP="00317DA9"/>
    <w:p w14:paraId="058BA588" w14:textId="77777777" w:rsidR="00317DA9" w:rsidRPr="007C574A" w:rsidRDefault="00317DA9" w:rsidP="00317DA9">
      <w:pPr>
        <w:pStyle w:val="Heading2"/>
      </w:pPr>
      <w:bookmarkStart w:id="243" w:name="_Toc73717166"/>
      <w:bookmarkStart w:id="244" w:name="_Toc74584411"/>
      <w:bookmarkStart w:id="245" w:name="_Toc83119416"/>
      <w:r w:rsidRPr="007C574A">
        <w:t xml:space="preserve">3. </w:t>
      </w:r>
      <w:bookmarkStart w:id="246" w:name="_Ref70436600"/>
      <w:r w:rsidRPr="007C574A">
        <w:t xml:space="preserve">Malawi - </w:t>
      </w:r>
      <w:proofErr w:type="spellStart"/>
      <w:r w:rsidRPr="007C574A">
        <w:t>Minigrid</w:t>
      </w:r>
      <w:proofErr w:type="spellEnd"/>
      <w:r w:rsidRPr="007C574A">
        <w:t xml:space="preserve"> Investment Pilots</w:t>
      </w:r>
      <w:bookmarkEnd w:id="243"/>
      <w:bookmarkEnd w:id="244"/>
      <w:bookmarkEnd w:id="245"/>
      <w:bookmarkEnd w:id="246"/>
      <w:r w:rsidRPr="007C574A">
        <w:t xml:space="preserve"> </w:t>
      </w:r>
    </w:p>
    <w:p w14:paraId="5959FCF7" w14:textId="77777777" w:rsidR="00317DA9" w:rsidRPr="007C574A" w:rsidRDefault="00317DA9" w:rsidP="00317DA9">
      <w:pPr>
        <w:rPr>
          <w:rFonts w:cs="Calibri"/>
          <w:szCs w:val="20"/>
        </w:rPr>
      </w:pPr>
      <w:r w:rsidRPr="007C574A">
        <w:rPr>
          <w:rFonts w:cs="Calibri"/>
          <w:szCs w:val="20"/>
        </w:rPr>
        <w:t xml:space="preserve">The Malawi National Child Project will support the following two </w:t>
      </w:r>
      <w:proofErr w:type="spellStart"/>
      <w:r w:rsidRPr="007C574A">
        <w:rPr>
          <w:rFonts w:cs="Calibri"/>
          <w:szCs w:val="20"/>
        </w:rPr>
        <w:t>minigrid</w:t>
      </w:r>
      <w:proofErr w:type="spellEnd"/>
      <w:r w:rsidRPr="007C574A">
        <w:rPr>
          <w:rFonts w:cs="Calibri"/>
          <w:szCs w:val="20"/>
        </w:rPr>
        <w:t xml:space="preserve"> investment pilots: </w:t>
      </w:r>
    </w:p>
    <w:p w14:paraId="6C4A7029"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b/>
          <w:bCs/>
          <w:szCs w:val="20"/>
        </w:rPr>
        <w:t xml:space="preserve"> Pilot 1 will use a Productive Use Overlay approach</w:t>
      </w:r>
      <w:r w:rsidRPr="007C574A">
        <w:rPr>
          <w:rFonts w:cs="Calibri"/>
          <w:szCs w:val="20"/>
        </w:rPr>
        <w:t xml:space="preserve"> </w:t>
      </w:r>
    </w:p>
    <w:p w14:paraId="7EBDCC54"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t xml:space="preserve">Pilot 1 for Malawi will be an existing </w:t>
      </w:r>
      <w:proofErr w:type="spellStart"/>
      <w:r w:rsidRPr="007C574A">
        <w:rPr>
          <w:rFonts w:cs="Calibri"/>
          <w:szCs w:val="20"/>
        </w:rPr>
        <w:t>minigrid</w:t>
      </w:r>
      <w:proofErr w:type="spellEnd"/>
      <w:r w:rsidRPr="007C574A">
        <w:rPr>
          <w:rFonts w:cs="Calibri"/>
          <w:szCs w:val="20"/>
        </w:rPr>
        <w:t xml:space="preserve"> system (already consisting of 60 households and 2 social users (1 church, 1 school), and 7 commercial/PUE users (2 barber shops, 3 video shops and 2 commercial refrigerators) upon which the project will add a PUE Overlay. </w:t>
      </w:r>
    </w:p>
    <w:p w14:paraId="5254A109"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t xml:space="preserve">It is to be noted that the </w:t>
      </w:r>
      <w:proofErr w:type="spellStart"/>
      <w:r w:rsidRPr="007C574A">
        <w:rPr>
          <w:rFonts w:cs="Calibri"/>
          <w:szCs w:val="20"/>
        </w:rPr>
        <w:t>minigrid</w:t>
      </w:r>
      <w:proofErr w:type="spellEnd"/>
      <w:r w:rsidRPr="007C574A">
        <w:rPr>
          <w:rFonts w:cs="Calibri"/>
          <w:szCs w:val="20"/>
        </w:rPr>
        <w:t xml:space="preserve"> system upon which the project will add a PUE Overlay, is already installed and is significantly oversized. The 12kWp, 80kWh solar PV-battery system was developed solely for residential and community use. As a public sector pilot project, it was intended to assess system performance for rural electrification.</w:t>
      </w:r>
      <w:r w:rsidRPr="007C574A">
        <w:rPr>
          <w:rFonts w:cs="Calibri"/>
          <w:b/>
          <w:bCs/>
          <w:szCs w:val="20"/>
        </w:rPr>
        <w:t xml:space="preserve"> </w:t>
      </w:r>
    </w:p>
    <w:p w14:paraId="13B2AD1D"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t xml:space="preserve">Therefore, the model does not consider investments in additional </w:t>
      </w:r>
      <w:proofErr w:type="gramStart"/>
      <w:r w:rsidRPr="007C574A">
        <w:rPr>
          <w:rFonts w:cs="Calibri"/>
          <w:szCs w:val="20"/>
        </w:rPr>
        <w:t>solar</w:t>
      </w:r>
      <w:proofErr w:type="gramEnd"/>
      <w:r w:rsidRPr="007C574A">
        <w:rPr>
          <w:rFonts w:cs="Calibri"/>
          <w:szCs w:val="20"/>
        </w:rPr>
        <w:t xml:space="preserve"> or battery installed capacity and will focus instead on improving the utilization of the existing 12kWp, 80kWh solar PV-battery system. The project will only invest the capex required for PUE equipment, which will be financed entirely from the project budget. </w:t>
      </w:r>
    </w:p>
    <w:p w14:paraId="48A7F904"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t xml:space="preserve">Pilot 1 is estimated to overlay 23 PUE equipment – 20 ‘smaller’ load commercial/PUE users (10 commercial refrigerators, 5 egg incubation units, 1 IT hub/printing, 2 peanut butter machines, 2 restaurants) and 3 ‘larger’ load commercial/PUE users (3 rice/corn mills) on existing Solar PV-battery </w:t>
      </w:r>
      <w:proofErr w:type="spellStart"/>
      <w:r w:rsidRPr="007C574A">
        <w:rPr>
          <w:rFonts w:cs="Calibri"/>
          <w:szCs w:val="20"/>
        </w:rPr>
        <w:t>minigrid</w:t>
      </w:r>
      <w:proofErr w:type="spellEnd"/>
      <w:r w:rsidRPr="007C574A">
        <w:rPr>
          <w:rFonts w:cs="Calibri"/>
          <w:szCs w:val="20"/>
        </w:rPr>
        <w:t xml:space="preserve">. </w:t>
      </w:r>
    </w:p>
    <w:p w14:paraId="6F08F33B" w14:textId="77777777" w:rsidR="00317DA9" w:rsidRPr="007C574A" w:rsidRDefault="00317DA9" w:rsidP="00317DA9">
      <w:pPr>
        <w:pStyle w:val="ListParagraph"/>
        <w:numPr>
          <w:ilvl w:val="0"/>
          <w:numId w:val="0"/>
        </w:numPr>
        <w:ind w:left="1080"/>
        <w:rPr>
          <w:rFonts w:cs="Calibri"/>
          <w:szCs w:val="20"/>
        </w:rPr>
      </w:pPr>
    </w:p>
    <w:p w14:paraId="45680409" w14:textId="77777777" w:rsidR="00317DA9" w:rsidRPr="007C574A" w:rsidRDefault="00317DA9" w:rsidP="00317DA9">
      <w:pPr>
        <w:pStyle w:val="ListParagraph"/>
        <w:numPr>
          <w:ilvl w:val="0"/>
          <w:numId w:val="79"/>
        </w:numPr>
        <w:contextualSpacing/>
        <w:jc w:val="both"/>
        <w:rPr>
          <w:rFonts w:cs="Calibri"/>
          <w:szCs w:val="20"/>
        </w:rPr>
      </w:pPr>
      <w:r w:rsidRPr="007C574A">
        <w:rPr>
          <w:rFonts w:cs="Calibri"/>
          <w:b/>
          <w:bCs/>
          <w:szCs w:val="20"/>
        </w:rPr>
        <w:t>Pilot 2 will use a Productive Use Overlay approach</w:t>
      </w:r>
      <w:r w:rsidRPr="007C574A">
        <w:rPr>
          <w:rFonts w:cs="Calibri"/>
          <w:szCs w:val="20"/>
        </w:rPr>
        <w:t xml:space="preserve"> </w:t>
      </w:r>
    </w:p>
    <w:p w14:paraId="426FB2CC"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t xml:space="preserve">Pilot 2 for Malawi will be an existing </w:t>
      </w:r>
      <w:proofErr w:type="spellStart"/>
      <w:r w:rsidRPr="007C574A">
        <w:rPr>
          <w:rFonts w:cs="Calibri"/>
          <w:szCs w:val="20"/>
        </w:rPr>
        <w:t>minigrid</w:t>
      </w:r>
      <w:proofErr w:type="spellEnd"/>
      <w:r w:rsidRPr="007C574A">
        <w:rPr>
          <w:rFonts w:cs="Calibri"/>
          <w:szCs w:val="20"/>
        </w:rPr>
        <w:t xml:space="preserve"> system (already consisting of 60 households and 2 social users (1 church, 1 school), and 7 ‘smaller’ load commercial/PUE users (2 barber shops, 3 video shops and 2 commercial refrigerators) upon which the project will add a PUE Overlay. </w:t>
      </w:r>
    </w:p>
    <w:p w14:paraId="522B1AAB"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t xml:space="preserve">It is to be noted that the </w:t>
      </w:r>
      <w:proofErr w:type="spellStart"/>
      <w:r w:rsidRPr="007C574A">
        <w:rPr>
          <w:rFonts w:cs="Calibri"/>
          <w:szCs w:val="20"/>
        </w:rPr>
        <w:t>minigrid</w:t>
      </w:r>
      <w:proofErr w:type="spellEnd"/>
      <w:r w:rsidRPr="007C574A">
        <w:rPr>
          <w:rFonts w:cs="Calibri"/>
          <w:szCs w:val="20"/>
        </w:rPr>
        <w:t xml:space="preserve"> system upon which the project will add a PUE Overlay, is already installed and is significantly oversized. The 12kWp, 80kWh solar PV-battery system was developed solely for residential and community use. As a public sector pilot project, it was intended to assess system performance for rural electrification.</w:t>
      </w:r>
      <w:r w:rsidRPr="007C574A">
        <w:rPr>
          <w:rFonts w:cs="Calibri"/>
          <w:b/>
          <w:bCs/>
          <w:szCs w:val="20"/>
        </w:rPr>
        <w:t xml:space="preserve"> </w:t>
      </w:r>
    </w:p>
    <w:p w14:paraId="5AAAF4CD"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t xml:space="preserve">Therefore, the model does not consider investments in additional </w:t>
      </w:r>
      <w:proofErr w:type="gramStart"/>
      <w:r w:rsidRPr="007C574A">
        <w:rPr>
          <w:rFonts w:cs="Calibri"/>
          <w:szCs w:val="20"/>
        </w:rPr>
        <w:t>solar</w:t>
      </w:r>
      <w:proofErr w:type="gramEnd"/>
      <w:r w:rsidRPr="007C574A">
        <w:rPr>
          <w:rFonts w:cs="Calibri"/>
          <w:szCs w:val="20"/>
        </w:rPr>
        <w:t xml:space="preserve"> or battery installed capacity and will focus instead on improving the utilization of the existing 12kWp, 80kWh solar PV-battery system. The project will only invest the capex required for PUE equipment, which will be financed entirely from the project budget. </w:t>
      </w:r>
    </w:p>
    <w:p w14:paraId="6B7E3EC7" w14:textId="77777777" w:rsidR="00317DA9" w:rsidRPr="007C574A" w:rsidRDefault="00317DA9" w:rsidP="00317DA9">
      <w:pPr>
        <w:pStyle w:val="ListParagraph"/>
        <w:numPr>
          <w:ilvl w:val="1"/>
          <w:numId w:val="79"/>
        </w:numPr>
        <w:contextualSpacing/>
        <w:jc w:val="both"/>
        <w:rPr>
          <w:rFonts w:cs="Calibri"/>
          <w:szCs w:val="20"/>
        </w:rPr>
      </w:pPr>
      <w:r w:rsidRPr="007C574A">
        <w:rPr>
          <w:rFonts w:cs="Calibri"/>
          <w:szCs w:val="20"/>
        </w:rPr>
        <w:lastRenderedPageBreak/>
        <w:t xml:space="preserve">Pilot 2 is estimated to overlay 12 PUE equipment – 10 ‘smaller’ load commercial/PUE users (2 commercial refrigerators, 5 egg incubation units, 1 IT hub/printing, 1 peanut butter machine, 1 restaurant) and 2 ‘larger’ load commercial/PUE users (2 soya oil pressing machines) on existing Solar PV-battery </w:t>
      </w:r>
      <w:proofErr w:type="spellStart"/>
      <w:r w:rsidRPr="007C574A">
        <w:rPr>
          <w:rFonts w:cs="Calibri"/>
          <w:szCs w:val="20"/>
        </w:rPr>
        <w:t>minigrid</w:t>
      </w:r>
      <w:proofErr w:type="spellEnd"/>
      <w:r w:rsidRPr="007C574A">
        <w:rPr>
          <w:rFonts w:cs="Calibri"/>
          <w:szCs w:val="20"/>
        </w:rPr>
        <w:t>.</w:t>
      </w:r>
    </w:p>
    <w:p w14:paraId="653B3E1E" w14:textId="77777777" w:rsidR="00317DA9" w:rsidRPr="007C574A" w:rsidRDefault="00317DA9" w:rsidP="00317DA9">
      <w:pPr>
        <w:rPr>
          <w:rFonts w:cs="Calibri"/>
          <w:szCs w:val="20"/>
        </w:rPr>
      </w:pPr>
    </w:p>
    <w:p w14:paraId="2CCAFF68" w14:textId="77777777" w:rsidR="00317DA9" w:rsidRPr="007C574A" w:rsidRDefault="00317DA9" w:rsidP="00317DA9">
      <w:pPr>
        <w:rPr>
          <w:rFonts w:cs="Calibri"/>
          <w:szCs w:val="20"/>
        </w:rPr>
      </w:pPr>
      <w:r w:rsidRPr="007C574A">
        <w:rPr>
          <w:rFonts w:cs="Calibri"/>
          <w:szCs w:val="20"/>
        </w:rPr>
        <w:t xml:space="preserve">The allocated GEF project INV budget of </w:t>
      </w:r>
      <w:r w:rsidRPr="007C574A">
        <w:rPr>
          <w:rFonts w:cs="Calibri"/>
          <w:b/>
          <w:bCs/>
          <w:szCs w:val="20"/>
        </w:rPr>
        <w:t>USD 42,811</w:t>
      </w:r>
      <w:r w:rsidRPr="007C574A">
        <w:rPr>
          <w:rFonts w:cs="Calibri"/>
          <w:szCs w:val="20"/>
        </w:rPr>
        <w:t xml:space="preserve"> will be used as capital expenditures (CAPEX) subsidies for </w:t>
      </w:r>
      <w:proofErr w:type="spellStart"/>
      <w:r w:rsidRPr="007C574A">
        <w:rPr>
          <w:rFonts w:cs="Calibri"/>
          <w:szCs w:val="20"/>
        </w:rPr>
        <w:t>minigrid</w:t>
      </w:r>
      <w:proofErr w:type="spellEnd"/>
      <w:r w:rsidRPr="007C574A">
        <w:rPr>
          <w:rFonts w:cs="Calibri"/>
          <w:szCs w:val="20"/>
        </w:rPr>
        <w:t xml:space="preserve"> investment pilot(s), to provide (</w:t>
      </w:r>
      <w:proofErr w:type="spellStart"/>
      <w:r w:rsidRPr="007C574A">
        <w:rPr>
          <w:rFonts w:cs="Calibri"/>
          <w:szCs w:val="20"/>
        </w:rPr>
        <w:t>i</w:t>
      </w:r>
      <w:proofErr w:type="spellEnd"/>
      <w:r w:rsidRPr="007C574A">
        <w:rPr>
          <w:rFonts w:cs="Calibri"/>
          <w:szCs w:val="20"/>
        </w:rPr>
        <w:t xml:space="preserve">) 100% CAPEX subsidy (US$ 22,161) for the 23 PUE equipment to be overlayed on the existing Solar PV-battery </w:t>
      </w:r>
      <w:proofErr w:type="spellStart"/>
      <w:r w:rsidRPr="007C574A">
        <w:rPr>
          <w:rFonts w:cs="Calibri"/>
          <w:szCs w:val="20"/>
        </w:rPr>
        <w:t>minigrid</w:t>
      </w:r>
      <w:proofErr w:type="spellEnd"/>
      <w:r w:rsidRPr="007C574A">
        <w:rPr>
          <w:rFonts w:cs="Calibri"/>
          <w:szCs w:val="20"/>
        </w:rPr>
        <w:t xml:space="preserve"> of Pilot 1 and (ii) 100% CAPEX subsidy (US$ 20,650) for the 12 PUE equipment to be overlayed on the existing Solar PV-battery </w:t>
      </w:r>
      <w:proofErr w:type="spellStart"/>
      <w:r w:rsidRPr="007C574A">
        <w:rPr>
          <w:rFonts w:cs="Calibri"/>
          <w:szCs w:val="20"/>
        </w:rPr>
        <w:t>minigrid</w:t>
      </w:r>
      <w:proofErr w:type="spellEnd"/>
      <w:r w:rsidRPr="007C574A">
        <w:rPr>
          <w:rFonts w:cs="Calibri"/>
          <w:szCs w:val="20"/>
        </w:rPr>
        <w:t xml:space="preserve"> of Pilot.</w:t>
      </w:r>
    </w:p>
    <w:p w14:paraId="02B511F3" w14:textId="77777777" w:rsidR="00317DA9" w:rsidRPr="007C574A" w:rsidRDefault="00317DA9" w:rsidP="00317DA9">
      <w:pPr>
        <w:rPr>
          <w:rFonts w:cs="Calibri"/>
          <w:szCs w:val="20"/>
        </w:rPr>
      </w:pPr>
      <w:r w:rsidRPr="007C574A">
        <w:rPr>
          <w:rFonts w:cs="Calibri"/>
          <w:szCs w:val="20"/>
        </w:rPr>
        <w:t xml:space="preserve">The table below provides a brief description of each pilot, the allocated </w:t>
      </w:r>
      <w:proofErr w:type="gramStart"/>
      <w:r w:rsidRPr="007C574A">
        <w:rPr>
          <w:rFonts w:cs="Calibri"/>
          <w:szCs w:val="20"/>
        </w:rPr>
        <w:t>budget</w:t>
      </w:r>
      <w:proofErr w:type="gramEnd"/>
      <w:r w:rsidRPr="007C574A">
        <w:rPr>
          <w:rFonts w:cs="Calibri"/>
          <w:szCs w:val="20"/>
        </w:rPr>
        <w:t xml:space="preserve"> and the expected increase in renewable energy (RE) capacity. </w:t>
      </w:r>
    </w:p>
    <w:p w14:paraId="777E5098" w14:textId="54C959BE" w:rsidR="00317DA9" w:rsidRPr="007C574A" w:rsidRDefault="00317DA9" w:rsidP="00A80111">
      <w:pPr>
        <w:pStyle w:val="Caption"/>
      </w:pPr>
      <w:bookmarkStart w:id="247" w:name="_Toc74412449"/>
      <w:bookmarkStart w:id="248" w:name="_Toc83823110"/>
      <w:r w:rsidRPr="007C574A">
        <w:t xml:space="preserve">Table </w:t>
      </w:r>
      <w:fldSimple w:instr=" SEQ Table \* ARABIC ">
        <w:r w:rsidR="00DF2256">
          <w:rPr>
            <w:noProof/>
          </w:rPr>
          <w:t>25</w:t>
        </w:r>
      </w:fldSimple>
      <w:r w:rsidRPr="007C574A">
        <w:t xml:space="preserve">: Malawi National Child Project – </w:t>
      </w:r>
      <w:proofErr w:type="spellStart"/>
      <w:r w:rsidRPr="007C574A">
        <w:t>Minigrid</w:t>
      </w:r>
      <w:proofErr w:type="spellEnd"/>
      <w:r w:rsidRPr="007C574A">
        <w:t xml:space="preserve"> investment pilots</w:t>
      </w:r>
      <w:bookmarkEnd w:id="247"/>
      <w:bookmarkEnd w:id="248"/>
    </w:p>
    <w:tbl>
      <w:tblPr>
        <w:tblpPr w:leftFromText="180" w:rightFromText="180" w:vertAnchor="text" w:horzAnchor="margin" w:tblpY="-35"/>
        <w:tblW w:w="92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245"/>
        <w:gridCol w:w="2520"/>
        <w:gridCol w:w="2430"/>
        <w:gridCol w:w="2070"/>
      </w:tblGrid>
      <w:tr w:rsidR="00317DA9" w:rsidRPr="007C574A" w14:paraId="09A115F6" w14:textId="77777777" w:rsidTr="006303C9">
        <w:trPr>
          <w:trHeight w:val="76"/>
        </w:trPr>
        <w:tc>
          <w:tcPr>
            <w:tcW w:w="9265" w:type="dxa"/>
            <w:gridSpan w:val="4"/>
            <w:shd w:val="clear" w:color="000000" w:fill="AEAAAA"/>
            <w:noWrap/>
            <w:hideMark/>
          </w:tcPr>
          <w:p w14:paraId="43E6D5B3" w14:textId="77777777" w:rsidR="00317DA9" w:rsidRPr="007C574A" w:rsidRDefault="00317DA9" w:rsidP="006303C9">
            <w:pPr>
              <w:rPr>
                <w:rFonts w:cs="Calibri"/>
                <w:b/>
                <w:bCs/>
                <w:color w:val="000000"/>
                <w:sz w:val="16"/>
                <w:szCs w:val="16"/>
                <w:lang w:val="en-IN" w:eastAsia="en-IN"/>
              </w:rPr>
            </w:pPr>
            <w:bookmarkStart w:id="249" w:name="_Hlk70425578"/>
            <w:r w:rsidRPr="007C574A">
              <w:rPr>
                <w:rFonts w:cs="Calibri"/>
                <w:b/>
                <w:bCs/>
                <w:color w:val="000000"/>
                <w:sz w:val="16"/>
                <w:szCs w:val="16"/>
                <w:lang w:val="en-IN" w:eastAsia="en-IN"/>
              </w:rPr>
              <w:t>Pilot Summary</w:t>
            </w:r>
          </w:p>
        </w:tc>
      </w:tr>
      <w:tr w:rsidR="00317DA9" w:rsidRPr="007C574A" w14:paraId="63AD18EC" w14:textId="77777777" w:rsidTr="006303C9">
        <w:trPr>
          <w:trHeight w:val="20"/>
        </w:trPr>
        <w:tc>
          <w:tcPr>
            <w:tcW w:w="2245" w:type="dxa"/>
            <w:shd w:val="clear" w:color="000000" w:fill="B4C6E7"/>
            <w:noWrap/>
            <w:hideMark/>
          </w:tcPr>
          <w:p w14:paraId="03D4415B"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Pilot # / name</w:t>
            </w:r>
          </w:p>
        </w:tc>
        <w:tc>
          <w:tcPr>
            <w:tcW w:w="2520" w:type="dxa"/>
            <w:shd w:val="clear" w:color="auto" w:fill="B8CCE4" w:themeFill="accent1" w:themeFillTint="66"/>
            <w:noWrap/>
            <w:hideMark/>
          </w:tcPr>
          <w:p w14:paraId="00DC0260"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 xml:space="preserve">Pilot 1. </w:t>
            </w:r>
            <w:proofErr w:type="spellStart"/>
            <w:r w:rsidRPr="007C574A">
              <w:rPr>
                <w:rFonts w:cs="Calibri"/>
                <w:b/>
                <w:bCs/>
                <w:color w:val="000000"/>
                <w:sz w:val="16"/>
                <w:szCs w:val="16"/>
                <w:lang w:val="en-IN" w:eastAsia="en-IN"/>
              </w:rPr>
              <w:t>Mthembanji</w:t>
            </w:r>
            <w:proofErr w:type="spellEnd"/>
            <w:r w:rsidRPr="007C574A">
              <w:rPr>
                <w:rFonts w:cs="Calibri"/>
                <w:b/>
                <w:bCs/>
                <w:color w:val="000000"/>
                <w:sz w:val="16"/>
                <w:szCs w:val="16"/>
                <w:lang w:val="en-IN" w:eastAsia="en-IN"/>
              </w:rPr>
              <w:t xml:space="preserve"> PUE Add On</w:t>
            </w:r>
          </w:p>
        </w:tc>
        <w:tc>
          <w:tcPr>
            <w:tcW w:w="2430" w:type="dxa"/>
            <w:shd w:val="clear" w:color="auto" w:fill="B8CCE4" w:themeFill="accent1" w:themeFillTint="66"/>
            <w:noWrap/>
            <w:hideMark/>
          </w:tcPr>
          <w:p w14:paraId="1353C6D7"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 xml:space="preserve">Pilot 2. </w:t>
            </w:r>
            <w:proofErr w:type="spellStart"/>
            <w:r w:rsidRPr="007C574A">
              <w:rPr>
                <w:rFonts w:cs="Calibri"/>
                <w:b/>
                <w:bCs/>
                <w:color w:val="000000"/>
                <w:sz w:val="16"/>
                <w:szCs w:val="16"/>
                <w:lang w:val="en-IN" w:eastAsia="en-IN"/>
              </w:rPr>
              <w:t>Kudembe</w:t>
            </w:r>
            <w:proofErr w:type="spellEnd"/>
            <w:r w:rsidRPr="007C574A">
              <w:rPr>
                <w:rFonts w:cs="Calibri"/>
                <w:b/>
                <w:bCs/>
                <w:color w:val="000000"/>
                <w:sz w:val="16"/>
                <w:szCs w:val="16"/>
                <w:lang w:val="en-IN" w:eastAsia="en-IN"/>
              </w:rPr>
              <w:t xml:space="preserve"> PUE Add On</w:t>
            </w:r>
          </w:p>
        </w:tc>
        <w:tc>
          <w:tcPr>
            <w:tcW w:w="2070" w:type="dxa"/>
            <w:shd w:val="clear" w:color="auto" w:fill="B8CCE4" w:themeFill="accent1" w:themeFillTint="66"/>
            <w:noWrap/>
            <w:hideMark/>
          </w:tcPr>
          <w:p w14:paraId="0FFFCECC"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Combined </w:t>
            </w:r>
          </w:p>
        </w:tc>
      </w:tr>
      <w:tr w:rsidR="00317DA9" w:rsidRPr="007C574A" w14:paraId="55BF0017" w14:textId="77777777" w:rsidTr="006303C9">
        <w:trPr>
          <w:trHeight w:val="20"/>
        </w:trPr>
        <w:tc>
          <w:tcPr>
            <w:tcW w:w="2245" w:type="dxa"/>
            <w:shd w:val="clear" w:color="000000" w:fill="B4C6E7"/>
            <w:hideMark/>
          </w:tcPr>
          <w:p w14:paraId="02A20FC2"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Type of Pilot</w:t>
            </w:r>
          </w:p>
        </w:tc>
        <w:tc>
          <w:tcPr>
            <w:tcW w:w="2520" w:type="dxa"/>
            <w:shd w:val="clear" w:color="000000" w:fill="FFFFFF"/>
            <w:hideMark/>
          </w:tcPr>
          <w:p w14:paraId="1E434492"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Productive use overlay to an existing MG</w:t>
            </w:r>
          </w:p>
        </w:tc>
        <w:tc>
          <w:tcPr>
            <w:tcW w:w="2430" w:type="dxa"/>
            <w:shd w:val="clear" w:color="000000" w:fill="FFFFFF"/>
            <w:hideMark/>
          </w:tcPr>
          <w:p w14:paraId="15AA4646"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Productive use overlay to an existing MG</w:t>
            </w:r>
          </w:p>
        </w:tc>
        <w:tc>
          <w:tcPr>
            <w:tcW w:w="2070" w:type="dxa"/>
            <w:shd w:val="clear" w:color="000000" w:fill="FFFFFF"/>
            <w:hideMark/>
          </w:tcPr>
          <w:p w14:paraId="40569C82"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w:t>
            </w:r>
          </w:p>
        </w:tc>
      </w:tr>
      <w:tr w:rsidR="00317DA9" w:rsidRPr="007C574A" w14:paraId="615507F5" w14:textId="77777777" w:rsidTr="006303C9">
        <w:trPr>
          <w:trHeight w:val="20"/>
        </w:trPr>
        <w:tc>
          <w:tcPr>
            <w:tcW w:w="2245" w:type="dxa"/>
            <w:shd w:val="clear" w:color="000000" w:fill="B4C6E7"/>
            <w:hideMark/>
          </w:tcPr>
          <w:p w14:paraId="1B735C88"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Objective:</w:t>
            </w:r>
          </w:p>
        </w:tc>
        <w:tc>
          <w:tcPr>
            <w:tcW w:w="2520" w:type="dxa"/>
            <w:shd w:val="clear" w:color="000000" w:fill="FFFFFF"/>
            <w:hideMark/>
          </w:tcPr>
          <w:p w14:paraId="33B18FA5"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xml:space="preserve">Pilot extension project to demonstrate productive use as anchor load in </w:t>
            </w:r>
            <w:proofErr w:type="spellStart"/>
            <w:r w:rsidRPr="007C574A">
              <w:rPr>
                <w:rFonts w:cs="Calibri"/>
                <w:color w:val="000000"/>
                <w:sz w:val="16"/>
                <w:szCs w:val="16"/>
                <w:lang w:val="en-IN" w:eastAsia="en-IN"/>
              </w:rPr>
              <w:t>Mthembanji</w:t>
            </w:r>
            <w:proofErr w:type="spellEnd"/>
            <w:r w:rsidRPr="007C574A">
              <w:rPr>
                <w:rFonts w:cs="Calibri"/>
                <w:color w:val="000000"/>
                <w:sz w:val="16"/>
                <w:szCs w:val="16"/>
                <w:lang w:val="en-IN" w:eastAsia="en-IN"/>
              </w:rPr>
              <w:t xml:space="preserve"> Village in </w:t>
            </w:r>
            <w:proofErr w:type="spellStart"/>
            <w:r w:rsidRPr="007C574A">
              <w:rPr>
                <w:rFonts w:cs="Calibri"/>
                <w:color w:val="000000"/>
                <w:sz w:val="16"/>
                <w:szCs w:val="16"/>
                <w:lang w:val="en-IN" w:eastAsia="en-IN"/>
              </w:rPr>
              <w:t>Dedza</w:t>
            </w:r>
            <w:proofErr w:type="spellEnd"/>
          </w:p>
        </w:tc>
        <w:tc>
          <w:tcPr>
            <w:tcW w:w="2430" w:type="dxa"/>
            <w:shd w:val="clear" w:color="000000" w:fill="FFFFFF"/>
            <w:hideMark/>
          </w:tcPr>
          <w:p w14:paraId="3DE0764C"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xml:space="preserve">Pilot extension project to demonstrate productive use as anchor load in </w:t>
            </w:r>
            <w:proofErr w:type="spellStart"/>
            <w:r w:rsidRPr="007C574A">
              <w:rPr>
                <w:rFonts w:cs="Calibri"/>
                <w:color w:val="000000"/>
                <w:sz w:val="16"/>
                <w:szCs w:val="16"/>
                <w:lang w:val="en-IN" w:eastAsia="en-IN"/>
              </w:rPr>
              <w:t>Kudembe</w:t>
            </w:r>
            <w:proofErr w:type="spellEnd"/>
            <w:r w:rsidRPr="007C574A">
              <w:rPr>
                <w:rFonts w:cs="Calibri"/>
                <w:color w:val="000000"/>
                <w:sz w:val="16"/>
                <w:szCs w:val="16"/>
                <w:lang w:val="en-IN" w:eastAsia="en-IN"/>
              </w:rPr>
              <w:t xml:space="preserve"> Village in </w:t>
            </w:r>
            <w:proofErr w:type="spellStart"/>
            <w:r w:rsidRPr="007C574A">
              <w:rPr>
                <w:rFonts w:cs="Calibri"/>
                <w:color w:val="000000"/>
                <w:sz w:val="16"/>
                <w:szCs w:val="16"/>
                <w:lang w:val="en-IN" w:eastAsia="en-IN"/>
              </w:rPr>
              <w:t>Dedza</w:t>
            </w:r>
            <w:proofErr w:type="spellEnd"/>
          </w:p>
        </w:tc>
        <w:tc>
          <w:tcPr>
            <w:tcW w:w="2070" w:type="dxa"/>
            <w:shd w:val="clear" w:color="000000" w:fill="FFFFFF"/>
            <w:hideMark/>
          </w:tcPr>
          <w:p w14:paraId="672714C7"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w:t>
            </w:r>
          </w:p>
        </w:tc>
      </w:tr>
      <w:tr w:rsidR="00317DA9" w:rsidRPr="007C574A" w14:paraId="217A58BB" w14:textId="77777777" w:rsidTr="006303C9">
        <w:trPr>
          <w:trHeight w:val="20"/>
        </w:trPr>
        <w:tc>
          <w:tcPr>
            <w:tcW w:w="2245" w:type="dxa"/>
            <w:shd w:val="clear" w:color="000000" w:fill="B4C6E7"/>
            <w:hideMark/>
          </w:tcPr>
          <w:p w14:paraId="161F30E7"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Technology:</w:t>
            </w:r>
          </w:p>
        </w:tc>
        <w:tc>
          <w:tcPr>
            <w:tcW w:w="2520" w:type="dxa"/>
            <w:shd w:val="clear" w:color="000000" w:fill="FFFFFF"/>
            <w:hideMark/>
          </w:tcPr>
          <w:p w14:paraId="45A3BACD"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Solar PV + Battery</w:t>
            </w:r>
          </w:p>
        </w:tc>
        <w:tc>
          <w:tcPr>
            <w:tcW w:w="2430" w:type="dxa"/>
            <w:shd w:val="clear" w:color="000000" w:fill="FFFFFF"/>
            <w:hideMark/>
          </w:tcPr>
          <w:p w14:paraId="35421CBF"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Solar PV + Battery</w:t>
            </w:r>
          </w:p>
        </w:tc>
        <w:tc>
          <w:tcPr>
            <w:tcW w:w="2070" w:type="dxa"/>
            <w:shd w:val="clear" w:color="000000" w:fill="FFFFFF"/>
            <w:hideMark/>
          </w:tcPr>
          <w:p w14:paraId="44558FCC"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w:t>
            </w:r>
          </w:p>
        </w:tc>
      </w:tr>
      <w:tr w:rsidR="00317DA9" w:rsidRPr="007C574A" w14:paraId="58EF7284" w14:textId="77777777" w:rsidTr="006303C9">
        <w:trPr>
          <w:trHeight w:val="20"/>
        </w:trPr>
        <w:tc>
          <w:tcPr>
            <w:tcW w:w="2245" w:type="dxa"/>
            <w:shd w:val="clear" w:color="000000" w:fill="B4C6E7"/>
          </w:tcPr>
          <w:p w14:paraId="6DAACCAE"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 xml:space="preserve">Total number of </w:t>
            </w:r>
            <w:proofErr w:type="spellStart"/>
            <w:r w:rsidRPr="007C574A">
              <w:rPr>
                <w:rFonts w:cs="Calibri"/>
                <w:b/>
                <w:bCs/>
                <w:color w:val="000000"/>
                <w:sz w:val="16"/>
                <w:szCs w:val="16"/>
                <w:lang w:val="en-IN" w:eastAsia="en-IN"/>
              </w:rPr>
              <w:t>minigrids</w:t>
            </w:r>
            <w:proofErr w:type="spellEnd"/>
          </w:p>
        </w:tc>
        <w:tc>
          <w:tcPr>
            <w:tcW w:w="2520" w:type="dxa"/>
            <w:shd w:val="clear" w:color="000000" w:fill="FFFFFF"/>
          </w:tcPr>
          <w:p w14:paraId="4C7B2BBE"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1</w:t>
            </w:r>
          </w:p>
        </w:tc>
        <w:tc>
          <w:tcPr>
            <w:tcW w:w="2430" w:type="dxa"/>
            <w:shd w:val="clear" w:color="000000" w:fill="FFFFFF"/>
          </w:tcPr>
          <w:p w14:paraId="2C49EDAB"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1</w:t>
            </w:r>
          </w:p>
        </w:tc>
        <w:tc>
          <w:tcPr>
            <w:tcW w:w="2070" w:type="dxa"/>
            <w:shd w:val="clear" w:color="000000" w:fill="FFFFFF"/>
          </w:tcPr>
          <w:p w14:paraId="2B2F8433" w14:textId="77777777" w:rsidR="00317DA9" w:rsidRPr="007C574A" w:rsidRDefault="00317DA9" w:rsidP="006303C9">
            <w:pPr>
              <w:jc w:val="center"/>
              <w:rPr>
                <w:rFonts w:cs="Calibri"/>
                <w:color w:val="000000"/>
                <w:sz w:val="16"/>
                <w:szCs w:val="16"/>
                <w:lang w:val="en-IN" w:eastAsia="en-IN"/>
              </w:rPr>
            </w:pPr>
          </w:p>
        </w:tc>
      </w:tr>
      <w:tr w:rsidR="00317DA9" w:rsidRPr="007C574A" w14:paraId="23FFAD9B" w14:textId="77777777" w:rsidTr="006303C9">
        <w:trPr>
          <w:trHeight w:val="20"/>
        </w:trPr>
        <w:tc>
          <w:tcPr>
            <w:tcW w:w="2245" w:type="dxa"/>
            <w:shd w:val="clear" w:color="000000" w:fill="B4C6E7"/>
            <w:noWrap/>
            <w:hideMark/>
          </w:tcPr>
          <w:p w14:paraId="7509118F"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Budget Allocated (USD) (estimated CAPEX subsidy):</w:t>
            </w:r>
          </w:p>
        </w:tc>
        <w:tc>
          <w:tcPr>
            <w:tcW w:w="2520" w:type="dxa"/>
            <w:shd w:val="clear" w:color="000000" w:fill="FFFFFF"/>
            <w:noWrap/>
            <w:hideMark/>
          </w:tcPr>
          <w:p w14:paraId="77F39275"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22,161</w:t>
            </w:r>
          </w:p>
        </w:tc>
        <w:tc>
          <w:tcPr>
            <w:tcW w:w="2430" w:type="dxa"/>
            <w:shd w:val="clear" w:color="000000" w:fill="FFFFFF"/>
            <w:noWrap/>
            <w:hideMark/>
          </w:tcPr>
          <w:p w14:paraId="564687EA"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20,650</w:t>
            </w:r>
          </w:p>
        </w:tc>
        <w:tc>
          <w:tcPr>
            <w:tcW w:w="2070" w:type="dxa"/>
            <w:shd w:val="clear" w:color="000000" w:fill="FFFFFF"/>
            <w:noWrap/>
            <w:hideMark/>
          </w:tcPr>
          <w:p w14:paraId="6AD90E1F"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42,811</w:t>
            </w:r>
          </w:p>
        </w:tc>
      </w:tr>
      <w:tr w:rsidR="00317DA9" w:rsidRPr="007C574A" w14:paraId="5C053B38" w14:textId="77777777" w:rsidTr="006303C9">
        <w:trPr>
          <w:trHeight w:val="20"/>
        </w:trPr>
        <w:tc>
          <w:tcPr>
            <w:tcW w:w="2245" w:type="dxa"/>
            <w:shd w:val="clear" w:color="000000" w:fill="B4C6E7"/>
            <w:noWrap/>
          </w:tcPr>
          <w:p w14:paraId="22B3CDFB"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Use of GEF INV funds</w:t>
            </w:r>
          </w:p>
        </w:tc>
        <w:tc>
          <w:tcPr>
            <w:tcW w:w="2520" w:type="dxa"/>
            <w:shd w:val="clear" w:color="000000" w:fill="FFFFFF"/>
            <w:noWrap/>
          </w:tcPr>
          <w:p w14:paraId="66F1D246" w14:textId="77777777" w:rsidR="00317DA9" w:rsidRPr="007C574A" w:rsidDel="00DF2C53"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xml:space="preserve">Provide CAPEX subsidies for 100% of the cost of PUE equipment </w:t>
            </w:r>
          </w:p>
        </w:tc>
        <w:tc>
          <w:tcPr>
            <w:tcW w:w="2430" w:type="dxa"/>
            <w:shd w:val="clear" w:color="000000" w:fill="FFFFFF"/>
            <w:noWrap/>
          </w:tcPr>
          <w:p w14:paraId="661CBB31" w14:textId="77777777" w:rsidR="00317DA9" w:rsidRPr="007C574A" w:rsidDel="00DF2C53"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xml:space="preserve">Provide CAPEX subsidies for 100% of the cost of PUE equipment </w:t>
            </w:r>
          </w:p>
        </w:tc>
        <w:tc>
          <w:tcPr>
            <w:tcW w:w="2070" w:type="dxa"/>
            <w:shd w:val="clear" w:color="000000" w:fill="FFFFFF"/>
            <w:noWrap/>
          </w:tcPr>
          <w:p w14:paraId="774638FD" w14:textId="77777777" w:rsidR="00317DA9" w:rsidRPr="007C574A" w:rsidRDefault="00317DA9" w:rsidP="006303C9">
            <w:pPr>
              <w:jc w:val="center"/>
              <w:rPr>
                <w:rFonts w:cs="Calibri"/>
                <w:color w:val="000000"/>
                <w:sz w:val="16"/>
                <w:szCs w:val="16"/>
                <w:lang w:val="en-IN" w:eastAsia="en-IN"/>
              </w:rPr>
            </w:pPr>
          </w:p>
        </w:tc>
      </w:tr>
      <w:tr w:rsidR="00317DA9" w:rsidRPr="007C574A" w14:paraId="3B1CB093" w14:textId="77777777" w:rsidTr="006303C9">
        <w:trPr>
          <w:trHeight w:val="20"/>
        </w:trPr>
        <w:tc>
          <w:tcPr>
            <w:tcW w:w="9265" w:type="dxa"/>
            <w:gridSpan w:val="4"/>
            <w:shd w:val="clear" w:color="000000" w:fill="AEAAAA"/>
            <w:noWrap/>
            <w:hideMark/>
          </w:tcPr>
          <w:p w14:paraId="4FBDB02E"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System Sizing &amp; Increase in RE Capacity</w:t>
            </w:r>
          </w:p>
        </w:tc>
      </w:tr>
      <w:tr w:rsidR="00317DA9" w:rsidRPr="007C574A" w14:paraId="3AB82804" w14:textId="77777777" w:rsidTr="006303C9">
        <w:trPr>
          <w:trHeight w:val="20"/>
        </w:trPr>
        <w:tc>
          <w:tcPr>
            <w:tcW w:w="2245" w:type="dxa"/>
            <w:shd w:val="clear" w:color="000000" w:fill="B4C6E7"/>
            <w:noWrap/>
            <w:hideMark/>
          </w:tcPr>
          <w:p w14:paraId="56AEC567"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Pilot #</w:t>
            </w:r>
          </w:p>
        </w:tc>
        <w:tc>
          <w:tcPr>
            <w:tcW w:w="2520" w:type="dxa"/>
            <w:shd w:val="clear" w:color="auto" w:fill="B8CCE4" w:themeFill="accent1" w:themeFillTint="66"/>
            <w:noWrap/>
            <w:hideMark/>
          </w:tcPr>
          <w:p w14:paraId="09D7DDA2"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Pilot 1</w:t>
            </w:r>
          </w:p>
        </w:tc>
        <w:tc>
          <w:tcPr>
            <w:tcW w:w="2430" w:type="dxa"/>
            <w:shd w:val="clear" w:color="auto" w:fill="B8CCE4" w:themeFill="accent1" w:themeFillTint="66"/>
            <w:noWrap/>
            <w:hideMark/>
          </w:tcPr>
          <w:p w14:paraId="395E41D4"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Pilot 2</w:t>
            </w:r>
          </w:p>
        </w:tc>
        <w:tc>
          <w:tcPr>
            <w:tcW w:w="2070" w:type="dxa"/>
            <w:shd w:val="clear" w:color="auto" w:fill="B8CCE4" w:themeFill="accent1" w:themeFillTint="66"/>
            <w:noWrap/>
            <w:hideMark/>
          </w:tcPr>
          <w:p w14:paraId="701041C5"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 xml:space="preserve">Combined </w:t>
            </w:r>
          </w:p>
        </w:tc>
      </w:tr>
      <w:tr w:rsidR="00317DA9" w:rsidRPr="007C574A" w14:paraId="1F225D18" w14:textId="77777777" w:rsidTr="006303C9">
        <w:trPr>
          <w:trHeight w:val="20"/>
        </w:trPr>
        <w:tc>
          <w:tcPr>
            <w:tcW w:w="2245" w:type="dxa"/>
            <w:vMerge w:val="restart"/>
            <w:shd w:val="clear" w:color="000000" w:fill="B4C6E7"/>
            <w:hideMark/>
          </w:tcPr>
          <w:p w14:paraId="45E3E843"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Solar PV Capacity (</w:t>
            </w:r>
            <w:proofErr w:type="spellStart"/>
            <w:r w:rsidRPr="007C574A">
              <w:rPr>
                <w:rFonts w:cs="Calibri"/>
                <w:color w:val="000000"/>
                <w:sz w:val="16"/>
                <w:szCs w:val="16"/>
                <w:lang w:val="en-IN" w:eastAsia="en-IN"/>
              </w:rPr>
              <w:t>kWp</w:t>
            </w:r>
            <w:proofErr w:type="spellEnd"/>
            <w:r w:rsidRPr="007C574A">
              <w:rPr>
                <w:rFonts w:cs="Calibri"/>
                <w:color w:val="000000"/>
                <w:sz w:val="16"/>
                <w:szCs w:val="16"/>
                <w:lang w:val="en-IN" w:eastAsia="en-IN"/>
              </w:rPr>
              <w:t>)</w:t>
            </w:r>
          </w:p>
        </w:tc>
        <w:tc>
          <w:tcPr>
            <w:tcW w:w="2520" w:type="dxa"/>
            <w:shd w:val="clear" w:color="000000" w:fill="FFFFFF"/>
            <w:noWrap/>
            <w:hideMark/>
          </w:tcPr>
          <w:p w14:paraId="53521EC4"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12 (existing)</w:t>
            </w:r>
          </w:p>
          <w:p w14:paraId="10732989"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43 (required)</w:t>
            </w:r>
          </w:p>
        </w:tc>
        <w:tc>
          <w:tcPr>
            <w:tcW w:w="2430" w:type="dxa"/>
            <w:shd w:val="clear" w:color="000000" w:fill="FFFFFF"/>
            <w:noWrap/>
            <w:hideMark/>
          </w:tcPr>
          <w:p w14:paraId="2D0D2890"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12 (existing)</w:t>
            </w:r>
          </w:p>
          <w:p w14:paraId="6CD9F433"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25 (required)</w:t>
            </w:r>
          </w:p>
        </w:tc>
        <w:tc>
          <w:tcPr>
            <w:tcW w:w="2070" w:type="dxa"/>
            <w:shd w:val="clear" w:color="000000" w:fill="FFFFFF"/>
            <w:noWrap/>
            <w:hideMark/>
          </w:tcPr>
          <w:p w14:paraId="007A4B35"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24 (existing)</w:t>
            </w:r>
          </w:p>
          <w:p w14:paraId="6EA3DB56"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68 (required)</w:t>
            </w:r>
          </w:p>
        </w:tc>
      </w:tr>
      <w:tr w:rsidR="00317DA9" w:rsidRPr="007C574A" w14:paraId="1AB0B309" w14:textId="77777777" w:rsidTr="006303C9">
        <w:trPr>
          <w:trHeight w:val="20"/>
        </w:trPr>
        <w:tc>
          <w:tcPr>
            <w:tcW w:w="2245" w:type="dxa"/>
            <w:vMerge/>
            <w:vAlign w:val="center"/>
            <w:hideMark/>
          </w:tcPr>
          <w:p w14:paraId="045A217D" w14:textId="77777777" w:rsidR="00317DA9" w:rsidRPr="007C574A" w:rsidRDefault="00317DA9" w:rsidP="006303C9">
            <w:pPr>
              <w:rPr>
                <w:rFonts w:cs="Calibri"/>
                <w:color w:val="000000"/>
                <w:sz w:val="16"/>
                <w:szCs w:val="16"/>
                <w:lang w:val="en-IN" w:eastAsia="en-IN"/>
              </w:rPr>
            </w:pPr>
          </w:p>
        </w:tc>
        <w:tc>
          <w:tcPr>
            <w:tcW w:w="2520" w:type="dxa"/>
            <w:shd w:val="clear" w:color="000000" w:fill="FFFFFF"/>
            <w:noWrap/>
            <w:hideMark/>
          </w:tcPr>
          <w:p w14:paraId="10C35BA1"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0 (Incremental)</w:t>
            </w:r>
          </w:p>
        </w:tc>
        <w:tc>
          <w:tcPr>
            <w:tcW w:w="2430" w:type="dxa"/>
            <w:shd w:val="clear" w:color="000000" w:fill="FFFFFF"/>
            <w:noWrap/>
            <w:hideMark/>
          </w:tcPr>
          <w:p w14:paraId="319EF134"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0 (Incremental)</w:t>
            </w:r>
            <w:r w:rsidRPr="007C574A" w:rsidDel="00A85F2E">
              <w:rPr>
                <w:rFonts w:cs="Calibri"/>
                <w:b/>
                <w:bCs/>
                <w:color w:val="000000"/>
                <w:sz w:val="16"/>
                <w:szCs w:val="16"/>
                <w:lang w:val="en-IN" w:eastAsia="en-IN"/>
              </w:rPr>
              <w:t xml:space="preserve"> </w:t>
            </w:r>
          </w:p>
        </w:tc>
        <w:tc>
          <w:tcPr>
            <w:tcW w:w="2070" w:type="dxa"/>
            <w:shd w:val="clear" w:color="000000" w:fill="FFFFFF"/>
            <w:noWrap/>
            <w:hideMark/>
          </w:tcPr>
          <w:p w14:paraId="399816D5"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 0 (incremental)</w:t>
            </w:r>
          </w:p>
        </w:tc>
      </w:tr>
      <w:tr w:rsidR="00317DA9" w:rsidRPr="007C574A" w14:paraId="7402E64F" w14:textId="77777777" w:rsidTr="006303C9">
        <w:trPr>
          <w:trHeight w:val="20"/>
        </w:trPr>
        <w:tc>
          <w:tcPr>
            <w:tcW w:w="2245" w:type="dxa"/>
            <w:vMerge w:val="restart"/>
            <w:shd w:val="clear" w:color="000000" w:fill="B4C6E7"/>
            <w:hideMark/>
          </w:tcPr>
          <w:p w14:paraId="07D128F4"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Battery Capacity (kWh)</w:t>
            </w:r>
          </w:p>
        </w:tc>
        <w:tc>
          <w:tcPr>
            <w:tcW w:w="2520" w:type="dxa"/>
            <w:shd w:val="clear" w:color="000000" w:fill="FFFFFF"/>
            <w:noWrap/>
            <w:hideMark/>
          </w:tcPr>
          <w:p w14:paraId="7E1CD375"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80 (existing)</w:t>
            </w:r>
          </w:p>
          <w:p w14:paraId="32E91FE6"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285 (required)</w:t>
            </w:r>
          </w:p>
        </w:tc>
        <w:tc>
          <w:tcPr>
            <w:tcW w:w="2430" w:type="dxa"/>
            <w:shd w:val="clear" w:color="000000" w:fill="FFFFFF"/>
            <w:noWrap/>
            <w:hideMark/>
          </w:tcPr>
          <w:p w14:paraId="34797FB7"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80 (existing)</w:t>
            </w:r>
          </w:p>
          <w:p w14:paraId="34255C0F"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164 (required)</w:t>
            </w:r>
          </w:p>
        </w:tc>
        <w:tc>
          <w:tcPr>
            <w:tcW w:w="2070" w:type="dxa"/>
            <w:shd w:val="clear" w:color="000000" w:fill="FFFFFF"/>
            <w:noWrap/>
            <w:hideMark/>
          </w:tcPr>
          <w:p w14:paraId="1849775B"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160 (existing)</w:t>
            </w:r>
          </w:p>
          <w:p w14:paraId="5574919C"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449 (required)</w:t>
            </w:r>
          </w:p>
        </w:tc>
      </w:tr>
      <w:tr w:rsidR="00317DA9" w:rsidRPr="007C574A" w14:paraId="0454AEEE" w14:textId="77777777" w:rsidTr="006303C9">
        <w:trPr>
          <w:trHeight w:val="20"/>
        </w:trPr>
        <w:tc>
          <w:tcPr>
            <w:tcW w:w="2245" w:type="dxa"/>
            <w:vMerge/>
            <w:vAlign w:val="center"/>
            <w:hideMark/>
          </w:tcPr>
          <w:p w14:paraId="2E4A6055" w14:textId="77777777" w:rsidR="00317DA9" w:rsidRPr="007C574A" w:rsidRDefault="00317DA9" w:rsidP="006303C9">
            <w:pPr>
              <w:rPr>
                <w:rFonts w:cs="Calibri"/>
                <w:color w:val="000000"/>
                <w:sz w:val="16"/>
                <w:szCs w:val="16"/>
                <w:lang w:val="en-IN" w:eastAsia="en-IN"/>
              </w:rPr>
            </w:pPr>
          </w:p>
        </w:tc>
        <w:tc>
          <w:tcPr>
            <w:tcW w:w="2520" w:type="dxa"/>
            <w:shd w:val="clear" w:color="000000" w:fill="FFFFFF"/>
            <w:noWrap/>
            <w:hideMark/>
          </w:tcPr>
          <w:p w14:paraId="765E6BA0"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0 (Incremental)</w:t>
            </w:r>
          </w:p>
        </w:tc>
        <w:tc>
          <w:tcPr>
            <w:tcW w:w="2430" w:type="dxa"/>
            <w:shd w:val="clear" w:color="000000" w:fill="FFFFFF"/>
            <w:noWrap/>
            <w:hideMark/>
          </w:tcPr>
          <w:p w14:paraId="1F53D5A8"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0 (incremental)</w:t>
            </w:r>
          </w:p>
        </w:tc>
        <w:tc>
          <w:tcPr>
            <w:tcW w:w="2070" w:type="dxa"/>
            <w:shd w:val="clear" w:color="000000" w:fill="FFFFFF"/>
            <w:noWrap/>
            <w:hideMark/>
          </w:tcPr>
          <w:p w14:paraId="6E3863AC"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 0 (incremental)</w:t>
            </w:r>
          </w:p>
        </w:tc>
      </w:tr>
    </w:tbl>
    <w:bookmarkEnd w:id="249"/>
    <w:p w14:paraId="3FC7943D" w14:textId="77777777" w:rsidR="00317DA9" w:rsidRPr="007C574A" w:rsidRDefault="00317DA9" w:rsidP="00317DA9">
      <w:pPr>
        <w:rPr>
          <w:rFonts w:asciiTheme="minorHAnsi" w:eastAsiaTheme="minorHAnsi" w:hAnsiTheme="minorHAnsi" w:cstheme="minorBidi"/>
          <w:szCs w:val="20"/>
        </w:rPr>
      </w:pPr>
      <w:r w:rsidRPr="007C574A">
        <w:rPr>
          <w:szCs w:val="20"/>
        </w:rPr>
        <w:fldChar w:fldCharType="begin"/>
      </w:r>
      <w:r w:rsidRPr="007C574A">
        <w:rPr>
          <w:szCs w:val="20"/>
        </w:rPr>
        <w:instrText xml:space="preserve"> LINK Excel.Sheet.12 "C:\\Users\\Ranvir Jaswal\\Dropbox\\UNDP_AMP\\Country Specific models and reports\\Eswatini\\Combined_Eswatini_V2 (version 2).xlsb.xlsx" Diesel+SB+SBD_Merged!R30C3:R41C6 \a \f 4 \h  \* MERGEFORMAT </w:instrText>
      </w:r>
      <w:r w:rsidRPr="007C574A">
        <w:rPr>
          <w:szCs w:val="20"/>
        </w:rPr>
        <w:fldChar w:fldCharType="separate"/>
      </w:r>
    </w:p>
    <w:p w14:paraId="668EAF57" w14:textId="77777777" w:rsidR="00317DA9" w:rsidRPr="007C574A" w:rsidRDefault="00317DA9" w:rsidP="00317DA9">
      <w:pPr>
        <w:rPr>
          <w:rFonts w:cs="Calibri"/>
          <w:szCs w:val="20"/>
        </w:rPr>
      </w:pPr>
      <w:r w:rsidRPr="007C574A">
        <w:rPr>
          <w:szCs w:val="20"/>
        </w:rPr>
        <w:fldChar w:fldCharType="end"/>
      </w:r>
      <w:r w:rsidRPr="007C574A">
        <w:rPr>
          <w:rFonts w:cs="Calibri"/>
          <w:szCs w:val="20"/>
        </w:rPr>
        <w:t xml:space="preserve">The following table shows the number of new user connections by customer segment and the resulting number of direct beneficiaries for each pilot and the project. </w:t>
      </w:r>
    </w:p>
    <w:p w14:paraId="0AE98BE1" w14:textId="77777777" w:rsidR="00317DA9" w:rsidRPr="007C574A" w:rsidRDefault="00317DA9" w:rsidP="00317DA9">
      <w:pPr>
        <w:rPr>
          <w:rFonts w:cs="Calibri"/>
          <w:szCs w:val="20"/>
        </w:rPr>
      </w:pPr>
    </w:p>
    <w:p w14:paraId="3CA7E019" w14:textId="40EC1FBA" w:rsidR="00317DA9" w:rsidRPr="007C574A" w:rsidRDefault="00317DA9" w:rsidP="00A80111">
      <w:pPr>
        <w:pStyle w:val="Caption"/>
      </w:pPr>
      <w:r w:rsidRPr="007C574A">
        <w:lastRenderedPageBreak/>
        <w:t xml:space="preserve"> </w:t>
      </w:r>
      <w:bookmarkStart w:id="250" w:name="_Toc74412450"/>
      <w:bookmarkStart w:id="251" w:name="_Toc83823111"/>
      <w:r w:rsidRPr="007C574A">
        <w:t xml:space="preserve">Table </w:t>
      </w:r>
      <w:fldSimple w:instr=" SEQ Table \* ARABIC ">
        <w:r w:rsidR="00DF2256">
          <w:rPr>
            <w:noProof/>
          </w:rPr>
          <w:t>26</w:t>
        </w:r>
      </w:fldSimple>
      <w:r w:rsidRPr="007C574A">
        <w:t xml:space="preserve">: Malawi National Child Project – New </w:t>
      </w:r>
      <w:proofErr w:type="spellStart"/>
      <w:r w:rsidRPr="007C574A">
        <w:t>minigrid</w:t>
      </w:r>
      <w:proofErr w:type="spellEnd"/>
      <w:r w:rsidRPr="007C574A">
        <w:t xml:space="preserve"> connections and direct beneficiaries</w:t>
      </w:r>
      <w:bookmarkEnd w:id="250"/>
      <w:bookmarkEnd w:id="251"/>
    </w:p>
    <w:tbl>
      <w:tblPr>
        <w:tblpPr w:leftFromText="180" w:rightFromText="180" w:vertAnchor="text" w:horzAnchor="margin" w:tblpY="-21"/>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1530"/>
        <w:gridCol w:w="1440"/>
        <w:gridCol w:w="1440"/>
        <w:gridCol w:w="1620"/>
        <w:gridCol w:w="1890"/>
      </w:tblGrid>
      <w:tr w:rsidR="00317DA9" w:rsidRPr="007C574A" w14:paraId="187D35D2" w14:textId="77777777" w:rsidTr="006303C9">
        <w:trPr>
          <w:trHeight w:val="76"/>
        </w:trPr>
        <w:tc>
          <w:tcPr>
            <w:tcW w:w="9805" w:type="dxa"/>
            <w:gridSpan w:val="6"/>
            <w:shd w:val="clear" w:color="000000" w:fill="AEAAAA"/>
          </w:tcPr>
          <w:p w14:paraId="0F4D031D"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 xml:space="preserve">Existing and new </w:t>
            </w:r>
            <w:proofErr w:type="spellStart"/>
            <w:r w:rsidRPr="007C574A">
              <w:rPr>
                <w:rFonts w:cs="Calibri"/>
                <w:b/>
                <w:bCs/>
                <w:color w:val="000000"/>
                <w:sz w:val="16"/>
                <w:szCs w:val="16"/>
                <w:lang w:val="en-IN" w:eastAsia="en-IN"/>
              </w:rPr>
              <w:t>minigrid</w:t>
            </w:r>
            <w:proofErr w:type="spellEnd"/>
            <w:r w:rsidRPr="007C574A">
              <w:rPr>
                <w:rFonts w:cs="Calibri"/>
                <w:b/>
                <w:bCs/>
                <w:color w:val="000000"/>
                <w:sz w:val="16"/>
                <w:szCs w:val="16"/>
                <w:lang w:val="en-IN" w:eastAsia="en-IN"/>
              </w:rPr>
              <w:t xml:space="preserve"> connections</w:t>
            </w:r>
          </w:p>
        </w:tc>
      </w:tr>
      <w:tr w:rsidR="00317DA9" w:rsidRPr="007C574A" w14:paraId="7A392C4C" w14:textId="77777777" w:rsidTr="006303C9">
        <w:trPr>
          <w:trHeight w:val="20"/>
        </w:trPr>
        <w:tc>
          <w:tcPr>
            <w:tcW w:w="1885" w:type="dxa"/>
            <w:shd w:val="clear" w:color="000000" w:fill="B4C6E7"/>
            <w:noWrap/>
            <w:hideMark/>
          </w:tcPr>
          <w:p w14:paraId="16867B4E"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Pilot # / name</w:t>
            </w:r>
          </w:p>
        </w:tc>
        <w:tc>
          <w:tcPr>
            <w:tcW w:w="2970" w:type="dxa"/>
            <w:gridSpan w:val="2"/>
            <w:shd w:val="clear" w:color="auto" w:fill="B8CCE4" w:themeFill="accent1" w:themeFillTint="66"/>
            <w:noWrap/>
            <w:hideMark/>
          </w:tcPr>
          <w:p w14:paraId="403513C9"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 xml:space="preserve">Pilot 1. </w:t>
            </w:r>
            <w:proofErr w:type="spellStart"/>
            <w:r w:rsidRPr="007C574A">
              <w:rPr>
                <w:rFonts w:cs="Calibri"/>
                <w:b/>
                <w:bCs/>
                <w:color w:val="000000"/>
                <w:sz w:val="16"/>
                <w:szCs w:val="16"/>
                <w:lang w:val="en-IN" w:eastAsia="en-IN"/>
              </w:rPr>
              <w:t>Mthembanji</w:t>
            </w:r>
            <w:proofErr w:type="spellEnd"/>
            <w:r w:rsidRPr="007C574A">
              <w:rPr>
                <w:rFonts w:cs="Calibri"/>
                <w:b/>
                <w:bCs/>
                <w:color w:val="000000"/>
                <w:sz w:val="16"/>
                <w:szCs w:val="16"/>
                <w:lang w:val="en-IN" w:eastAsia="en-IN"/>
              </w:rPr>
              <w:t xml:space="preserve"> PUE Add On</w:t>
            </w:r>
          </w:p>
        </w:tc>
        <w:tc>
          <w:tcPr>
            <w:tcW w:w="3060" w:type="dxa"/>
            <w:gridSpan w:val="2"/>
            <w:shd w:val="clear" w:color="auto" w:fill="B8CCE4" w:themeFill="accent1" w:themeFillTint="66"/>
            <w:noWrap/>
            <w:hideMark/>
          </w:tcPr>
          <w:p w14:paraId="4F44E58D"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 xml:space="preserve">Pilot 2. </w:t>
            </w:r>
            <w:proofErr w:type="spellStart"/>
            <w:r w:rsidRPr="007C574A">
              <w:rPr>
                <w:rFonts w:cs="Calibri"/>
                <w:b/>
                <w:bCs/>
                <w:color w:val="000000"/>
                <w:sz w:val="16"/>
                <w:szCs w:val="16"/>
                <w:lang w:val="en-IN" w:eastAsia="en-IN"/>
              </w:rPr>
              <w:t>Kudembe</w:t>
            </w:r>
            <w:proofErr w:type="spellEnd"/>
            <w:r w:rsidRPr="007C574A">
              <w:rPr>
                <w:rFonts w:cs="Calibri"/>
                <w:b/>
                <w:bCs/>
                <w:color w:val="000000"/>
                <w:sz w:val="16"/>
                <w:szCs w:val="16"/>
                <w:lang w:val="en-IN" w:eastAsia="en-IN"/>
              </w:rPr>
              <w:t xml:space="preserve"> PUE Add On</w:t>
            </w:r>
          </w:p>
        </w:tc>
        <w:tc>
          <w:tcPr>
            <w:tcW w:w="1890" w:type="dxa"/>
            <w:shd w:val="clear" w:color="auto" w:fill="B8CCE4" w:themeFill="accent1" w:themeFillTint="66"/>
          </w:tcPr>
          <w:p w14:paraId="212742C4"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Combined/Project</w:t>
            </w:r>
          </w:p>
        </w:tc>
      </w:tr>
      <w:tr w:rsidR="00317DA9" w:rsidRPr="007C574A" w14:paraId="72FFCE98" w14:textId="77777777" w:rsidTr="006303C9">
        <w:trPr>
          <w:trHeight w:val="20"/>
        </w:trPr>
        <w:tc>
          <w:tcPr>
            <w:tcW w:w="1885" w:type="dxa"/>
            <w:shd w:val="clear" w:color="000000" w:fill="B4C6E7"/>
            <w:hideMark/>
          </w:tcPr>
          <w:p w14:paraId="7E654A4E"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Customer segment</w:t>
            </w:r>
          </w:p>
        </w:tc>
        <w:tc>
          <w:tcPr>
            <w:tcW w:w="1530" w:type="dxa"/>
            <w:shd w:val="clear" w:color="auto" w:fill="D9D9D9" w:themeFill="background1" w:themeFillShade="D9"/>
          </w:tcPr>
          <w:p w14:paraId="0EE0855B"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Existing users</w:t>
            </w:r>
          </w:p>
        </w:tc>
        <w:tc>
          <w:tcPr>
            <w:tcW w:w="1440" w:type="dxa"/>
            <w:shd w:val="clear" w:color="auto" w:fill="B8CCE4" w:themeFill="accent1" w:themeFillTint="66"/>
          </w:tcPr>
          <w:p w14:paraId="5668A0A4"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New users</w:t>
            </w:r>
          </w:p>
        </w:tc>
        <w:tc>
          <w:tcPr>
            <w:tcW w:w="1440" w:type="dxa"/>
            <w:shd w:val="clear" w:color="auto" w:fill="F2F2F2" w:themeFill="background1" w:themeFillShade="F2"/>
          </w:tcPr>
          <w:p w14:paraId="06E79058"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Existing users</w:t>
            </w:r>
          </w:p>
        </w:tc>
        <w:tc>
          <w:tcPr>
            <w:tcW w:w="1620" w:type="dxa"/>
            <w:shd w:val="clear" w:color="auto" w:fill="B8CCE4" w:themeFill="accent1" w:themeFillTint="66"/>
          </w:tcPr>
          <w:p w14:paraId="7C992E7F"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New users</w:t>
            </w:r>
          </w:p>
        </w:tc>
        <w:tc>
          <w:tcPr>
            <w:tcW w:w="1890" w:type="dxa"/>
            <w:shd w:val="clear" w:color="auto" w:fill="B8CCE4" w:themeFill="accent1" w:themeFillTint="66"/>
          </w:tcPr>
          <w:p w14:paraId="1B99B6A0"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New users</w:t>
            </w:r>
          </w:p>
        </w:tc>
      </w:tr>
      <w:tr w:rsidR="00317DA9" w:rsidRPr="007C574A" w14:paraId="69465BAA" w14:textId="77777777" w:rsidTr="006303C9">
        <w:trPr>
          <w:trHeight w:val="20"/>
        </w:trPr>
        <w:tc>
          <w:tcPr>
            <w:tcW w:w="1885" w:type="dxa"/>
            <w:shd w:val="clear" w:color="000000" w:fill="B4C6E7"/>
          </w:tcPr>
          <w:p w14:paraId="5AA59F71"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Residential</w:t>
            </w:r>
          </w:p>
        </w:tc>
        <w:tc>
          <w:tcPr>
            <w:tcW w:w="1530" w:type="dxa"/>
            <w:shd w:val="clear" w:color="auto" w:fill="F2F2F2" w:themeFill="background1" w:themeFillShade="F2"/>
          </w:tcPr>
          <w:p w14:paraId="1EE2A691"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xml:space="preserve">60 </w:t>
            </w:r>
          </w:p>
        </w:tc>
        <w:tc>
          <w:tcPr>
            <w:tcW w:w="1440" w:type="dxa"/>
            <w:shd w:val="clear" w:color="000000" w:fill="FFFFFF"/>
          </w:tcPr>
          <w:p w14:paraId="781CCD75"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0</w:t>
            </w:r>
          </w:p>
        </w:tc>
        <w:tc>
          <w:tcPr>
            <w:tcW w:w="1440" w:type="dxa"/>
            <w:shd w:val="clear" w:color="auto" w:fill="F2F2F2" w:themeFill="background1" w:themeFillShade="F2"/>
          </w:tcPr>
          <w:p w14:paraId="0402F7F8"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 xml:space="preserve">60 </w:t>
            </w:r>
          </w:p>
        </w:tc>
        <w:tc>
          <w:tcPr>
            <w:tcW w:w="1620" w:type="dxa"/>
            <w:shd w:val="clear" w:color="000000" w:fill="FFFFFF"/>
          </w:tcPr>
          <w:p w14:paraId="00EF9F51" w14:textId="77777777" w:rsidR="00317DA9" w:rsidRPr="007C574A" w:rsidRDefault="00317DA9" w:rsidP="006303C9">
            <w:pPr>
              <w:jc w:val="center"/>
              <w:rPr>
                <w:rFonts w:cs="Calibri"/>
                <w:b/>
                <w:bCs/>
                <w:color w:val="000000"/>
                <w:sz w:val="16"/>
                <w:szCs w:val="16"/>
                <w:lang w:val="en-IN" w:eastAsia="en-IN"/>
              </w:rPr>
            </w:pPr>
            <w:r w:rsidRPr="007C574A">
              <w:rPr>
                <w:rFonts w:cs="Calibri"/>
                <w:color w:val="000000"/>
                <w:sz w:val="16"/>
                <w:szCs w:val="16"/>
                <w:lang w:val="en-IN" w:eastAsia="en-IN"/>
              </w:rPr>
              <w:t>0</w:t>
            </w:r>
          </w:p>
        </w:tc>
        <w:tc>
          <w:tcPr>
            <w:tcW w:w="1890" w:type="dxa"/>
            <w:shd w:val="clear" w:color="000000" w:fill="FFFFFF"/>
          </w:tcPr>
          <w:p w14:paraId="03BF9F13"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0</w:t>
            </w:r>
          </w:p>
        </w:tc>
      </w:tr>
      <w:tr w:rsidR="00317DA9" w:rsidRPr="007C574A" w14:paraId="796B2D11" w14:textId="77777777" w:rsidTr="006303C9">
        <w:trPr>
          <w:trHeight w:val="20"/>
        </w:trPr>
        <w:tc>
          <w:tcPr>
            <w:tcW w:w="1885" w:type="dxa"/>
            <w:shd w:val="clear" w:color="000000" w:fill="B4C6E7"/>
          </w:tcPr>
          <w:p w14:paraId="4B378432"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Social</w:t>
            </w:r>
          </w:p>
        </w:tc>
        <w:tc>
          <w:tcPr>
            <w:tcW w:w="1530" w:type="dxa"/>
            <w:shd w:val="clear" w:color="auto" w:fill="F2F2F2" w:themeFill="background1" w:themeFillShade="F2"/>
          </w:tcPr>
          <w:p w14:paraId="2BD76149"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 (church)</w:t>
            </w:r>
          </w:p>
          <w:p w14:paraId="00BBEF50"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(school)</w:t>
            </w:r>
          </w:p>
          <w:p w14:paraId="44D86F9B" w14:textId="77777777" w:rsidR="00317DA9" w:rsidRPr="007C574A" w:rsidRDefault="00317DA9" w:rsidP="006303C9">
            <w:pPr>
              <w:jc w:val="center"/>
              <w:rPr>
                <w:rFonts w:cs="Calibri"/>
                <w:i/>
                <w:iCs/>
                <w:color w:val="000000"/>
                <w:sz w:val="16"/>
                <w:szCs w:val="16"/>
                <w:lang w:val="en-IN" w:eastAsia="en-IN"/>
              </w:rPr>
            </w:pPr>
            <w:r w:rsidRPr="007C574A">
              <w:rPr>
                <w:rFonts w:cs="Calibri"/>
                <w:i/>
                <w:iCs/>
                <w:color w:val="000000"/>
                <w:sz w:val="16"/>
                <w:szCs w:val="16"/>
                <w:lang w:val="en-IN" w:eastAsia="en-IN"/>
              </w:rPr>
              <w:t>2 (total)</w:t>
            </w:r>
          </w:p>
        </w:tc>
        <w:tc>
          <w:tcPr>
            <w:tcW w:w="1440" w:type="dxa"/>
            <w:shd w:val="clear" w:color="000000" w:fill="FFFFFF"/>
          </w:tcPr>
          <w:p w14:paraId="3E3E7935"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0</w:t>
            </w:r>
          </w:p>
        </w:tc>
        <w:tc>
          <w:tcPr>
            <w:tcW w:w="1440" w:type="dxa"/>
            <w:shd w:val="clear" w:color="auto" w:fill="F2F2F2" w:themeFill="background1" w:themeFillShade="F2"/>
          </w:tcPr>
          <w:p w14:paraId="7DBCBAC5"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 (church)</w:t>
            </w:r>
          </w:p>
          <w:p w14:paraId="4C561393"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(school)</w:t>
            </w:r>
          </w:p>
          <w:p w14:paraId="1D39B98F" w14:textId="77777777" w:rsidR="00317DA9" w:rsidRPr="007C574A" w:rsidRDefault="00317DA9" w:rsidP="006303C9">
            <w:pPr>
              <w:jc w:val="center"/>
              <w:rPr>
                <w:rFonts w:cs="Calibri"/>
                <w:color w:val="000000"/>
                <w:sz w:val="16"/>
                <w:szCs w:val="16"/>
                <w:lang w:val="en-IN" w:eastAsia="en-IN"/>
              </w:rPr>
            </w:pPr>
            <w:r w:rsidRPr="007C574A">
              <w:rPr>
                <w:rFonts w:cs="Calibri"/>
                <w:i/>
                <w:iCs/>
                <w:color w:val="000000"/>
                <w:sz w:val="16"/>
                <w:szCs w:val="16"/>
                <w:lang w:val="en-IN" w:eastAsia="en-IN"/>
              </w:rPr>
              <w:t>2 (total)</w:t>
            </w:r>
          </w:p>
        </w:tc>
        <w:tc>
          <w:tcPr>
            <w:tcW w:w="1620" w:type="dxa"/>
            <w:shd w:val="clear" w:color="000000" w:fill="FFFFFF"/>
          </w:tcPr>
          <w:p w14:paraId="4A905D8B" w14:textId="77777777" w:rsidR="00317DA9" w:rsidRPr="007C574A" w:rsidRDefault="00317DA9" w:rsidP="006303C9">
            <w:pPr>
              <w:jc w:val="center"/>
              <w:rPr>
                <w:rFonts w:cs="Calibri"/>
                <w:b/>
                <w:bCs/>
                <w:color w:val="000000"/>
                <w:sz w:val="16"/>
                <w:szCs w:val="16"/>
                <w:lang w:val="en-IN" w:eastAsia="en-IN"/>
              </w:rPr>
            </w:pPr>
            <w:r w:rsidRPr="007C574A">
              <w:rPr>
                <w:rFonts w:cs="Calibri"/>
                <w:color w:val="000000"/>
                <w:sz w:val="16"/>
                <w:szCs w:val="16"/>
                <w:lang w:val="en-IN" w:eastAsia="en-IN"/>
              </w:rPr>
              <w:t>0</w:t>
            </w:r>
          </w:p>
        </w:tc>
        <w:tc>
          <w:tcPr>
            <w:tcW w:w="1890" w:type="dxa"/>
            <w:shd w:val="clear" w:color="000000" w:fill="FFFFFF"/>
          </w:tcPr>
          <w:p w14:paraId="1F6178FC"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0</w:t>
            </w:r>
          </w:p>
        </w:tc>
      </w:tr>
      <w:tr w:rsidR="00317DA9" w:rsidRPr="007C574A" w14:paraId="4ED18FE9" w14:textId="77777777" w:rsidTr="006303C9">
        <w:trPr>
          <w:trHeight w:val="20"/>
        </w:trPr>
        <w:tc>
          <w:tcPr>
            <w:tcW w:w="1885" w:type="dxa"/>
            <w:shd w:val="clear" w:color="000000" w:fill="B4C6E7"/>
            <w:noWrap/>
          </w:tcPr>
          <w:p w14:paraId="1FACD6FF"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Commercial/PUE (Smaller loads)</w:t>
            </w:r>
          </w:p>
        </w:tc>
        <w:tc>
          <w:tcPr>
            <w:tcW w:w="1530" w:type="dxa"/>
            <w:shd w:val="clear" w:color="auto" w:fill="F2F2F2" w:themeFill="background1" w:themeFillShade="F2"/>
            <w:noWrap/>
          </w:tcPr>
          <w:p w14:paraId="44C0A4D1"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(Barber Shops)</w:t>
            </w:r>
          </w:p>
          <w:p w14:paraId="2D7FB7E6"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3 (Video Shops)</w:t>
            </w:r>
          </w:p>
          <w:p w14:paraId="17BEC175"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(Commercial Refrigerators)</w:t>
            </w:r>
          </w:p>
          <w:p w14:paraId="0C106340" w14:textId="77777777" w:rsidR="00317DA9" w:rsidRPr="007C574A" w:rsidRDefault="00317DA9" w:rsidP="006303C9">
            <w:pPr>
              <w:jc w:val="center"/>
              <w:rPr>
                <w:rFonts w:cs="Calibri"/>
                <w:color w:val="000000"/>
                <w:sz w:val="16"/>
                <w:szCs w:val="16"/>
                <w:lang w:val="en-IN" w:eastAsia="en-IN"/>
              </w:rPr>
            </w:pPr>
            <w:r w:rsidRPr="007C574A">
              <w:rPr>
                <w:rFonts w:cs="Calibri"/>
                <w:i/>
                <w:iCs/>
                <w:color w:val="000000"/>
                <w:sz w:val="16"/>
                <w:szCs w:val="16"/>
                <w:lang w:val="en-IN" w:eastAsia="en-IN"/>
              </w:rPr>
              <w:t>7 (total)</w:t>
            </w:r>
          </w:p>
        </w:tc>
        <w:tc>
          <w:tcPr>
            <w:tcW w:w="1440" w:type="dxa"/>
            <w:shd w:val="clear" w:color="000000" w:fill="FFFFFF"/>
            <w:noWrap/>
          </w:tcPr>
          <w:p w14:paraId="6BBC3523"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10 (Commercial Refrigerators)</w:t>
            </w:r>
          </w:p>
          <w:p w14:paraId="2E4F63F8"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5 (Egg Incubation Units)</w:t>
            </w:r>
          </w:p>
          <w:p w14:paraId="36BAFC6F"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 (IT Hub/Printing)</w:t>
            </w:r>
          </w:p>
          <w:p w14:paraId="3E72F1E9"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(Peanut Butter Machines)</w:t>
            </w:r>
          </w:p>
          <w:p w14:paraId="5AB74B57"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(Restaurants)</w:t>
            </w:r>
          </w:p>
          <w:p w14:paraId="44D21E53" w14:textId="77777777" w:rsidR="00317DA9" w:rsidRPr="007C574A" w:rsidRDefault="00317DA9" w:rsidP="006303C9">
            <w:pPr>
              <w:jc w:val="center"/>
              <w:rPr>
                <w:rFonts w:cs="Calibri"/>
                <w:i/>
                <w:iCs/>
                <w:color w:val="000000"/>
                <w:sz w:val="16"/>
                <w:szCs w:val="16"/>
                <w:lang w:val="en-IN" w:eastAsia="en-IN"/>
              </w:rPr>
            </w:pPr>
            <w:r w:rsidRPr="007C574A">
              <w:rPr>
                <w:rFonts w:cs="Calibri"/>
                <w:i/>
                <w:iCs/>
                <w:color w:val="000000"/>
                <w:sz w:val="16"/>
                <w:szCs w:val="16"/>
                <w:lang w:val="en-IN" w:eastAsia="en-IN"/>
              </w:rPr>
              <w:t>20 (total)</w:t>
            </w:r>
          </w:p>
        </w:tc>
        <w:tc>
          <w:tcPr>
            <w:tcW w:w="1440" w:type="dxa"/>
            <w:shd w:val="clear" w:color="auto" w:fill="F2F2F2" w:themeFill="background1" w:themeFillShade="F2"/>
            <w:noWrap/>
          </w:tcPr>
          <w:p w14:paraId="4BE22833"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(Barber Shops)</w:t>
            </w:r>
          </w:p>
          <w:p w14:paraId="3E2D0265"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3 (Video Shops)</w:t>
            </w:r>
          </w:p>
          <w:p w14:paraId="5FC1BCAC"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(commercial refrigerators)</w:t>
            </w:r>
          </w:p>
          <w:p w14:paraId="2670067A" w14:textId="77777777" w:rsidR="00317DA9" w:rsidRPr="007C574A" w:rsidRDefault="00317DA9" w:rsidP="006303C9">
            <w:pPr>
              <w:jc w:val="center"/>
              <w:rPr>
                <w:rFonts w:cs="Calibri"/>
                <w:color w:val="000000"/>
                <w:sz w:val="16"/>
                <w:szCs w:val="16"/>
                <w:lang w:val="en-IN" w:eastAsia="en-IN"/>
              </w:rPr>
            </w:pPr>
            <w:r w:rsidRPr="007C574A">
              <w:rPr>
                <w:rFonts w:cs="Calibri"/>
                <w:i/>
                <w:iCs/>
                <w:color w:val="000000"/>
                <w:sz w:val="16"/>
                <w:szCs w:val="16"/>
                <w:lang w:val="en-IN" w:eastAsia="en-IN"/>
              </w:rPr>
              <w:t>7 (total)</w:t>
            </w:r>
          </w:p>
        </w:tc>
        <w:tc>
          <w:tcPr>
            <w:tcW w:w="1620" w:type="dxa"/>
            <w:shd w:val="clear" w:color="000000" w:fill="FFFFFF"/>
          </w:tcPr>
          <w:p w14:paraId="32B530B1"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(Commercial Refrigerators)</w:t>
            </w:r>
          </w:p>
          <w:p w14:paraId="6C19BCE2"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5 (Egg Incubation Units)</w:t>
            </w:r>
          </w:p>
          <w:p w14:paraId="327007FD"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 (IT Hub/Printing)</w:t>
            </w:r>
          </w:p>
          <w:p w14:paraId="0EEF3F51"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 (Peanut Butter Machines)</w:t>
            </w:r>
          </w:p>
          <w:p w14:paraId="0B5CC811"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 (Restaurants)</w:t>
            </w:r>
          </w:p>
          <w:p w14:paraId="0173EC27" w14:textId="77777777" w:rsidR="00317DA9" w:rsidRPr="007C574A" w:rsidRDefault="00317DA9" w:rsidP="006303C9">
            <w:pPr>
              <w:jc w:val="center"/>
              <w:rPr>
                <w:rFonts w:cs="Calibri"/>
                <w:b/>
                <w:bCs/>
                <w:color w:val="4F81BD" w:themeColor="accent1"/>
                <w:sz w:val="16"/>
                <w:szCs w:val="16"/>
                <w:lang w:val="en-IN" w:eastAsia="en-IN"/>
              </w:rPr>
            </w:pPr>
            <w:r w:rsidRPr="007C574A">
              <w:rPr>
                <w:rFonts w:cs="Calibri"/>
                <w:i/>
                <w:iCs/>
                <w:color w:val="000000"/>
                <w:sz w:val="16"/>
                <w:szCs w:val="16"/>
                <w:lang w:val="en-IN" w:eastAsia="en-IN"/>
              </w:rPr>
              <w:t>10 (total)</w:t>
            </w:r>
          </w:p>
        </w:tc>
        <w:tc>
          <w:tcPr>
            <w:tcW w:w="1890" w:type="dxa"/>
            <w:shd w:val="clear" w:color="000000" w:fill="FFFFFF"/>
          </w:tcPr>
          <w:p w14:paraId="57373B94"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12 (Commercial Refrigerators)</w:t>
            </w:r>
          </w:p>
          <w:p w14:paraId="7CF58B6F"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10 (Egg Incubation Units)</w:t>
            </w:r>
          </w:p>
          <w:p w14:paraId="72F3117D"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(IT Hub/Printing)</w:t>
            </w:r>
          </w:p>
          <w:p w14:paraId="71F2E576"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3 (Peanut Butter Machines)</w:t>
            </w:r>
          </w:p>
          <w:p w14:paraId="0E59E638"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3 (Restaurants)</w:t>
            </w:r>
          </w:p>
          <w:p w14:paraId="29E199AF" w14:textId="77777777" w:rsidR="00317DA9" w:rsidRPr="007C574A" w:rsidRDefault="00317DA9" w:rsidP="006303C9">
            <w:pPr>
              <w:jc w:val="center"/>
              <w:rPr>
                <w:rFonts w:cs="Calibri"/>
                <w:b/>
                <w:bCs/>
                <w:color w:val="000000"/>
                <w:sz w:val="16"/>
                <w:szCs w:val="16"/>
                <w:lang w:val="en-IN" w:eastAsia="en-IN"/>
              </w:rPr>
            </w:pPr>
            <w:r w:rsidRPr="007C574A">
              <w:rPr>
                <w:rFonts w:cs="Calibri"/>
                <w:i/>
                <w:iCs/>
                <w:color w:val="000000"/>
                <w:sz w:val="16"/>
                <w:szCs w:val="16"/>
                <w:lang w:val="en-IN" w:eastAsia="en-IN"/>
              </w:rPr>
              <w:t>30 (total)</w:t>
            </w:r>
          </w:p>
        </w:tc>
      </w:tr>
      <w:tr w:rsidR="00317DA9" w:rsidRPr="007C574A" w14:paraId="12BD1A34" w14:textId="77777777" w:rsidTr="006303C9">
        <w:trPr>
          <w:trHeight w:val="20"/>
        </w:trPr>
        <w:tc>
          <w:tcPr>
            <w:tcW w:w="1885" w:type="dxa"/>
            <w:shd w:val="clear" w:color="000000" w:fill="B4C6E7"/>
            <w:noWrap/>
          </w:tcPr>
          <w:p w14:paraId="588AC678"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Commercial/PUE (Larger loads)</w:t>
            </w:r>
          </w:p>
        </w:tc>
        <w:tc>
          <w:tcPr>
            <w:tcW w:w="1530" w:type="dxa"/>
            <w:shd w:val="clear" w:color="auto" w:fill="F2F2F2" w:themeFill="background1" w:themeFillShade="F2"/>
            <w:noWrap/>
          </w:tcPr>
          <w:p w14:paraId="5EECC7DA" w14:textId="77777777" w:rsidR="00317DA9" w:rsidRPr="007C574A" w:rsidRDefault="00317DA9" w:rsidP="006303C9">
            <w:pPr>
              <w:jc w:val="center"/>
              <w:rPr>
                <w:rFonts w:cs="Calibri"/>
                <w:color w:val="000000"/>
                <w:sz w:val="16"/>
                <w:szCs w:val="16"/>
                <w:lang w:val="en-IN" w:eastAsia="en-IN"/>
              </w:rPr>
            </w:pPr>
            <w:r w:rsidRPr="007C574A">
              <w:rPr>
                <w:rFonts w:cs="Calibri"/>
                <w:color w:val="000000"/>
                <w:sz w:val="16"/>
                <w:szCs w:val="16"/>
                <w:lang w:val="en-IN" w:eastAsia="en-IN"/>
              </w:rPr>
              <w:t>0</w:t>
            </w:r>
          </w:p>
        </w:tc>
        <w:tc>
          <w:tcPr>
            <w:tcW w:w="1440" w:type="dxa"/>
            <w:shd w:val="clear" w:color="000000" w:fill="FFFFFF"/>
            <w:noWrap/>
          </w:tcPr>
          <w:p w14:paraId="3CBBE35E"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3 (Rice/Corn Mills)</w:t>
            </w:r>
          </w:p>
          <w:p w14:paraId="0F0E5994" w14:textId="77777777" w:rsidR="00317DA9" w:rsidRPr="007C574A" w:rsidRDefault="00317DA9" w:rsidP="006303C9">
            <w:pPr>
              <w:jc w:val="center"/>
              <w:rPr>
                <w:rFonts w:cs="Calibri"/>
                <w:i/>
                <w:iCs/>
                <w:color w:val="000000"/>
                <w:sz w:val="16"/>
                <w:szCs w:val="16"/>
                <w:lang w:val="en-IN" w:eastAsia="en-IN"/>
              </w:rPr>
            </w:pPr>
            <w:r w:rsidRPr="007C574A">
              <w:rPr>
                <w:rFonts w:cs="Calibri"/>
                <w:i/>
                <w:iCs/>
                <w:color w:val="000000"/>
                <w:sz w:val="16"/>
                <w:szCs w:val="16"/>
                <w:lang w:val="en-IN" w:eastAsia="en-IN"/>
              </w:rPr>
              <w:t>3 (total)</w:t>
            </w:r>
          </w:p>
        </w:tc>
        <w:tc>
          <w:tcPr>
            <w:tcW w:w="1440" w:type="dxa"/>
            <w:shd w:val="clear" w:color="auto" w:fill="F2F2F2" w:themeFill="background1" w:themeFillShade="F2"/>
            <w:noWrap/>
          </w:tcPr>
          <w:p w14:paraId="348F40BB" w14:textId="77777777" w:rsidR="00317DA9" w:rsidRPr="007C574A" w:rsidRDefault="00317DA9" w:rsidP="006303C9">
            <w:pPr>
              <w:jc w:val="center"/>
              <w:rPr>
                <w:rFonts w:cs="Calibri"/>
                <w:i/>
                <w:iCs/>
                <w:color w:val="000000"/>
                <w:sz w:val="16"/>
                <w:szCs w:val="16"/>
                <w:lang w:val="en-IN" w:eastAsia="en-IN"/>
              </w:rPr>
            </w:pPr>
            <w:r w:rsidRPr="007C574A">
              <w:rPr>
                <w:rFonts w:cs="Calibri"/>
                <w:color w:val="000000"/>
                <w:sz w:val="16"/>
                <w:szCs w:val="16"/>
                <w:lang w:val="en-IN" w:eastAsia="en-IN"/>
              </w:rPr>
              <w:t>0</w:t>
            </w:r>
          </w:p>
        </w:tc>
        <w:tc>
          <w:tcPr>
            <w:tcW w:w="1620" w:type="dxa"/>
            <w:shd w:val="clear" w:color="000000" w:fill="FFFFFF"/>
          </w:tcPr>
          <w:p w14:paraId="76B32816" w14:textId="77777777" w:rsidR="00317DA9" w:rsidRPr="007C574A" w:rsidRDefault="00317DA9" w:rsidP="006303C9">
            <w:pPr>
              <w:jc w:val="center"/>
              <w:rPr>
                <w:rFonts w:cs="Calibri"/>
                <w:color w:val="4F81BD" w:themeColor="accent1"/>
                <w:sz w:val="16"/>
                <w:szCs w:val="16"/>
                <w:lang w:val="en-IN" w:eastAsia="en-IN"/>
              </w:rPr>
            </w:pPr>
            <w:r w:rsidRPr="007C574A">
              <w:rPr>
                <w:rFonts w:cs="Calibri"/>
                <w:color w:val="4F81BD" w:themeColor="accent1"/>
                <w:sz w:val="16"/>
                <w:szCs w:val="16"/>
                <w:lang w:val="en-IN" w:eastAsia="en-IN"/>
              </w:rPr>
              <w:t>2 (Soya Oil Pressing Machines)</w:t>
            </w:r>
          </w:p>
          <w:p w14:paraId="5215D23F" w14:textId="77777777" w:rsidR="00317DA9" w:rsidRPr="007C574A" w:rsidRDefault="00317DA9" w:rsidP="006303C9">
            <w:pPr>
              <w:jc w:val="center"/>
              <w:rPr>
                <w:rFonts w:cs="Calibri"/>
                <w:b/>
                <w:bCs/>
                <w:color w:val="4F81BD" w:themeColor="accent1"/>
                <w:sz w:val="16"/>
                <w:szCs w:val="16"/>
                <w:lang w:val="en-IN" w:eastAsia="en-IN"/>
              </w:rPr>
            </w:pPr>
            <w:r w:rsidRPr="007C574A">
              <w:rPr>
                <w:rFonts w:cs="Calibri"/>
                <w:i/>
                <w:iCs/>
                <w:color w:val="000000"/>
                <w:sz w:val="16"/>
                <w:szCs w:val="16"/>
                <w:lang w:val="en-IN" w:eastAsia="en-IN"/>
              </w:rPr>
              <w:t>2 (total)</w:t>
            </w:r>
          </w:p>
        </w:tc>
        <w:tc>
          <w:tcPr>
            <w:tcW w:w="1890" w:type="dxa"/>
            <w:shd w:val="clear" w:color="000000" w:fill="FFFFFF"/>
          </w:tcPr>
          <w:p w14:paraId="2A2F9746" w14:textId="77777777" w:rsidR="00317DA9" w:rsidRPr="007C574A" w:rsidRDefault="00317DA9" w:rsidP="006303C9">
            <w:pPr>
              <w:jc w:val="center"/>
              <w:rPr>
                <w:rFonts w:cs="Calibri"/>
                <w:b/>
                <w:bCs/>
                <w:color w:val="4F81BD" w:themeColor="accent1"/>
                <w:sz w:val="16"/>
                <w:szCs w:val="16"/>
                <w:lang w:val="en-IN" w:eastAsia="en-IN"/>
              </w:rPr>
            </w:pPr>
            <w:r w:rsidRPr="007C574A">
              <w:rPr>
                <w:rFonts w:cs="Calibri"/>
                <w:b/>
                <w:bCs/>
                <w:color w:val="4F81BD" w:themeColor="accent1"/>
                <w:sz w:val="16"/>
                <w:szCs w:val="16"/>
                <w:lang w:val="en-IN" w:eastAsia="en-IN"/>
              </w:rPr>
              <w:t>3 (Rice/Corn Mill)</w:t>
            </w:r>
          </w:p>
          <w:p w14:paraId="7ECB30D7" w14:textId="77777777" w:rsidR="00317DA9" w:rsidRPr="007C574A" w:rsidRDefault="00317DA9" w:rsidP="006303C9">
            <w:pPr>
              <w:jc w:val="center"/>
              <w:rPr>
                <w:rFonts w:cs="Calibri"/>
                <w:b/>
                <w:bCs/>
                <w:color w:val="4F81BD" w:themeColor="accent1"/>
                <w:sz w:val="16"/>
                <w:szCs w:val="16"/>
                <w:lang w:val="en-IN" w:eastAsia="en-IN"/>
              </w:rPr>
            </w:pPr>
            <w:r w:rsidRPr="007C574A">
              <w:rPr>
                <w:rFonts w:cs="Calibri"/>
                <w:b/>
                <w:bCs/>
                <w:color w:val="4F81BD" w:themeColor="accent1"/>
                <w:sz w:val="16"/>
                <w:szCs w:val="16"/>
                <w:lang w:val="en-IN" w:eastAsia="en-IN"/>
              </w:rPr>
              <w:t>2 (Soya Oil Pressing Machines)</w:t>
            </w:r>
          </w:p>
          <w:p w14:paraId="541DB532" w14:textId="77777777" w:rsidR="00317DA9" w:rsidRPr="007C574A" w:rsidRDefault="00317DA9" w:rsidP="006303C9">
            <w:pPr>
              <w:jc w:val="center"/>
              <w:rPr>
                <w:rFonts w:cs="Calibri"/>
                <w:b/>
                <w:bCs/>
                <w:color w:val="000000"/>
                <w:sz w:val="16"/>
                <w:szCs w:val="16"/>
                <w:lang w:val="en-IN" w:eastAsia="en-IN"/>
              </w:rPr>
            </w:pPr>
            <w:r w:rsidRPr="007C574A">
              <w:rPr>
                <w:rFonts w:cs="Calibri"/>
                <w:b/>
                <w:bCs/>
                <w:i/>
                <w:iCs/>
                <w:color w:val="000000"/>
                <w:sz w:val="16"/>
                <w:szCs w:val="16"/>
                <w:lang w:val="en-IN" w:eastAsia="en-IN"/>
              </w:rPr>
              <w:t>5 (total)</w:t>
            </w:r>
          </w:p>
        </w:tc>
      </w:tr>
      <w:tr w:rsidR="00317DA9" w:rsidRPr="007C574A" w14:paraId="1F462FA1" w14:textId="77777777" w:rsidTr="006303C9">
        <w:trPr>
          <w:trHeight w:val="20"/>
        </w:trPr>
        <w:tc>
          <w:tcPr>
            <w:tcW w:w="1885" w:type="dxa"/>
            <w:vMerge w:val="restart"/>
            <w:shd w:val="clear" w:color="000000" w:fill="B4C6E7"/>
            <w:noWrap/>
          </w:tcPr>
          <w:p w14:paraId="7BA30AF6"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Total connections</w:t>
            </w:r>
          </w:p>
        </w:tc>
        <w:tc>
          <w:tcPr>
            <w:tcW w:w="1530" w:type="dxa"/>
            <w:shd w:val="clear" w:color="auto" w:fill="F2F2F2" w:themeFill="background1" w:themeFillShade="F2"/>
            <w:noWrap/>
          </w:tcPr>
          <w:p w14:paraId="38E889E9"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69</w:t>
            </w:r>
          </w:p>
        </w:tc>
        <w:tc>
          <w:tcPr>
            <w:tcW w:w="1440" w:type="dxa"/>
            <w:shd w:val="clear" w:color="000000" w:fill="FFFFFF"/>
            <w:noWrap/>
          </w:tcPr>
          <w:p w14:paraId="4BFF83F0"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23</w:t>
            </w:r>
          </w:p>
        </w:tc>
        <w:tc>
          <w:tcPr>
            <w:tcW w:w="1440" w:type="dxa"/>
            <w:shd w:val="clear" w:color="auto" w:fill="F2F2F2" w:themeFill="background1" w:themeFillShade="F2"/>
            <w:noWrap/>
          </w:tcPr>
          <w:p w14:paraId="2475754A"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69</w:t>
            </w:r>
          </w:p>
        </w:tc>
        <w:tc>
          <w:tcPr>
            <w:tcW w:w="1620" w:type="dxa"/>
            <w:shd w:val="clear" w:color="000000" w:fill="FFFFFF"/>
          </w:tcPr>
          <w:p w14:paraId="49216F53"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12</w:t>
            </w:r>
          </w:p>
        </w:tc>
        <w:tc>
          <w:tcPr>
            <w:tcW w:w="1890" w:type="dxa"/>
            <w:vMerge w:val="restart"/>
            <w:shd w:val="clear" w:color="000000" w:fill="FFFFFF"/>
          </w:tcPr>
          <w:p w14:paraId="22B89C05"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173</w:t>
            </w:r>
          </w:p>
        </w:tc>
      </w:tr>
      <w:tr w:rsidR="00317DA9" w:rsidRPr="007C574A" w14:paraId="4750FB0B" w14:textId="77777777" w:rsidTr="006303C9">
        <w:trPr>
          <w:trHeight w:val="20"/>
        </w:trPr>
        <w:tc>
          <w:tcPr>
            <w:tcW w:w="1885" w:type="dxa"/>
            <w:vMerge/>
            <w:shd w:val="clear" w:color="000000" w:fill="B4C6E7"/>
            <w:noWrap/>
          </w:tcPr>
          <w:p w14:paraId="629DF5B9" w14:textId="77777777" w:rsidR="00317DA9" w:rsidRPr="007C574A" w:rsidRDefault="00317DA9" w:rsidP="006303C9">
            <w:pPr>
              <w:rPr>
                <w:rFonts w:cs="Calibri"/>
                <w:b/>
                <w:bCs/>
                <w:color w:val="000000"/>
                <w:sz w:val="16"/>
                <w:szCs w:val="16"/>
                <w:lang w:val="en-IN" w:eastAsia="en-IN"/>
              </w:rPr>
            </w:pPr>
          </w:p>
        </w:tc>
        <w:tc>
          <w:tcPr>
            <w:tcW w:w="2970" w:type="dxa"/>
            <w:gridSpan w:val="2"/>
            <w:shd w:val="clear" w:color="auto" w:fill="F2F2F2" w:themeFill="background1" w:themeFillShade="F2"/>
            <w:noWrap/>
          </w:tcPr>
          <w:p w14:paraId="60E8A9EC"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92</w:t>
            </w:r>
          </w:p>
        </w:tc>
        <w:tc>
          <w:tcPr>
            <w:tcW w:w="3060" w:type="dxa"/>
            <w:gridSpan w:val="2"/>
            <w:shd w:val="clear" w:color="auto" w:fill="F2F2F2" w:themeFill="background1" w:themeFillShade="F2"/>
            <w:noWrap/>
          </w:tcPr>
          <w:p w14:paraId="58CBBC44"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81</w:t>
            </w:r>
          </w:p>
        </w:tc>
        <w:tc>
          <w:tcPr>
            <w:tcW w:w="1890" w:type="dxa"/>
            <w:vMerge/>
            <w:shd w:val="clear" w:color="000000" w:fill="FFFFFF"/>
          </w:tcPr>
          <w:p w14:paraId="1B026E5F" w14:textId="77777777" w:rsidR="00317DA9" w:rsidRPr="007C574A" w:rsidRDefault="00317DA9" w:rsidP="006303C9">
            <w:pPr>
              <w:jc w:val="center"/>
              <w:rPr>
                <w:rFonts w:cs="Calibri"/>
                <w:b/>
                <w:bCs/>
                <w:color w:val="000000"/>
                <w:sz w:val="16"/>
                <w:szCs w:val="16"/>
                <w:lang w:val="en-IN" w:eastAsia="en-IN"/>
              </w:rPr>
            </w:pPr>
          </w:p>
        </w:tc>
      </w:tr>
      <w:tr w:rsidR="00317DA9" w:rsidRPr="007C574A" w14:paraId="1240ED8E" w14:textId="77777777" w:rsidTr="006303C9">
        <w:trPr>
          <w:trHeight w:val="20"/>
        </w:trPr>
        <w:tc>
          <w:tcPr>
            <w:tcW w:w="1885" w:type="dxa"/>
            <w:vMerge w:val="restart"/>
            <w:shd w:val="clear" w:color="000000" w:fill="B4C6E7"/>
            <w:noWrap/>
          </w:tcPr>
          <w:p w14:paraId="08BBA83F" w14:textId="77777777" w:rsidR="00317DA9" w:rsidRPr="007C574A" w:rsidRDefault="00317DA9" w:rsidP="006303C9">
            <w:pPr>
              <w:rPr>
                <w:rFonts w:cs="Calibri"/>
                <w:b/>
                <w:bCs/>
                <w:color w:val="000000"/>
                <w:sz w:val="16"/>
                <w:szCs w:val="16"/>
                <w:lang w:val="en-IN" w:eastAsia="en-IN"/>
              </w:rPr>
            </w:pPr>
            <w:r w:rsidRPr="007C574A">
              <w:rPr>
                <w:rFonts w:cs="Calibri"/>
                <w:b/>
                <w:bCs/>
                <w:color w:val="000000"/>
                <w:sz w:val="16"/>
                <w:szCs w:val="16"/>
                <w:lang w:val="en-IN" w:eastAsia="en-IN"/>
              </w:rPr>
              <w:t>Pilot direct beneficiaries</w:t>
            </w:r>
          </w:p>
        </w:tc>
        <w:tc>
          <w:tcPr>
            <w:tcW w:w="1530" w:type="dxa"/>
            <w:shd w:val="clear" w:color="auto" w:fill="F2F2F2" w:themeFill="background1" w:themeFillShade="F2"/>
            <w:noWrap/>
          </w:tcPr>
          <w:p w14:paraId="223224CC"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329</w:t>
            </w:r>
          </w:p>
        </w:tc>
        <w:tc>
          <w:tcPr>
            <w:tcW w:w="1440" w:type="dxa"/>
            <w:shd w:val="clear" w:color="000000" w:fill="FFFFFF"/>
            <w:noWrap/>
          </w:tcPr>
          <w:p w14:paraId="78BA6A84"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69</w:t>
            </w:r>
          </w:p>
        </w:tc>
        <w:tc>
          <w:tcPr>
            <w:tcW w:w="1440" w:type="dxa"/>
            <w:shd w:val="clear" w:color="auto" w:fill="F2F2F2" w:themeFill="background1" w:themeFillShade="F2"/>
            <w:noWrap/>
          </w:tcPr>
          <w:p w14:paraId="229543F0"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329</w:t>
            </w:r>
          </w:p>
        </w:tc>
        <w:tc>
          <w:tcPr>
            <w:tcW w:w="1620" w:type="dxa"/>
            <w:shd w:val="clear" w:color="000000" w:fill="FFFFFF"/>
          </w:tcPr>
          <w:p w14:paraId="535C1CF0"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36</w:t>
            </w:r>
          </w:p>
        </w:tc>
        <w:tc>
          <w:tcPr>
            <w:tcW w:w="1890" w:type="dxa"/>
            <w:vMerge w:val="restart"/>
            <w:shd w:val="clear" w:color="000000" w:fill="FFFFFF"/>
          </w:tcPr>
          <w:p w14:paraId="0FCEF95C"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763</w:t>
            </w:r>
          </w:p>
        </w:tc>
      </w:tr>
      <w:tr w:rsidR="00317DA9" w:rsidRPr="007C574A" w14:paraId="5E49A65C" w14:textId="77777777" w:rsidTr="006303C9">
        <w:trPr>
          <w:trHeight w:val="20"/>
        </w:trPr>
        <w:tc>
          <w:tcPr>
            <w:tcW w:w="1885" w:type="dxa"/>
            <w:vMerge/>
            <w:shd w:val="clear" w:color="000000" w:fill="B4C6E7"/>
            <w:noWrap/>
          </w:tcPr>
          <w:p w14:paraId="5FE61DBA" w14:textId="77777777" w:rsidR="00317DA9" w:rsidRPr="007C574A" w:rsidRDefault="00317DA9" w:rsidP="006303C9">
            <w:pPr>
              <w:rPr>
                <w:rFonts w:cs="Calibri"/>
                <w:b/>
                <w:bCs/>
                <w:color w:val="000000"/>
                <w:sz w:val="16"/>
                <w:szCs w:val="16"/>
                <w:lang w:val="en-IN" w:eastAsia="en-IN"/>
              </w:rPr>
            </w:pPr>
          </w:p>
        </w:tc>
        <w:tc>
          <w:tcPr>
            <w:tcW w:w="2970" w:type="dxa"/>
            <w:gridSpan w:val="2"/>
            <w:shd w:val="clear" w:color="auto" w:fill="F2F2F2" w:themeFill="background1" w:themeFillShade="F2"/>
            <w:noWrap/>
          </w:tcPr>
          <w:p w14:paraId="1A0F4ACE"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398</w:t>
            </w:r>
          </w:p>
        </w:tc>
        <w:tc>
          <w:tcPr>
            <w:tcW w:w="3060" w:type="dxa"/>
            <w:gridSpan w:val="2"/>
            <w:shd w:val="clear" w:color="auto" w:fill="F2F2F2" w:themeFill="background1" w:themeFillShade="F2"/>
            <w:noWrap/>
          </w:tcPr>
          <w:p w14:paraId="57B57955" w14:textId="77777777" w:rsidR="00317DA9" w:rsidRPr="007C574A" w:rsidRDefault="00317DA9" w:rsidP="006303C9">
            <w:pPr>
              <w:jc w:val="center"/>
              <w:rPr>
                <w:rFonts w:cs="Calibri"/>
                <w:b/>
                <w:bCs/>
                <w:color w:val="000000"/>
                <w:sz w:val="16"/>
                <w:szCs w:val="16"/>
                <w:lang w:val="en-IN" w:eastAsia="en-IN"/>
              </w:rPr>
            </w:pPr>
            <w:r w:rsidRPr="007C574A">
              <w:rPr>
                <w:rFonts w:cs="Calibri"/>
                <w:b/>
                <w:bCs/>
                <w:color w:val="000000"/>
                <w:sz w:val="16"/>
                <w:szCs w:val="16"/>
                <w:lang w:val="en-IN" w:eastAsia="en-IN"/>
              </w:rPr>
              <w:t>365</w:t>
            </w:r>
          </w:p>
        </w:tc>
        <w:tc>
          <w:tcPr>
            <w:tcW w:w="1890" w:type="dxa"/>
            <w:vMerge/>
            <w:shd w:val="clear" w:color="000000" w:fill="FFFFFF"/>
          </w:tcPr>
          <w:p w14:paraId="67FC8A11" w14:textId="77777777" w:rsidR="00317DA9" w:rsidRPr="007C574A" w:rsidRDefault="00317DA9" w:rsidP="006303C9">
            <w:pPr>
              <w:jc w:val="center"/>
              <w:rPr>
                <w:rFonts w:cs="Calibri"/>
                <w:b/>
                <w:bCs/>
                <w:color w:val="000000"/>
                <w:sz w:val="16"/>
                <w:szCs w:val="16"/>
                <w:lang w:val="en-IN" w:eastAsia="en-IN"/>
              </w:rPr>
            </w:pPr>
          </w:p>
        </w:tc>
      </w:tr>
    </w:tbl>
    <w:p w14:paraId="4A7FFEBF" w14:textId="77777777" w:rsidR="00317DA9" w:rsidRPr="007C574A" w:rsidRDefault="00317DA9" w:rsidP="00317DA9"/>
    <w:p w14:paraId="2B5CD1BC" w14:textId="77777777" w:rsidR="00317DA9" w:rsidRPr="007C574A" w:rsidRDefault="00317DA9" w:rsidP="00317DA9">
      <w:pPr>
        <w:pStyle w:val="Heading2"/>
      </w:pPr>
      <w:bookmarkStart w:id="252" w:name="_Toc73717167"/>
      <w:bookmarkStart w:id="253" w:name="_Toc74584412"/>
      <w:bookmarkStart w:id="254" w:name="_Toc83119417"/>
      <w:r w:rsidRPr="007C574A">
        <w:t xml:space="preserve">4. </w:t>
      </w:r>
      <w:bookmarkStart w:id="255" w:name="_Ref70436726"/>
      <w:r w:rsidRPr="007C574A">
        <w:t>AMP Financial Model Calculations &amp; Methodology</w:t>
      </w:r>
      <w:bookmarkEnd w:id="252"/>
      <w:bookmarkEnd w:id="253"/>
      <w:bookmarkEnd w:id="254"/>
    </w:p>
    <w:p w14:paraId="2BA612E8" w14:textId="77777777" w:rsidR="00E46F9B" w:rsidRPr="00945152" w:rsidRDefault="00E46F9B" w:rsidP="00E46F9B">
      <w:pPr>
        <w:contextualSpacing/>
        <w:rPr>
          <w:rFonts w:cs="Calibri"/>
          <w:color w:val="000000"/>
          <w:szCs w:val="20"/>
        </w:rPr>
      </w:pPr>
      <w:bookmarkStart w:id="256" w:name="_Toc73717168"/>
      <w:bookmarkEnd w:id="255"/>
      <w:r w:rsidRPr="00945152">
        <w:rPr>
          <w:rFonts w:cs="Calibri"/>
          <w:b/>
          <w:bCs/>
          <w:color w:val="000000"/>
          <w:szCs w:val="20"/>
        </w:rPr>
        <w:t xml:space="preserve">Solar PV </w:t>
      </w:r>
      <w:proofErr w:type="spellStart"/>
      <w:r w:rsidRPr="00945152">
        <w:rPr>
          <w:rFonts w:cs="Calibri"/>
          <w:b/>
          <w:bCs/>
          <w:color w:val="000000"/>
          <w:szCs w:val="20"/>
        </w:rPr>
        <w:t>Minigrid</w:t>
      </w:r>
      <w:proofErr w:type="spellEnd"/>
      <w:r w:rsidRPr="00945152">
        <w:rPr>
          <w:rFonts w:cs="Calibri"/>
          <w:b/>
          <w:bCs/>
          <w:color w:val="000000"/>
          <w:szCs w:val="20"/>
        </w:rPr>
        <w:t xml:space="preserve"> system sizing</w:t>
      </w:r>
      <w:r w:rsidRPr="00945152">
        <w:rPr>
          <w:rFonts w:cs="Calibri"/>
          <w:color w:val="000000"/>
          <w:szCs w:val="20"/>
        </w:rPr>
        <w:t xml:space="preserve">. The AMP financial model uses customized demand metrics and typical average load profiles of various customer types to estimate optimized Solar PV-battery system size configuration using the formulas described in Box </w:t>
      </w:r>
      <w:r>
        <w:rPr>
          <w:rFonts w:cs="Calibri"/>
          <w:color w:val="000000"/>
          <w:szCs w:val="20"/>
        </w:rPr>
        <w:t>1</w:t>
      </w:r>
      <w:r w:rsidRPr="00945152">
        <w:rPr>
          <w:rFonts w:cs="Calibri"/>
          <w:color w:val="000000"/>
          <w:szCs w:val="20"/>
        </w:rPr>
        <w:t xml:space="preserve"> below.</w:t>
      </w:r>
    </w:p>
    <w:p w14:paraId="1D300774" w14:textId="77777777" w:rsidR="00E46F9B" w:rsidRDefault="00E46F9B" w:rsidP="00E46F9B">
      <w:pPr>
        <w:pStyle w:val="ListParagraph"/>
        <w:numPr>
          <w:ilvl w:val="0"/>
          <w:numId w:val="0"/>
        </w:numPr>
        <w:ind w:left="360"/>
        <w:rPr>
          <w:rFonts w:cs="Calibri"/>
          <w:color w:val="000000"/>
          <w:sz w:val="22"/>
          <w:szCs w:val="22"/>
        </w:rPr>
      </w:pPr>
    </w:p>
    <w:p w14:paraId="569AB752" w14:textId="77777777" w:rsidR="00E46F9B" w:rsidRPr="00283C1D" w:rsidRDefault="00E46F9B" w:rsidP="00E46F9B">
      <w:pPr>
        <w:pStyle w:val="Caption"/>
        <w:ind w:left="360"/>
      </w:pPr>
      <w:r w:rsidRPr="00283C1D">
        <w:lastRenderedPageBreak/>
        <w:t xml:space="preserve">Box </w:t>
      </w:r>
      <w:r w:rsidRPr="00283C1D">
        <w:fldChar w:fldCharType="begin"/>
      </w:r>
      <w:r w:rsidRPr="001858DE">
        <w:instrText xml:space="preserve"> SEQ Box \* ARABIC </w:instrText>
      </w:r>
      <w:r w:rsidRPr="00283C1D">
        <w:fldChar w:fldCharType="separate"/>
      </w:r>
      <w:r>
        <w:rPr>
          <w:noProof/>
        </w:rPr>
        <w:t>1</w:t>
      </w:r>
      <w:r w:rsidRPr="00283C1D">
        <w:fldChar w:fldCharType="end"/>
      </w:r>
      <w:r w:rsidRPr="00283C1D">
        <w:t xml:space="preserve">: System Sizing Formulas </w:t>
      </w:r>
    </w:p>
    <w:p w14:paraId="087797E3" w14:textId="77777777" w:rsidR="00E46F9B" w:rsidRPr="001858DE" w:rsidRDefault="00E46F9B" w:rsidP="00E46F9B">
      <w:pPr>
        <w:pStyle w:val="Heading2"/>
        <w:ind w:left="360"/>
        <w:rPr>
          <w:rFonts w:cs="Calibri"/>
          <w:sz w:val="18"/>
          <w:szCs w:val="18"/>
        </w:rPr>
      </w:pPr>
      <w:r w:rsidRPr="001858DE">
        <w:rPr>
          <w:rFonts w:cs="Calibri"/>
          <w:noProof/>
          <w:sz w:val="18"/>
          <w:szCs w:val="18"/>
        </w:rPr>
        <mc:AlternateContent>
          <mc:Choice Requires="wps">
            <w:drawing>
              <wp:inline distT="0" distB="0" distL="0" distR="0" wp14:anchorId="3251EBE7" wp14:editId="0BD3D8C9">
                <wp:extent cx="5638800" cy="5139267"/>
                <wp:effectExtent l="0" t="0" r="12700" b="17145"/>
                <wp:docPr id="27" name="Text Box 27"/>
                <wp:cNvGraphicFramePr/>
                <a:graphic xmlns:a="http://schemas.openxmlformats.org/drawingml/2006/main">
                  <a:graphicData uri="http://schemas.microsoft.com/office/word/2010/wordprocessingShape">
                    <wps:wsp>
                      <wps:cNvSpPr txBox="1"/>
                      <wps:spPr>
                        <a:xfrm>
                          <a:off x="0" y="0"/>
                          <a:ext cx="5638800" cy="5139267"/>
                        </a:xfrm>
                        <a:prstGeom prst="rect">
                          <a:avLst/>
                        </a:prstGeom>
                        <a:solidFill>
                          <a:schemeClr val="lt1"/>
                        </a:solidFill>
                        <a:ln w="6350">
                          <a:solidFill>
                            <a:prstClr val="black"/>
                          </a:solidFill>
                        </a:ln>
                      </wps:spPr>
                      <wps:txbx>
                        <w:txbxContent>
                          <w:p w14:paraId="7900E805" w14:textId="77777777" w:rsidR="00E46F9B" w:rsidRDefault="00E46F9B" w:rsidP="00E46F9B">
                            <w:pPr>
                              <w:rPr>
                                <w:rFonts w:cs="Calibri"/>
                                <w:sz w:val="18"/>
                                <w:szCs w:val="18"/>
                              </w:rPr>
                            </w:pPr>
                            <w:r w:rsidRPr="001858DE">
                              <w:rPr>
                                <w:rFonts w:cs="Calibri"/>
                                <w:b/>
                                <w:bCs/>
                                <w:sz w:val="18"/>
                                <w:szCs w:val="18"/>
                              </w:rPr>
                              <w:t>The Solar PV capacity configuration</w:t>
                            </w:r>
                            <w:r w:rsidRPr="001858DE">
                              <w:rPr>
                                <w:rFonts w:cs="Calibri"/>
                                <w:sz w:val="18"/>
                                <w:szCs w:val="18"/>
                              </w:rPr>
                              <w:t xml:space="preserve"> </w:t>
                            </w:r>
                            <w:r>
                              <w:rPr>
                                <w:rFonts w:cs="Calibri"/>
                                <w:sz w:val="18"/>
                                <w:szCs w:val="18"/>
                              </w:rPr>
                              <w:t>was estimated using the formula below:</w:t>
                            </w:r>
                          </w:p>
                          <w:p w14:paraId="32D21043" w14:textId="77777777" w:rsidR="00E46F9B" w:rsidRDefault="00E46F9B" w:rsidP="00E46F9B">
                            <w:pPr>
                              <w:rPr>
                                <w:rFonts w:cs="Calibri"/>
                                <w:sz w:val="18"/>
                                <w:szCs w:val="18"/>
                              </w:rPr>
                            </w:pPr>
                          </w:p>
                          <w:p w14:paraId="3FC6AB56" w14:textId="77777777" w:rsidR="00E46F9B" w:rsidRPr="001858DE" w:rsidRDefault="00E46F9B" w:rsidP="00E46F9B">
                            <w:pPr>
                              <w:ind w:left="360"/>
                              <w:rPr>
                                <w:color w:val="000000" w:themeColor="text1"/>
                                <w:sz w:val="18"/>
                                <w:szCs w:val="18"/>
                              </w:rPr>
                            </w:pPr>
                            <m:oMathPara>
                              <m:oMathParaPr>
                                <m:jc m:val="left"/>
                              </m:oMathParaPr>
                              <m:oMath>
                                <m:r>
                                  <m:rPr>
                                    <m:sty m:val="b"/>
                                  </m:rPr>
                                  <w:rPr>
                                    <w:rFonts w:ascii="Cambria Math" w:hAnsi="Cambria Math"/>
                                    <w:color w:val="000000" w:themeColor="text1"/>
                                    <w:sz w:val="18"/>
                                    <w:szCs w:val="18"/>
                                  </w:rPr>
                                  <m:t xml:space="preserve">Solar PV Capacity for a Solar PV Battery system </m:t>
                                </m:r>
                                <m:d>
                                  <m:dPr>
                                    <m:ctrlPr>
                                      <w:rPr>
                                        <w:rFonts w:ascii="Cambria Math" w:hAnsi="Cambria Math"/>
                                        <w:b/>
                                        <w:bCs/>
                                        <w:color w:val="000000" w:themeColor="text1"/>
                                        <w:sz w:val="18"/>
                                        <w:szCs w:val="18"/>
                                      </w:rPr>
                                    </m:ctrlPr>
                                  </m:dPr>
                                  <m:e>
                                    <m:r>
                                      <m:rPr>
                                        <m:sty m:val="b"/>
                                      </m:rPr>
                                      <w:rPr>
                                        <w:rFonts w:ascii="Cambria Math" w:hAnsi="Cambria Math"/>
                                        <w:color w:val="000000" w:themeColor="text1"/>
                                        <w:sz w:val="18"/>
                                        <w:szCs w:val="18"/>
                                      </w:rPr>
                                      <m:t>kW</m:t>
                                    </m:r>
                                  </m:e>
                                </m:d>
                                <m:r>
                                  <m:rPr>
                                    <m:sty m:val="bi"/>
                                  </m:rPr>
                                  <w:rPr>
                                    <w:rFonts w:ascii="Cambria Math" w:hAnsi="Cambria Math"/>
                                    <w:color w:val="000000" w:themeColor="text1"/>
                                    <w:sz w:val="18"/>
                                    <w:szCs w:val="18"/>
                                  </w:rPr>
                                  <m:t xml:space="preserve">= </m:t>
                                </m:r>
                                <m:r>
                                  <m:rPr>
                                    <m:sty m:val="p"/>
                                  </m:rPr>
                                  <w:rPr>
                                    <w:rFonts w:ascii="Cambria Math" w:hAnsi="Cambria Math"/>
                                    <w:color w:val="000000" w:themeColor="text1"/>
                                    <w:sz w:val="18"/>
                                    <w:szCs w:val="18"/>
                                  </w:rPr>
                                  <m:t xml:space="preserve">Daily electricity consumption in Year 3 </m:t>
                                </m:r>
                                <m:d>
                                  <m:dPr>
                                    <m:ctrlPr>
                                      <w:rPr>
                                        <w:rFonts w:ascii="Cambria Math" w:hAnsi="Cambria Math"/>
                                        <w:color w:val="000000" w:themeColor="text1"/>
                                        <w:sz w:val="18"/>
                                        <w:szCs w:val="18"/>
                                      </w:rPr>
                                    </m:ctrlPr>
                                  </m:dPr>
                                  <m:e>
                                    <m:r>
                                      <m:rPr>
                                        <m:sty m:val="p"/>
                                      </m:rPr>
                                      <w:rPr>
                                        <w:rFonts w:ascii="Cambria Math"/>
                                        <w:color w:val="000000" w:themeColor="text1"/>
                                        <w:sz w:val="18"/>
                                        <w:szCs w:val="18"/>
                                      </w:rPr>
                                      <m:t>kWh</m:t>
                                    </m:r>
                                  </m:e>
                                </m:d>
                                <m:r>
                                  <w:rPr>
                                    <w:rFonts w:ascii="Cambria Math" w:hAnsi="Cambria Math"/>
                                    <w:color w:val="000000" w:themeColor="text1"/>
                                    <w:sz w:val="18"/>
                                    <w:szCs w:val="18"/>
                                  </w:rPr>
                                  <m:t>×</m:t>
                                </m:r>
                                <m:r>
                                  <w:rPr>
                                    <w:rFonts w:ascii="Cambria Math"/>
                                    <w:color w:val="000000" w:themeColor="text1"/>
                                    <w:sz w:val="18"/>
                                    <w:szCs w:val="18"/>
                                  </w:rPr>
                                  <m:t xml:space="preserve"> Seasonal Multiplier </m:t>
                                </m:r>
                                <m:d>
                                  <m:dPr>
                                    <m:ctrlPr>
                                      <w:rPr>
                                        <w:rFonts w:ascii="Cambria Math" w:hAnsi="Cambria Math"/>
                                        <w:i/>
                                        <w:color w:val="000000" w:themeColor="text1"/>
                                        <w:sz w:val="18"/>
                                        <w:szCs w:val="18"/>
                                      </w:rPr>
                                    </m:ctrlPr>
                                  </m:dPr>
                                  <m:e>
                                    <m:r>
                                      <w:rPr>
                                        <w:rFonts w:ascii="Cambria Math"/>
                                        <w:color w:val="000000" w:themeColor="text1"/>
                                        <w:sz w:val="18"/>
                                        <w:szCs w:val="18"/>
                                      </w:rPr>
                                      <m:t>1.28</m:t>
                                    </m:r>
                                  </m:e>
                                </m:d>
                                <m:r>
                                  <w:rPr>
                                    <w:rFonts w:ascii="Cambria Math" w:hAnsi="Cambria Math"/>
                                    <w:color w:val="000000" w:themeColor="text1"/>
                                    <w:sz w:val="18"/>
                                    <w:szCs w:val="18"/>
                                  </w:rPr>
                                  <m:t>÷</m:t>
                                </m:r>
                                <m:d>
                                  <m:dPr>
                                    <m:ctrlPr>
                                      <w:rPr>
                                        <w:rFonts w:ascii="Cambria Math" w:hAnsi="Cambria Math"/>
                                        <w:i/>
                                        <w:color w:val="000000" w:themeColor="text1"/>
                                        <w:sz w:val="18"/>
                                        <w:szCs w:val="18"/>
                                      </w:rPr>
                                    </m:ctrlPr>
                                  </m:dPr>
                                  <m:e>
                                    <m:r>
                                      <w:rPr>
                                        <w:rFonts w:ascii="Cambria Math" w:hAnsi="Cambria Math"/>
                                        <w:color w:val="000000" w:themeColor="text1"/>
                                        <w:sz w:val="18"/>
                                        <w:szCs w:val="18"/>
                                      </w:rPr>
                                      <m:t xml:space="preserve">1-Losses Factor </m:t>
                                    </m:r>
                                    <m:d>
                                      <m:dPr>
                                        <m:ctrlPr>
                                          <w:rPr>
                                            <w:rFonts w:ascii="Cambria Math" w:hAnsi="Cambria Math"/>
                                            <w:i/>
                                            <w:color w:val="000000" w:themeColor="text1"/>
                                            <w:sz w:val="18"/>
                                            <w:szCs w:val="18"/>
                                          </w:rPr>
                                        </m:ctrlPr>
                                      </m:dPr>
                                      <m:e>
                                        <m:r>
                                          <w:rPr>
                                            <w:rFonts w:ascii="Cambria Math" w:hAnsi="Cambria Math"/>
                                            <w:color w:val="000000" w:themeColor="text1"/>
                                            <w:sz w:val="18"/>
                                            <w:szCs w:val="18"/>
                                          </w:rPr>
                                          <m:t>8%</m:t>
                                        </m:r>
                                      </m:e>
                                    </m:d>
                                  </m:e>
                                </m:d>
                                <m:r>
                                  <w:rPr>
                                    <w:rFonts w:ascii="Cambria Math" w:hAnsi="Cambria Math"/>
                                    <w:color w:val="000000" w:themeColor="text1"/>
                                    <w:sz w:val="18"/>
                                    <w:szCs w:val="18"/>
                                  </w:rPr>
                                  <m:t xml:space="preserve">÷Daily </m:t>
                                </m:r>
                                <m:r>
                                  <w:rPr>
                                    <w:rFonts w:ascii="Cambria Math"/>
                                    <w:color w:val="000000" w:themeColor="text1"/>
                                    <w:sz w:val="18"/>
                                    <w:szCs w:val="18"/>
                                  </w:rPr>
                                  <m:t xml:space="preserve">peak sun </m:t>
                                </m:r>
                                <m:r>
                                  <w:rPr>
                                    <w:rFonts w:ascii="Cambria Math"/>
                                    <w:color w:val="000000" w:themeColor="text1"/>
                                    <w:sz w:val="18"/>
                                    <w:szCs w:val="18"/>
                                  </w:rPr>
                                  <m:t>h</m:t>
                                </m:r>
                                <m:r>
                                  <w:rPr>
                                    <w:rFonts w:ascii="Cambria Math"/>
                                    <w:color w:val="000000" w:themeColor="text1"/>
                                    <w:sz w:val="18"/>
                                    <w:szCs w:val="18"/>
                                  </w:rPr>
                                  <m:t xml:space="preserve">ours </m:t>
                                </m:r>
                                <m:d>
                                  <m:dPr>
                                    <m:ctrlPr>
                                      <w:rPr>
                                        <w:rFonts w:ascii="Cambria Math" w:hAnsi="Cambria Math"/>
                                        <w:i/>
                                        <w:color w:val="000000" w:themeColor="text1"/>
                                        <w:sz w:val="18"/>
                                        <w:szCs w:val="18"/>
                                      </w:rPr>
                                    </m:ctrlPr>
                                  </m:dPr>
                                  <m:e>
                                    <m:r>
                                      <w:rPr>
                                        <w:rFonts w:ascii="Cambria Math"/>
                                        <w:color w:val="000000" w:themeColor="text1"/>
                                        <w:sz w:val="18"/>
                                        <w:szCs w:val="18"/>
                                      </w:rPr>
                                      <m:t xml:space="preserve"> </m:t>
                                    </m:r>
                                    <m:r>
                                      <w:rPr>
                                        <w:rFonts w:ascii="Cambria Math" w:hAnsi="Cambria Math"/>
                                        <w:color w:val="000000" w:themeColor="text1"/>
                                        <w:sz w:val="18"/>
                                        <w:szCs w:val="18"/>
                                      </w:rPr>
                                      <m:t>hours</m:t>
                                    </m:r>
                                  </m:e>
                                </m:d>
                                <m:r>
                                  <w:rPr>
                                    <w:rFonts w:ascii="Cambria Math" w:hAnsi="Cambria Math"/>
                                    <w:color w:val="000000" w:themeColor="text1"/>
                                    <w:sz w:val="18"/>
                                    <w:szCs w:val="18"/>
                                  </w:rPr>
                                  <m:t>×</m:t>
                                </m:r>
                                <m:r>
                                  <w:rPr>
                                    <w:rFonts w:ascii="Cambria Math"/>
                                    <w:color w:val="000000" w:themeColor="text1"/>
                                    <w:sz w:val="18"/>
                                    <w:szCs w:val="18"/>
                                  </w:rPr>
                                  <m:t>(1+Solar PV Oversizing Factor)</m:t>
                                </m:r>
                              </m:oMath>
                            </m:oMathPara>
                          </w:p>
                          <w:p w14:paraId="43A7E9A5" w14:textId="77777777" w:rsidR="00E46F9B" w:rsidRDefault="00E46F9B" w:rsidP="00E46F9B">
                            <w:pPr>
                              <w:rPr>
                                <w:rFonts w:cs="Calibri"/>
                                <w:sz w:val="18"/>
                                <w:szCs w:val="18"/>
                              </w:rPr>
                            </w:pPr>
                          </w:p>
                          <w:p w14:paraId="1BBB2BE5" w14:textId="77777777" w:rsidR="00E46F9B" w:rsidRPr="001858DE" w:rsidRDefault="00E46F9B" w:rsidP="00E46F9B">
                            <w:pPr>
                              <w:rPr>
                                <w:rFonts w:cs="Calibri"/>
                                <w:sz w:val="18"/>
                                <w:szCs w:val="18"/>
                              </w:rPr>
                            </w:pPr>
                            <w:r w:rsidRPr="001858DE">
                              <w:rPr>
                                <w:rFonts w:cs="Calibri"/>
                                <w:b/>
                                <w:bCs/>
                                <w:sz w:val="18"/>
                                <w:szCs w:val="18"/>
                              </w:rPr>
                              <w:t xml:space="preserve">Solar PV capacity </w:t>
                            </w:r>
                            <w:r w:rsidRPr="001858DE">
                              <w:rPr>
                                <w:rFonts w:cs="Calibri"/>
                                <w:sz w:val="18"/>
                                <w:szCs w:val="18"/>
                              </w:rPr>
                              <w:t>is a function of:</w:t>
                            </w:r>
                          </w:p>
                          <w:p w14:paraId="768FB892" w14:textId="77777777" w:rsidR="00E46F9B" w:rsidRPr="001858DE" w:rsidRDefault="00E46F9B" w:rsidP="00E46F9B">
                            <w:pPr>
                              <w:pStyle w:val="ListParagraph"/>
                              <w:numPr>
                                <w:ilvl w:val="1"/>
                                <w:numId w:val="81"/>
                              </w:numPr>
                              <w:ind w:left="360"/>
                              <w:contextualSpacing/>
                              <w:jc w:val="both"/>
                              <w:rPr>
                                <w:rFonts w:cs="Calibri"/>
                                <w:sz w:val="18"/>
                                <w:szCs w:val="18"/>
                              </w:rPr>
                            </w:pPr>
                            <w:r w:rsidRPr="001858DE">
                              <w:rPr>
                                <w:rFonts w:cs="Calibri"/>
                                <w:sz w:val="18"/>
                                <w:szCs w:val="18"/>
                              </w:rPr>
                              <w:t>Electricity demand parameters – namely, the expected daily average electricity consumption in Year 3 (kWh/year)</w:t>
                            </w:r>
                          </w:p>
                          <w:p w14:paraId="02A8A4B7" w14:textId="77777777" w:rsidR="00E46F9B" w:rsidRPr="001858DE" w:rsidRDefault="00E46F9B" w:rsidP="00E46F9B">
                            <w:pPr>
                              <w:pStyle w:val="ListParagraph"/>
                              <w:numPr>
                                <w:ilvl w:val="1"/>
                                <w:numId w:val="81"/>
                              </w:numPr>
                              <w:ind w:left="360"/>
                              <w:contextualSpacing/>
                              <w:jc w:val="both"/>
                              <w:rPr>
                                <w:rFonts w:cs="Calibri"/>
                                <w:sz w:val="18"/>
                                <w:szCs w:val="18"/>
                              </w:rPr>
                            </w:pPr>
                            <w:r w:rsidRPr="001858DE">
                              <w:rPr>
                                <w:rFonts w:cs="Calibri"/>
                                <w:sz w:val="18"/>
                                <w:szCs w:val="18"/>
                              </w:rPr>
                              <w:t xml:space="preserve">Weather parameters – namely the </w:t>
                            </w:r>
                            <w:r w:rsidRPr="001858DE">
                              <w:rPr>
                                <w:rFonts w:eastAsia="Times New Roman"/>
                                <w:sz w:val="18"/>
                                <w:szCs w:val="18"/>
                              </w:rPr>
                              <w:t>average Solar Irradiation (daily average number of hours of peak sun at a solar radiation of 1 kW/m2) received by the proposed minigrid pilot location (or a provincial/national average if an exact minigrid pilot location has not been defined),</w:t>
                            </w:r>
                            <w:r w:rsidRPr="001858DE">
                              <w:rPr>
                                <w:rFonts w:cs="Calibri"/>
                                <w:sz w:val="18"/>
                                <w:szCs w:val="18"/>
                              </w:rPr>
                              <w:t xml:space="preserve"> a Seasonal multiplier to account for solar irradiation variations throughout the year, and a generation and distributions losses factor. </w:t>
                            </w:r>
                          </w:p>
                          <w:p w14:paraId="1AC3B4B5" w14:textId="77777777" w:rsidR="00E46F9B" w:rsidRPr="001858DE" w:rsidRDefault="00E46F9B" w:rsidP="00E46F9B">
                            <w:pPr>
                              <w:pStyle w:val="ListParagraph"/>
                              <w:numPr>
                                <w:ilvl w:val="1"/>
                                <w:numId w:val="81"/>
                              </w:numPr>
                              <w:ind w:left="360"/>
                              <w:contextualSpacing/>
                              <w:jc w:val="both"/>
                              <w:rPr>
                                <w:rFonts w:cs="Calibri"/>
                                <w:sz w:val="18"/>
                                <w:szCs w:val="18"/>
                              </w:rPr>
                            </w:pPr>
                            <w:r w:rsidRPr="001858DE">
                              <w:rPr>
                                <w:rFonts w:cs="Calibri"/>
                                <w:sz w:val="18"/>
                                <w:szCs w:val="18"/>
                              </w:rPr>
                              <w:t>Technical parameters – an overall system oversizing factor (</w:t>
                            </w:r>
                            <w:r>
                              <w:rPr>
                                <w:rFonts w:cs="Calibri"/>
                                <w:sz w:val="18"/>
                                <w:szCs w:val="18"/>
                              </w:rPr>
                              <w:t>58%</w:t>
                            </w:r>
                            <w:r w:rsidRPr="001858DE">
                              <w:rPr>
                                <w:rFonts w:cs="Calibri"/>
                                <w:sz w:val="18"/>
                                <w:szCs w:val="18"/>
                              </w:rPr>
                              <w:t>) to account for Solar PV output degradation as PV modules become older, and the capacity needed to charge the batteries.</w:t>
                            </w:r>
                          </w:p>
                          <w:p w14:paraId="60F84E62" w14:textId="77777777" w:rsidR="00E46F9B" w:rsidRDefault="00E46F9B" w:rsidP="00E46F9B">
                            <w:pPr>
                              <w:rPr>
                                <w:rFonts w:cs="Calibri"/>
                                <w:b/>
                                <w:bCs/>
                                <w:sz w:val="18"/>
                                <w:szCs w:val="18"/>
                              </w:rPr>
                            </w:pPr>
                          </w:p>
                          <w:p w14:paraId="30E3F326" w14:textId="77777777" w:rsidR="00E46F9B" w:rsidRDefault="00E46F9B" w:rsidP="00E46F9B">
                            <w:pPr>
                              <w:rPr>
                                <w:rFonts w:cs="Calibri"/>
                                <w:sz w:val="18"/>
                                <w:szCs w:val="18"/>
                              </w:rPr>
                            </w:pPr>
                            <w:r w:rsidRPr="001858DE">
                              <w:rPr>
                                <w:rFonts w:cs="Calibri"/>
                                <w:b/>
                                <w:bCs/>
                                <w:sz w:val="18"/>
                                <w:szCs w:val="18"/>
                              </w:rPr>
                              <w:t>The battery capacity configuration</w:t>
                            </w:r>
                            <w:r w:rsidRPr="001858DE">
                              <w:rPr>
                                <w:rFonts w:cs="Calibri"/>
                                <w:sz w:val="18"/>
                                <w:szCs w:val="18"/>
                              </w:rPr>
                              <w:t xml:space="preserve"> </w:t>
                            </w:r>
                            <w:r>
                              <w:rPr>
                                <w:rFonts w:cs="Calibri"/>
                                <w:sz w:val="18"/>
                                <w:szCs w:val="18"/>
                              </w:rPr>
                              <w:t>was estimated using the formula below:</w:t>
                            </w:r>
                          </w:p>
                          <w:p w14:paraId="33F3C1B6" w14:textId="77777777" w:rsidR="00E46F9B" w:rsidRDefault="00E46F9B" w:rsidP="00E46F9B">
                            <w:pPr>
                              <w:rPr>
                                <w:rFonts w:cs="Calibri"/>
                                <w:sz w:val="18"/>
                                <w:szCs w:val="18"/>
                              </w:rPr>
                            </w:pPr>
                          </w:p>
                          <w:p w14:paraId="295B32D8" w14:textId="77777777" w:rsidR="00E46F9B" w:rsidRPr="001858DE" w:rsidRDefault="00E46F9B" w:rsidP="00E46F9B">
                            <w:pPr>
                              <w:pStyle w:val="ListParagraph"/>
                              <w:numPr>
                                <w:ilvl w:val="0"/>
                                <w:numId w:val="0"/>
                              </w:numPr>
                              <w:ind w:left="360"/>
                              <w:rPr>
                                <w:sz w:val="18"/>
                                <w:szCs w:val="18"/>
                              </w:rPr>
                            </w:pPr>
                            <m:oMathPara>
                              <m:oMathParaPr>
                                <m:jc m:val="left"/>
                              </m:oMathParaPr>
                              <m:oMath>
                                <m:r>
                                  <m:rPr>
                                    <m:sty m:val="b"/>
                                  </m:rPr>
                                  <w:rPr>
                                    <w:rFonts w:ascii="Cambria Math" w:hAnsi="Cambria Math"/>
                                    <w:sz w:val="18"/>
                                    <w:szCs w:val="18"/>
                                  </w:rPr>
                                  <m:t>Battery Capacity for a Solar PV-Battery system</m:t>
                                </m:r>
                                <m:d>
                                  <m:dPr>
                                    <m:ctrlPr>
                                      <w:rPr>
                                        <w:rFonts w:ascii="Cambria Math" w:hAnsi="Cambria Math"/>
                                        <w:b/>
                                        <w:bCs/>
                                        <w:sz w:val="18"/>
                                        <w:szCs w:val="18"/>
                                      </w:rPr>
                                    </m:ctrlPr>
                                  </m:dPr>
                                  <m:e>
                                    <m:r>
                                      <m:rPr>
                                        <m:sty m:val="b"/>
                                      </m:rPr>
                                      <w:rPr>
                                        <w:rFonts w:ascii="Cambria Math" w:hAnsi="Cambria Math"/>
                                        <w:sz w:val="18"/>
                                        <w:szCs w:val="18"/>
                                      </w:rPr>
                                      <m:t>kWh</m:t>
                                    </m:r>
                                  </m:e>
                                </m:d>
                                <m:r>
                                  <m:rPr>
                                    <m:sty m:val="bi"/>
                                  </m:rPr>
                                  <w:rPr>
                                    <w:rFonts w:ascii="Cambria Math" w:hAnsi="Cambria Math"/>
                                    <w:sz w:val="18"/>
                                    <w:szCs w:val="18"/>
                                  </w:rPr>
                                  <m:t xml:space="preserve">= </m:t>
                                </m:r>
                                <m:r>
                                  <m:rPr>
                                    <m:sty m:val="p"/>
                                  </m:rPr>
                                  <w:rPr>
                                    <w:rFonts w:ascii="Cambria Math" w:hAnsi="Cambria Math"/>
                                    <w:sz w:val="18"/>
                                    <w:szCs w:val="18"/>
                                  </w:rPr>
                                  <m:t xml:space="preserve">Average daily electricity consumption in Year 3 </m:t>
                                </m:r>
                                <m:d>
                                  <m:dPr>
                                    <m:ctrlPr>
                                      <w:rPr>
                                        <w:rFonts w:ascii="Cambria Math" w:hAnsi="Cambria Math"/>
                                        <w:sz w:val="18"/>
                                        <w:szCs w:val="18"/>
                                      </w:rPr>
                                    </m:ctrlPr>
                                  </m:dPr>
                                  <m:e>
                                    <m:r>
                                      <m:rPr>
                                        <m:sty m:val="p"/>
                                      </m:rPr>
                                      <w:rPr>
                                        <w:rFonts w:ascii="Cambria Math"/>
                                        <w:sz w:val="18"/>
                                        <w:szCs w:val="18"/>
                                      </w:rPr>
                                      <m:t>kWh</m:t>
                                    </m:r>
                                  </m:e>
                                </m:d>
                                <m:r>
                                  <w:rPr>
                                    <w:rFonts w:ascii="Cambria Math" w:hAnsi="Cambria Math"/>
                                    <w:sz w:val="18"/>
                                    <w:szCs w:val="18"/>
                                  </w:rPr>
                                  <m:t>×</m:t>
                                </m:r>
                                <m:r>
                                  <w:rPr>
                                    <w:rFonts w:ascii="Cambria Math"/>
                                    <w:sz w:val="18"/>
                                    <w:szCs w:val="18"/>
                                  </w:rPr>
                                  <m:t xml:space="preserve"> Nig</m:t>
                                </m:r>
                                <m:r>
                                  <w:rPr>
                                    <w:rFonts w:ascii="Cambria Math" w:hAnsi="Cambria Math" w:cs="Cambria Math"/>
                                    <w:sz w:val="18"/>
                                    <w:szCs w:val="18"/>
                                  </w:rPr>
                                  <m:t>h</m:t>
                                </m:r>
                                <m:r>
                                  <w:rPr>
                                    <w:rFonts w:ascii="Cambria Math"/>
                                    <w:sz w:val="18"/>
                                    <w:szCs w:val="18"/>
                                  </w:rPr>
                                  <m:t xml:space="preserve">t time fraction </m:t>
                                </m:r>
                                <m:d>
                                  <m:dPr>
                                    <m:ctrlPr>
                                      <w:rPr>
                                        <w:rFonts w:ascii="Cambria Math" w:hAnsi="Cambria Math"/>
                                        <w:i/>
                                        <w:sz w:val="18"/>
                                        <w:szCs w:val="18"/>
                                      </w:rPr>
                                    </m:ctrlPr>
                                  </m:dPr>
                                  <m:e>
                                    <m:r>
                                      <w:rPr>
                                        <w:rFonts w:ascii="Cambria Math"/>
                                        <w:sz w:val="18"/>
                                        <w:szCs w:val="18"/>
                                      </w:rPr>
                                      <m:t>%</m:t>
                                    </m:r>
                                  </m:e>
                                </m:d>
                                <m:r>
                                  <w:rPr>
                                    <w:rFonts w:ascii="Cambria Math" w:hAnsi="Cambria Math"/>
                                    <w:sz w:val="18"/>
                                    <w:szCs w:val="18"/>
                                  </w:rPr>
                                  <m:t xml:space="preserve">× Night time demand to be met by battery (%)÷(Usable Energy </m:t>
                                </m:r>
                                <m:d>
                                  <m:dPr>
                                    <m:ctrlPr>
                                      <w:rPr>
                                        <w:rFonts w:ascii="Cambria Math" w:hAnsi="Cambria Math"/>
                                        <w:i/>
                                        <w:sz w:val="18"/>
                                        <w:szCs w:val="18"/>
                                      </w:rPr>
                                    </m:ctrlPr>
                                  </m:dPr>
                                  <m:e>
                                    <m:r>
                                      <w:rPr>
                                        <w:rFonts w:ascii="Cambria Math" w:hAnsi="Cambria Math"/>
                                        <w:sz w:val="18"/>
                                        <w:szCs w:val="18"/>
                                      </w:rPr>
                                      <m:t>60%</m:t>
                                    </m:r>
                                  </m:e>
                                </m:d>
                                <m:r>
                                  <w:rPr>
                                    <w:rFonts w:ascii="Cambria Math" w:hAnsi="Cambria Math"/>
                                    <w:sz w:val="18"/>
                                    <w:szCs w:val="18"/>
                                  </w:rPr>
                                  <m:t>)×</m:t>
                                </m:r>
                                <m:r>
                                  <w:rPr>
                                    <w:rFonts w:ascii="Cambria Math"/>
                                    <w:sz w:val="18"/>
                                    <w:szCs w:val="18"/>
                                  </w:rPr>
                                  <m:t>(1+Battery Oversizing Factor)</m:t>
                                </m:r>
                              </m:oMath>
                            </m:oMathPara>
                          </w:p>
                          <w:p w14:paraId="2ABA4623" w14:textId="77777777" w:rsidR="00E46F9B" w:rsidRDefault="00E46F9B" w:rsidP="00E46F9B">
                            <w:pPr>
                              <w:rPr>
                                <w:rFonts w:cs="Calibri"/>
                                <w:sz w:val="18"/>
                                <w:szCs w:val="18"/>
                              </w:rPr>
                            </w:pPr>
                          </w:p>
                          <w:p w14:paraId="472172FF" w14:textId="77777777" w:rsidR="00E46F9B" w:rsidRPr="001858DE" w:rsidRDefault="00E46F9B" w:rsidP="00E46F9B">
                            <w:pPr>
                              <w:rPr>
                                <w:sz w:val="18"/>
                                <w:szCs w:val="18"/>
                              </w:rPr>
                            </w:pPr>
                            <w:r>
                              <w:rPr>
                                <w:rFonts w:cs="Calibri"/>
                                <w:b/>
                                <w:bCs/>
                                <w:sz w:val="18"/>
                                <w:szCs w:val="18"/>
                              </w:rPr>
                              <w:t>B</w:t>
                            </w:r>
                            <w:r w:rsidRPr="001858DE">
                              <w:rPr>
                                <w:rFonts w:cs="Calibri"/>
                                <w:b/>
                                <w:bCs/>
                                <w:sz w:val="18"/>
                                <w:szCs w:val="18"/>
                              </w:rPr>
                              <w:t>attery capacity configuration</w:t>
                            </w:r>
                            <w:r w:rsidRPr="001858DE">
                              <w:rPr>
                                <w:rFonts w:cs="Calibri"/>
                                <w:sz w:val="18"/>
                                <w:szCs w:val="18"/>
                              </w:rPr>
                              <w:t xml:space="preserve"> is based on the expectation that a percentage of the minigrid night-time electricity consumption in Year 3 (100% if Solar PV-battery; 70% if Solar PV-Battery Diesel) will be met by battery and the assumption that only 60% of installed battery capacity can be utilized to supply customer demand due to limitations of typical battery discharge depth. Night-time electricity consumption is estimated as </w:t>
                            </w:r>
                            <w:r>
                              <w:rPr>
                                <w:rFonts w:cs="Calibri"/>
                                <w:sz w:val="18"/>
                                <w:szCs w:val="18"/>
                              </w:rPr>
                              <w:t xml:space="preserve">80% </w:t>
                            </w:r>
                            <w:r w:rsidRPr="001858DE">
                              <w:rPr>
                                <w:rFonts w:cs="Calibri"/>
                                <w:sz w:val="18"/>
                                <w:szCs w:val="18"/>
                              </w:rPr>
                              <w:t>of the average daily electricity demand. An overall oversizing factor (</w:t>
                            </w:r>
                            <w:r>
                              <w:rPr>
                                <w:rFonts w:cs="Calibri"/>
                                <w:sz w:val="18"/>
                                <w:szCs w:val="18"/>
                              </w:rPr>
                              <w:t>140%</w:t>
                            </w:r>
                            <w:r w:rsidRPr="001858DE">
                              <w:rPr>
                                <w:rFonts w:cs="Calibri"/>
                                <w:sz w:val="18"/>
                                <w:szCs w:val="18"/>
                              </w:rPr>
                              <w:t>) is applied to account for increased night-time electricity demand and battery capacity degradation over the years assuming a 13 year battery lifetime.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251EBE7" id="Text Box 27" o:spid="_x0000_s1056" type="#_x0000_t202" style="width:444pt;height:40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" fillcolor="white [3201]" strokeweight=".5pt">
                <v:textbox>
                  <w:txbxContent>
                    <w:p w14:paraId="7900E805" w14:textId="77777777" w:rsidR="00E46F9B" w:rsidRDefault="00E46F9B" w:rsidP="00E46F9B">
                      <w:pPr>
                        <w:rPr>
                          <w:rFonts w:cs="Calibri"/>
                          <w:sz w:val="18"/>
                          <w:szCs w:val="18"/>
                        </w:rPr>
                      </w:pPr>
                      <w:r w:rsidRPr="001858DE">
                        <w:rPr>
                          <w:rFonts w:cs="Calibri"/>
                          <w:b/>
                          <w:bCs/>
                          <w:sz w:val="18"/>
                          <w:szCs w:val="18"/>
                        </w:rPr>
                        <w:t>The Solar PV capacity configuration</w:t>
                      </w:r>
                      <w:r w:rsidRPr="001858DE">
                        <w:rPr>
                          <w:rFonts w:cs="Calibri"/>
                          <w:sz w:val="18"/>
                          <w:szCs w:val="18"/>
                        </w:rPr>
                        <w:t xml:space="preserve"> </w:t>
                      </w:r>
                      <w:r>
                        <w:rPr>
                          <w:rFonts w:cs="Calibri"/>
                          <w:sz w:val="18"/>
                          <w:szCs w:val="18"/>
                        </w:rPr>
                        <w:t>was estimated using the formula below:</w:t>
                      </w:r>
                    </w:p>
                    <w:p w14:paraId="32D21043" w14:textId="77777777" w:rsidR="00E46F9B" w:rsidRDefault="00E46F9B" w:rsidP="00E46F9B">
                      <w:pPr>
                        <w:rPr>
                          <w:rFonts w:cs="Calibri"/>
                          <w:sz w:val="18"/>
                          <w:szCs w:val="18"/>
                        </w:rPr>
                      </w:pPr>
                    </w:p>
                    <w:p w14:paraId="3FC6AB56" w14:textId="77777777" w:rsidR="00E46F9B" w:rsidRPr="001858DE" w:rsidRDefault="00E46F9B" w:rsidP="00E46F9B">
                      <w:pPr>
                        <w:ind w:left="360"/>
                        <w:rPr>
                          <w:color w:val="000000" w:themeColor="text1"/>
                          <w:sz w:val="18"/>
                          <w:szCs w:val="18"/>
                        </w:rPr>
                      </w:pPr>
                      <m:oMathPara>
                        <m:oMathParaPr>
                          <m:jc m:val="left"/>
                        </m:oMathParaPr>
                        <m:oMath>
                          <m:r>
                            <m:rPr>
                              <m:sty m:val="b"/>
                            </m:rPr>
                            <w:rPr>
                              <w:rFonts w:ascii="Cambria Math" w:hAnsi="Cambria Math"/>
                              <w:color w:val="000000" w:themeColor="text1"/>
                              <w:sz w:val="18"/>
                              <w:szCs w:val="18"/>
                            </w:rPr>
                            <m:t xml:space="preserve">Solar PV Capacity for a Solar PV Battery system </m:t>
                          </m:r>
                          <m:d>
                            <m:dPr>
                              <m:ctrlPr>
                                <w:rPr>
                                  <w:rFonts w:ascii="Cambria Math" w:hAnsi="Cambria Math"/>
                                  <w:b/>
                                  <w:bCs/>
                                  <w:color w:val="000000" w:themeColor="text1"/>
                                  <w:sz w:val="18"/>
                                  <w:szCs w:val="18"/>
                                </w:rPr>
                              </m:ctrlPr>
                            </m:dPr>
                            <m:e>
                              <m:r>
                                <m:rPr>
                                  <m:sty m:val="b"/>
                                </m:rPr>
                                <w:rPr>
                                  <w:rFonts w:ascii="Cambria Math" w:hAnsi="Cambria Math"/>
                                  <w:color w:val="000000" w:themeColor="text1"/>
                                  <w:sz w:val="18"/>
                                  <w:szCs w:val="18"/>
                                </w:rPr>
                                <m:t>kW</m:t>
                              </m:r>
                            </m:e>
                          </m:d>
                          <m:r>
                            <m:rPr>
                              <m:sty m:val="bi"/>
                            </m:rPr>
                            <w:rPr>
                              <w:rFonts w:ascii="Cambria Math" w:hAnsi="Cambria Math"/>
                              <w:color w:val="000000" w:themeColor="text1"/>
                              <w:sz w:val="18"/>
                              <w:szCs w:val="18"/>
                            </w:rPr>
                            <m:t xml:space="preserve">= </m:t>
                          </m:r>
                          <m:r>
                            <m:rPr>
                              <m:sty m:val="p"/>
                            </m:rPr>
                            <w:rPr>
                              <w:rFonts w:ascii="Cambria Math" w:hAnsi="Cambria Math"/>
                              <w:color w:val="000000" w:themeColor="text1"/>
                              <w:sz w:val="18"/>
                              <w:szCs w:val="18"/>
                            </w:rPr>
                            <m:t xml:space="preserve">Daily electricity consumption in Year 3 </m:t>
                          </m:r>
                          <m:d>
                            <m:dPr>
                              <m:ctrlPr>
                                <w:rPr>
                                  <w:rFonts w:ascii="Cambria Math" w:hAnsi="Cambria Math"/>
                                  <w:color w:val="000000" w:themeColor="text1"/>
                                  <w:sz w:val="18"/>
                                  <w:szCs w:val="18"/>
                                </w:rPr>
                              </m:ctrlPr>
                            </m:dPr>
                            <m:e>
                              <m:r>
                                <m:rPr>
                                  <m:sty m:val="p"/>
                                </m:rPr>
                                <w:rPr>
                                  <w:rFonts w:ascii="Cambria Math"/>
                                  <w:color w:val="000000" w:themeColor="text1"/>
                                  <w:sz w:val="18"/>
                                  <w:szCs w:val="18"/>
                                </w:rPr>
                                <m:t>kWh</m:t>
                              </m:r>
                            </m:e>
                          </m:d>
                          <m:r>
                            <w:rPr>
                              <w:rFonts w:ascii="Cambria Math" w:hAnsi="Cambria Math"/>
                              <w:color w:val="000000" w:themeColor="text1"/>
                              <w:sz w:val="18"/>
                              <w:szCs w:val="18"/>
                            </w:rPr>
                            <m:t>×</m:t>
                          </m:r>
                          <m:r>
                            <w:rPr>
                              <w:rFonts w:ascii="Cambria Math"/>
                              <w:color w:val="000000" w:themeColor="text1"/>
                              <w:sz w:val="18"/>
                              <w:szCs w:val="18"/>
                            </w:rPr>
                            <m:t xml:space="preserve"> Seasonal Multiplier </m:t>
                          </m:r>
                          <m:d>
                            <m:dPr>
                              <m:ctrlPr>
                                <w:rPr>
                                  <w:rFonts w:ascii="Cambria Math" w:hAnsi="Cambria Math"/>
                                  <w:i/>
                                  <w:color w:val="000000" w:themeColor="text1"/>
                                  <w:sz w:val="18"/>
                                  <w:szCs w:val="18"/>
                                </w:rPr>
                              </m:ctrlPr>
                            </m:dPr>
                            <m:e>
                              <m:r>
                                <w:rPr>
                                  <w:rFonts w:ascii="Cambria Math"/>
                                  <w:color w:val="000000" w:themeColor="text1"/>
                                  <w:sz w:val="18"/>
                                  <w:szCs w:val="18"/>
                                </w:rPr>
                                <m:t>1.28</m:t>
                              </m:r>
                            </m:e>
                          </m:d>
                          <m:r>
                            <w:rPr>
                              <w:rFonts w:ascii="Cambria Math" w:hAnsi="Cambria Math"/>
                              <w:color w:val="000000" w:themeColor="text1"/>
                              <w:sz w:val="18"/>
                              <w:szCs w:val="18"/>
                            </w:rPr>
                            <m:t>÷</m:t>
                          </m:r>
                          <m:d>
                            <m:dPr>
                              <m:ctrlPr>
                                <w:rPr>
                                  <w:rFonts w:ascii="Cambria Math" w:hAnsi="Cambria Math"/>
                                  <w:i/>
                                  <w:color w:val="000000" w:themeColor="text1"/>
                                  <w:sz w:val="18"/>
                                  <w:szCs w:val="18"/>
                                </w:rPr>
                              </m:ctrlPr>
                            </m:dPr>
                            <m:e>
                              <m:r>
                                <w:rPr>
                                  <w:rFonts w:ascii="Cambria Math" w:hAnsi="Cambria Math"/>
                                  <w:color w:val="000000" w:themeColor="text1"/>
                                  <w:sz w:val="18"/>
                                  <w:szCs w:val="18"/>
                                </w:rPr>
                                <m:t xml:space="preserve">1-Losses Factor </m:t>
                              </m:r>
                              <m:d>
                                <m:dPr>
                                  <m:ctrlPr>
                                    <w:rPr>
                                      <w:rFonts w:ascii="Cambria Math" w:hAnsi="Cambria Math"/>
                                      <w:i/>
                                      <w:color w:val="000000" w:themeColor="text1"/>
                                      <w:sz w:val="18"/>
                                      <w:szCs w:val="18"/>
                                    </w:rPr>
                                  </m:ctrlPr>
                                </m:dPr>
                                <m:e>
                                  <m:r>
                                    <w:rPr>
                                      <w:rFonts w:ascii="Cambria Math" w:hAnsi="Cambria Math"/>
                                      <w:color w:val="000000" w:themeColor="text1"/>
                                      <w:sz w:val="18"/>
                                      <w:szCs w:val="18"/>
                                    </w:rPr>
                                    <m:t>8%</m:t>
                                  </m:r>
                                </m:e>
                              </m:d>
                            </m:e>
                          </m:d>
                          <m:r>
                            <w:rPr>
                              <w:rFonts w:ascii="Cambria Math" w:hAnsi="Cambria Math"/>
                              <w:color w:val="000000" w:themeColor="text1"/>
                              <w:sz w:val="18"/>
                              <w:szCs w:val="18"/>
                            </w:rPr>
                            <m:t xml:space="preserve">÷Daily </m:t>
                          </m:r>
                          <m:r>
                            <w:rPr>
                              <w:rFonts w:ascii="Cambria Math"/>
                              <w:color w:val="000000" w:themeColor="text1"/>
                              <w:sz w:val="18"/>
                              <w:szCs w:val="18"/>
                            </w:rPr>
                            <m:t xml:space="preserve">peak sun </m:t>
                          </m:r>
                          <m:r>
                            <w:rPr>
                              <w:rFonts w:ascii="Cambria Math"/>
                              <w:color w:val="000000" w:themeColor="text1"/>
                              <w:sz w:val="18"/>
                              <w:szCs w:val="18"/>
                            </w:rPr>
                            <m:t>h</m:t>
                          </m:r>
                          <m:r>
                            <w:rPr>
                              <w:rFonts w:ascii="Cambria Math"/>
                              <w:color w:val="000000" w:themeColor="text1"/>
                              <w:sz w:val="18"/>
                              <w:szCs w:val="18"/>
                            </w:rPr>
                            <m:t xml:space="preserve">ours </m:t>
                          </m:r>
                          <m:d>
                            <m:dPr>
                              <m:ctrlPr>
                                <w:rPr>
                                  <w:rFonts w:ascii="Cambria Math" w:hAnsi="Cambria Math"/>
                                  <w:i/>
                                  <w:color w:val="000000" w:themeColor="text1"/>
                                  <w:sz w:val="18"/>
                                  <w:szCs w:val="18"/>
                                </w:rPr>
                              </m:ctrlPr>
                            </m:dPr>
                            <m:e>
                              <m:r>
                                <w:rPr>
                                  <w:rFonts w:ascii="Cambria Math"/>
                                  <w:color w:val="000000" w:themeColor="text1"/>
                                  <w:sz w:val="18"/>
                                  <w:szCs w:val="18"/>
                                </w:rPr>
                                <m:t xml:space="preserve"> </m:t>
                              </m:r>
                              <m:r>
                                <w:rPr>
                                  <w:rFonts w:ascii="Cambria Math" w:hAnsi="Cambria Math"/>
                                  <w:color w:val="000000" w:themeColor="text1"/>
                                  <w:sz w:val="18"/>
                                  <w:szCs w:val="18"/>
                                </w:rPr>
                                <m:t>hours</m:t>
                              </m:r>
                            </m:e>
                          </m:d>
                          <m:r>
                            <w:rPr>
                              <w:rFonts w:ascii="Cambria Math" w:hAnsi="Cambria Math"/>
                              <w:color w:val="000000" w:themeColor="text1"/>
                              <w:sz w:val="18"/>
                              <w:szCs w:val="18"/>
                            </w:rPr>
                            <m:t>×</m:t>
                          </m:r>
                          <m:r>
                            <w:rPr>
                              <w:rFonts w:ascii="Cambria Math"/>
                              <w:color w:val="000000" w:themeColor="text1"/>
                              <w:sz w:val="18"/>
                              <w:szCs w:val="18"/>
                            </w:rPr>
                            <m:t>(1+Solar PV Oversizing Factor)</m:t>
                          </m:r>
                        </m:oMath>
                      </m:oMathPara>
                    </w:p>
                    <w:p w14:paraId="43A7E9A5" w14:textId="77777777" w:rsidR="00E46F9B" w:rsidRDefault="00E46F9B" w:rsidP="00E46F9B">
                      <w:pPr>
                        <w:rPr>
                          <w:rFonts w:cs="Calibri"/>
                          <w:sz w:val="18"/>
                          <w:szCs w:val="18"/>
                        </w:rPr>
                      </w:pPr>
                    </w:p>
                    <w:p w14:paraId="1BBB2BE5" w14:textId="77777777" w:rsidR="00E46F9B" w:rsidRPr="001858DE" w:rsidRDefault="00E46F9B" w:rsidP="00E46F9B">
                      <w:pPr>
                        <w:rPr>
                          <w:rFonts w:cs="Calibri"/>
                          <w:sz w:val="18"/>
                          <w:szCs w:val="18"/>
                        </w:rPr>
                      </w:pPr>
                      <w:r w:rsidRPr="001858DE">
                        <w:rPr>
                          <w:rFonts w:cs="Calibri"/>
                          <w:b/>
                          <w:bCs/>
                          <w:sz w:val="18"/>
                          <w:szCs w:val="18"/>
                        </w:rPr>
                        <w:t xml:space="preserve">Solar PV capacity </w:t>
                      </w:r>
                      <w:r w:rsidRPr="001858DE">
                        <w:rPr>
                          <w:rFonts w:cs="Calibri"/>
                          <w:sz w:val="18"/>
                          <w:szCs w:val="18"/>
                        </w:rPr>
                        <w:t>is a function of:</w:t>
                      </w:r>
                    </w:p>
                    <w:p w14:paraId="768FB892" w14:textId="77777777" w:rsidR="00E46F9B" w:rsidRPr="001858DE" w:rsidRDefault="00E46F9B" w:rsidP="00E46F9B">
                      <w:pPr>
                        <w:pStyle w:val="ListParagraph"/>
                        <w:numPr>
                          <w:ilvl w:val="1"/>
                          <w:numId w:val="81"/>
                        </w:numPr>
                        <w:ind w:left="360"/>
                        <w:contextualSpacing/>
                        <w:jc w:val="both"/>
                        <w:rPr>
                          <w:rFonts w:cs="Calibri"/>
                          <w:sz w:val="18"/>
                          <w:szCs w:val="18"/>
                        </w:rPr>
                      </w:pPr>
                      <w:r w:rsidRPr="001858DE">
                        <w:rPr>
                          <w:rFonts w:cs="Calibri"/>
                          <w:sz w:val="18"/>
                          <w:szCs w:val="18"/>
                        </w:rPr>
                        <w:t>Electricity demand parameters – namely, the expected daily average electricity consumption in Year 3 (kWh/year)</w:t>
                      </w:r>
                    </w:p>
                    <w:p w14:paraId="02A8A4B7" w14:textId="77777777" w:rsidR="00E46F9B" w:rsidRPr="001858DE" w:rsidRDefault="00E46F9B" w:rsidP="00E46F9B">
                      <w:pPr>
                        <w:pStyle w:val="ListParagraph"/>
                        <w:numPr>
                          <w:ilvl w:val="1"/>
                          <w:numId w:val="81"/>
                        </w:numPr>
                        <w:ind w:left="360"/>
                        <w:contextualSpacing/>
                        <w:jc w:val="both"/>
                        <w:rPr>
                          <w:rFonts w:cs="Calibri"/>
                          <w:sz w:val="18"/>
                          <w:szCs w:val="18"/>
                        </w:rPr>
                      </w:pPr>
                      <w:r w:rsidRPr="001858DE">
                        <w:rPr>
                          <w:rFonts w:cs="Calibri"/>
                          <w:sz w:val="18"/>
                          <w:szCs w:val="18"/>
                        </w:rPr>
                        <w:t xml:space="preserve">Weather parameters – namely the </w:t>
                      </w:r>
                      <w:r w:rsidRPr="001858DE">
                        <w:rPr>
                          <w:rFonts w:eastAsia="Times New Roman"/>
                          <w:sz w:val="18"/>
                          <w:szCs w:val="18"/>
                        </w:rPr>
                        <w:t>average Solar Irradiation (daily average number of hours of peak sun at a solar radiation of 1 kW/m2) received by the proposed minigrid pilot location (or a provincial/national average if an exact minigrid pilot location has not been defined),</w:t>
                      </w:r>
                      <w:r w:rsidRPr="001858DE">
                        <w:rPr>
                          <w:rFonts w:cs="Calibri"/>
                          <w:sz w:val="18"/>
                          <w:szCs w:val="18"/>
                        </w:rPr>
                        <w:t xml:space="preserve"> a Seasonal multiplier to account for solar irradiation variations throughout the year, and a generation and distributions losses factor. </w:t>
                      </w:r>
                    </w:p>
                    <w:p w14:paraId="1AC3B4B5" w14:textId="77777777" w:rsidR="00E46F9B" w:rsidRPr="001858DE" w:rsidRDefault="00E46F9B" w:rsidP="00E46F9B">
                      <w:pPr>
                        <w:pStyle w:val="ListParagraph"/>
                        <w:numPr>
                          <w:ilvl w:val="1"/>
                          <w:numId w:val="81"/>
                        </w:numPr>
                        <w:ind w:left="360"/>
                        <w:contextualSpacing/>
                        <w:jc w:val="both"/>
                        <w:rPr>
                          <w:rFonts w:cs="Calibri"/>
                          <w:sz w:val="18"/>
                          <w:szCs w:val="18"/>
                        </w:rPr>
                      </w:pPr>
                      <w:r w:rsidRPr="001858DE">
                        <w:rPr>
                          <w:rFonts w:cs="Calibri"/>
                          <w:sz w:val="18"/>
                          <w:szCs w:val="18"/>
                        </w:rPr>
                        <w:t>Technical parameters – an overall system oversizing factor (</w:t>
                      </w:r>
                      <w:r>
                        <w:rPr>
                          <w:rFonts w:cs="Calibri"/>
                          <w:sz w:val="18"/>
                          <w:szCs w:val="18"/>
                        </w:rPr>
                        <w:t>58%</w:t>
                      </w:r>
                      <w:r w:rsidRPr="001858DE">
                        <w:rPr>
                          <w:rFonts w:cs="Calibri"/>
                          <w:sz w:val="18"/>
                          <w:szCs w:val="18"/>
                        </w:rPr>
                        <w:t>) to account for Solar PV output degradation as PV modules become older, and the capacity needed to charge the batteries.</w:t>
                      </w:r>
                    </w:p>
                    <w:p w14:paraId="60F84E62" w14:textId="77777777" w:rsidR="00E46F9B" w:rsidRDefault="00E46F9B" w:rsidP="00E46F9B">
                      <w:pPr>
                        <w:rPr>
                          <w:rFonts w:cs="Calibri"/>
                          <w:b/>
                          <w:bCs/>
                          <w:sz w:val="18"/>
                          <w:szCs w:val="18"/>
                        </w:rPr>
                      </w:pPr>
                    </w:p>
                    <w:p w14:paraId="30E3F326" w14:textId="77777777" w:rsidR="00E46F9B" w:rsidRDefault="00E46F9B" w:rsidP="00E46F9B">
                      <w:pPr>
                        <w:rPr>
                          <w:rFonts w:cs="Calibri"/>
                          <w:sz w:val="18"/>
                          <w:szCs w:val="18"/>
                        </w:rPr>
                      </w:pPr>
                      <w:r w:rsidRPr="001858DE">
                        <w:rPr>
                          <w:rFonts w:cs="Calibri"/>
                          <w:b/>
                          <w:bCs/>
                          <w:sz w:val="18"/>
                          <w:szCs w:val="18"/>
                        </w:rPr>
                        <w:t>The battery capacity configuration</w:t>
                      </w:r>
                      <w:r w:rsidRPr="001858DE">
                        <w:rPr>
                          <w:rFonts w:cs="Calibri"/>
                          <w:sz w:val="18"/>
                          <w:szCs w:val="18"/>
                        </w:rPr>
                        <w:t xml:space="preserve"> </w:t>
                      </w:r>
                      <w:r>
                        <w:rPr>
                          <w:rFonts w:cs="Calibri"/>
                          <w:sz w:val="18"/>
                          <w:szCs w:val="18"/>
                        </w:rPr>
                        <w:t>was estimated using the formula below:</w:t>
                      </w:r>
                    </w:p>
                    <w:p w14:paraId="33F3C1B6" w14:textId="77777777" w:rsidR="00E46F9B" w:rsidRDefault="00E46F9B" w:rsidP="00E46F9B">
                      <w:pPr>
                        <w:rPr>
                          <w:rFonts w:cs="Calibri"/>
                          <w:sz w:val="18"/>
                          <w:szCs w:val="18"/>
                        </w:rPr>
                      </w:pPr>
                    </w:p>
                    <w:p w14:paraId="295B32D8" w14:textId="77777777" w:rsidR="00E46F9B" w:rsidRPr="001858DE" w:rsidRDefault="00E46F9B" w:rsidP="00E46F9B">
                      <w:pPr>
                        <w:pStyle w:val="ListParagraph"/>
                        <w:numPr>
                          <w:ilvl w:val="0"/>
                          <w:numId w:val="0"/>
                        </w:numPr>
                        <w:ind w:left="360"/>
                        <w:rPr>
                          <w:sz w:val="18"/>
                          <w:szCs w:val="18"/>
                        </w:rPr>
                      </w:pPr>
                      <m:oMathPara>
                        <m:oMathParaPr>
                          <m:jc m:val="left"/>
                        </m:oMathParaPr>
                        <m:oMath>
                          <m:r>
                            <m:rPr>
                              <m:sty m:val="b"/>
                            </m:rPr>
                            <w:rPr>
                              <w:rFonts w:ascii="Cambria Math" w:hAnsi="Cambria Math"/>
                              <w:sz w:val="18"/>
                              <w:szCs w:val="18"/>
                            </w:rPr>
                            <m:t>Battery Capacity for a Solar PV-Battery system</m:t>
                          </m:r>
                          <m:d>
                            <m:dPr>
                              <m:ctrlPr>
                                <w:rPr>
                                  <w:rFonts w:ascii="Cambria Math" w:hAnsi="Cambria Math"/>
                                  <w:b/>
                                  <w:bCs/>
                                  <w:sz w:val="18"/>
                                  <w:szCs w:val="18"/>
                                </w:rPr>
                              </m:ctrlPr>
                            </m:dPr>
                            <m:e>
                              <m:r>
                                <m:rPr>
                                  <m:sty m:val="b"/>
                                </m:rPr>
                                <w:rPr>
                                  <w:rFonts w:ascii="Cambria Math" w:hAnsi="Cambria Math"/>
                                  <w:sz w:val="18"/>
                                  <w:szCs w:val="18"/>
                                </w:rPr>
                                <m:t>kWh</m:t>
                              </m:r>
                            </m:e>
                          </m:d>
                          <m:r>
                            <m:rPr>
                              <m:sty m:val="bi"/>
                            </m:rPr>
                            <w:rPr>
                              <w:rFonts w:ascii="Cambria Math" w:hAnsi="Cambria Math"/>
                              <w:sz w:val="18"/>
                              <w:szCs w:val="18"/>
                            </w:rPr>
                            <m:t xml:space="preserve">= </m:t>
                          </m:r>
                          <m:r>
                            <m:rPr>
                              <m:sty m:val="p"/>
                            </m:rPr>
                            <w:rPr>
                              <w:rFonts w:ascii="Cambria Math" w:hAnsi="Cambria Math"/>
                              <w:sz w:val="18"/>
                              <w:szCs w:val="18"/>
                            </w:rPr>
                            <m:t xml:space="preserve">Average daily electricity consumption in Year 3 </m:t>
                          </m:r>
                          <m:d>
                            <m:dPr>
                              <m:ctrlPr>
                                <w:rPr>
                                  <w:rFonts w:ascii="Cambria Math" w:hAnsi="Cambria Math"/>
                                  <w:sz w:val="18"/>
                                  <w:szCs w:val="18"/>
                                </w:rPr>
                              </m:ctrlPr>
                            </m:dPr>
                            <m:e>
                              <m:r>
                                <m:rPr>
                                  <m:sty m:val="p"/>
                                </m:rPr>
                                <w:rPr>
                                  <w:rFonts w:ascii="Cambria Math"/>
                                  <w:sz w:val="18"/>
                                  <w:szCs w:val="18"/>
                                </w:rPr>
                                <m:t>kWh</m:t>
                              </m:r>
                            </m:e>
                          </m:d>
                          <m:r>
                            <w:rPr>
                              <w:rFonts w:ascii="Cambria Math" w:hAnsi="Cambria Math"/>
                              <w:sz w:val="18"/>
                              <w:szCs w:val="18"/>
                            </w:rPr>
                            <m:t>×</m:t>
                          </m:r>
                          <m:r>
                            <w:rPr>
                              <w:rFonts w:ascii="Cambria Math"/>
                              <w:sz w:val="18"/>
                              <w:szCs w:val="18"/>
                            </w:rPr>
                            <m:t xml:space="preserve"> Nig</m:t>
                          </m:r>
                          <m:r>
                            <w:rPr>
                              <w:rFonts w:ascii="Cambria Math" w:hAnsi="Cambria Math" w:cs="Cambria Math"/>
                              <w:sz w:val="18"/>
                              <w:szCs w:val="18"/>
                            </w:rPr>
                            <m:t>h</m:t>
                          </m:r>
                          <m:r>
                            <w:rPr>
                              <w:rFonts w:ascii="Cambria Math"/>
                              <w:sz w:val="18"/>
                              <w:szCs w:val="18"/>
                            </w:rPr>
                            <m:t xml:space="preserve">t time fraction </m:t>
                          </m:r>
                          <m:d>
                            <m:dPr>
                              <m:ctrlPr>
                                <w:rPr>
                                  <w:rFonts w:ascii="Cambria Math" w:hAnsi="Cambria Math"/>
                                  <w:i/>
                                  <w:sz w:val="18"/>
                                  <w:szCs w:val="18"/>
                                </w:rPr>
                              </m:ctrlPr>
                            </m:dPr>
                            <m:e>
                              <m:r>
                                <w:rPr>
                                  <w:rFonts w:ascii="Cambria Math"/>
                                  <w:sz w:val="18"/>
                                  <w:szCs w:val="18"/>
                                </w:rPr>
                                <m:t>%</m:t>
                              </m:r>
                            </m:e>
                          </m:d>
                          <m:r>
                            <w:rPr>
                              <w:rFonts w:ascii="Cambria Math" w:hAnsi="Cambria Math"/>
                              <w:sz w:val="18"/>
                              <w:szCs w:val="18"/>
                            </w:rPr>
                            <m:t xml:space="preserve">× Night time demand to be met by battery (%)÷(Usable Energy </m:t>
                          </m:r>
                          <m:d>
                            <m:dPr>
                              <m:ctrlPr>
                                <w:rPr>
                                  <w:rFonts w:ascii="Cambria Math" w:hAnsi="Cambria Math"/>
                                  <w:i/>
                                  <w:sz w:val="18"/>
                                  <w:szCs w:val="18"/>
                                </w:rPr>
                              </m:ctrlPr>
                            </m:dPr>
                            <m:e>
                              <m:r>
                                <w:rPr>
                                  <w:rFonts w:ascii="Cambria Math" w:hAnsi="Cambria Math"/>
                                  <w:sz w:val="18"/>
                                  <w:szCs w:val="18"/>
                                </w:rPr>
                                <m:t>60%</m:t>
                              </m:r>
                            </m:e>
                          </m:d>
                          <m:r>
                            <w:rPr>
                              <w:rFonts w:ascii="Cambria Math" w:hAnsi="Cambria Math"/>
                              <w:sz w:val="18"/>
                              <w:szCs w:val="18"/>
                            </w:rPr>
                            <m:t>)×</m:t>
                          </m:r>
                          <m:r>
                            <w:rPr>
                              <w:rFonts w:ascii="Cambria Math"/>
                              <w:sz w:val="18"/>
                              <w:szCs w:val="18"/>
                            </w:rPr>
                            <m:t>(1+Battery Oversizing Factor)</m:t>
                          </m:r>
                        </m:oMath>
                      </m:oMathPara>
                    </w:p>
                    <w:p w14:paraId="2ABA4623" w14:textId="77777777" w:rsidR="00E46F9B" w:rsidRDefault="00E46F9B" w:rsidP="00E46F9B">
                      <w:pPr>
                        <w:rPr>
                          <w:rFonts w:cs="Calibri"/>
                          <w:sz w:val="18"/>
                          <w:szCs w:val="18"/>
                        </w:rPr>
                      </w:pPr>
                    </w:p>
                    <w:p w14:paraId="472172FF" w14:textId="77777777" w:rsidR="00E46F9B" w:rsidRPr="001858DE" w:rsidRDefault="00E46F9B" w:rsidP="00E46F9B">
                      <w:pPr>
                        <w:rPr>
                          <w:sz w:val="18"/>
                          <w:szCs w:val="18"/>
                        </w:rPr>
                      </w:pPr>
                      <w:r>
                        <w:rPr>
                          <w:rFonts w:cs="Calibri"/>
                          <w:b/>
                          <w:bCs/>
                          <w:sz w:val="18"/>
                          <w:szCs w:val="18"/>
                        </w:rPr>
                        <w:t>B</w:t>
                      </w:r>
                      <w:r w:rsidRPr="001858DE">
                        <w:rPr>
                          <w:rFonts w:cs="Calibri"/>
                          <w:b/>
                          <w:bCs/>
                          <w:sz w:val="18"/>
                          <w:szCs w:val="18"/>
                        </w:rPr>
                        <w:t>attery capacity configuration</w:t>
                      </w:r>
                      <w:r w:rsidRPr="001858DE">
                        <w:rPr>
                          <w:rFonts w:cs="Calibri"/>
                          <w:sz w:val="18"/>
                          <w:szCs w:val="18"/>
                        </w:rPr>
                        <w:t xml:space="preserve"> is based on the expectation that a percentage of the minigrid night-time electricity consumption in Year 3 (100% if Solar PV-battery; 70% if Solar PV-Battery Diesel) will be met by battery and the assumption that only 60% of installed battery capacity can be utilized to supply customer demand due to limitations of typical battery discharge depth. Night-time electricity consumption is estimated as </w:t>
                      </w:r>
                      <w:r>
                        <w:rPr>
                          <w:rFonts w:cs="Calibri"/>
                          <w:sz w:val="18"/>
                          <w:szCs w:val="18"/>
                        </w:rPr>
                        <w:t xml:space="preserve">80% </w:t>
                      </w:r>
                      <w:r w:rsidRPr="001858DE">
                        <w:rPr>
                          <w:rFonts w:cs="Calibri"/>
                          <w:sz w:val="18"/>
                          <w:szCs w:val="18"/>
                        </w:rPr>
                        <w:t>of the average daily electricity demand. An overall oversizing factor (</w:t>
                      </w:r>
                      <w:r>
                        <w:rPr>
                          <w:rFonts w:cs="Calibri"/>
                          <w:sz w:val="18"/>
                          <w:szCs w:val="18"/>
                        </w:rPr>
                        <w:t>140%</w:t>
                      </w:r>
                      <w:r w:rsidRPr="001858DE">
                        <w:rPr>
                          <w:rFonts w:cs="Calibri"/>
                          <w:sz w:val="18"/>
                          <w:szCs w:val="18"/>
                        </w:rPr>
                        <w:t>) is applied to account for increased night-time electricity demand and battery capacity degradation over the years assuming a 13 year battery lifetime.</w:t>
                      </w:r>
                    </w:p>
                  </w:txbxContent>
                </v:textbox>
                <w10:anchorlock/>
              </v:shape>
            </w:pict>
          </mc:Fallback>
        </mc:AlternateContent>
      </w:r>
    </w:p>
    <w:p w14:paraId="6F0AA3CC" w14:textId="77777777" w:rsidR="00E46F9B" w:rsidRPr="000D4B82" w:rsidRDefault="00E46F9B" w:rsidP="00E46F9B">
      <w:pPr>
        <w:rPr>
          <w:rFonts w:eastAsia="Times New Roman" w:cs="Calibri"/>
          <w:color w:val="000000"/>
          <w:sz w:val="22"/>
          <w:szCs w:val="22"/>
        </w:rPr>
      </w:pPr>
    </w:p>
    <w:p w14:paraId="063ABC21" w14:textId="77777777" w:rsidR="00E46F9B" w:rsidRPr="000D4B82" w:rsidRDefault="00E46F9B" w:rsidP="00E46F9B">
      <w:pPr>
        <w:contextualSpacing/>
        <w:rPr>
          <w:rFonts w:cs="Calibri"/>
          <w:color w:val="000000"/>
          <w:szCs w:val="20"/>
        </w:rPr>
      </w:pPr>
      <w:r w:rsidRPr="000D4B82">
        <w:rPr>
          <w:rFonts w:cs="Calibri"/>
          <w:b/>
          <w:bCs/>
          <w:color w:val="000000"/>
          <w:szCs w:val="20"/>
        </w:rPr>
        <w:t>Power generation</w:t>
      </w:r>
      <w:r w:rsidRPr="000D4B82">
        <w:rPr>
          <w:rFonts w:cs="Calibri"/>
          <w:color w:val="000000"/>
          <w:szCs w:val="20"/>
        </w:rPr>
        <w:t xml:space="preserve">. Electricity generated from Solar PV </w:t>
      </w:r>
      <w:proofErr w:type="spellStart"/>
      <w:r w:rsidRPr="000D4B82">
        <w:rPr>
          <w:rFonts w:cs="Calibri"/>
          <w:color w:val="000000"/>
          <w:szCs w:val="20"/>
        </w:rPr>
        <w:t>minigrids</w:t>
      </w:r>
      <w:proofErr w:type="spellEnd"/>
      <w:r w:rsidRPr="000D4B82">
        <w:rPr>
          <w:rFonts w:cs="Calibri"/>
          <w:color w:val="000000"/>
          <w:szCs w:val="20"/>
        </w:rPr>
        <w:t xml:space="preserve"> in the first year of installation is derived from the following formula: (Solar PV Capacity Installed in kW) x (Capacity Utilization Factor) x 365 days x 24 hours. After the first year of installation, an annual 1% degradation factor is applied to the amount of kWh generated by each Solar PV installation. Electricity generated is used to supply demand and to charge batteries; any remaining electricity is considered excess electricity. </w:t>
      </w:r>
    </w:p>
    <w:p w14:paraId="164FEA93" w14:textId="77777777" w:rsidR="00E46F9B" w:rsidRPr="00DF36C8" w:rsidRDefault="00E46F9B" w:rsidP="00E46F9B">
      <w:pPr>
        <w:pStyle w:val="ListParagraph"/>
        <w:numPr>
          <w:ilvl w:val="0"/>
          <w:numId w:val="0"/>
        </w:numPr>
        <w:ind w:left="360"/>
        <w:rPr>
          <w:rFonts w:cs="Calibri"/>
          <w:color w:val="000000"/>
          <w:szCs w:val="20"/>
        </w:rPr>
      </w:pPr>
    </w:p>
    <w:p w14:paraId="12E6BFCE" w14:textId="77777777" w:rsidR="00E46F9B" w:rsidRPr="000D4B82" w:rsidRDefault="00E46F9B" w:rsidP="00E46F9B">
      <w:pPr>
        <w:rPr>
          <w:rFonts w:cs="Calibri"/>
          <w:color w:val="000000"/>
          <w:szCs w:val="20"/>
        </w:rPr>
      </w:pPr>
      <w:r w:rsidRPr="000D4B82">
        <w:rPr>
          <w:rFonts w:cs="Calibri"/>
          <w:color w:val="000000"/>
          <w:szCs w:val="20"/>
        </w:rPr>
        <w:t xml:space="preserve">Only renewable electricity generated to meet consumer demand is used for the purpose of estimating GHG emissions reductions. Hence, annual renewable electricity generation (excluding excess electricity) is estimated using the following formula: (Annual electricity consumption of residential and non-residential consumers in year y (MWh)) / (1 – Loss factor) x Renewable energy fraction of total power generation (100%). </w:t>
      </w:r>
    </w:p>
    <w:p w14:paraId="3958F05E" w14:textId="77777777" w:rsidR="00E46F9B" w:rsidRPr="00DF36C8" w:rsidRDefault="00E46F9B" w:rsidP="00E46F9B">
      <w:pPr>
        <w:rPr>
          <w:rFonts w:cs="Calibri"/>
          <w:color w:val="000000"/>
          <w:szCs w:val="20"/>
        </w:rPr>
      </w:pPr>
    </w:p>
    <w:p w14:paraId="240A1846" w14:textId="77777777" w:rsidR="00E46F9B" w:rsidRPr="002F3032" w:rsidRDefault="00E46F9B" w:rsidP="00E46F9B">
      <w:pPr>
        <w:contextualSpacing/>
        <w:rPr>
          <w:rFonts w:cs="Calibri"/>
          <w:szCs w:val="20"/>
        </w:rPr>
      </w:pPr>
      <w:r w:rsidRPr="000D4B82">
        <w:rPr>
          <w:rFonts w:cs="Calibri"/>
          <w:b/>
          <w:bCs/>
          <w:color w:val="000000"/>
          <w:szCs w:val="20"/>
        </w:rPr>
        <w:t>Loss of electricity due to the use of battery</w:t>
      </w:r>
      <w:r w:rsidRPr="000D4B82">
        <w:rPr>
          <w:rFonts w:cs="Calibri"/>
          <w:color w:val="000000"/>
          <w:szCs w:val="20"/>
        </w:rPr>
        <w:t xml:space="preserve">. Electricity losses due to the use of battery have been built into the system, since battery capacity is estimated based on the assumption that only 60% of battery capacity is usable to </w:t>
      </w:r>
      <w:r w:rsidRPr="000D4B82">
        <w:rPr>
          <w:rFonts w:cs="Calibri"/>
          <w:color w:val="000000"/>
          <w:szCs w:val="20"/>
        </w:rPr>
        <w:lastRenderedPageBreak/>
        <w:t>supply customer demand. These battery capacity/electricity loss assumptions are in addition to generation and distribution system losses (8%) built into the models due to inverter losses and transmission and distribution losses.</w:t>
      </w:r>
    </w:p>
    <w:p w14:paraId="6400426B" w14:textId="77777777" w:rsidR="00E46F9B" w:rsidRDefault="00E46F9B" w:rsidP="00317DA9">
      <w:pPr>
        <w:pStyle w:val="Heading3"/>
      </w:pPr>
    </w:p>
    <w:p w14:paraId="22E6E5CD" w14:textId="0EE78C5B" w:rsidR="00317DA9" w:rsidRPr="007C574A" w:rsidRDefault="00317DA9" w:rsidP="00317DA9">
      <w:pPr>
        <w:pStyle w:val="Heading3"/>
      </w:pPr>
      <w:r w:rsidRPr="007C574A">
        <w:t>Findings/highlights/conclusions for Malawi Pilot 1.</w:t>
      </w:r>
      <w:bookmarkEnd w:id="256"/>
      <w:r w:rsidRPr="007C574A">
        <w:t xml:space="preserve"> </w:t>
      </w:r>
    </w:p>
    <w:p w14:paraId="0F0AAE69"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Existing </w:t>
      </w:r>
      <w:proofErr w:type="spellStart"/>
      <w:r w:rsidRPr="007C574A">
        <w:rPr>
          <w:rFonts w:cs="Calibri"/>
          <w:b/>
          <w:bCs/>
          <w:szCs w:val="20"/>
        </w:rPr>
        <w:t>minigrid</w:t>
      </w:r>
      <w:proofErr w:type="spellEnd"/>
      <w:r w:rsidRPr="007C574A">
        <w:rPr>
          <w:rFonts w:cs="Calibri"/>
          <w:b/>
          <w:bCs/>
          <w:szCs w:val="20"/>
        </w:rPr>
        <w:t xml:space="preserve"> significantly oversized. </w:t>
      </w:r>
      <w:r w:rsidRPr="007C574A">
        <w:rPr>
          <w:rFonts w:cs="Calibri"/>
          <w:szCs w:val="20"/>
        </w:rPr>
        <w:t xml:space="preserve">The existing </w:t>
      </w:r>
      <w:proofErr w:type="spellStart"/>
      <w:r w:rsidRPr="007C574A">
        <w:rPr>
          <w:rFonts w:cs="Calibri"/>
          <w:szCs w:val="20"/>
        </w:rPr>
        <w:t>minigrid</w:t>
      </w:r>
      <w:proofErr w:type="spellEnd"/>
      <w:r w:rsidRPr="007C574A">
        <w:rPr>
          <w:rFonts w:cs="Calibri"/>
          <w:szCs w:val="20"/>
        </w:rPr>
        <w:t xml:space="preserve"> system upon which the project will add a PUE overlay is oversized enough, but additional investments are needed to increase installed capacity (solar, storage) to accommodate PUE overlay. Nevertheless, additional investments in Solar PV-battery capacity to accommodate PUE overlay are not planned to be supported by the project budget.  </w:t>
      </w:r>
    </w:p>
    <w:p w14:paraId="27D1A9D1"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PUE overlay will improve LCOE. </w:t>
      </w:r>
      <w:r w:rsidRPr="007C574A">
        <w:rPr>
          <w:rFonts w:cs="Calibri"/>
          <w:szCs w:val="20"/>
        </w:rPr>
        <w:t xml:space="preserve">The proposed PUE overlay over this existing </w:t>
      </w:r>
      <w:proofErr w:type="spellStart"/>
      <w:r w:rsidRPr="007C574A">
        <w:rPr>
          <w:rFonts w:cs="Calibri"/>
          <w:szCs w:val="20"/>
        </w:rPr>
        <w:t>minigrid</w:t>
      </w:r>
      <w:proofErr w:type="spellEnd"/>
      <w:r w:rsidRPr="007C574A">
        <w:rPr>
          <w:rFonts w:cs="Calibri"/>
          <w:szCs w:val="20"/>
        </w:rPr>
        <w:t xml:space="preserve"> system will improve its capacity utilization factor and therefore also decrease the estimated Levelized Cost of Energy (LCOE) of this </w:t>
      </w:r>
      <w:proofErr w:type="spellStart"/>
      <w:r w:rsidRPr="007C574A">
        <w:rPr>
          <w:rFonts w:cs="Calibri"/>
          <w:szCs w:val="20"/>
        </w:rPr>
        <w:t>minigrid</w:t>
      </w:r>
      <w:proofErr w:type="spellEnd"/>
      <w:r w:rsidRPr="007C574A">
        <w:rPr>
          <w:rFonts w:cs="Calibri"/>
          <w:szCs w:val="20"/>
        </w:rPr>
        <w:t xml:space="preserve"> system from $6.61/kWh without PUE overlay to $5.66/kWh with PUE overlay.</w:t>
      </w:r>
    </w:p>
    <w:p w14:paraId="316C8F31"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Subsidy of up to 100% of upfront capex of 23 PUE equipment proposed to be overlayed, estimated to be a total of US$ 22,161, is proposed. </w:t>
      </w:r>
      <w:r w:rsidRPr="007C574A">
        <w:rPr>
          <w:rFonts w:cs="Calibri"/>
          <w:szCs w:val="20"/>
        </w:rPr>
        <w:t xml:space="preserve">The financial modeling exercise of the existing Solar PV-battery </w:t>
      </w:r>
      <w:proofErr w:type="spellStart"/>
      <w:r w:rsidRPr="007C574A">
        <w:rPr>
          <w:rFonts w:cs="Calibri"/>
          <w:szCs w:val="20"/>
        </w:rPr>
        <w:t>minigrid</w:t>
      </w:r>
      <w:proofErr w:type="spellEnd"/>
      <w:r w:rsidRPr="007C574A">
        <w:rPr>
          <w:rFonts w:cs="Calibri"/>
          <w:szCs w:val="20"/>
        </w:rPr>
        <w:t xml:space="preserve"> considers 100% PUE equipment CAPEX to be subsidized with GEF project budget but not the increased Solar PV-battery </w:t>
      </w:r>
      <w:proofErr w:type="spellStart"/>
      <w:r w:rsidRPr="007C574A">
        <w:rPr>
          <w:rFonts w:cs="Calibri"/>
          <w:szCs w:val="20"/>
        </w:rPr>
        <w:t>minigrid</w:t>
      </w:r>
      <w:proofErr w:type="spellEnd"/>
      <w:r w:rsidRPr="007C574A">
        <w:rPr>
          <w:rFonts w:cs="Calibri"/>
          <w:szCs w:val="20"/>
        </w:rPr>
        <w:t xml:space="preserve"> CAPEX due to increased system capacity to accommodate PUE overlay. </w:t>
      </w:r>
    </w:p>
    <w:p w14:paraId="2CBE2398"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PUE overlay will increase annual and lifetime carbon emission savings. </w:t>
      </w:r>
      <w:r w:rsidRPr="007C574A">
        <w:rPr>
          <w:rFonts w:cs="Calibri"/>
          <w:szCs w:val="20"/>
        </w:rPr>
        <w:t xml:space="preserve">The proposed PUE overlay over this existing </w:t>
      </w:r>
      <w:proofErr w:type="spellStart"/>
      <w:r w:rsidRPr="007C574A">
        <w:rPr>
          <w:rFonts w:cs="Calibri"/>
          <w:szCs w:val="20"/>
        </w:rPr>
        <w:t>minigrid</w:t>
      </w:r>
      <w:proofErr w:type="spellEnd"/>
      <w:r w:rsidRPr="007C574A">
        <w:rPr>
          <w:rFonts w:cs="Calibri"/>
          <w:szCs w:val="20"/>
        </w:rPr>
        <w:t xml:space="preserve"> system will improve its capacity utilization factor and therefore also increase the lifetime carbon emission savings from this </w:t>
      </w:r>
      <w:proofErr w:type="spellStart"/>
      <w:r w:rsidRPr="007C574A">
        <w:rPr>
          <w:rFonts w:cs="Calibri"/>
          <w:szCs w:val="20"/>
        </w:rPr>
        <w:t>minigrid</w:t>
      </w:r>
      <w:proofErr w:type="spellEnd"/>
      <w:r w:rsidRPr="007C574A">
        <w:rPr>
          <w:rFonts w:cs="Calibri"/>
          <w:szCs w:val="20"/>
        </w:rPr>
        <w:t xml:space="preserve"> system. The financial modeling exercise of the existing Solar PV-battery </w:t>
      </w:r>
      <w:proofErr w:type="spellStart"/>
      <w:r w:rsidRPr="007C574A">
        <w:rPr>
          <w:rFonts w:cs="Calibri"/>
          <w:szCs w:val="20"/>
        </w:rPr>
        <w:t>minigrid</w:t>
      </w:r>
      <w:proofErr w:type="spellEnd"/>
      <w:r w:rsidRPr="007C574A">
        <w:rPr>
          <w:rFonts w:cs="Calibri"/>
          <w:szCs w:val="20"/>
        </w:rPr>
        <w:t xml:space="preserve"> system estimated an annual carbon emission reduction of 36 tCO2e without PUE overlay and 74 tCO2e with PUE overlay, thereby achieving an effective GHG emission reduction of 38 tCO2e per annum. The modeling exercise also estimated a lifetime (20-year) carbon emission reduction of 718 tCO2e without PUE overlay and 1,474 tCO2e with PUE overlay, thereby achieving an effective GHG emission reduction of 756 tCO2e over a 20-year lifetime.</w:t>
      </w:r>
    </w:p>
    <w:p w14:paraId="15683B10"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PUE overlay will decrease lifetime carbon abatement costs. </w:t>
      </w:r>
      <w:r w:rsidRPr="007C574A">
        <w:rPr>
          <w:rFonts w:cs="Calibri"/>
          <w:szCs w:val="20"/>
        </w:rPr>
        <w:t xml:space="preserve">The proposed PUE overlay over this existing </w:t>
      </w:r>
      <w:proofErr w:type="spellStart"/>
      <w:r w:rsidRPr="007C574A">
        <w:rPr>
          <w:rFonts w:cs="Calibri"/>
          <w:szCs w:val="20"/>
        </w:rPr>
        <w:t>minigrid</w:t>
      </w:r>
      <w:proofErr w:type="spellEnd"/>
      <w:r w:rsidRPr="007C574A">
        <w:rPr>
          <w:rFonts w:cs="Calibri"/>
          <w:szCs w:val="20"/>
        </w:rPr>
        <w:t xml:space="preserve"> system will increase its capital efficiency by decreasing the lifetime carbon abatement costs (lifetime capex divided by lifetime carbon emission savings) from $386 without PUE to $629 with PUE overlay.</w:t>
      </w:r>
    </w:p>
    <w:p w14:paraId="5AAE9B2B" w14:textId="77777777" w:rsidR="00317DA9" w:rsidRPr="007C574A" w:rsidRDefault="00317DA9" w:rsidP="00317DA9"/>
    <w:p w14:paraId="7783AFF6" w14:textId="77777777" w:rsidR="00317DA9" w:rsidRPr="007C574A" w:rsidRDefault="00317DA9" w:rsidP="00317DA9">
      <w:pPr>
        <w:pStyle w:val="Heading3"/>
      </w:pPr>
      <w:bookmarkStart w:id="257" w:name="_Toc73717169"/>
      <w:r w:rsidRPr="007C574A">
        <w:t>Methodology and calculations – Pilot 1</w:t>
      </w:r>
      <w:bookmarkEnd w:id="257"/>
    </w:p>
    <w:p w14:paraId="12026D6D" w14:textId="77777777" w:rsidR="00317DA9" w:rsidRPr="007C574A" w:rsidRDefault="00317DA9" w:rsidP="00317DA9">
      <w:pPr>
        <w:pStyle w:val="Heading2"/>
        <w:rPr>
          <w:rFonts w:cs="Calibri"/>
          <w:sz w:val="20"/>
          <w:szCs w:val="20"/>
        </w:rPr>
      </w:pPr>
      <w:bookmarkStart w:id="258" w:name="_Toc73717170"/>
      <w:bookmarkStart w:id="259" w:name="_Toc74584413"/>
      <w:bookmarkStart w:id="260" w:name="_Toc83119418"/>
      <w:r w:rsidRPr="007C574A">
        <w:rPr>
          <w:rFonts w:cs="Calibri"/>
          <w:sz w:val="20"/>
          <w:szCs w:val="20"/>
        </w:rPr>
        <w:t xml:space="preserve">Step 1 – Defining Indicative </w:t>
      </w:r>
      <w:proofErr w:type="spellStart"/>
      <w:r w:rsidRPr="007C574A">
        <w:rPr>
          <w:rFonts w:cs="Calibri"/>
          <w:sz w:val="20"/>
          <w:szCs w:val="20"/>
        </w:rPr>
        <w:t>minigrid</w:t>
      </w:r>
      <w:proofErr w:type="spellEnd"/>
      <w:r w:rsidRPr="007C574A">
        <w:rPr>
          <w:rFonts w:cs="Calibri"/>
          <w:sz w:val="20"/>
          <w:szCs w:val="20"/>
        </w:rPr>
        <w:t xml:space="preserve"> system characteristics.</w:t>
      </w:r>
      <w:bookmarkEnd w:id="258"/>
      <w:bookmarkEnd w:id="259"/>
      <w:bookmarkEnd w:id="260"/>
    </w:p>
    <w:p w14:paraId="022CA839" w14:textId="77777777" w:rsidR="00317DA9" w:rsidRPr="007C574A" w:rsidRDefault="00317DA9" w:rsidP="00317DA9">
      <w:pPr>
        <w:pStyle w:val="ListParagraph"/>
        <w:numPr>
          <w:ilvl w:val="0"/>
          <w:numId w:val="81"/>
        </w:numPr>
        <w:contextualSpacing/>
        <w:jc w:val="both"/>
        <w:rPr>
          <w:rFonts w:cs="Calibri"/>
          <w:szCs w:val="20"/>
        </w:rPr>
      </w:pPr>
      <w:r w:rsidRPr="007C574A">
        <w:rPr>
          <w:rFonts w:cs="Calibri"/>
          <w:szCs w:val="20"/>
        </w:rPr>
        <w:t xml:space="preserve">The model simulates a Solar PV-battery MG system, both with and without the addition of a productive use of electricity (PUE) overlay, for a custom sized </w:t>
      </w:r>
      <w:proofErr w:type="spellStart"/>
      <w:r w:rsidRPr="007C574A">
        <w:rPr>
          <w:rFonts w:cs="Calibri"/>
          <w:szCs w:val="20"/>
        </w:rPr>
        <w:t>minigrid</w:t>
      </w:r>
      <w:proofErr w:type="spellEnd"/>
      <w:r w:rsidRPr="007C574A">
        <w:rPr>
          <w:rFonts w:cs="Calibri"/>
          <w:szCs w:val="20"/>
        </w:rPr>
        <w:t xml:space="preserve"> demand/market. </w:t>
      </w:r>
    </w:p>
    <w:p w14:paraId="063E39F9" w14:textId="5444EC7C" w:rsidR="00317DA9" w:rsidRPr="007C574A" w:rsidRDefault="00317DA9" w:rsidP="00317DA9">
      <w:pPr>
        <w:pStyle w:val="ListParagraph"/>
        <w:numPr>
          <w:ilvl w:val="0"/>
          <w:numId w:val="81"/>
        </w:numPr>
        <w:contextualSpacing/>
        <w:jc w:val="both"/>
        <w:rPr>
          <w:rFonts w:cs="Calibri"/>
          <w:szCs w:val="20"/>
        </w:rPr>
      </w:pPr>
      <w:r w:rsidRPr="007C574A">
        <w:rPr>
          <w:rFonts w:cs="Calibri"/>
          <w:szCs w:val="20"/>
        </w:rPr>
        <w:t>Customized demand metrics and typical average load profiles of various customer types are provided to the model as inputs, and an optimized Solar PV-battery-diesel system size configuration is computed by the model (proposed to be deployed under this GEF project)</w:t>
      </w:r>
      <w:r w:rsidR="005642E1">
        <w:rPr>
          <w:rFonts w:cs="Calibri"/>
          <w:szCs w:val="20"/>
        </w:rPr>
        <w:t xml:space="preserve"> </w:t>
      </w:r>
      <w:r w:rsidR="005642E1" w:rsidRPr="00B33484">
        <w:rPr>
          <w:rFonts w:cs="Calibri"/>
          <w:szCs w:val="20"/>
        </w:rPr>
        <w:t>using the formulas described in Box</w:t>
      </w:r>
      <w:r w:rsidR="005642E1">
        <w:rPr>
          <w:rFonts w:cs="Calibri"/>
          <w:szCs w:val="20"/>
        </w:rPr>
        <w:t xml:space="preserve"> 1</w:t>
      </w:r>
      <w:r w:rsidRPr="007C574A">
        <w:rPr>
          <w:rFonts w:cs="Calibri"/>
          <w:szCs w:val="20"/>
        </w:rPr>
        <w:t xml:space="preserve">. </w:t>
      </w:r>
    </w:p>
    <w:p w14:paraId="1C42BFD5" w14:textId="77777777" w:rsidR="00317DA9" w:rsidRPr="007C574A" w:rsidRDefault="00317DA9" w:rsidP="00317DA9">
      <w:pPr>
        <w:pStyle w:val="ListParagraph"/>
        <w:numPr>
          <w:ilvl w:val="0"/>
          <w:numId w:val="81"/>
        </w:numPr>
        <w:contextualSpacing/>
        <w:jc w:val="both"/>
        <w:rPr>
          <w:rFonts w:cs="Calibri"/>
          <w:szCs w:val="20"/>
        </w:rPr>
      </w:pPr>
      <w:r w:rsidRPr="007C574A">
        <w:rPr>
          <w:rFonts w:cs="Calibri"/>
          <w:szCs w:val="20"/>
        </w:rPr>
        <w:t xml:space="preserve">In this case, financial model estimated a baseline </w:t>
      </w:r>
      <w:proofErr w:type="spellStart"/>
      <w:r w:rsidRPr="007C574A">
        <w:rPr>
          <w:rFonts w:cs="Calibri"/>
          <w:szCs w:val="20"/>
        </w:rPr>
        <w:t>minigrid</w:t>
      </w:r>
      <w:proofErr w:type="spellEnd"/>
      <w:r w:rsidRPr="007C574A">
        <w:rPr>
          <w:rFonts w:cs="Calibri"/>
          <w:szCs w:val="20"/>
        </w:rPr>
        <w:t xml:space="preserve"> system (without PUE overlay) of Solar PV capacity of 12 </w:t>
      </w:r>
      <w:proofErr w:type="spellStart"/>
      <w:r w:rsidRPr="007C574A">
        <w:rPr>
          <w:rFonts w:cs="Calibri"/>
          <w:szCs w:val="20"/>
        </w:rPr>
        <w:t>kWp</w:t>
      </w:r>
      <w:proofErr w:type="spellEnd"/>
      <w:r w:rsidRPr="007C574A">
        <w:rPr>
          <w:rFonts w:cs="Calibri"/>
          <w:szCs w:val="20"/>
        </w:rPr>
        <w:t xml:space="preserve"> and battery capacity of 80 kWh to serve these customers. Based on assumptions for estimated electricity demand from each of these existing 60 households and 2 social users (1 church, 1 school), and 7 ‘smaller’ load commercial/PUE users (2 barber shops, 3 video shops and 2 commercial refrigerators) and the newly proposed PUE overlay customers over a 20-year period, the financial model estimated a </w:t>
      </w:r>
      <w:proofErr w:type="spellStart"/>
      <w:r w:rsidRPr="007C574A">
        <w:rPr>
          <w:rFonts w:cs="Calibri"/>
          <w:szCs w:val="20"/>
        </w:rPr>
        <w:t>minigrid</w:t>
      </w:r>
      <w:proofErr w:type="spellEnd"/>
      <w:r w:rsidRPr="007C574A">
        <w:rPr>
          <w:rFonts w:cs="Calibri"/>
          <w:szCs w:val="20"/>
        </w:rPr>
        <w:t xml:space="preserve"> system with Solar PV capacity 43 </w:t>
      </w:r>
      <w:proofErr w:type="spellStart"/>
      <w:r w:rsidRPr="007C574A">
        <w:rPr>
          <w:rFonts w:cs="Calibri"/>
          <w:szCs w:val="20"/>
        </w:rPr>
        <w:t>kWp</w:t>
      </w:r>
      <w:proofErr w:type="spellEnd"/>
      <w:r w:rsidRPr="007C574A">
        <w:rPr>
          <w:rFonts w:cs="Calibri"/>
          <w:szCs w:val="20"/>
        </w:rPr>
        <w:t xml:space="preserve"> and battery capacity of 285 kWh to serve these customers. No diesel genset backup is modelled in both with and without PUE overlay systems.</w:t>
      </w:r>
    </w:p>
    <w:p w14:paraId="47C60597" w14:textId="77777777" w:rsidR="00317DA9" w:rsidRPr="007C574A" w:rsidRDefault="00317DA9" w:rsidP="00317DA9"/>
    <w:p w14:paraId="12D15DCB" w14:textId="77777777" w:rsidR="00317DA9" w:rsidRPr="007C574A" w:rsidRDefault="00317DA9" w:rsidP="00317DA9">
      <w:pPr>
        <w:pStyle w:val="Heading2"/>
        <w:rPr>
          <w:rFonts w:cs="Calibri"/>
          <w:sz w:val="20"/>
          <w:szCs w:val="20"/>
        </w:rPr>
      </w:pPr>
      <w:bookmarkStart w:id="261" w:name="_Toc73717171"/>
      <w:bookmarkStart w:id="262" w:name="_Toc74584414"/>
      <w:bookmarkStart w:id="263" w:name="_Toc83119419"/>
      <w:r w:rsidRPr="007C574A">
        <w:rPr>
          <w:rFonts w:cs="Calibri"/>
          <w:sz w:val="20"/>
          <w:szCs w:val="20"/>
        </w:rPr>
        <w:t>Step 2 – Estimating LCOE and subsidy levels.</w:t>
      </w:r>
      <w:bookmarkEnd w:id="261"/>
      <w:bookmarkEnd w:id="262"/>
      <w:bookmarkEnd w:id="263"/>
    </w:p>
    <w:p w14:paraId="0507EE25"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 xml:space="preserve">The model uses a combination of generic and country-specific inputs to estimate the all-in costs for the </w:t>
      </w:r>
      <w:proofErr w:type="spellStart"/>
      <w:r w:rsidRPr="007C574A">
        <w:rPr>
          <w:rFonts w:cs="Calibri"/>
          <w:szCs w:val="20"/>
        </w:rPr>
        <w:t>minigrid</w:t>
      </w:r>
      <w:proofErr w:type="spellEnd"/>
      <w:r w:rsidRPr="007C574A">
        <w:rPr>
          <w:rFonts w:cs="Calibri"/>
          <w:szCs w:val="20"/>
        </w:rPr>
        <w:t xml:space="preserve"> including capital expenditures (CAPEX), operational and maintenance costs (OPEX) and financing costs.</w:t>
      </w:r>
    </w:p>
    <w:p w14:paraId="1C47BA2A"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lastRenderedPageBreak/>
        <w:t xml:space="preserve">The model calculates the Levelized Cost of Electricity (LCOE) for the proposed PUE overlay of existing </w:t>
      </w:r>
      <w:proofErr w:type="spellStart"/>
      <w:r w:rsidRPr="007C574A">
        <w:rPr>
          <w:rFonts w:cs="Calibri"/>
          <w:szCs w:val="20"/>
        </w:rPr>
        <w:t>minigrid</w:t>
      </w:r>
      <w:proofErr w:type="spellEnd"/>
      <w:r w:rsidRPr="007C574A">
        <w:rPr>
          <w:rFonts w:cs="Calibri"/>
          <w:szCs w:val="20"/>
        </w:rPr>
        <w:t xml:space="preserve"> system, that is the price that would have to be charged for the electricity to be able to recover all costs (CAPEX, OPEX and financing costs) over a 20-year period timeframe.</w:t>
      </w:r>
    </w:p>
    <w:p w14:paraId="06BDA3FE"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 xml:space="preserve">Several assumptions/input values are included in the model for Capex, </w:t>
      </w:r>
      <w:proofErr w:type="spellStart"/>
      <w:r w:rsidRPr="007C574A">
        <w:rPr>
          <w:rFonts w:cs="Calibri"/>
          <w:szCs w:val="20"/>
        </w:rPr>
        <w:t>Opex</w:t>
      </w:r>
      <w:proofErr w:type="spellEnd"/>
      <w:r w:rsidRPr="007C574A">
        <w:rPr>
          <w:rFonts w:cs="Calibri"/>
          <w:szCs w:val="20"/>
        </w:rPr>
        <w:t>, Capacity Utilization Factor (CUF), cost of capital and electricity demand from existing customers, to estimate all-in costs.</w:t>
      </w:r>
    </w:p>
    <w:p w14:paraId="34490CBC"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With the proposed incremental CAPEX investments (under this GEF project) to add 23 more PUE equipment – 20 ‘smaller’ load commercial/PUE users (10 commercial refrigerators, 5 egg incubation units, 1 IT hub/printing, 2 peanut butter machines, 2 restaurants) and 3 ‘larger’ load commercial/PUE users (3 rice/corn mills), and using the same CAPEX, OPEX and financing costs as earlier, LCOE is recalculated with PUE overlay.</w:t>
      </w:r>
    </w:p>
    <w:p w14:paraId="717A4A62"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 xml:space="preserve">The model compares the LCOEs of the existing Solar PV-battery </w:t>
      </w:r>
      <w:proofErr w:type="spellStart"/>
      <w:r w:rsidRPr="007C574A">
        <w:rPr>
          <w:rFonts w:cs="Calibri"/>
          <w:szCs w:val="20"/>
        </w:rPr>
        <w:t>minigrid</w:t>
      </w:r>
      <w:proofErr w:type="spellEnd"/>
      <w:r w:rsidRPr="007C574A">
        <w:rPr>
          <w:rFonts w:cs="Calibri"/>
          <w:szCs w:val="20"/>
        </w:rPr>
        <w:t xml:space="preserve"> in with and without PUE overlay scenarios; CAPEX subsidy of 100% of the cost of PUE equipment is envisaged with GEF project resources.</w:t>
      </w:r>
    </w:p>
    <w:p w14:paraId="7B847361" w14:textId="77777777" w:rsidR="00317DA9" w:rsidRPr="007C574A" w:rsidRDefault="00317DA9" w:rsidP="00317DA9">
      <w:pPr>
        <w:tabs>
          <w:tab w:val="left" w:pos="1710"/>
        </w:tabs>
        <w:rPr>
          <w:rFonts w:cs="Calibri"/>
          <w:szCs w:val="20"/>
        </w:rPr>
      </w:pPr>
    </w:p>
    <w:p w14:paraId="234B5217" w14:textId="77777777" w:rsidR="00317DA9" w:rsidRPr="007C574A" w:rsidRDefault="00317DA9" w:rsidP="00317DA9">
      <w:pPr>
        <w:tabs>
          <w:tab w:val="left" w:pos="1710"/>
        </w:tabs>
        <w:spacing w:line="276" w:lineRule="auto"/>
        <w:rPr>
          <w:rFonts w:cs="Calibri"/>
          <w:szCs w:val="20"/>
        </w:rPr>
      </w:pPr>
      <w:r w:rsidRPr="007C574A">
        <w:rPr>
          <w:rFonts w:cs="Calibri"/>
          <w:szCs w:val="20"/>
        </w:rPr>
        <w:t xml:space="preserve">The PUE overlay proposed to be implemented under this project with GEF INV will result in increased capacity utilization of existing solar PV </w:t>
      </w:r>
      <w:proofErr w:type="spellStart"/>
      <w:r w:rsidRPr="007C574A">
        <w:rPr>
          <w:rFonts w:cs="Calibri"/>
          <w:szCs w:val="20"/>
        </w:rPr>
        <w:t>minigrid</w:t>
      </w:r>
      <w:proofErr w:type="spellEnd"/>
      <w:r w:rsidRPr="007C574A">
        <w:rPr>
          <w:rFonts w:cs="Calibri"/>
          <w:szCs w:val="20"/>
        </w:rPr>
        <w:t xml:space="preserve"> and hence, reduce its LCOE, as shown in the figure below.</w:t>
      </w:r>
    </w:p>
    <w:p w14:paraId="1B990DF4" w14:textId="7DFD82E5" w:rsidR="00317DA9" w:rsidRPr="007C574A" w:rsidRDefault="50D241AC" w:rsidP="00C828FE">
      <w:pPr>
        <w:pStyle w:val="Caption"/>
      </w:pPr>
      <w:bookmarkStart w:id="264" w:name="_Toc74412463"/>
      <w:bookmarkStart w:id="265" w:name="_Toc74584771"/>
      <w:r w:rsidRPr="007C574A">
        <w:rPr>
          <w:noProof/>
        </w:rPr>
        <w:drawing>
          <wp:anchor distT="0" distB="0" distL="114300" distR="114300" simplePos="0" relativeHeight="251658241" behindDoc="0" locked="0" layoutInCell="1" allowOverlap="1" wp14:anchorId="1F0E6DA0" wp14:editId="3FE486A0">
            <wp:simplePos x="0" y="0"/>
            <wp:positionH relativeFrom="column">
              <wp:align>left</wp:align>
            </wp:positionH>
            <wp:positionV relativeFrom="paragraph">
              <wp:posOffset>0</wp:posOffset>
            </wp:positionV>
            <wp:extent cx="4895848" cy="2376805"/>
            <wp:effectExtent l="0" t="0" r="0" b="0"/>
            <wp:wrapSquare wrapText="bothSides"/>
            <wp:docPr id="2026317419" name="Picture 4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89">
                      <a:extLst>
                        <a:ext uri="{28A0092B-C50C-407E-A947-70E740481C1C}">
                          <a14:useLocalDpi xmlns:a14="http://schemas.microsoft.com/office/drawing/2010/main" val="0"/>
                        </a:ext>
                      </a:extLst>
                    </a:blip>
                    <a:stretch>
                      <a:fillRect/>
                    </a:stretch>
                  </pic:blipFill>
                  <pic:spPr>
                    <a:xfrm>
                      <a:off x="0" y="0"/>
                      <a:ext cx="4895848" cy="2376805"/>
                    </a:xfrm>
                    <a:prstGeom prst="rect">
                      <a:avLst/>
                    </a:prstGeom>
                  </pic:spPr>
                </pic:pic>
              </a:graphicData>
            </a:graphic>
            <wp14:sizeRelH relativeFrom="page">
              <wp14:pctWidth>0</wp14:pctWidth>
            </wp14:sizeRelH>
            <wp14:sizeRelV relativeFrom="page">
              <wp14:pctHeight>0</wp14:pctHeight>
            </wp14:sizeRelV>
          </wp:anchor>
        </w:drawing>
      </w:r>
      <w:r w:rsidRPr="007C574A">
        <w:t xml:space="preserve">Figure </w:t>
      </w:r>
      <w:fldSimple w:instr=" SEQ Figure \* ARABIC ">
        <w:r w:rsidRPr="007C574A">
          <w:rPr>
            <w:noProof/>
          </w:rPr>
          <w:t>11</w:t>
        </w:r>
      </w:fldSimple>
      <w:r w:rsidRPr="007C574A">
        <w:t xml:space="preserve">: Subsidy Level and LCOE with and without PUE Overlay for Existing </w:t>
      </w:r>
      <w:proofErr w:type="spellStart"/>
      <w:r w:rsidRPr="007C574A">
        <w:t>Minigrid</w:t>
      </w:r>
      <w:proofErr w:type="spellEnd"/>
      <w:r w:rsidRPr="007C574A">
        <w:t xml:space="preserve"> – Malawi Pilot 1</w:t>
      </w:r>
      <w:bookmarkEnd w:id="264"/>
      <w:bookmarkEnd w:id="265"/>
    </w:p>
    <w:p w14:paraId="59B91C0F" w14:textId="77777777" w:rsidR="00317DA9" w:rsidRPr="007C574A" w:rsidRDefault="00317DA9" w:rsidP="00317DA9"/>
    <w:p w14:paraId="2D766429" w14:textId="77777777" w:rsidR="00317DA9" w:rsidRPr="007C574A" w:rsidRDefault="00317DA9" w:rsidP="00317DA9"/>
    <w:p w14:paraId="31ED4446" w14:textId="77777777" w:rsidR="00317DA9" w:rsidRPr="007C574A" w:rsidRDefault="00317DA9" w:rsidP="00317DA9"/>
    <w:p w14:paraId="766100ED" w14:textId="77777777" w:rsidR="00317DA9" w:rsidRPr="007C574A" w:rsidRDefault="00317DA9" w:rsidP="00317DA9"/>
    <w:p w14:paraId="026D7997" w14:textId="77777777" w:rsidR="00317DA9" w:rsidRPr="007C574A" w:rsidRDefault="00317DA9" w:rsidP="00317DA9"/>
    <w:p w14:paraId="3CDE4223" w14:textId="77777777" w:rsidR="00317DA9" w:rsidRPr="007C574A" w:rsidRDefault="00317DA9" w:rsidP="00317DA9"/>
    <w:p w14:paraId="359C1FF8" w14:textId="77777777" w:rsidR="00317DA9" w:rsidRPr="007C574A" w:rsidRDefault="00317DA9" w:rsidP="00317DA9"/>
    <w:p w14:paraId="4183431D" w14:textId="77777777" w:rsidR="00317DA9" w:rsidRPr="007C574A" w:rsidRDefault="00317DA9" w:rsidP="00317DA9"/>
    <w:p w14:paraId="63B27717" w14:textId="77777777" w:rsidR="00317DA9" w:rsidRPr="007C574A" w:rsidRDefault="00317DA9" w:rsidP="00317DA9"/>
    <w:p w14:paraId="508F991A" w14:textId="77777777" w:rsidR="00317DA9" w:rsidRPr="007C574A" w:rsidRDefault="00317DA9" w:rsidP="00317DA9"/>
    <w:p w14:paraId="2FF15BEE" w14:textId="77777777" w:rsidR="00317DA9" w:rsidRPr="007C574A" w:rsidRDefault="00317DA9" w:rsidP="00317DA9"/>
    <w:p w14:paraId="59607900" w14:textId="77777777" w:rsidR="00317DA9" w:rsidRPr="007C574A" w:rsidRDefault="00317DA9" w:rsidP="00317DA9"/>
    <w:p w14:paraId="650ED009" w14:textId="77777777" w:rsidR="00317DA9" w:rsidRPr="007C574A" w:rsidRDefault="00317DA9" w:rsidP="00317DA9">
      <w:pPr>
        <w:pStyle w:val="Heading2"/>
        <w:rPr>
          <w:rFonts w:cs="Calibri"/>
          <w:sz w:val="20"/>
          <w:szCs w:val="20"/>
        </w:rPr>
      </w:pPr>
      <w:bookmarkStart w:id="266" w:name="_Toc73717172"/>
      <w:bookmarkStart w:id="267" w:name="_Toc74584415"/>
      <w:bookmarkStart w:id="268" w:name="_Toc83119420"/>
      <w:r w:rsidRPr="007C574A">
        <w:rPr>
          <w:rFonts w:cs="Calibri"/>
          <w:sz w:val="20"/>
          <w:szCs w:val="20"/>
        </w:rPr>
        <w:t xml:space="preserve">Step 3 – Estimating GHG ER for indicative </w:t>
      </w:r>
      <w:proofErr w:type="spellStart"/>
      <w:r w:rsidRPr="007C574A">
        <w:rPr>
          <w:rFonts w:cs="Calibri"/>
          <w:sz w:val="20"/>
          <w:szCs w:val="20"/>
        </w:rPr>
        <w:t>minigrid</w:t>
      </w:r>
      <w:proofErr w:type="spellEnd"/>
      <w:r w:rsidRPr="007C574A">
        <w:rPr>
          <w:rFonts w:cs="Calibri"/>
          <w:sz w:val="20"/>
          <w:szCs w:val="20"/>
        </w:rPr>
        <w:t xml:space="preserve"> system.</w:t>
      </w:r>
      <w:bookmarkEnd w:id="266"/>
      <w:bookmarkEnd w:id="267"/>
      <w:bookmarkEnd w:id="268"/>
    </w:p>
    <w:p w14:paraId="044FDDB6" w14:textId="77777777" w:rsidR="00317DA9" w:rsidRPr="007C574A" w:rsidRDefault="00317DA9" w:rsidP="00317DA9">
      <w:pPr>
        <w:pStyle w:val="ListParagraph"/>
        <w:numPr>
          <w:ilvl w:val="0"/>
          <w:numId w:val="83"/>
        </w:numPr>
        <w:contextualSpacing/>
        <w:jc w:val="both"/>
        <w:rPr>
          <w:rFonts w:cs="Calibri"/>
          <w:szCs w:val="20"/>
        </w:rPr>
      </w:pPr>
      <w:r w:rsidRPr="007C574A">
        <w:rPr>
          <w:rFonts w:cs="Calibri"/>
          <w:szCs w:val="20"/>
        </w:rPr>
        <w:t xml:space="preserve">The model estimates environmental benefits for the Solar PV-battery </w:t>
      </w:r>
      <w:proofErr w:type="spellStart"/>
      <w:r w:rsidRPr="007C574A">
        <w:rPr>
          <w:rFonts w:cs="Calibri"/>
          <w:szCs w:val="20"/>
        </w:rPr>
        <w:t>minigrid</w:t>
      </w:r>
      <w:proofErr w:type="spellEnd"/>
      <w:r w:rsidRPr="007C574A">
        <w:rPr>
          <w:rFonts w:cs="Calibri"/>
          <w:szCs w:val="20"/>
        </w:rPr>
        <w:t xml:space="preserve"> system by comparing the GHG emitted between the Program scenario (with PUE overlay of existing Solar PV-Battery </w:t>
      </w:r>
      <w:proofErr w:type="spellStart"/>
      <w:r w:rsidRPr="007C574A">
        <w:rPr>
          <w:rFonts w:cs="Calibri"/>
          <w:szCs w:val="20"/>
        </w:rPr>
        <w:t>minigrid</w:t>
      </w:r>
      <w:proofErr w:type="spellEnd"/>
      <w:r w:rsidRPr="007C574A">
        <w:rPr>
          <w:rFonts w:cs="Calibri"/>
          <w:szCs w:val="20"/>
        </w:rPr>
        <w:t xml:space="preserve"> system) and baseline scenario (without PUE overlay of existing Solar PV-Battery </w:t>
      </w:r>
      <w:proofErr w:type="spellStart"/>
      <w:r w:rsidRPr="007C574A">
        <w:rPr>
          <w:rFonts w:cs="Calibri"/>
          <w:szCs w:val="20"/>
        </w:rPr>
        <w:t>minigrid</w:t>
      </w:r>
      <w:proofErr w:type="spellEnd"/>
      <w:r w:rsidRPr="007C574A">
        <w:rPr>
          <w:rFonts w:cs="Calibri"/>
          <w:szCs w:val="20"/>
        </w:rPr>
        <w:t xml:space="preserve"> system). </w:t>
      </w:r>
    </w:p>
    <w:p w14:paraId="583E690B" w14:textId="77777777" w:rsidR="00D542C1" w:rsidRPr="006E7E51" w:rsidRDefault="00317DA9" w:rsidP="00D542C1">
      <w:pPr>
        <w:pStyle w:val="ListParagraph"/>
        <w:numPr>
          <w:ilvl w:val="0"/>
          <w:numId w:val="83"/>
        </w:numPr>
        <w:contextualSpacing/>
        <w:jc w:val="both"/>
        <w:rPr>
          <w:rFonts w:cs="Calibri"/>
        </w:rPr>
      </w:pPr>
      <w:r w:rsidRPr="007C574A">
        <w:rPr>
          <w:rFonts w:cs="Calibri"/>
        </w:rPr>
        <w:t xml:space="preserve">Estimation of GHG emissions avoided is based on estimating CO2 emissions reduction using emission factors for various consumer types as per </w:t>
      </w:r>
      <w:r w:rsidRPr="007C574A">
        <w:rPr>
          <w:rFonts w:cs="Calibri"/>
          <w:b/>
        </w:rPr>
        <w:t xml:space="preserve">AMS-III.BB: Electrification of Communities through grid extension or construction of new </w:t>
      </w:r>
      <w:proofErr w:type="spellStart"/>
      <w:r w:rsidRPr="007C574A">
        <w:rPr>
          <w:rFonts w:cs="Calibri"/>
          <w:b/>
        </w:rPr>
        <w:t>minigrids</w:t>
      </w:r>
      <w:proofErr w:type="spellEnd"/>
      <w:r w:rsidRPr="007C574A">
        <w:rPr>
          <w:rFonts w:cs="Calibri"/>
          <w:b/>
        </w:rPr>
        <w:t>.</w:t>
      </w:r>
      <w:r w:rsidRPr="007C574A">
        <w:rPr>
          <w:rStyle w:val="FootnoteReference"/>
          <w:rFonts w:ascii="Calibri" w:hAnsi="Calibri" w:cs="Calibri"/>
          <w:b/>
          <w:bCs/>
          <w:sz w:val="20"/>
          <w:szCs w:val="20"/>
        </w:rPr>
        <w:footnoteReference w:id="204"/>
      </w:r>
      <w:r w:rsidR="00D542C1">
        <w:rPr>
          <w:rFonts w:cs="Calibri"/>
          <w:b/>
        </w:rPr>
        <w:t xml:space="preserve"> </w:t>
      </w:r>
      <w:r w:rsidR="00D542C1" w:rsidRPr="006E7E51">
        <w:rPr>
          <w:rFonts w:cs="Calibri"/>
        </w:rPr>
        <w:t xml:space="preserve">This methodology is applicable to project activities involving electrification of a community of consumers (each consumer with a single electrical connection to a grid) </w:t>
      </w:r>
      <w:r w:rsidR="00D542C1" w:rsidRPr="006E7E51">
        <w:rPr>
          <w:rFonts w:cs="Calibri"/>
        </w:rPr>
        <w:lastRenderedPageBreak/>
        <w:t xml:space="preserve">through either: (a) Extension of an existing grid (national, regional or </w:t>
      </w:r>
      <w:proofErr w:type="spellStart"/>
      <w:r w:rsidR="00D542C1" w:rsidRPr="006E7E51">
        <w:rPr>
          <w:rFonts w:cs="Calibri"/>
        </w:rPr>
        <w:t>minigrid</w:t>
      </w:r>
      <w:proofErr w:type="spellEnd"/>
      <w:r w:rsidR="00D542C1" w:rsidRPr="006E7E51">
        <w:rPr>
          <w:rFonts w:cs="Calibri"/>
        </w:rPr>
        <w:t xml:space="preserve">); or (b) Construction of new </w:t>
      </w:r>
      <w:proofErr w:type="spellStart"/>
      <w:r w:rsidR="00D542C1" w:rsidRPr="006E7E51">
        <w:rPr>
          <w:rFonts w:cs="Calibri"/>
        </w:rPr>
        <w:t>minigrid</w:t>
      </w:r>
      <w:proofErr w:type="spellEnd"/>
      <w:r w:rsidR="00D542C1" w:rsidRPr="006E7E51">
        <w:rPr>
          <w:rFonts w:cs="Calibri"/>
        </w:rPr>
        <w:t xml:space="preserve"> . No leakage or project activity emissions were considered.</w:t>
      </w:r>
    </w:p>
    <w:p w14:paraId="6D50A6C8" w14:textId="77777777" w:rsidR="00D542C1" w:rsidRPr="006E7E51" w:rsidRDefault="00D542C1" w:rsidP="00D542C1">
      <w:pPr>
        <w:pStyle w:val="ListParagraph"/>
        <w:numPr>
          <w:ilvl w:val="0"/>
          <w:numId w:val="83"/>
        </w:numPr>
        <w:contextualSpacing/>
        <w:jc w:val="both"/>
        <w:rPr>
          <w:rFonts w:cs="Calibri"/>
        </w:rPr>
      </w:pPr>
      <w:r w:rsidRPr="006E7E51">
        <w:rPr>
          <w:rFonts w:cs="Calibri"/>
        </w:rPr>
        <w:t xml:space="preserve">To that end, the model calculates emissions reductions as a function of </w:t>
      </w:r>
      <w:r>
        <w:rPr>
          <w:rFonts w:cs="Calibri"/>
        </w:rPr>
        <w:t xml:space="preserve">incremental </w:t>
      </w:r>
      <w:r w:rsidRPr="006E7E51">
        <w:rPr>
          <w:rFonts w:cs="Calibri"/>
        </w:rPr>
        <w:t xml:space="preserve">electricity generated from the </w:t>
      </w:r>
      <w:r>
        <w:rPr>
          <w:rFonts w:cs="Calibri"/>
        </w:rPr>
        <w:t xml:space="preserve">PUE overlay added to the </w:t>
      </w:r>
      <w:r w:rsidRPr="006E7E51">
        <w:rPr>
          <w:rFonts w:cs="Calibri"/>
        </w:rPr>
        <w:t xml:space="preserve">Solar PV- Battery </w:t>
      </w:r>
      <w:proofErr w:type="spellStart"/>
      <w:r w:rsidRPr="006E7E51">
        <w:rPr>
          <w:rFonts w:cs="Calibri"/>
        </w:rPr>
        <w:t>minigrid</w:t>
      </w:r>
      <w:proofErr w:type="spellEnd"/>
      <w:r w:rsidRPr="006E7E51">
        <w:rPr>
          <w:rFonts w:cs="Calibri"/>
        </w:rPr>
        <w:t xml:space="preserve"> over a 20-year period and a baseline emission factor which for residential consumers is chosen based on their average annual electricity consumption (a combination of 6.8, 1.3 and 1.0 tCO2e/MWh) and for non-residential users is 1.0 tCO2e/MWh.</w:t>
      </w:r>
    </w:p>
    <w:p w14:paraId="4A1B340D" w14:textId="77777777" w:rsidR="00D542C1" w:rsidRPr="007C574A" w:rsidRDefault="00D542C1" w:rsidP="00D542C1">
      <w:pPr>
        <w:pStyle w:val="ListParagraph"/>
        <w:numPr>
          <w:ilvl w:val="0"/>
          <w:numId w:val="83"/>
        </w:numPr>
        <w:contextualSpacing/>
        <w:jc w:val="both"/>
        <w:rPr>
          <w:rFonts w:cs="Calibri"/>
        </w:rPr>
      </w:pPr>
      <w:r w:rsidRPr="006E7E51">
        <w:rPr>
          <w:rFonts w:cs="Calibri"/>
        </w:rPr>
        <w:t xml:space="preserve">Annual electricity generated from the Solar PV Battery </w:t>
      </w:r>
      <w:proofErr w:type="spellStart"/>
      <w:r w:rsidRPr="006E7E51">
        <w:rPr>
          <w:rFonts w:cs="Calibri"/>
        </w:rPr>
        <w:t>minigrid</w:t>
      </w:r>
      <w:proofErr w:type="spellEnd"/>
      <w:r w:rsidRPr="006E7E51">
        <w:rPr>
          <w:rFonts w:cs="Calibri"/>
        </w:rPr>
        <w:t xml:space="preserve"> is derived from the following formula: (Annual electricity consumption of residential and non-residential consumers in year y (MWh)) / (1 – Loss factor)</w:t>
      </w:r>
    </w:p>
    <w:p w14:paraId="06F94CF0" w14:textId="10A8B80F" w:rsidR="00317DA9" w:rsidRPr="007C574A" w:rsidRDefault="00317DA9" w:rsidP="002E3FE7">
      <w:pPr>
        <w:pStyle w:val="ListParagraph"/>
        <w:numPr>
          <w:ilvl w:val="0"/>
          <w:numId w:val="0"/>
        </w:numPr>
        <w:ind w:left="720"/>
        <w:contextualSpacing/>
        <w:jc w:val="both"/>
        <w:rPr>
          <w:rFonts w:cs="Calibri"/>
        </w:rPr>
      </w:pPr>
    </w:p>
    <w:p w14:paraId="2509410C" w14:textId="77777777" w:rsidR="00317DA9" w:rsidRPr="007C574A" w:rsidRDefault="00317DA9" w:rsidP="00317DA9">
      <w:pPr>
        <w:rPr>
          <w:rFonts w:cs="Calibri"/>
          <w:szCs w:val="20"/>
        </w:rPr>
      </w:pPr>
    </w:p>
    <w:p w14:paraId="6F112320" w14:textId="77777777" w:rsidR="00317DA9" w:rsidRPr="007C574A" w:rsidRDefault="00317DA9" w:rsidP="00317DA9">
      <w:pPr>
        <w:rPr>
          <w:rFonts w:cs="Calibri"/>
          <w:szCs w:val="20"/>
        </w:rPr>
      </w:pPr>
      <w:r w:rsidRPr="007C574A">
        <w:rPr>
          <w:rFonts w:cs="Calibri"/>
          <w:szCs w:val="20"/>
        </w:rPr>
        <w:t xml:space="preserve">The Figure below shows the GHG emission reductions due to deployment of PUE overlay of existing Solar PV-Battery </w:t>
      </w:r>
      <w:proofErr w:type="spellStart"/>
      <w:r w:rsidRPr="007C574A">
        <w:rPr>
          <w:rFonts w:cs="Calibri"/>
          <w:szCs w:val="20"/>
        </w:rPr>
        <w:t>Minigrid</w:t>
      </w:r>
      <w:proofErr w:type="spellEnd"/>
      <w:r w:rsidRPr="007C574A">
        <w:rPr>
          <w:rFonts w:cs="Calibri"/>
          <w:szCs w:val="20"/>
        </w:rPr>
        <w:t xml:space="preserve"> (Pilot 1) system. The direct GHG emissions reductions from PUE overlay of existing Solar PV-battery </w:t>
      </w:r>
      <w:proofErr w:type="spellStart"/>
      <w:r w:rsidRPr="007C574A">
        <w:rPr>
          <w:rFonts w:cs="Calibri"/>
          <w:szCs w:val="20"/>
        </w:rPr>
        <w:t>minigrid</w:t>
      </w:r>
      <w:proofErr w:type="spellEnd"/>
      <w:r w:rsidRPr="007C574A">
        <w:rPr>
          <w:rFonts w:cs="Calibri"/>
          <w:szCs w:val="20"/>
        </w:rPr>
        <w:t xml:space="preserve"> system estimated an annual carbon emission reduction of 36 tCO2e without PUE overlay and 74 tCO2e with PUE overlay, thereby achieving an effective GHG emission reduction of 38 tCO2e per annum. Also, estimated a lifetime (20-year) carbon emission reduction of 718 tCO2e without PUE overlay and 1,474 tCO2e with PUE overlay, thereby achieving an effective GHG emission reduction of 756 tCO2e over a 20-year lifetime. The project yields a GEF abatement cost of $386 without PUE to $629 with PUE overlay.</w:t>
      </w:r>
    </w:p>
    <w:p w14:paraId="7F7D848C" w14:textId="019389E6" w:rsidR="00317DA9" w:rsidRPr="007C574A" w:rsidRDefault="50D241AC" w:rsidP="00A80111">
      <w:pPr>
        <w:pStyle w:val="Caption"/>
      </w:pPr>
      <w:bookmarkStart w:id="269" w:name="_Toc74412464"/>
      <w:bookmarkStart w:id="270" w:name="_Toc74584772"/>
      <w:r w:rsidRPr="007C574A">
        <w:rPr>
          <w:noProof/>
        </w:rPr>
        <w:drawing>
          <wp:anchor distT="0" distB="0" distL="114300" distR="114300" simplePos="0" relativeHeight="251658242" behindDoc="0" locked="0" layoutInCell="1" allowOverlap="1" wp14:anchorId="3F51C5AE" wp14:editId="552CEDD0">
            <wp:simplePos x="0" y="0"/>
            <wp:positionH relativeFrom="column">
              <wp:align>left</wp:align>
            </wp:positionH>
            <wp:positionV relativeFrom="paragraph">
              <wp:posOffset>0</wp:posOffset>
            </wp:positionV>
            <wp:extent cx="4457700" cy="2180590"/>
            <wp:effectExtent l="0" t="0" r="0" b="0"/>
            <wp:wrapSquare wrapText="bothSides"/>
            <wp:docPr id="317034659" name="Picture 47"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90">
                      <a:extLst>
                        <a:ext uri="{28A0092B-C50C-407E-A947-70E740481C1C}">
                          <a14:useLocalDpi xmlns:a14="http://schemas.microsoft.com/office/drawing/2010/main" val="0"/>
                        </a:ext>
                      </a:extLst>
                    </a:blip>
                    <a:stretch>
                      <a:fillRect/>
                    </a:stretch>
                  </pic:blipFill>
                  <pic:spPr>
                    <a:xfrm>
                      <a:off x="0" y="0"/>
                      <a:ext cx="4457700" cy="2180590"/>
                    </a:xfrm>
                    <a:prstGeom prst="rect">
                      <a:avLst/>
                    </a:prstGeom>
                  </pic:spPr>
                </pic:pic>
              </a:graphicData>
            </a:graphic>
            <wp14:sizeRelH relativeFrom="page">
              <wp14:pctWidth>0</wp14:pctWidth>
            </wp14:sizeRelH>
            <wp14:sizeRelV relativeFrom="page">
              <wp14:pctHeight>0</wp14:pctHeight>
            </wp14:sizeRelV>
          </wp:anchor>
        </w:drawing>
      </w:r>
      <w:r w:rsidRPr="007C574A">
        <w:t xml:space="preserve">Figure </w:t>
      </w:r>
      <w:fldSimple w:instr=" SEQ Figure \* ARABIC ">
        <w:r w:rsidRPr="007C574A">
          <w:rPr>
            <w:noProof/>
          </w:rPr>
          <w:t>12</w:t>
        </w:r>
      </w:fldSimple>
      <w:r w:rsidRPr="007C574A">
        <w:t xml:space="preserve">: Annual and Lifetime CO2 Emission Reduction (tCO2e) with and without PUE Overlay for Existing Solar PV </w:t>
      </w:r>
      <w:proofErr w:type="spellStart"/>
      <w:r w:rsidRPr="007C574A">
        <w:t>Minigrid</w:t>
      </w:r>
      <w:proofErr w:type="spellEnd"/>
      <w:r w:rsidRPr="007C574A">
        <w:t xml:space="preserve"> – Malawi Pilot 1</w:t>
      </w:r>
      <w:bookmarkEnd w:id="269"/>
      <w:bookmarkEnd w:id="270"/>
    </w:p>
    <w:p w14:paraId="0D52EDDE" w14:textId="77777777" w:rsidR="00317DA9" w:rsidRPr="007C574A" w:rsidRDefault="00317DA9" w:rsidP="00317DA9">
      <w:pPr>
        <w:tabs>
          <w:tab w:val="left" w:pos="1710"/>
        </w:tabs>
        <w:spacing w:line="276" w:lineRule="auto"/>
        <w:rPr>
          <w:rFonts w:cs="Calibri"/>
          <w:szCs w:val="20"/>
        </w:rPr>
      </w:pPr>
    </w:p>
    <w:p w14:paraId="417C0CA1" w14:textId="77777777" w:rsidR="00317DA9" w:rsidRPr="007C574A" w:rsidRDefault="00317DA9" w:rsidP="00317DA9">
      <w:pPr>
        <w:tabs>
          <w:tab w:val="left" w:pos="1710"/>
        </w:tabs>
        <w:spacing w:line="276" w:lineRule="auto"/>
        <w:rPr>
          <w:rFonts w:cs="Calibri"/>
          <w:szCs w:val="20"/>
        </w:rPr>
      </w:pPr>
    </w:p>
    <w:p w14:paraId="4EFD520E" w14:textId="77777777" w:rsidR="00317DA9" w:rsidRPr="007C574A" w:rsidRDefault="00317DA9" w:rsidP="00317DA9">
      <w:pPr>
        <w:tabs>
          <w:tab w:val="left" w:pos="1710"/>
        </w:tabs>
        <w:spacing w:line="276" w:lineRule="auto"/>
        <w:rPr>
          <w:rFonts w:cs="Calibri"/>
          <w:szCs w:val="20"/>
        </w:rPr>
      </w:pPr>
    </w:p>
    <w:p w14:paraId="6741CD8F" w14:textId="77777777" w:rsidR="00317DA9" w:rsidRPr="007C574A" w:rsidRDefault="00317DA9" w:rsidP="00317DA9">
      <w:pPr>
        <w:tabs>
          <w:tab w:val="left" w:pos="1710"/>
        </w:tabs>
        <w:spacing w:line="276" w:lineRule="auto"/>
        <w:rPr>
          <w:rFonts w:cs="Calibri"/>
          <w:szCs w:val="20"/>
        </w:rPr>
      </w:pPr>
    </w:p>
    <w:p w14:paraId="6277C50F" w14:textId="77777777" w:rsidR="00317DA9" w:rsidRPr="007C574A" w:rsidRDefault="00317DA9" w:rsidP="00317DA9">
      <w:pPr>
        <w:tabs>
          <w:tab w:val="left" w:pos="1710"/>
        </w:tabs>
        <w:spacing w:line="276" w:lineRule="auto"/>
        <w:rPr>
          <w:rFonts w:cs="Calibri"/>
          <w:szCs w:val="20"/>
        </w:rPr>
      </w:pPr>
    </w:p>
    <w:p w14:paraId="27CFAFAF" w14:textId="77777777" w:rsidR="00317DA9" w:rsidRPr="007C574A" w:rsidRDefault="00317DA9" w:rsidP="00317DA9">
      <w:pPr>
        <w:tabs>
          <w:tab w:val="left" w:pos="1710"/>
        </w:tabs>
        <w:spacing w:line="276" w:lineRule="auto"/>
        <w:rPr>
          <w:rFonts w:cs="Calibri"/>
          <w:szCs w:val="20"/>
        </w:rPr>
      </w:pPr>
    </w:p>
    <w:p w14:paraId="6593A13E" w14:textId="77777777" w:rsidR="00317DA9" w:rsidRPr="007C574A" w:rsidRDefault="00317DA9" w:rsidP="00317DA9">
      <w:pPr>
        <w:tabs>
          <w:tab w:val="left" w:pos="1710"/>
        </w:tabs>
        <w:spacing w:line="276" w:lineRule="auto"/>
        <w:rPr>
          <w:rFonts w:cs="Calibri"/>
          <w:szCs w:val="20"/>
        </w:rPr>
      </w:pPr>
    </w:p>
    <w:p w14:paraId="6B9DAB1A" w14:textId="77777777" w:rsidR="00317DA9" w:rsidRPr="007C574A" w:rsidRDefault="00317DA9" w:rsidP="00317DA9">
      <w:pPr>
        <w:tabs>
          <w:tab w:val="left" w:pos="1710"/>
        </w:tabs>
        <w:spacing w:line="276" w:lineRule="auto"/>
        <w:rPr>
          <w:rFonts w:cs="Calibri"/>
          <w:szCs w:val="20"/>
        </w:rPr>
      </w:pPr>
    </w:p>
    <w:p w14:paraId="1AB9EDA6" w14:textId="77777777" w:rsidR="00317DA9" w:rsidRPr="007C574A" w:rsidRDefault="00317DA9" w:rsidP="00317DA9">
      <w:pPr>
        <w:tabs>
          <w:tab w:val="left" w:pos="1710"/>
        </w:tabs>
        <w:spacing w:line="276" w:lineRule="auto"/>
        <w:rPr>
          <w:rFonts w:cs="Calibri"/>
          <w:szCs w:val="20"/>
        </w:rPr>
      </w:pPr>
    </w:p>
    <w:p w14:paraId="69DEADAD" w14:textId="77777777" w:rsidR="00317DA9" w:rsidRPr="007C574A" w:rsidRDefault="00317DA9" w:rsidP="00317DA9">
      <w:pPr>
        <w:tabs>
          <w:tab w:val="left" w:pos="1710"/>
        </w:tabs>
        <w:spacing w:line="276" w:lineRule="auto"/>
        <w:rPr>
          <w:rFonts w:cs="Calibri"/>
          <w:szCs w:val="20"/>
        </w:rPr>
      </w:pPr>
    </w:p>
    <w:p w14:paraId="1EB9C4C7" w14:textId="77777777" w:rsidR="00317DA9" w:rsidRPr="007C574A" w:rsidRDefault="00317DA9" w:rsidP="00317DA9">
      <w:pPr>
        <w:pStyle w:val="Heading3"/>
      </w:pPr>
      <w:r w:rsidRPr="007C574A">
        <w:t xml:space="preserve">Findings/highlights/conclusions for Malawi Pilot 2. </w:t>
      </w:r>
    </w:p>
    <w:p w14:paraId="57BED498"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Existing </w:t>
      </w:r>
      <w:proofErr w:type="spellStart"/>
      <w:r w:rsidRPr="007C574A">
        <w:rPr>
          <w:rFonts w:cs="Calibri"/>
          <w:b/>
          <w:bCs/>
          <w:szCs w:val="20"/>
        </w:rPr>
        <w:t>minigrid</w:t>
      </w:r>
      <w:proofErr w:type="spellEnd"/>
      <w:r w:rsidRPr="007C574A">
        <w:rPr>
          <w:rFonts w:cs="Calibri"/>
          <w:b/>
          <w:bCs/>
          <w:szCs w:val="20"/>
        </w:rPr>
        <w:t xml:space="preserve"> significantly oversized. </w:t>
      </w:r>
      <w:r w:rsidRPr="007C574A">
        <w:rPr>
          <w:rFonts w:cs="Calibri"/>
          <w:szCs w:val="20"/>
        </w:rPr>
        <w:t xml:space="preserve">The existing </w:t>
      </w:r>
      <w:proofErr w:type="spellStart"/>
      <w:r w:rsidRPr="007C574A">
        <w:rPr>
          <w:rFonts w:cs="Calibri"/>
          <w:szCs w:val="20"/>
        </w:rPr>
        <w:t>minigrid</w:t>
      </w:r>
      <w:proofErr w:type="spellEnd"/>
      <w:r w:rsidRPr="007C574A">
        <w:rPr>
          <w:rFonts w:cs="Calibri"/>
          <w:szCs w:val="20"/>
        </w:rPr>
        <w:t xml:space="preserve"> system upon which the project will add a PUE overlay is oversized enough, but additional investments are needed to increase installed capacity (solar, storage) to accommodate PUE overlay. Nevertheless, additional investments in Solar PV-battery capacity to accommodate PUE overlay are not planned to be supported by the project budget.  </w:t>
      </w:r>
    </w:p>
    <w:p w14:paraId="4EEE9DF0"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PUE overlay will improve LCOE. </w:t>
      </w:r>
      <w:r w:rsidRPr="007C574A">
        <w:rPr>
          <w:rFonts w:cs="Calibri"/>
          <w:szCs w:val="20"/>
        </w:rPr>
        <w:t xml:space="preserve">The proposed PUE overlay over this existing </w:t>
      </w:r>
      <w:proofErr w:type="spellStart"/>
      <w:r w:rsidRPr="007C574A">
        <w:rPr>
          <w:rFonts w:cs="Calibri"/>
          <w:szCs w:val="20"/>
        </w:rPr>
        <w:t>minigrid</w:t>
      </w:r>
      <w:proofErr w:type="spellEnd"/>
      <w:r w:rsidRPr="007C574A">
        <w:rPr>
          <w:rFonts w:cs="Calibri"/>
          <w:szCs w:val="20"/>
        </w:rPr>
        <w:t xml:space="preserve"> system will improve its capacity utilization factor and therefore also decrease the estimated Levelized Cost of Energy (LCOE) of this </w:t>
      </w:r>
      <w:proofErr w:type="spellStart"/>
      <w:r w:rsidRPr="007C574A">
        <w:rPr>
          <w:rFonts w:cs="Calibri"/>
          <w:szCs w:val="20"/>
        </w:rPr>
        <w:t>minigrid</w:t>
      </w:r>
      <w:proofErr w:type="spellEnd"/>
      <w:r w:rsidRPr="007C574A">
        <w:rPr>
          <w:rFonts w:cs="Calibri"/>
          <w:szCs w:val="20"/>
        </w:rPr>
        <w:t xml:space="preserve"> system from $6.61/kWh without PUE overlay to $5.96/kWh with PUE overlay.</w:t>
      </w:r>
    </w:p>
    <w:p w14:paraId="332DEE68"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lastRenderedPageBreak/>
        <w:t xml:space="preserve">Subsidy of up to 100% of upfront capex of 12 PUE equipment proposed to be overlayed, estimated to be a total of US$ 20,650, is proposed. </w:t>
      </w:r>
      <w:r w:rsidRPr="007C574A">
        <w:rPr>
          <w:rFonts w:cs="Calibri"/>
          <w:szCs w:val="20"/>
        </w:rPr>
        <w:t xml:space="preserve">The financial modeling exercise of the existing Solar PV-battery </w:t>
      </w:r>
      <w:proofErr w:type="spellStart"/>
      <w:r w:rsidRPr="007C574A">
        <w:rPr>
          <w:rFonts w:cs="Calibri"/>
          <w:szCs w:val="20"/>
        </w:rPr>
        <w:t>minigrid</w:t>
      </w:r>
      <w:proofErr w:type="spellEnd"/>
      <w:r w:rsidRPr="007C574A">
        <w:rPr>
          <w:rFonts w:cs="Calibri"/>
          <w:szCs w:val="20"/>
        </w:rPr>
        <w:t xml:space="preserve"> considers 100% PUE equipment CAPEX to be subsidized with GEF project budget but not the increased Solar PV-battery </w:t>
      </w:r>
      <w:proofErr w:type="spellStart"/>
      <w:r w:rsidRPr="007C574A">
        <w:rPr>
          <w:rFonts w:cs="Calibri"/>
          <w:szCs w:val="20"/>
        </w:rPr>
        <w:t>minigrid</w:t>
      </w:r>
      <w:proofErr w:type="spellEnd"/>
      <w:r w:rsidRPr="007C574A">
        <w:rPr>
          <w:rFonts w:cs="Calibri"/>
          <w:szCs w:val="20"/>
        </w:rPr>
        <w:t xml:space="preserve"> CAPEX due to increased system capacity to accommodate PUE overlay. </w:t>
      </w:r>
    </w:p>
    <w:p w14:paraId="041FED0B"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PUE overlay will increase annual and lifetime carbon emission savings. </w:t>
      </w:r>
      <w:r w:rsidRPr="007C574A">
        <w:rPr>
          <w:rFonts w:cs="Calibri"/>
          <w:szCs w:val="20"/>
        </w:rPr>
        <w:t xml:space="preserve">The proposed PUE overlay over this existing </w:t>
      </w:r>
      <w:proofErr w:type="spellStart"/>
      <w:r w:rsidRPr="007C574A">
        <w:rPr>
          <w:rFonts w:cs="Calibri"/>
          <w:szCs w:val="20"/>
        </w:rPr>
        <w:t>minigrid</w:t>
      </w:r>
      <w:proofErr w:type="spellEnd"/>
      <w:r w:rsidRPr="007C574A">
        <w:rPr>
          <w:rFonts w:cs="Calibri"/>
          <w:szCs w:val="20"/>
        </w:rPr>
        <w:t xml:space="preserve"> system will improve its capacity utilization factor and therefore also increase the lifetime carbon emission savings from this </w:t>
      </w:r>
      <w:proofErr w:type="spellStart"/>
      <w:r w:rsidRPr="007C574A">
        <w:rPr>
          <w:rFonts w:cs="Calibri"/>
          <w:szCs w:val="20"/>
        </w:rPr>
        <w:t>minigrid</w:t>
      </w:r>
      <w:proofErr w:type="spellEnd"/>
      <w:r w:rsidRPr="007C574A">
        <w:rPr>
          <w:rFonts w:cs="Calibri"/>
          <w:szCs w:val="20"/>
        </w:rPr>
        <w:t xml:space="preserve"> system. The financial modeling exercise of the existing Solar PV-battery </w:t>
      </w:r>
      <w:proofErr w:type="spellStart"/>
      <w:r w:rsidRPr="007C574A">
        <w:rPr>
          <w:rFonts w:cs="Calibri"/>
          <w:szCs w:val="20"/>
        </w:rPr>
        <w:t>minigrid</w:t>
      </w:r>
      <w:proofErr w:type="spellEnd"/>
      <w:r w:rsidRPr="007C574A">
        <w:rPr>
          <w:rFonts w:cs="Calibri"/>
          <w:szCs w:val="20"/>
        </w:rPr>
        <w:t xml:space="preserve"> system estimated an annual carbon emission reduction of 36 tCO2e without PUE overlay and 52 tCO2e with PUE overlay, thereby achieving an effective GHG emission reduction of 16 tCO2e per annum. The modeling exercise also estimated a lifetime (20-year) carbon emission reduction of 718 tCO2e without PUE overlay and 1,031 tCO2e with PUE overlay, thereby achieving an effective GHG emission reduction of 312 tCO2e over a 20-year lifetime.</w:t>
      </w:r>
    </w:p>
    <w:p w14:paraId="57D569A1" w14:textId="77777777" w:rsidR="00317DA9" w:rsidRPr="007C574A" w:rsidRDefault="00317DA9" w:rsidP="00317DA9">
      <w:pPr>
        <w:pStyle w:val="ListParagraph"/>
        <w:numPr>
          <w:ilvl w:val="0"/>
          <w:numId w:val="80"/>
        </w:numPr>
        <w:contextualSpacing/>
        <w:jc w:val="both"/>
        <w:rPr>
          <w:rFonts w:cs="Calibri"/>
          <w:b/>
          <w:bCs/>
          <w:szCs w:val="20"/>
        </w:rPr>
      </w:pPr>
      <w:r w:rsidRPr="007C574A">
        <w:rPr>
          <w:rFonts w:cs="Calibri"/>
          <w:b/>
          <w:bCs/>
          <w:szCs w:val="20"/>
        </w:rPr>
        <w:t xml:space="preserve">PUE overlay will decrease lifetime carbon abatement costs. </w:t>
      </w:r>
      <w:r w:rsidRPr="007C574A">
        <w:rPr>
          <w:rFonts w:cs="Calibri"/>
          <w:szCs w:val="20"/>
        </w:rPr>
        <w:t xml:space="preserve">The proposed PUE overlay over this existing </w:t>
      </w:r>
      <w:proofErr w:type="spellStart"/>
      <w:r w:rsidRPr="007C574A">
        <w:rPr>
          <w:rFonts w:cs="Calibri"/>
          <w:szCs w:val="20"/>
        </w:rPr>
        <w:t>minigrid</w:t>
      </w:r>
      <w:proofErr w:type="spellEnd"/>
      <w:r w:rsidRPr="007C574A">
        <w:rPr>
          <w:rFonts w:cs="Calibri"/>
          <w:szCs w:val="20"/>
        </w:rPr>
        <w:t xml:space="preserve"> system will increase its capital efficiency by decreasing the lifetime carbon abatement costs (lifetime capex divided by lifetime carbon emission savings) from $386 without PUE to $542 with PUE overlay.</w:t>
      </w:r>
    </w:p>
    <w:p w14:paraId="31422CE4" w14:textId="77777777" w:rsidR="00317DA9" w:rsidRPr="007C574A" w:rsidRDefault="00317DA9" w:rsidP="00317DA9"/>
    <w:p w14:paraId="52C0F3C7" w14:textId="77777777" w:rsidR="00317DA9" w:rsidRPr="007C574A" w:rsidRDefault="00317DA9" w:rsidP="00317DA9">
      <w:pPr>
        <w:pStyle w:val="Heading3"/>
      </w:pPr>
      <w:r w:rsidRPr="007C574A">
        <w:t>Methodology and calculations – Pilot 2</w:t>
      </w:r>
    </w:p>
    <w:p w14:paraId="4F550809" w14:textId="77777777" w:rsidR="00317DA9" w:rsidRPr="007C574A" w:rsidRDefault="00317DA9" w:rsidP="00317DA9">
      <w:pPr>
        <w:pStyle w:val="Heading2"/>
        <w:rPr>
          <w:rFonts w:cs="Calibri"/>
          <w:sz w:val="20"/>
          <w:szCs w:val="20"/>
        </w:rPr>
      </w:pPr>
      <w:bookmarkStart w:id="271" w:name="_Toc74584416"/>
      <w:bookmarkStart w:id="272" w:name="_Toc83119421"/>
      <w:r w:rsidRPr="007C574A">
        <w:rPr>
          <w:rFonts w:cs="Calibri"/>
          <w:sz w:val="20"/>
          <w:szCs w:val="20"/>
        </w:rPr>
        <w:t xml:space="preserve">Step 1 – Defining Indicative </w:t>
      </w:r>
      <w:proofErr w:type="spellStart"/>
      <w:r w:rsidRPr="007C574A">
        <w:rPr>
          <w:rFonts w:cs="Calibri"/>
          <w:sz w:val="20"/>
          <w:szCs w:val="20"/>
        </w:rPr>
        <w:t>minigrid</w:t>
      </w:r>
      <w:proofErr w:type="spellEnd"/>
      <w:r w:rsidRPr="007C574A">
        <w:rPr>
          <w:rFonts w:cs="Calibri"/>
          <w:sz w:val="20"/>
          <w:szCs w:val="20"/>
        </w:rPr>
        <w:t xml:space="preserve"> system characteristics.</w:t>
      </w:r>
      <w:bookmarkEnd w:id="271"/>
      <w:bookmarkEnd w:id="272"/>
    </w:p>
    <w:p w14:paraId="0C222CF2" w14:textId="77777777" w:rsidR="00317DA9" w:rsidRPr="007C574A" w:rsidRDefault="00317DA9" w:rsidP="00317DA9">
      <w:pPr>
        <w:pStyle w:val="ListParagraph"/>
        <w:numPr>
          <w:ilvl w:val="0"/>
          <w:numId w:val="81"/>
        </w:numPr>
        <w:contextualSpacing/>
        <w:jc w:val="both"/>
        <w:rPr>
          <w:rFonts w:cs="Calibri"/>
          <w:szCs w:val="20"/>
        </w:rPr>
      </w:pPr>
      <w:r w:rsidRPr="007C574A">
        <w:rPr>
          <w:rFonts w:cs="Calibri"/>
          <w:szCs w:val="20"/>
        </w:rPr>
        <w:t xml:space="preserve">The model simulates a Solar PV-battery MG system, both with and without the addition of a productive use of electricity (PUE) overlay, for a custom sized </w:t>
      </w:r>
      <w:proofErr w:type="spellStart"/>
      <w:r w:rsidRPr="007C574A">
        <w:rPr>
          <w:rFonts w:cs="Calibri"/>
          <w:szCs w:val="20"/>
        </w:rPr>
        <w:t>minigrid</w:t>
      </w:r>
      <w:proofErr w:type="spellEnd"/>
      <w:r w:rsidRPr="007C574A">
        <w:rPr>
          <w:rFonts w:cs="Calibri"/>
          <w:szCs w:val="20"/>
        </w:rPr>
        <w:t xml:space="preserve"> demand/market. </w:t>
      </w:r>
    </w:p>
    <w:p w14:paraId="1622F411" w14:textId="6A89AC3B" w:rsidR="00317DA9" w:rsidRPr="007C574A" w:rsidRDefault="00317DA9" w:rsidP="00317DA9">
      <w:pPr>
        <w:pStyle w:val="ListParagraph"/>
        <w:numPr>
          <w:ilvl w:val="0"/>
          <w:numId w:val="81"/>
        </w:numPr>
        <w:contextualSpacing/>
        <w:jc w:val="both"/>
        <w:rPr>
          <w:rFonts w:cs="Calibri"/>
          <w:szCs w:val="20"/>
        </w:rPr>
      </w:pPr>
      <w:r w:rsidRPr="007C574A">
        <w:rPr>
          <w:rFonts w:cs="Calibri"/>
          <w:szCs w:val="20"/>
        </w:rPr>
        <w:t>Customized demand metrics and typical average load profiles of various customer types are provided to the model as inputs, and an optimized Solar PV-battery-diesel system size configuration is computed by the model (proposed to be deployed under this GEF project)</w:t>
      </w:r>
      <w:r w:rsidR="00B7733E">
        <w:rPr>
          <w:rFonts w:cs="Calibri"/>
          <w:szCs w:val="20"/>
        </w:rPr>
        <w:t xml:space="preserve"> </w:t>
      </w:r>
      <w:r w:rsidR="00B7733E" w:rsidRPr="00B33484">
        <w:rPr>
          <w:rFonts w:cs="Calibri"/>
          <w:szCs w:val="20"/>
        </w:rPr>
        <w:t>using the formulas described in Box</w:t>
      </w:r>
      <w:r w:rsidR="00B7733E">
        <w:rPr>
          <w:rFonts w:cs="Calibri"/>
          <w:szCs w:val="20"/>
        </w:rPr>
        <w:t xml:space="preserve"> 1</w:t>
      </w:r>
      <w:r w:rsidRPr="007C574A">
        <w:rPr>
          <w:rFonts w:cs="Calibri"/>
          <w:szCs w:val="20"/>
        </w:rPr>
        <w:t xml:space="preserve">. </w:t>
      </w:r>
    </w:p>
    <w:p w14:paraId="55F9F3D6" w14:textId="77777777" w:rsidR="00317DA9" w:rsidRPr="007C574A" w:rsidRDefault="00317DA9" w:rsidP="00317DA9">
      <w:pPr>
        <w:pStyle w:val="ListParagraph"/>
        <w:numPr>
          <w:ilvl w:val="0"/>
          <w:numId w:val="81"/>
        </w:numPr>
        <w:contextualSpacing/>
        <w:jc w:val="both"/>
        <w:rPr>
          <w:rFonts w:cs="Calibri"/>
          <w:szCs w:val="20"/>
        </w:rPr>
      </w:pPr>
      <w:r w:rsidRPr="007C574A">
        <w:rPr>
          <w:rFonts w:cs="Calibri"/>
          <w:szCs w:val="20"/>
        </w:rPr>
        <w:t xml:space="preserve">In this case, financial model estimated a baseline </w:t>
      </w:r>
      <w:proofErr w:type="spellStart"/>
      <w:r w:rsidRPr="007C574A">
        <w:rPr>
          <w:rFonts w:cs="Calibri"/>
          <w:szCs w:val="20"/>
        </w:rPr>
        <w:t>minigrid</w:t>
      </w:r>
      <w:proofErr w:type="spellEnd"/>
      <w:r w:rsidRPr="007C574A">
        <w:rPr>
          <w:rFonts w:cs="Calibri"/>
          <w:szCs w:val="20"/>
        </w:rPr>
        <w:t xml:space="preserve"> system (without PUE overlay) of Solar PV capacity of 12 </w:t>
      </w:r>
      <w:proofErr w:type="spellStart"/>
      <w:r w:rsidRPr="007C574A">
        <w:rPr>
          <w:rFonts w:cs="Calibri"/>
          <w:szCs w:val="20"/>
        </w:rPr>
        <w:t>kWp</w:t>
      </w:r>
      <w:proofErr w:type="spellEnd"/>
      <w:r w:rsidRPr="007C574A">
        <w:rPr>
          <w:rFonts w:cs="Calibri"/>
          <w:szCs w:val="20"/>
        </w:rPr>
        <w:t xml:space="preserve"> and battery capacity of 80 kWh to serve these customers. Based on assumptions for estimated electricity demand from each of these existing 60 households and 2 social users (1 church, 1 school), and 7 ‘smaller’ load commercial/PUE users (2 barber shops, 3 video shops and 2 commercial refrigerators) and the newly proposed PUE overlay customers over a 20-year period, the financial model estimated a </w:t>
      </w:r>
      <w:proofErr w:type="spellStart"/>
      <w:r w:rsidRPr="007C574A">
        <w:rPr>
          <w:rFonts w:cs="Calibri"/>
          <w:szCs w:val="20"/>
        </w:rPr>
        <w:t>minigrid</w:t>
      </w:r>
      <w:proofErr w:type="spellEnd"/>
      <w:r w:rsidRPr="007C574A">
        <w:rPr>
          <w:rFonts w:cs="Calibri"/>
          <w:szCs w:val="20"/>
        </w:rPr>
        <w:t xml:space="preserve"> system with Solar PV capacity 25 </w:t>
      </w:r>
      <w:proofErr w:type="spellStart"/>
      <w:r w:rsidRPr="007C574A">
        <w:rPr>
          <w:rFonts w:cs="Calibri"/>
          <w:szCs w:val="20"/>
        </w:rPr>
        <w:t>kWp</w:t>
      </w:r>
      <w:proofErr w:type="spellEnd"/>
      <w:r w:rsidRPr="007C574A">
        <w:rPr>
          <w:rFonts w:cs="Calibri"/>
          <w:szCs w:val="20"/>
        </w:rPr>
        <w:t xml:space="preserve"> and battery capacity of 164 kWh to serve these customers. No diesel genset backup is modelled in both with and without PUE overlay systems.</w:t>
      </w:r>
    </w:p>
    <w:p w14:paraId="710C3367" w14:textId="77777777" w:rsidR="00317DA9" w:rsidRPr="007C574A" w:rsidRDefault="00317DA9" w:rsidP="00317DA9"/>
    <w:p w14:paraId="7C1CEE60" w14:textId="77777777" w:rsidR="00317DA9" w:rsidRPr="007C574A" w:rsidRDefault="00317DA9" w:rsidP="00317DA9">
      <w:pPr>
        <w:pStyle w:val="Heading2"/>
        <w:rPr>
          <w:rFonts w:cs="Calibri"/>
          <w:sz w:val="20"/>
          <w:szCs w:val="20"/>
        </w:rPr>
      </w:pPr>
      <w:bookmarkStart w:id="273" w:name="_Toc74584417"/>
      <w:bookmarkStart w:id="274" w:name="_Toc83119422"/>
      <w:r w:rsidRPr="007C574A">
        <w:rPr>
          <w:rFonts w:cs="Calibri"/>
          <w:sz w:val="20"/>
          <w:szCs w:val="20"/>
        </w:rPr>
        <w:t>Step 2 – Estimating LCOE and subsidy levels.</w:t>
      </w:r>
      <w:bookmarkEnd w:id="273"/>
      <w:bookmarkEnd w:id="274"/>
    </w:p>
    <w:p w14:paraId="7CF1D1BB"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 xml:space="preserve">The model uses a combination of generic and country-specific inputs to estimate the all-in costs for the </w:t>
      </w:r>
      <w:proofErr w:type="spellStart"/>
      <w:r w:rsidRPr="007C574A">
        <w:rPr>
          <w:rFonts w:cs="Calibri"/>
          <w:szCs w:val="20"/>
        </w:rPr>
        <w:t>minigrid</w:t>
      </w:r>
      <w:proofErr w:type="spellEnd"/>
      <w:r w:rsidRPr="007C574A">
        <w:rPr>
          <w:rFonts w:cs="Calibri"/>
          <w:szCs w:val="20"/>
        </w:rPr>
        <w:t xml:space="preserve"> including capital expenditures (CAPEX), operational and maintenance costs (OPEX) and financing costs.</w:t>
      </w:r>
    </w:p>
    <w:p w14:paraId="6407F2AF"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 xml:space="preserve">The model calculates the Levelized Cost of Electricity (LCOE) for the proposed PUE overlay of existing </w:t>
      </w:r>
      <w:proofErr w:type="spellStart"/>
      <w:r w:rsidRPr="007C574A">
        <w:rPr>
          <w:rFonts w:cs="Calibri"/>
          <w:szCs w:val="20"/>
        </w:rPr>
        <w:t>minigrid</w:t>
      </w:r>
      <w:proofErr w:type="spellEnd"/>
      <w:r w:rsidRPr="007C574A">
        <w:rPr>
          <w:rFonts w:cs="Calibri"/>
          <w:szCs w:val="20"/>
        </w:rPr>
        <w:t xml:space="preserve"> system, that is the price that would have to be charged for the electricity to be able to recover all costs (CAPEX, OPEX and financing costs) over a 20-year period timeframe.</w:t>
      </w:r>
    </w:p>
    <w:p w14:paraId="1FF6183D"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 xml:space="preserve">Several assumptions/input values are included in the model for Capex, </w:t>
      </w:r>
      <w:proofErr w:type="spellStart"/>
      <w:r w:rsidRPr="007C574A">
        <w:rPr>
          <w:rFonts w:cs="Calibri"/>
          <w:szCs w:val="20"/>
        </w:rPr>
        <w:t>Opex</w:t>
      </w:r>
      <w:proofErr w:type="spellEnd"/>
      <w:r w:rsidRPr="007C574A">
        <w:rPr>
          <w:rFonts w:cs="Calibri"/>
          <w:szCs w:val="20"/>
        </w:rPr>
        <w:t>, Capacity Utilization Factor (CUF), cost of capital and electricity demand from existing customers, to estimate all-in costs.</w:t>
      </w:r>
    </w:p>
    <w:p w14:paraId="3F0CAEE2"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With the proposed incremental CAPEX investments (under this GEF project) to add 12 PUE equipment – 10 ‘smaller’ load commercial/PUE users (2 commercial refrigerators, 5 egg incubation units, 1 IT hub/printing, 1 peanut butter machine, 1 restaurant) and 2 ‘larger’ load commercial/PUE users (2 soya oil pressing machines), and using the same CAPEX, OPEX and financing costs as earlier, LCOE is recalculated with PUE overlay.</w:t>
      </w:r>
    </w:p>
    <w:p w14:paraId="649DDBF5"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 xml:space="preserve">The model compares the LCOEs of the existing Solar PV-battery </w:t>
      </w:r>
      <w:proofErr w:type="spellStart"/>
      <w:r w:rsidRPr="007C574A">
        <w:rPr>
          <w:rFonts w:cs="Calibri"/>
          <w:szCs w:val="20"/>
        </w:rPr>
        <w:t>minigrid</w:t>
      </w:r>
      <w:proofErr w:type="spellEnd"/>
      <w:r w:rsidRPr="007C574A">
        <w:rPr>
          <w:rFonts w:cs="Calibri"/>
          <w:szCs w:val="20"/>
        </w:rPr>
        <w:t xml:space="preserve"> in with and without PUE overlay scenarios; CAPEX subsidy of 100% of the cost of PUE equipment is envisaged with GEF project resources.</w:t>
      </w:r>
    </w:p>
    <w:p w14:paraId="170C2743" w14:textId="77777777" w:rsidR="00317DA9" w:rsidRPr="007C574A" w:rsidRDefault="00317DA9" w:rsidP="00317DA9">
      <w:pPr>
        <w:tabs>
          <w:tab w:val="left" w:pos="1710"/>
        </w:tabs>
        <w:rPr>
          <w:rFonts w:cs="Calibri"/>
          <w:szCs w:val="20"/>
        </w:rPr>
      </w:pPr>
    </w:p>
    <w:p w14:paraId="484B0656" w14:textId="77777777" w:rsidR="00317DA9" w:rsidRPr="007C574A" w:rsidRDefault="00317DA9" w:rsidP="00317DA9">
      <w:pPr>
        <w:tabs>
          <w:tab w:val="left" w:pos="1710"/>
        </w:tabs>
        <w:spacing w:line="276" w:lineRule="auto"/>
        <w:rPr>
          <w:rFonts w:cs="Calibri"/>
          <w:szCs w:val="20"/>
        </w:rPr>
      </w:pPr>
      <w:r w:rsidRPr="007C574A">
        <w:rPr>
          <w:rFonts w:cs="Calibri"/>
          <w:szCs w:val="20"/>
        </w:rPr>
        <w:t xml:space="preserve">The PUE overlay proposed to be implemented under this project with GEF INV will result in increased capacity utilization of existing solar PV </w:t>
      </w:r>
      <w:proofErr w:type="spellStart"/>
      <w:r w:rsidRPr="007C574A">
        <w:rPr>
          <w:rFonts w:cs="Calibri"/>
          <w:szCs w:val="20"/>
        </w:rPr>
        <w:t>minigrid</w:t>
      </w:r>
      <w:proofErr w:type="spellEnd"/>
      <w:r w:rsidRPr="007C574A">
        <w:rPr>
          <w:rFonts w:cs="Calibri"/>
          <w:szCs w:val="20"/>
        </w:rPr>
        <w:t xml:space="preserve"> and hence, reduce its LCOE, as shown in the figure below.</w:t>
      </w:r>
    </w:p>
    <w:p w14:paraId="013EF8A6" w14:textId="77777777" w:rsidR="00317DA9" w:rsidRPr="007C574A" w:rsidRDefault="00317DA9" w:rsidP="00317DA9">
      <w:pPr>
        <w:rPr>
          <w:sz w:val="18"/>
          <w:szCs w:val="22"/>
        </w:rPr>
      </w:pPr>
    </w:p>
    <w:p w14:paraId="67D59EE4" w14:textId="141DF607" w:rsidR="00317DA9" w:rsidRPr="007C574A" w:rsidRDefault="50D241AC" w:rsidP="00C828FE">
      <w:pPr>
        <w:pStyle w:val="Caption"/>
      </w:pPr>
      <w:bookmarkStart w:id="275" w:name="_Toc74412465"/>
      <w:bookmarkStart w:id="276" w:name="_Toc74584773"/>
      <w:r w:rsidRPr="007C574A">
        <w:rPr>
          <w:noProof/>
        </w:rPr>
        <w:drawing>
          <wp:anchor distT="0" distB="0" distL="114300" distR="114300" simplePos="0" relativeHeight="251658243" behindDoc="0" locked="0" layoutInCell="1" allowOverlap="1" wp14:anchorId="512A3B15" wp14:editId="15C95494">
            <wp:simplePos x="0" y="0"/>
            <wp:positionH relativeFrom="column">
              <wp:align>center</wp:align>
            </wp:positionH>
            <wp:positionV relativeFrom="paragraph">
              <wp:posOffset>0</wp:posOffset>
            </wp:positionV>
            <wp:extent cx="4638674" cy="2251710"/>
            <wp:effectExtent l="0" t="0" r="0" b="0"/>
            <wp:wrapSquare wrapText="bothSides"/>
            <wp:docPr id="1372305966" name="Picture 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91">
                      <a:extLst>
                        <a:ext uri="{28A0092B-C50C-407E-A947-70E740481C1C}">
                          <a14:useLocalDpi xmlns:a14="http://schemas.microsoft.com/office/drawing/2010/main" val="0"/>
                        </a:ext>
                      </a:extLst>
                    </a:blip>
                    <a:stretch>
                      <a:fillRect/>
                    </a:stretch>
                  </pic:blipFill>
                  <pic:spPr>
                    <a:xfrm>
                      <a:off x="0" y="0"/>
                      <a:ext cx="4638674" cy="2251710"/>
                    </a:xfrm>
                    <a:prstGeom prst="rect">
                      <a:avLst/>
                    </a:prstGeom>
                  </pic:spPr>
                </pic:pic>
              </a:graphicData>
            </a:graphic>
            <wp14:sizeRelH relativeFrom="page">
              <wp14:pctWidth>0</wp14:pctWidth>
            </wp14:sizeRelH>
            <wp14:sizeRelV relativeFrom="page">
              <wp14:pctHeight>0</wp14:pctHeight>
            </wp14:sizeRelV>
          </wp:anchor>
        </w:drawing>
      </w:r>
      <w:r w:rsidRPr="007C574A">
        <w:t xml:space="preserve">Figure </w:t>
      </w:r>
      <w:fldSimple w:instr=" SEQ Figure \* ARABIC ">
        <w:r w:rsidRPr="007C574A">
          <w:rPr>
            <w:noProof/>
          </w:rPr>
          <w:t>13</w:t>
        </w:r>
      </w:fldSimple>
      <w:r w:rsidRPr="007C574A">
        <w:t xml:space="preserve">: Subsidy Level and LCOE with and without PUE Overlay for Existing </w:t>
      </w:r>
      <w:proofErr w:type="spellStart"/>
      <w:r w:rsidRPr="007C574A">
        <w:t>Minigrid</w:t>
      </w:r>
      <w:proofErr w:type="spellEnd"/>
      <w:r w:rsidRPr="007C574A">
        <w:t xml:space="preserve"> – Malawi Pilot 2</w:t>
      </w:r>
      <w:bookmarkEnd w:id="275"/>
      <w:bookmarkEnd w:id="276"/>
    </w:p>
    <w:p w14:paraId="093D7F94" w14:textId="77777777" w:rsidR="00317DA9" w:rsidRPr="007C574A" w:rsidRDefault="00317DA9" w:rsidP="00317DA9"/>
    <w:p w14:paraId="1753FB2E" w14:textId="77777777" w:rsidR="00317DA9" w:rsidRPr="007C574A" w:rsidRDefault="00317DA9" w:rsidP="00317DA9"/>
    <w:p w14:paraId="0BD7BFD9" w14:textId="77777777" w:rsidR="00317DA9" w:rsidRPr="007C574A" w:rsidRDefault="00317DA9" w:rsidP="00317DA9"/>
    <w:p w14:paraId="6EE79AC8" w14:textId="77777777" w:rsidR="00317DA9" w:rsidRPr="007C574A" w:rsidRDefault="00317DA9" w:rsidP="00317DA9"/>
    <w:p w14:paraId="4629D847" w14:textId="77777777" w:rsidR="00317DA9" w:rsidRPr="007C574A" w:rsidRDefault="00317DA9" w:rsidP="00317DA9"/>
    <w:p w14:paraId="4E5AEBBE" w14:textId="77777777" w:rsidR="00317DA9" w:rsidRPr="007C574A" w:rsidRDefault="00317DA9" w:rsidP="00317DA9"/>
    <w:p w14:paraId="1112AA99" w14:textId="77777777" w:rsidR="00317DA9" w:rsidRPr="007C574A" w:rsidRDefault="00317DA9" w:rsidP="00317DA9"/>
    <w:p w14:paraId="14276981" w14:textId="77777777" w:rsidR="00317DA9" w:rsidRPr="007C574A" w:rsidRDefault="00317DA9" w:rsidP="00317DA9"/>
    <w:p w14:paraId="47073D00" w14:textId="77777777" w:rsidR="00317DA9" w:rsidRPr="007C574A" w:rsidRDefault="00317DA9" w:rsidP="00317DA9"/>
    <w:p w14:paraId="7BBBF93F" w14:textId="77777777" w:rsidR="00317DA9" w:rsidRPr="007C574A" w:rsidRDefault="00317DA9" w:rsidP="00317DA9"/>
    <w:p w14:paraId="7555D454" w14:textId="77777777" w:rsidR="00317DA9" w:rsidRPr="007C574A" w:rsidRDefault="00317DA9" w:rsidP="00317DA9"/>
    <w:p w14:paraId="78BF90D3" w14:textId="77777777" w:rsidR="00317DA9" w:rsidRPr="007C574A" w:rsidRDefault="00317DA9" w:rsidP="00317DA9">
      <w:pPr>
        <w:pStyle w:val="Heading2"/>
        <w:rPr>
          <w:rFonts w:cs="Calibri"/>
          <w:sz w:val="20"/>
          <w:szCs w:val="20"/>
        </w:rPr>
      </w:pPr>
      <w:bookmarkStart w:id="277" w:name="_Toc74584418"/>
      <w:bookmarkStart w:id="278" w:name="_Toc83119423"/>
      <w:r w:rsidRPr="007C574A">
        <w:rPr>
          <w:rFonts w:cs="Calibri"/>
          <w:sz w:val="20"/>
          <w:szCs w:val="20"/>
        </w:rPr>
        <w:t xml:space="preserve">Step 3 – Estimating GHG ER for indicative </w:t>
      </w:r>
      <w:proofErr w:type="spellStart"/>
      <w:r w:rsidRPr="007C574A">
        <w:rPr>
          <w:rFonts w:cs="Calibri"/>
          <w:sz w:val="20"/>
          <w:szCs w:val="20"/>
        </w:rPr>
        <w:t>minigrid</w:t>
      </w:r>
      <w:proofErr w:type="spellEnd"/>
      <w:r w:rsidRPr="007C574A">
        <w:rPr>
          <w:rFonts w:cs="Calibri"/>
          <w:sz w:val="20"/>
          <w:szCs w:val="20"/>
        </w:rPr>
        <w:t xml:space="preserve"> system.</w:t>
      </w:r>
      <w:bookmarkEnd w:id="277"/>
      <w:bookmarkEnd w:id="278"/>
    </w:p>
    <w:p w14:paraId="6823E7A9" w14:textId="77777777" w:rsidR="00317DA9" w:rsidRPr="007C574A" w:rsidRDefault="00317DA9" w:rsidP="00317DA9">
      <w:pPr>
        <w:pStyle w:val="ListParagraph"/>
        <w:numPr>
          <w:ilvl w:val="0"/>
          <w:numId w:val="83"/>
        </w:numPr>
        <w:contextualSpacing/>
        <w:jc w:val="both"/>
        <w:rPr>
          <w:rFonts w:cs="Calibri"/>
          <w:szCs w:val="20"/>
        </w:rPr>
      </w:pPr>
      <w:r w:rsidRPr="007C574A">
        <w:rPr>
          <w:rFonts w:cs="Calibri"/>
          <w:szCs w:val="20"/>
        </w:rPr>
        <w:t xml:space="preserve">The model estimates environmental benefits for the Solar PV-battery </w:t>
      </w:r>
      <w:proofErr w:type="spellStart"/>
      <w:r w:rsidRPr="007C574A">
        <w:rPr>
          <w:rFonts w:cs="Calibri"/>
          <w:szCs w:val="20"/>
        </w:rPr>
        <w:t>minigrid</w:t>
      </w:r>
      <w:proofErr w:type="spellEnd"/>
      <w:r w:rsidRPr="007C574A">
        <w:rPr>
          <w:rFonts w:cs="Calibri"/>
          <w:szCs w:val="20"/>
        </w:rPr>
        <w:t xml:space="preserve"> system by comparing the GHG emitted between the Program scenario (with PUE overlay of existing Solar PV-Battery </w:t>
      </w:r>
      <w:proofErr w:type="spellStart"/>
      <w:r w:rsidRPr="007C574A">
        <w:rPr>
          <w:rFonts w:cs="Calibri"/>
          <w:szCs w:val="20"/>
        </w:rPr>
        <w:t>minigrid</w:t>
      </w:r>
      <w:proofErr w:type="spellEnd"/>
      <w:r w:rsidRPr="007C574A">
        <w:rPr>
          <w:rFonts w:cs="Calibri"/>
          <w:szCs w:val="20"/>
        </w:rPr>
        <w:t xml:space="preserve"> system) and baseline scenario (without PUE overlay of existing Solar PV-Battery </w:t>
      </w:r>
      <w:proofErr w:type="spellStart"/>
      <w:r w:rsidRPr="007C574A">
        <w:rPr>
          <w:rFonts w:cs="Calibri"/>
          <w:szCs w:val="20"/>
        </w:rPr>
        <w:t>minigrid</w:t>
      </w:r>
      <w:proofErr w:type="spellEnd"/>
      <w:r w:rsidRPr="007C574A">
        <w:rPr>
          <w:rFonts w:cs="Calibri"/>
          <w:szCs w:val="20"/>
        </w:rPr>
        <w:t xml:space="preserve"> system). </w:t>
      </w:r>
    </w:p>
    <w:p w14:paraId="2500DE9E" w14:textId="77777777" w:rsidR="00F60761" w:rsidRPr="006E7E51" w:rsidRDefault="00317DA9" w:rsidP="00F60761">
      <w:pPr>
        <w:pStyle w:val="ListParagraph"/>
        <w:numPr>
          <w:ilvl w:val="0"/>
          <w:numId w:val="83"/>
        </w:numPr>
        <w:contextualSpacing/>
        <w:jc w:val="both"/>
        <w:rPr>
          <w:rFonts w:cs="Calibri"/>
        </w:rPr>
      </w:pPr>
      <w:r w:rsidRPr="007C574A">
        <w:rPr>
          <w:rFonts w:cs="Calibri"/>
        </w:rPr>
        <w:t xml:space="preserve">Estimation of GHG emissions avoided is based on estimating CO2 emissions reduction using emission factors for various consumer types as per </w:t>
      </w:r>
      <w:r w:rsidRPr="007C574A">
        <w:rPr>
          <w:rFonts w:cs="Calibri"/>
          <w:b/>
        </w:rPr>
        <w:t xml:space="preserve">AMS-III.BB: Electrification of Communities through grid extension or construction of new </w:t>
      </w:r>
      <w:proofErr w:type="spellStart"/>
      <w:r w:rsidRPr="007C574A">
        <w:rPr>
          <w:rFonts w:cs="Calibri"/>
          <w:b/>
        </w:rPr>
        <w:t>minigrids</w:t>
      </w:r>
      <w:proofErr w:type="spellEnd"/>
      <w:r w:rsidRPr="007C574A">
        <w:rPr>
          <w:rFonts w:cs="Calibri"/>
          <w:b/>
        </w:rPr>
        <w:t>.</w:t>
      </w:r>
      <w:r w:rsidRPr="007C574A">
        <w:rPr>
          <w:rStyle w:val="FootnoteReference"/>
          <w:rFonts w:ascii="Calibri" w:hAnsi="Calibri" w:cs="Calibri"/>
          <w:b/>
          <w:bCs/>
          <w:sz w:val="20"/>
          <w:szCs w:val="20"/>
        </w:rPr>
        <w:footnoteReference w:id="205"/>
      </w:r>
      <w:r w:rsidR="00F60761">
        <w:rPr>
          <w:rFonts w:cs="Calibri"/>
          <w:b/>
        </w:rPr>
        <w:t xml:space="preserve"> </w:t>
      </w:r>
      <w:r w:rsidR="00F60761" w:rsidRPr="006E7E51">
        <w:rPr>
          <w:rFonts w:cs="Calibri"/>
        </w:rPr>
        <w:t xml:space="preserve">This methodology is applicable to project activities involving electrification of a community of consumers (each consumer with a single electrical connection to a grid) through either: (a) Extension of an existing grid (national, regional or </w:t>
      </w:r>
      <w:proofErr w:type="spellStart"/>
      <w:r w:rsidR="00F60761" w:rsidRPr="006E7E51">
        <w:rPr>
          <w:rFonts w:cs="Calibri"/>
        </w:rPr>
        <w:t>minigrid</w:t>
      </w:r>
      <w:proofErr w:type="spellEnd"/>
      <w:r w:rsidR="00F60761" w:rsidRPr="006E7E51">
        <w:rPr>
          <w:rFonts w:cs="Calibri"/>
        </w:rPr>
        <w:t xml:space="preserve">); or (b) Construction of new </w:t>
      </w:r>
      <w:proofErr w:type="spellStart"/>
      <w:r w:rsidR="00F60761" w:rsidRPr="006E7E51">
        <w:rPr>
          <w:rFonts w:cs="Calibri"/>
        </w:rPr>
        <w:t>minigrid</w:t>
      </w:r>
      <w:proofErr w:type="spellEnd"/>
      <w:r w:rsidR="00F60761" w:rsidRPr="006E7E51">
        <w:rPr>
          <w:rFonts w:cs="Calibri"/>
        </w:rPr>
        <w:t xml:space="preserve"> . No leakage or project activity emissions were considered.</w:t>
      </w:r>
    </w:p>
    <w:p w14:paraId="2D690C32" w14:textId="77777777" w:rsidR="00F60761" w:rsidRPr="006E7E51" w:rsidRDefault="00F60761" w:rsidP="00F60761">
      <w:pPr>
        <w:pStyle w:val="ListParagraph"/>
        <w:numPr>
          <w:ilvl w:val="0"/>
          <w:numId w:val="83"/>
        </w:numPr>
        <w:contextualSpacing/>
        <w:jc w:val="both"/>
        <w:rPr>
          <w:rFonts w:cs="Calibri"/>
        </w:rPr>
      </w:pPr>
      <w:r w:rsidRPr="006E7E51">
        <w:rPr>
          <w:rFonts w:cs="Calibri"/>
        </w:rPr>
        <w:t xml:space="preserve">To that end, the model calculates emissions reductions as a function of </w:t>
      </w:r>
      <w:r>
        <w:rPr>
          <w:rFonts w:cs="Calibri"/>
        </w:rPr>
        <w:t xml:space="preserve">incremental </w:t>
      </w:r>
      <w:r w:rsidRPr="006E7E51">
        <w:rPr>
          <w:rFonts w:cs="Calibri"/>
        </w:rPr>
        <w:t xml:space="preserve">electricity generated from the </w:t>
      </w:r>
      <w:r>
        <w:rPr>
          <w:rFonts w:cs="Calibri"/>
        </w:rPr>
        <w:t xml:space="preserve">PUE overlay added to the </w:t>
      </w:r>
      <w:r w:rsidRPr="006E7E51">
        <w:rPr>
          <w:rFonts w:cs="Calibri"/>
        </w:rPr>
        <w:t xml:space="preserve">Solar PV- Battery </w:t>
      </w:r>
      <w:proofErr w:type="spellStart"/>
      <w:r w:rsidRPr="006E7E51">
        <w:rPr>
          <w:rFonts w:cs="Calibri"/>
        </w:rPr>
        <w:t>minigrid</w:t>
      </w:r>
      <w:proofErr w:type="spellEnd"/>
      <w:r w:rsidRPr="006E7E51">
        <w:rPr>
          <w:rFonts w:cs="Calibri"/>
        </w:rPr>
        <w:t xml:space="preserve"> over a 20-year period and a baseline emission factor which for residential consumers is chosen based on their average annual electricity consumption (a combination of 6.8, 1.3 and 1.0 tCO2e/MWh) and for non-residential users is 1.0 tCO2e/MWh.</w:t>
      </w:r>
    </w:p>
    <w:p w14:paraId="3205A7DE" w14:textId="77777777" w:rsidR="00F60761" w:rsidRPr="007C574A" w:rsidRDefault="00F60761" w:rsidP="00F60761">
      <w:pPr>
        <w:pStyle w:val="ListParagraph"/>
        <w:numPr>
          <w:ilvl w:val="0"/>
          <w:numId w:val="83"/>
        </w:numPr>
        <w:contextualSpacing/>
        <w:jc w:val="both"/>
        <w:rPr>
          <w:rFonts w:cs="Calibri"/>
        </w:rPr>
      </w:pPr>
      <w:r w:rsidRPr="006E7E51">
        <w:rPr>
          <w:rFonts w:cs="Calibri"/>
        </w:rPr>
        <w:t xml:space="preserve">Annual electricity generated from the Solar PV Battery </w:t>
      </w:r>
      <w:proofErr w:type="spellStart"/>
      <w:r w:rsidRPr="006E7E51">
        <w:rPr>
          <w:rFonts w:cs="Calibri"/>
        </w:rPr>
        <w:t>minigrid</w:t>
      </w:r>
      <w:proofErr w:type="spellEnd"/>
      <w:r w:rsidRPr="006E7E51">
        <w:rPr>
          <w:rFonts w:cs="Calibri"/>
        </w:rPr>
        <w:t xml:space="preserve"> is derived from the following formula: (Annual electricity consumption of residential and non-residential consumers in year y (MWh)) / (1 – Loss factor)</w:t>
      </w:r>
    </w:p>
    <w:p w14:paraId="447B25B8" w14:textId="1E05B0FD" w:rsidR="00317DA9" w:rsidRPr="007C574A" w:rsidRDefault="00317DA9" w:rsidP="002E3FE7">
      <w:pPr>
        <w:pStyle w:val="ListParagraph"/>
        <w:numPr>
          <w:ilvl w:val="0"/>
          <w:numId w:val="0"/>
        </w:numPr>
        <w:ind w:left="720"/>
        <w:contextualSpacing/>
        <w:jc w:val="both"/>
        <w:rPr>
          <w:rFonts w:cs="Calibri"/>
        </w:rPr>
      </w:pPr>
    </w:p>
    <w:p w14:paraId="4362F031" w14:textId="77777777" w:rsidR="00317DA9" w:rsidRPr="007C574A" w:rsidRDefault="00317DA9" w:rsidP="00317DA9">
      <w:pPr>
        <w:rPr>
          <w:rFonts w:cs="Calibri"/>
          <w:szCs w:val="20"/>
        </w:rPr>
      </w:pPr>
    </w:p>
    <w:p w14:paraId="45A5544D" w14:textId="77777777" w:rsidR="00317DA9" w:rsidRPr="007C574A" w:rsidRDefault="00317DA9" w:rsidP="00317DA9">
      <w:pPr>
        <w:rPr>
          <w:rFonts w:cs="Calibri"/>
          <w:szCs w:val="20"/>
        </w:rPr>
      </w:pPr>
      <w:r w:rsidRPr="007C574A">
        <w:rPr>
          <w:rFonts w:cs="Calibri"/>
          <w:szCs w:val="20"/>
        </w:rPr>
        <w:lastRenderedPageBreak/>
        <w:t xml:space="preserve">The Figure below shows the GHG emission reductions due to deployment of PUE overlay of existing Solar PV-Battery </w:t>
      </w:r>
      <w:proofErr w:type="spellStart"/>
      <w:r w:rsidRPr="007C574A">
        <w:rPr>
          <w:rFonts w:cs="Calibri"/>
          <w:szCs w:val="20"/>
        </w:rPr>
        <w:t>Minigrid</w:t>
      </w:r>
      <w:proofErr w:type="spellEnd"/>
      <w:r w:rsidRPr="007C574A">
        <w:rPr>
          <w:rFonts w:cs="Calibri"/>
          <w:szCs w:val="20"/>
        </w:rPr>
        <w:t xml:space="preserve"> (Pilot 2) system. The direct GHG emissions reductions from PUE overlay of existing Solar PV-battery </w:t>
      </w:r>
      <w:proofErr w:type="spellStart"/>
      <w:r w:rsidRPr="007C574A">
        <w:rPr>
          <w:rFonts w:cs="Calibri"/>
          <w:szCs w:val="20"/>
        </w:rPr>
        <w:t>minigrid</w:t>
      </w:r>
      <w:proofErr w:type="spellEnd"/>
      <w:r w:rsidRPr="007C574A">
        <w:rPr>
          <w:rFonts w:cs="Calibri"/>
          <w:szCs w:val="20"/>
        </w:rPr>
        <w:t xml:space="preserve"> system estimated an annual carbon emission reduction of 36 tCO2e without PUE overlay and 52 tCO2e with PUE overlay, thereby achieving an effective GHG emission reduction of 16 tCO2e per annum. Also, estimated a lifetime (20-year) carbon emission reduction of 718 tCO2e without PUE overlay and 1,031 tCO2e with PUE overlay, thereby achieving an effective GHG emission reduction of 312 tCO2e over a 20-year lifetime. The project yields a GEF abatement cost of $386 without PUE to $542 with PUE overlay.</w:t>
      </w:r>
    </w:p>
    <w:p w14:paraId="729FF944" w14:textId="77777777" w:rsidR="00317DA9" w:rsidRPr="007C574A" w:rsidRDefault="00317DA9" w:rsidP="00A80111">
      <w:pPr>
        <w:pStyle w:val="Caption"/>
      </w:pPr>
      <w:bookmarkStart w:id="279" w:name="_Toc74412466"/>
      <w:bookmarkStart w:id="280" w:name="_Toc74584774"/>
      <w:r w:rsidRPr="007C574A">
        <w:t xml:space="preserve">Figure </w:t>
      </w:r>
      <w:fldSimple w:instr=" SEQ Figure \* ARABIC ">
        <w:r w:rsidRPr="007C574A">
          <w:rPr>
            <w:noProof/>
          </w:rPr>
          <w:t>14</w:t>
        </w:r>
      </w:fldSimple>
      <w:r w:rsidRPr="007C574A">
        <w:t xml:space="preserve">: Annual and Lifetime CO2 Emission Reduction (tCO2e) with and without PUE Overlay for Existing Solar PV </w:t>
      </w:r>
      <w:proofErr w:type="spellStart"/>
      <w:r w:rsidRPr="007C574A">
        <w:t>Minigrid</w:t>
      </w:r>
      <w:proofErr w:type="spellEnd"/>
      <w:r w:rsidRPr="007C574A">
        <w:t xml:space="preserve"> – Malawi Pilot 2</w:t>
      </w:r>
      <w:bookmarkEnd w:id="279"/>
      <w:bookmarkEnd w:id="280"/>
    </w:p>
    <w:p w14:paraId="7E2AAA19" w14:textId="5C742A3B" w:rsidR="00317DA9" w:rsidRPr="007C574A" w:rsidRDefault="50D241AC" w:rsidP="00317DA9">
      <w:pPr>
        <w:rPr>
          <w:szCs w:val="20"/>
        </w:rPr>
      </w:pPr>
      <w:r w:rsidRPr="007C574A">
        <w:rPr>
          <w:noProof/>
        </w:rPr>
        <w:drawing>
          <wp:inline distT="0" distB="0" distL="0" distR="0" wp14:anchorId="22F61FCA" wp14:editId="1215CC60">
            <wp:extent cx="4486275" cy="2343150"/>
            <wp:effectExtent l="12700" t="12700" r="9525" b="19050"/>
            <wp:docPr id="49" name="Picture 49"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92">
                      <a:extLst>
                        <a:ext uri="{28A0092B-C50C-407E-A947-70E740481C1C}">
                          <a14:useLocalDpi xmlns:a14="http://schemas.microsoft.com/office/drawing/2010/main" val="0"/>
                        </a:ext>
                      </a:extLst>
                    </a:blip>
                    <a:stretch>
                      <a:fillRect/>
                    </a:stretch>
                  </pic:blipFill>
                  <pic:spPr>
                    <a:xfrm>
                      <a:off x="0" y="0"/>
                      <a:ext cx="4486275" cy="2343150"/>
                    </a:xfrm>
                    <a:prstGeom prst="rect">
                      <a:avLst/>
                    </a:prstGeom>
                  </pic:spPr>
                </pic:pic>
              </a:graphicData>
            </a:graphic>
          </wp:inline>
        </w:drawing>
      </w:r>
    </w:p>
    <w:p w14:paraId="45CC7FC9" w14:textId="77777777" w:rsidR="00317DA9" w:rsidRPr="007C574A" w:rsidRDefault="00317DA9" w:rsidP="00317DA9">
      <w:pPr>
        <w:rPr>
          <w:szCs w:val="20"/>
        </w:rPr>
      </w:pPr>
    </w:p>
    <w:p w14:paraId="514F21DA" w14:textId="77777777" w:rsidR="00317DA9" w:rsidRPr="007C574A" w:rsidRDefault="00317DA9" w:rsidP="00317DA9">
      <w:pPr>
        <w:pStyle w:val="Heading3"/>
      </w:pPr>
      <w:bookmarkStart w:id="281" w:name="_Toc73717178"/>
      <w:r w:rsidRPr="007C574A">
        <w:t>Inputs and assumptions.</w:t>
      </w:r>
      <w:bookmarkEnd w:id="281"/>
      <w:r w:rsidRPr="007C574A">
        <w:t xml:space="preserve"> </w:t>
      </w:r>
    </w:p>
    <w:p w14:paraId="63D28E3F" w14:textId="77777777" w:rsidR="00317DA9" w:rsidRPr="007C574A" w:rsidRDefault="00317DA9" w:rsidP="00317DA9">
      <w:pPr>
        <w:rPr>
          <w:rFonts w:cs="Calibri"/>
          <w:szCs w:val="20"/>
        </w:rPr>
      </w:pPr>
      <w:r w:rsidRPr="007C574A">
        <w:rPr>
          <w:rFonts w:cs="Calibri"/>
          <w:szCs w:val="20"/>
        </w:rPr>
        <w:t>Key inputs are summarized in the tables below:</w:t>
      </w:r>
    </w:p>
    <w:p w14:paraId="1FA7EFDD" w14:textId="77777777" w:rsidR="00317DA9" w:rsidRPr="007C574A" w:rsidRDefault="00317DA9" w:rsidP="00317DA9">
      <w:pPr>
        <w:pStyle w:val="ListParagraph"/>
        <w:numPr>
          <w:ilvl w:val="0"/>
          <w:numId w:val="84"/>
        </w:numPr>
        <w:contextualSpacing/>
        <w:jc w:val="both"/>
        <w:rPr>
          <w:rFonts w:cs="Calibri"/>
          <w:szCs w:val="20"/>
        </w:rPr>
      </w:pPr>
      <w:r w:rsidRPr="007C574A">
        <w:rPr>
          <w:rFonts w:cs="Calibri"/>
          <w:szCs w:val="20"/>
        </w:rPr>
        <w:t xml:space="preserve">The following are the </w:t>
      </w:r>
      <w:r w:rsidRPr="007C574A">
        <w:rPr>
          <w:rFonts w:cs="Calibri"/>
          <w:b/>
          <w:bCs/>
          <w:szCs w:val="20"/>
        </w:rPr>
        <w:t>inputs used to determine system sizing</w:t>
      </w:r>
      <w:r w:rsidRPr="007C574A">
        <w:rPr>
          <w:rFonts w:cs="Calibri"/>
          <w:szCs w:val="20"/>
        </w:rPr>
        <w:t xml:space="preserve"> (load profile of the customers, day-night usage split, capacity utilization factor and system oversizing requirement to compensate for yield degradation and internal electricity losses).</w:t>
      </w:r>
    </w:p>
    <w:p w14:paraId="08A9B71F" w14:textId="77777777" w:rsidR="00317DA9" w:rsidRPr="007C574A" w:rsidRDefault="00317DA9" w:rsidP="00317DA9">
      <w:pPr>
        <w:ind w:left="360" w:hanging="360"/>
        <w:rPr>
          <w:rFonts w:cs="Calibri"/>
          <w:sz w:val="21"/>
          <w:szCs w:val="21"/>
        </w:rPr>
      </w:pPr>
    </w:p>
    <w:tbl>
      <w:tblPr>
        <w:tblW w:w="8658" w:type="dxa"/>
        <w:tblInd w:w="612" w:type="dxa"/>
        <w:tblLook w:val="04A0" w:firstRow="1" w:lastRow="0" w:firstColumn="1" w:lastColumn="0" w:noHBand="0" w:noVBand="1"/>
      </w:tblPr>
      <w:tblGrid>
        <w:gridCol w:w="3258"/>
        <w:gridCol w:w="2070"/>
        <w:gridCol w:w="1620"/>
        <w:gridCol w:w="1710"/>
      </w:tblGrid>
      <w:tr w:rsidR="00317DA9" w:rsidRPr="007C574A" w14:paraId="1D5D8D65" w14:textId="77777777" w:rsidTr="006303C9">
        <w:trPr>
          <w:trHeight w:val="20"/>
          <w:tblHeader/>
        </w:trPr>
        <w:tc>
          <w:tcPr>
            <w:tcW w:w="3258" w:type="dxa"/>
            <w:tcBorders>
              <w:top w:val="single" w:sz="4" w:space="0" w:color="auto"/>
              <w:left w:val="nil"/>
              <w:bottom w:val="single" w:sz="4" w:space="0" w:color="auto"/>
              <w:right w:val="nil"/>
            </w:tcBorders>
            <w:shd w:val="clear" w:color="auto" w:fill="B8CCE4" w:themeFill="accent1" w:themeFillTint="66"/>
            <w:noWrap/>
            <w:vAlign w:val="bottom"/>
            <w:hideMark/>
          </w:tcPr>
          <w:p w14:paraId="71E2DED3"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Input</w:t>
            </w:r>
          </w:p>
        </w:tc>
        <w:tc>
          <w:tcPr>
            <w:tcW w:w="2070" w:type="dxa"/>
            <w:tcBorders>
              <w:top w:val="single" w:sz="4" w:space="0" w:color="auto"/>
              <w:left w:val="nil"/>
              <w:bottom w:val="single" w:sz="4" w:space="0" w:color="auto"/>
              <w:right w:val="nil"/>
            </w:tcBorders>
            <w:shd w:val="clear" w:color="auto" w:fill="B8CCE4" w:themeFill="accent1" w:themeFillTint="66"/>
            <w:noWrap/>
            <w:vAlign w:val="bottom"/>
            <w:hideMark/>
          </w:tcPr>
          <w:p w14:paraId="278B3832"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Units</w:t>
            </w:r>
          </w:p>
        </w:tc>
        <w:tc>
          <w:tcPr>
            <w:tcW w:w="1620" w:type="dxa"/>
            <w:tcBorders>
              <w:top w:val="single" w:sz="4" w:space="0" w:color="auto"/>
              <w:left w:val="nil"/>
              <w:bottom w:val="single" w:sz="4" w:space="0" w:color="auto"/>
              <w:right w:val="nil"/>
            </w:tcBorders>
            <w:shd w:val="clear" w:color="auto" w:fill="B8CCE4" w:themeFill="accent1" w:themeFillTint="66"/>
            <w:noWrap/>
            <w:vAlign w:val="bottom"/>
            <w:hideMark/>
          </w:tcPr>
          <w:p w14:paraId="22F78D3D"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Values – Pilot 1</w:t>
            </w:r>
          </w:p>
        </w:tc>
        <w:tc>
          <w:tcPr>
            <w:tcW w:w="1710" w:type="dxa"/>
            <w:tcBorders>
              <w:top w:val="single" w:sz="4" w:space="0" w:color="auto"/>
              <w:left w:val="nil"/>
              <w:bottom w:val="single" w:sz="4" w:space="0" w:color="auto"/>
              <w:right w:val="nil"/>
            </w:tcBorders>
            <w:shd w:val="clear" w:color="auto" w:fill="B8CCE4" w:themeFill="accent1" w:themeFillTint="66"/>
            <w:vAlign w:val="bottom"/>
          </w:tcPr>
          <w:p w14:paraId="0DF2240C" w14:textId="77777777" w:rsidR="00317DA9" w:rsidRPr="007C574A" w:rsidRDefault="00317DA9" w:rsidP="006303C9">
            <w:pPr>
              <w:rPr>
                <w:rFonts w:cs="Calibri"/>
                <w:b/>
                <w:bCs/>
                <w:color w:val="000000"/>
                <w:sz w:val="18"/>
                <w:szCs w:val="18"/>
              </w:rPr>
            </w:pPr>
            <w:r w:rsidRPr="007C574A">
              <w:rPr>
                <w:rFonts w:cs="Calibri"/>
                <w:b/>
                <w:bCs/>
                <w:color w:val="000000"/>
                <w:sz w:val="18"/>
                <w:szCs w:val="18"/>
              </w:rPr>
              <w:t>Values – Pilot 2</w:t>
            </w:r>
          </w:p>
        </w:tc>
      </w:tr>
      <w:tr w:rsidR="00317DA9" w:rsidRPr="007C574A" w14:paraId="7BECC0AC" w14:textId="77777777" w:rsidTr="006303C9">
        <w:trPr>
          <w:trHeight w:val="20"/>
        </w:trPr>
        <w:tc>
          <w:tcPr>
            <w:tcW w:w="5328" w:type="dxa"/>
            <w:gridSpan w:val="2"/>
            <w:tcBorders>
              <w:top w:val="single" w:sz="4" w:space="0" w:color="auto"/>
              <w:left w:val="nil"/>
              <w:bottom w:val="nil"/>
              <w:right w:val="nil"/>
            </w:tcBorders>
            <w:shd w:val="clear" w:color="auto" w:fill="B8CCE4" w:themeFill="accent1" w:themeFillTint="66"/>
            <w:noWrap/>
            <w:vAlign w:val="center"/>
            <w:hideMark/>
          </w:tcPr>
          <w:p w14:paraId="2906158A" w14:textId="77777777" w:rsidR="00317DA9" w:rsidRPr="007C574A" w:rsidRDefault="00317DA9" w:rsidP="006303C9">
            <w:pPr>
              <w:rPr>
                <w:rFonts w:cs="Calibri"/>
                <w:b/>
                <w:bCs/>
                <w:color w:val="000000"/>
                <w:sz w:val="18"/>
                <w:szCs w:val="18"/>
              </w:rPr>
            </w:pPr>
            <w:r w:rsidRPr="007C574A">
              <w:rPr>
                <w:rFonts w:cs="Calibri"/>
                <w:b/>
                <w:bCs/>
                <w:color w:val="000000"/>
                <w:sz w:val="18"/>
                <w:szCs w:val="18"/>
              </w:rPr>
              <w:t>Average daily consumption by customer segment/type</w:t>
            </w:r>
          </w:p>
        </w:tc>
        <w:tc>
          <w:tcPr>
            <w:tcW w:w="1620" w:type="dxa"/>
            <w:tcBorders>
              <w:top w:val="nil"/>
              <w:left w:val="nil"/>
              <w:bottom w:val="nil"/>
              <w:right w:val="nil"/>
            </w:tcBorders>
            <w:shd w:val="clear" w:color="auto" w:fill="B8CCE4" w:themeFill="accent1" w:themeFillTint="66"/>
            <w:noWrap/>
            <w:vAlign w:val="bottom"/>
            <w:hideMark/>
          </w:tcPr>
          <w:p w14:paraId="69750B4C" w14:textId="77777777" w:rsidR="00317DA9" w:rsidRPr="007C574A" w:rsidRDefault="00317DA9" w:rsidP="006303C9">
            <w:pPr>
              <w:jc w:val="center"/>
              <w:rPr>
                <w:rFonts w:cs="Calibri"/>
                <w:color w:val="000000"/>
                <w:sz w:val="18"/>
                <w:szCs w:val="18"/>
              </w:rPr>
            </w:pPr>
          </w:p>
        </w:tc>
        <w:tc>
          <w:tcPr>
            <w:tcW w:w="1710" w:type="dxa"/>
            <w:tcBorders>
              <w:top w:val="nil"/>
              <w:left w:val="nil"/>
              <w:bottom w:val="nil"/>
              <w:right w:val="nil"/>
            </w:tcBorders>
            <w:shd w:val="clear" w:color="auto" w:fill="B8CCE4" w:themeFill="accent1" w:themeFillTint="66"/>
          </w:tcPr>
          <w:p w14:paraId="4A3F5D57" w14:textId="77777777" w:rsidR="00317DA9" w:rsidRPr="007C574A" w:rsidRDefault="00317DA9" w:rsidP="006303C9">
            <w:pPr>
              <w:jc w:val="center"/>
              <w:rPr>
                <w:rFonts w:cs="Calibri"/>
                <w:color w:val="000000"/>
                <w:sz w:val="18"/>
                <w:szCs w:val="18"/>
              </w:rPr>
            </w:pPr>
          </w:p>
        </w:tc>
      </w:tr>
      <w:tr w:rsidR="00317DA9" w:rsidRPr="007C574A" w14:paraId="6971E348"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44A8802B"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Residential</w:t>
            </w:r>
          </w:p>
        </w:tc>
        <w:tc>
          <w:tcPr>
            <w:tcW w:w="2070" w:type="dxa"/>
            <w:tcBorders>
              <w:top w:val="nil"/>
              <w:left w:val="nil"/>
              <w:bottom w:val="nil"/>
              <w:right w:val="nil"/>
            </w:tcBorders>
            <w:shd w:val="clear" w:color="auto" w:fill="DBE5F1" w:themeFill="accent1" w:themeFillTint="33"/>
            <w:vAlign w:val="center"/>
            <w:hideMark/>
          </w:tcPr>
          <w:p w14:paraId="0F49CADD" w14:textId="77777777" w:rsidR="00317DA9" w:rsidRPr="007C574A" w:rsidRDefault="00317DA9" w:rsidP="006303C9">
            <w:pPr>
              <w:jc w:val="center"/>
              <w:rPr>
                <w:rFonts w:cs="Calibri"/>
                <w:color w:val="000000"/>
                <w:sz w:val="18"/>
                <w:szCs w:val="18"/>
              </w:rPr>
            </w:pPr>
            <w:r w:rsidRPr="007C574A">
              <w:rPr>
                <w:rFonts w:cs="Calibri"/>
                <w:color w:val="000000"/>
                <w:sz w:val="18"/>
                <w:szCs w:val="18"/>
              </w:rPr>
              <w:t>kWh / day</w:t>
            </w:r>
          </w:p>
        </w:tc>
        <w:tc>
          <w:tcPr>
            <w:tcW w:w="1620" w:type="dxa"/>
            <w:tcBorders>
              <w:top w:val="nil"/>
              <w:left w:val="nil"/>
              <w:bottom w:val="nil"/>
              <w:right w:val="nil"/>
            </w:tcBorders>
            <w:shd w:val="clear" w:color="auto" w:fill="FFFFFF" w:themeFill="background1"/>
            <w:noWrap/>
            <w:vAlign w:val="bottom"/>
            <w:hideMark/>
          </w:tcPr>
          <w:p w14:paraId="1CF84093"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0.285</w:t>
            </w:r>
          </w:p>
        </w:tc>
        <w:tc>
          <w:tcPr>
            <w:tcW w:w="1710" w:type="dxa"/>
            <w:tcBorders>
              <w:top w:val="nil"/>
              <w:left w:val="nil"/>
              <w:bottom w:val="nil"/>
              <w:right w:val="nil"/>
            </w:tcBorders>
            <w:shd w:val="clear" w:color="auto" w:fill="FFFFFF" w:themeFill="background1"/>
            <w:vAlign w:val="bottom"/>
          </w:tcPr>
          <w:p w14:paraId="7AD21B65"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0.285</w:t>
            </w:r>
          </w:p>
        </w:tc>
      </w:tr>
      <w:tr w:rsidR="00317DA9" w:rsidRPr="007C574A" w14:paraId="123E1B42"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51292915"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Social (Church)</w:t>
            </w:r>
          </w:p>
        </w:tc>
        <w:tc>
          <w:tcPr>
            <w:tcW w:w="2070" w:type="dxa"/>
            <w:tcBorders>
              <w:top w:val="nil"/>
              <w:left w:val="nil"/>
              <w:bottom w:val="nil"/>
              <w:right w:val="nil"/>
            </w:tcBorders>
            <w:shd w:val="clear" w:color="auto" w:fill="DBE5F1" w:themeFill="accent1" w:themeFillTint="33"/>
            <w:vAlign w:val="center"/>
            <w:hideMark/>
          </w:tcPr>
          <w:p w14:paraId="3319E1FF" w14:textId="77777777" w:rsidR="00317DA9" w:rsidRPr="007C574A" w:rsidRDefault="00317DA9" w:rsidP="006303C9">
            <w:pPr>
              <w:jc w:val="center"/>
              <w:rPr>
                <w:rFonts w:cs="Calibri"/>
                <w:color w:val="000000"/>
                <w:sz w:val="18"/>
                <w:szCs w:val="18"/>
              </w:rPr>
            </w:pPr>
            <w:r w:rsidRPr="007C574A">
              <w:rPr>
                <w:rFonts w:cs="Calibri"/>
                <w:color w:val="000000"/>
                <w:sz w:val="18"/>
                <w:szCs w:val="18"/>
              </w:rPr>
              <w:t>kWh / day</w:t>
            </w:r>
          </w:p>
        </w:tc>
        <w:tc>
          <w:tcPr>
            <w:tcW w:w="1620" w:type="dxa"/>
            <w:tcBorders>
              <w:top w:val="nil"/>
              <w:left w:val="nil"/>
              <w:bottom w:val="nil"/>
              <w:right w:val="nil"/>
            </w:tcBorders>
            <w:shd w:val="clear" w:color="auto" w:fill="FFFFFF" w:themeFill="background1"/>
            <w:noWrap/>
            <w:vAlign w:val="bottom"/>
            <w:hideMark/>
          </w:tcPr>
          <w:p w14:paraId="02FFC58A"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0.1-0.78</w:t>
            </w:r>
          </w:p>
        </w:tc>
        <w:tc>
          <w:tcPr>
            <w:tcW w:w="1710" w:type="dxa"/>
            <w:tcBorders>
              <w:top w:val="nil"/>
              <w:left w:val="nil"/>
              <w:bottom w:val="nil"/>
              <w:right w:val="nil"/>
            </w:tcBorders>
            <w:shd w:val="clear" w:color="auto" w:fill="FFFFFF" w:themeFill="background1"/>
            <w:vAlign w:val="bottom"/>
          </w:tcPr>
          <w:p w14:paraId="2949E0B4"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0.1-0.78</w:t>
            </w:r>
          </w:p>
        </w:tc>
      </w:tr>
      <w:tr w:rsidR="00317DA9" w:rsidRPr="007C574A" w14:paraId="2EB95AD9"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73A8707D"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Commercial</w:t>
            </w:r>
          </w:p>
        </w:tc>
        <w:tc>
          <w:tcPr>
            <w:tcW w:w="2070" w:type="dxa"/>
            <w:tcBorders>
              <w:top w:val="nil"/>
              <w:left w:val="nil"/>
              <w:bottom w:val="nil"/>
              <w:right w:val="nil"/>
            </w:tcBorders>
            <w:shd w:val="clear" w:color="auto" w:fill="DBE5F1" w:themeFill="accent1" w:themeFillTint="33"/>
            <w:noWrap/>
            <w:vAlign w:val="bottom"/>
            <w:hideMark/>
          </w:tcPr>
          <w:p w14:paraId="1FF0707C" w14:textId="77777777" w:rsidR="00317DA9" w:rsidRPr="007C574A" w:rsidRDefault="00317DA9" w:rsidP="006303C9">
            <w:pPr>
              <w:jc w:val="center"/>
              <w:rPr>
                <w:rFonts w:cs="Calibri"/>
                <w:color w:val="000000"/>
                <w:sz w:val="18"/>
                <w:szCs w:val="18"/>
              </w:rPr>
            </w:pPr>
            <w:r w:rsidRPr="007C574A">
              <w:rPr>
                <w:rFonts w:cs="Calibri"/>
                <w:color w:val="000000"/>
                <w:sz w:val="18"/>
                <w:szCs w:val="18"/>
              </w:rPr>
              <w:t>kWh / day</w:t>
            </w:r>
          </w:p>
        </w:tc>
        <w:tc>
          <w:tcPr>
            <w:tcW w:w="1620" w:type="dxa"/>
            <w:tcBorders>
              <w:top w:val="nil"/>
              <w:left w:val="nil"/>
              <w:bottom w:val="nil"/>
              <w:right w:val="nil"/>
            </w:tcBorders>
            <w:shd w:val="clear" w:color="auto" w:fill="FFFFFF" w:themeFill="background1"/>
            <w:noWrap/>
            <w:vAlign w:val="bottom"/>
            <w:hideMark/>
          </w:tcPr>
          <w:p w14:paraId="66180F4C" w14:textId="77777777" w:rsidR="00317DA9" w:rsidRPr="007C574A" w:rsidRDefault="00317DA9" w:rsidP="006303C9">
            <w:pPr>
              <w:jc w:val="center"/>
              <w:rPr>
                <w:rFonts w:asciiTheme="minorHAnsi" w:hAnsiTheme="minorHAnsi" w:cstheme="minorHAnsi"/>
                <w:sz w:val="18"/>
                <w:szCs w:val="18"/>
              </w:rPr>
            </w:pPr>
            <w:r w:rsidRPr="007C574A">
              <w:rPr>
                <w:rFonts w:asciiTheme="minorHAnsi" w:hAnsiTheme="minorHAnsi" w:cstheme="minorHAnsi"/>
                <w:sz w:val="18"/>
                <w:szCs w:val="18"/>
              </w:rPr>
              <w:t>0.09-2.4</w:t>
            </w:r>
          </w:p>
        </w:tc>
        <w:tc>
          <w:tcPr>
            <w:tcW w:w="1710" w:type="dxa"/>
            <w:tcBorders>
              <w:top w:val="nil"/>
              <w:left w:val="nil"/>
              <w:bottom w:val="nil"/>
              <w:right w:val="nil"/>
            </w:tcBorders>
            <w:shd w:val="clear" w:color="auto" w:fill="FFFFFF" w:themeFill="background1"/>
            <w:vAlign w:val="bottom"/>
          </w:tcPr>
          <w:p w14:paraId="440FD709" w14:textId="77777777" w:rsidR="00317DA9" w:rsidRPr="007C574A" w:rsidRDefault="00317DA9" w:rsidP="006303C9">
            <w:pPr>
              <w:jc w:val="center"/>
              <w:rPr>
                <w:rFonts w:asciiTheme="minorHAnsi" w:hAnsiTheme="minorHAnsi" w:cstheme="minorHAnsi"/>
                <w:sz w:val="18"/>
                <w:szCs w:val="18"/>
              </w:rPr>
            </w:pPr>
            <w:r w:rsidRPr="007C574A">
              <w:rPr>
                <w:rFonts w:asciiTheme="minorHAnsi" w:hAnsiTheme="minorHAnsi" w:cstheme="minorHAnsi"/>
                <w:sz w:val="18"/>
                <w:szCs w:val="18"/>
              </w:rPr>
              <w:t>0.09-2.4</w:t>
            </w:r>
          </w:p>
        </w:tc>
      </w:tr>
      <w:tr w:rsidR="00317DA9" w:rsidRPr="007C574A" w14:paraId="7B364305" w14:textId="77777777" w:rsidTr="006303C9">
        <w:trPr>
          <w:trHeight w:val="20"/>
        </w:trPr>
        <w:tc>
          <w:tcPr>
            <w:tcW w:w="3258" w:type="dxa"/>
            <w:tcBorders>
              <w:top w:val="nil"/>
              <w:left w:val="nil"/>
              <w:bottom w:val="single" w:sz="4" w:space="0" w:color="auto"/>
              <w:right w:val="nil"/>
            </w:tcBorders>
            <w:shd w:val="clear" w:color="auto" w:fill="B8CCE4" w:themeFill="accent1" w:themeFillTint="66"/>
            <w:noWrap/>
            <w:vAlign w:val="center"/>
          </w:tcPr>
          <w:p w14:paraId="17DF03DC"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Productive users</w:t>
            </w:r>
          </w:p>
        </w:tc>
        <w:tc>
          <w:tcPr>
            <w:tcW w:w="2070" w:type="dxa"/>
            <w:tcBorders>
              <w:top w:val="nil"/>
              <w:left w:val="nil"/>
              <w:bottom w:val="single" w:sz="4" w:space="0" w:color="auto"/>
              <w:right w:val="nil"/>
            </w:tcBorders>
            <w:shd w:val="clear" w:color="auto" w:fill="DBE5F1" w:themeFill="accent1" w:themeFillTint="33"/>
            <w:vAlign w:val="center"/>
          </w:tcPr>
          <w:p w14:paraId="61A3DE45" w14:textId="77777777" w:rsidR="00317DA9" w:rsidRPr="007C574A" w:rsidRDefault="00317DA9" w:rsidP="006303C9">
            <w:pPr>
              <w:jc w:val="center"/>
              <w:rPr>
                <w:rFonts w:cs="Calibri"/>
                <w:color w:val="000000"/>
                <w:sz w:val="18"/>
                <w:szCs w:val="18"/>
              </w:rPr>
            </w:pPr>
            <w:r w:rsidRPr="007C574A">
              <w:rPr>
                <w:rFonts w:cs="Calibri"/>
                <w:color w:val="000000"/>
                <w:sz w:val="18"/>
                <w:szCs w:val="18"/>
              </w:rPr>
              <w:t>kWh / day</w:t>
            </w:r>
          </w:p>
        </w:tc>
        <w:tc>
          <w:tcPr>
            <w:tcW w:w="1620" w:type="dxa"/>
            <w:tcBorders>
              <w:top w:val="nil"/>
              <w:left w:val="nil"/>
              <w:bottom w:val="single" w:sz="4" w:space="0" w:color="auto"/>
              <w:right w:val="nil"/>
            </w:tcBorders>
            <w:shd w:val="clear" w:color="auto" w:fill="FFFFFF" w:themeFill="background1"/>
            <w:noWrap/>
            <w:vAlign w:val="bottom"/>
          </w:tcPr>
          <w:p w14:paraId="6692E49E"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0.9-9.0</w:t>
            </w:r>
          </w:p>
        </w:tc>
        <w:tc>
          <w:tcPr>
            <w:tcW w:w="1710" w:type="dxa"/>
            <w:tcBorders>
              <w:top w:val="nil"/>
              <w:left w:val="nil"/>
              <w:bottom w:val="single" w:sz="4" w:space="0" w:color="auto"/>
              <w:right w:val="nil"/>
            </w:tcBorders>
            <w:shd w:val="clear" w:color="auto" w:fill="FFFFFF" w:themeFill="background1"/>
            <w:vAlign w:val="bottom"/>
          </w:tcPr>
          <w:p w14:paraId="2C595C4A"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0.9-6.0</w:t>
            </w:r>
          </w:p>
        </w:tc>
      </w:tr>
      <w:tr w:rsidR="00317DA9" w:rsidRPr="007C574A" w14:paraId="4A14BD75" w14:textId="77777777" w:rsidTr="006303C9">
        <w:trPr>
          <w:trHeight w:val="20"/>
        </w:trPr>
        <w:tc>
          <w:tcPr>
            <w:tcW w:w="3258" w:type="dxa"/>
            <w:tcBorders>
              <w:top w:val="nil"/>
              <w:left w:val="nil"/>
              <w:bottom w:val="nil"/>
              <w:right w:val="nil"/>
            </w:tcBorders>
            <w:shd w:val="clear" w:color="auto" w:fill="B8CCE4" w:themeFill="accent1" w:themeFillTint="66"/>
            <w:noWrap/>
            <w:vAlign w:val="center"/>
            <w:hideMark/>
          </w:tcPr>
          <w:p w14:paraId="6BB6033C" w14:textId="77777777" w:rsidR="00317DA9" w:rsidRPr="007C574A" w:rsidRDefault="00317DA9" w:rsidP="006303C9">
            <w:pPr>
              <w:rPr>
                <w:rFonts w:cs="Calibri"/>
                <w:b/>
                <w:bCs/>
                <w:color w:val="000000"/>
                <w:sz w:val="18"/>
                <w:szCs w:val="18"/>
              </w:rPr>
            </w:pPr>
            <w:r w:rsidRPr="007C574A">
              <w:rPr>
                <w:rFonts w:cs="Calibri"/>
                <w:b/>
                <w:bCs/>
                <w:color w:val="000000"/>
                <w:sz w:val="18"/>
                <w:szCs w:val="18"/>
              </w:rPr>
              <w:t>Day/Night consumption Split</w:t>
            </w:r>
          </w:p>
        </w:tc>
        <w:tc>
          <w:tcPr>
            <w:tcW w:w="2070" w:type="dxa"/>
            <w:tcBorders>
              <w:top w:val="nil"/>
              <w:left w:val="nil"/>
              <w:bottom w:val="nil"/>
              <w:right w:val="nil"/>
            </w:tcBorders>
            <w:shd w:val="clear" w:color="auto" w:fill="DBE5F1" w:themeFill="accent1" w:themeFillTint="33"/>
            <w:noWrap/>
            <w:vAlign w:val="bottom"/>
            <w:hideMark/>
          </w:tcPr>
          <w:p w14:paraId="40A70EB5" w14:textId="77777777" w:rsidR="00317DA9" w:rsidRPr="007C574A" w:rsidRDefault="00317DA9" w:rsidP="006303C9">
            <w:pPr>
              <w:jc w:val="center"/>
              <w:rPr>
                <w:rFonts w:cs="Calibri"/>
                <w:color w:val="000000"/>
                <w:sz w:val="18"/>
                <w:szCs w:val="18"/>
              </w:rPr>
            </w:pPr>
          </w:p>
        </w:tc>
        <w:tc>
          <w:tcPr>
            <w:tcW w:w="1620" w:type="dxa"/>
            <w:tcBorders>
              <w:top w:val="nil"/>
              <w:left w:val="nil"/>
              <w:bottom w:val="nil"/>
              <w:right w:val="nil"/>
            </w:tcBorders>
            <w:shd w:val="clear" w:color="auto" w:fill="FFFFFF" w:themeFill="background1"/>
            <w:noWrap/>
            <w:vAlign w:val="bottom"/>
            <w:hideMark/>
          </w:tcPr>
          <w:p w14:paraId="63EBFD9C" w14:textId="77777777" w:rsidR="00317DA9" w:rsidRPr="007C574A" w:rsidRDefault="00317DA9" w:rsidP="006303C9">
            <w:pPr>
              <w:jc w:val="center"/>
              <w:rPr>
                <w:rFonts w:asciiTheme="minorHAnsi" w:hAnsiTheme="minorHAnsi" w:cstheme="minorHAnsi"/>
                <w:color w:val="000000"/>
                <w:sz w:val="18"/>
                <w:szCs w:val="18"/>
              </w:rPr>
            </w:pPr>
          </w:p>
        </w:tc>
        <w:tc>
          <w:tcPr>
            <w:tcW w:w="1710" w:type="dxa"/>
            <w:tcBorders>
              <w:top w:val="nil"/>
              <w:left w:val="nil"/>
              <w:bottom w:val="nil"/>
              <w:right w:val="nil"/>
            </w:tcBorders>
            <w:shd w:val="clear" w:color="auto" w:fill="FFFFFF" w:themeFill="background1"/>
            <w:vAlign w:val="bottom"/>
          </w:tcPr>
          <w:p w14:paraId="6F6D2AED" w14:textId="77777777" w:rsidR="00317DA9" w:rsidRPr="007C574A" w:rsidRDefault="00317DA9" w:rsidP="006303C9">
            <w:pPr>
              <w:jc w:val="center"/>
              <w:rPr>
                <w:rFonts w:asciiTheme="minorHAnsi" w:hAnsiTheme="minorHAnsi" w:cstheme="minorHAnsi"/>
                <w:color w:val="000000"/>
                <w:sz w:val="18"/>
                <w:szCs w:val="18"/>
              </w:rPr>
            </w:pPr>
          </w:p>
        </w:tc>
      </w:tr>
      <w:tr w:rsidR="00317DA9" w:rsidRPr="007C574A" w14:paraId="310EF6A5"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18B518FC"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Day Time Electricity Consumption</w:t>
            </w:r>
          </w:p>
        </w:tc>
        <w:tc>
          <w:tcPr>
            <w:tcW w:w="2070" w:type="dxa"/>
            <w:tcBorders>
              <w:top w:val="nil"/>
              <w:left w:val="nil"/>
              <w:bottom w:val="nil"/>
              <w:right w:val="nil"/>
            </w:tcBorders>
            <w:shd w:val="clear" w:color="auto" w:fill="DBE5F1" w:themeFill="accent1" w:themeFillTint="33"/>
            <w:noWrap/>
            <w:vAlign w:val="bottom"/>
            <w:hideMark/>
          </w:tcPr>
          <w:p w14:paraId="768C291A"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7A11B511"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20%</w:t>
            </w:r>
          </w:p>
        </w:tc>
        <w:tc>
          <w:tcPr>
            <w:tcW w:w="1710" w:type="dxa"/>
            <w:tcBorders>
              <w:top w:val="nil"/>
              <w:left w:val="nil"/>
              <w:bottom w:val="nil"/>
              <w:right w:val="nil"/>
            </w:tcBorders>
            <w:shd w:val="clear" w:color="auto" w:fill="FFFFFF" w:themeFill="background1"/>
            <w:vAlign w:val="bottom"/>
          </w:tcPr>
          <w:p w14:paraId="145C394D"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20%</w:t>
            </w:r>
          </w:p>
        </w:tc>
      </w:tr>
      <w:tr w:rsidR="00317DA9" w:rsidRPr="007C574A" w14:paraId="15C7803C" w14:textId="77777777" w:rsidTr="006303C9">
        <w:trPr>
          <w:trHeight w:val="20"/>
        </w:trPr>
        <w:tc>
          <w:tcPr>
            <w:tcW w:w="3258" w:type="dxa"/>
            <w:tcBorders>
              <w:top w:val="nil"/>
              <w:left w:val="nil"/>
              <w:bottom w:val="single" w:sz="4" w:space="0" w:color="auto"/>
              <w:right w:val="nil"/>
            </w:tcBorders>
            <w:shd w:val="clear" w:color="auto" w:fill="B8CCE4" w:themeFill="accent1" w:themeFillTint="66"/>
            <w:noWrap/>
            <w:vAlign w:val="bottom"/>
            <w:hideMark/>
          </w:tcPr>
          <w:p w14:paraId="2618F035" w14:textId="77777777" w:rsidR="00317DA9" w:rsidRPr="007C574A" w:rsidRDefault="00317DA9" w:rsidP="006303C9">
            <w:pPr>
              <w:ind w:firstLineChars="100" w:firstLine="180"/>
              <w:rPr>
                <w:rFonts w:cs="Calibri"/>
                <w:color w:val="000000"/>
                <w:sz w:val="18"/>
                <w:szCs w:val="18"/>
              </w:rPr>
            </w:pPr>
            <w:proofErr w:type="gramStart"/>
            <w:r w:rsidRPr="007C574A">
              <w:rPr>
                <w:rFonts w:cs="Calibri"/>
                <w:color w:val="000000"/>
                <w:sz w:val="18"/>
                <w:szCs w:val="18"/>
              </w:rPr>
              <w:t>Night Time</w:t>
            </w:r>
            <w:proofErr w:type="gramEnd"/>
            <w:r w:rsidRPr="007C574A">
              <w:rPr>
                <w:rFonts w:cs="Calibri"/>
                <w:color w:val="000000"/>
                <w:sz w:val="18"/>
                <w:szCs w:val="18"/>
              </w:rPr>
              <w:t xml:space="preserve"> Electricity Consumption</w:t>
            </w:r>
          </w:p>
        </w:tc>
        <w:tc>
          <w:tcPr>
            <w:tcW w:w="2070" w:type="dxa"/>
            <w:tcBorders>
              <w:top w:val="nil"/>
              <w:left w:val="nil"/>
              <w:bottom w:val="single" w:sz="4" w:space="0" w:color="auto"/>
              <w:right w:val="nil"/>
            </w:tcBorders>
            <w:shd w:val="clear" w:color="auto" w:fill="DBE5F1" w:themeFill="accent1" w:themeFillTint="33"/>
            <w:noWrap/>
            <w:vAlign w:val="bottom"/>
            <w:hideMark/>
          </w:tcPr>
          <w:p w14:paraId="25C3FA0C"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single" w:sz="4" w:space="0" w:color="auto"/>
              <w:right w:val="nil"/>
            </w:tcBorders>
            <w:shd w:val="clear" w:color="auto" w:fill="FFFFFF" w:themeFill="background1"/>
            <w:noWrap/>
            <w:vAlign w:val="bottom"/>
            <w:hideMark/>
          </w:tcPr>
          <w:p w14:paraId="6A5C5B33"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80%</w:t>
            </w:r>
          </w:p>
        </w:tc>
        <w:tc>
          <w:tcPr>
            <w:tcW w:w="1710" w:type="dxa"/>
            <w:tcBorders>
              <w:top w:val="nil"/>
              <w:left w:val="nil"/>
              <w:bottom w:val="single" w:sz="4" w:space="0" w:color="auto"/>
              <w:right w:val="nil"/>
            </w:tcBorders>
            <w:shd w:val="clear" w:color="auto" w:fill="FFFFFF" w:themeFill="background1"/>
            <w:vAlign w:val="bottom"/>
          </w:tcPr>
          <w:p w14:paraId="7423A03F"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80%</w:t>
            </w:r>
          </w:p>
        </w:tc>
      </w:tr>
      <w:tr w:rsidR="00317DA9" w:rsidRPr="007C574A" w14:paraId="75AD0C15" w14:textId="77777777" w:rsidTr="006303C9">
        <w:trPr>
          <w:trHeight w:val="20"/>
        </w:trPr>
        <w:tc>
          <w:tcPr>
            <w:tcW w:w="3258" w:type="dxa"/>
            <w:tcBorders>
              <w:top w:val="nil"/>
              <w:left w:val="nil"/>
              <w:bottom w:val="nil"/>
              <w:right w:val="nil"/>
            </w:tcBorders>
            <w:shd w:val="clear" w:color="auto" w:fill="B8CCE4" w:themeFill="accent1" w:themeFillTint="66"/>
            <w:vAlign w:val="center"/>
          </w:tcPr>
          <w:p w14:paraId="218F2E47" w14:textId="77777777" w:rsidR="00317DA9" w:rsidRPr="007C574A" w:rsidRDefault="00317DA9" w:rsidP="006303C9">
            <w:pPr>
              <w:rPr>
                <w:rFonts w:cs="Calibri"/>
                <w:color w:val="000000"/>
                <w:sz w:val="18"/>
                <w:szCs w:val="18"/>
              </w:rPr>
            </w:pPr>
            <w:r w:rsidRPr="007C574A">
              <w:rPr>
                <w:rFonts w:cs="Calibri"/>
                <w:b/>
                <w:bCs/>
                <w:color w:val="000000"/>
                <w:sz w:val="18"/>
                <w:szCs w:val="18"/>
              </w:rPr>
              <w:t xml:space="preserve">Connection of customers to the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w:t>
            </w:r>
          </w:p>
        </w:tc>
        <w:tc>
          <w:tcPr>
            <w:tcW w:w="2070" w:type="dxa"/>
            <w:tcBorders>
              <w:top w:val="nil"/>
              <w:left w:val="nil"/>
              <w:bottom w:val="nil"/>
              <w:right w:val="nil"/>
            </w:tcBorders>
            <w:shd w:val="clear" w:color="auto" w:fill="B8CCE4" w:themeFill="accent1" w:themeFillTint="66"/>
            <w:noWrap/>
            <w:vAlign w:val="bottom"/>
          </w:tcPr>
          <w:p w14:paraId="0CEF2147" w14:textId="77777777" w:rsidR="00317DA9" w:rsidRPr="007C574A" w:rsidRDefault="00317DA9" w:rsidP="006303C9">
            <w:pPr>
              <w:jc w:val="center"/>
              <w:rPr>
                <w:rFonts w:cs="Calibri"/>
                <w:color w:val="000000"/>
                <w:sz w:val="18"/>
                <w:szCs w:val="18"/>
              </w:rPr>
            </w:pPr>
          </w:p>
        </w:tc>
        <w:tc>
          <w:tcPr>
            <w:tcW w:w="1620" w:type="dxa"/>
            <w:tcBorders>
              <w:top w:val="nil"/>
              <w:left w:val="nil"/>
              <w:bottom w:val="nil"/>
              <w:right w:val="nil"/>
            </w:tcBorders>
            <w:shd w:val="clear" w:color="auto" w:fill="B8CCE4" w:themeFill="accent1" w:themeFillTint="66"/>
            <w:noWrap/>
            <w:vAlign w:val="bottom"/>
          </w:tcPr>
          <w:p w14:paraId="4CDC5F35" w14:textId="77777777" w:rsidR="00317DA9" w:rsidRPr="007C574A" w:rsidRDefault="00317DA9" w:rsidP="006303C9">
            <w:pPr>
              <w:jc w:val="center"/>
              <w:rPr>
                <w:rFonts w:asciiTheme="minorHAnsi" w:hAnsiTheme="minorHAnsi" w:cstheme="minorHAnsi"/>
                <w:color w:val="000000"/>
                <w:sz w:val="18"/>
                <w:szCs w:val="18"/>
              </w:rPr>
            </w:pPr>
          </w:p>
        </w:tc>
        <w:tc>
          <w:tcPr>
            <w:tcW w:w="1710" w:type="dxa"/>
            <w:tcBorders>
              <w:top w:val="nil"/>
              <w:left w:val="nil"/>
              <w:bottom w:val="nil"/>
              <w:right w:val="nil"/>
            </w:tcBorders>
            <w:shd w:val="clear" w:color="auto" w:fill="B8CCE4" w:themeFill="accent1" w:themeFillTint="66"/>
            <w:vAlign w:val="bottom"/>
          </w:tcPr>
          <w:p w14:paraId="3D3D59DB" w14:textId="77777777" w:rsidR="00317DA9" w:rsidRPr="007C574A" w:rsidRDefault="00317DA9" w:rsidP="006303C9">
            <w:pPr>
              <w:jc w:val="center"/>
              <w:rPr>
                <w:rFonts w:asciiTheme="minorHAnsi" w:hAnsiTheme="minorHAnsi" w:cstheme="minorHAnsi"/>
                <w:color w:val="000000"/>
                <w:sz w:val="18"/>
                <w:szCs w:val="18"/>
              </w:rPr>
            </w:pPr>
          </w:p>
        </w:tc>
      </w:tr>
      <w:tr w:rsidR="00317DA9" w:rsidRPr="007C574A" w14:paraId="2B1360FD" w14:textId="77777777" w:rsidTr="006303C9">
        <w:trPr>
          <w:trHeight w:val="20"/>
        </w:trPr>
        <w:tc>
          <w:tcPr>
            <w:tcW w:w="3258" w:type="dxa"/>
            <w:tcBorders>
              <w:top w:val="nil"/>
              <w:left w:val="nil"/>
              <w:bottom w:val="nil"/>
              <w:right w:val="nil"/>
            </w:tcBorders>
            <w:shd w:val="clear" w:color="auto" w:fill="B8CCE4" w:themeFill="accent1" w:themeFillTint="66"/>
            <w:vAlign w:val="center"/>
            <w:hideMark/>
          </w:tcPr>
          <w:p w14:paraId="0AB5868E"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 </w:t>
            </w:r>
            <w:proofErr w:type="gramStart"/>
            <w:r w:rsidRPr="007C574A">
              <w:rPr>
                <w:rFonts w:cs="Calibri"/>
                <w:color w:val="000000"/>
                <w:sz w:val="18"/>
                <w:szCs w:val="18"/>
              </w:rPr>
              <w:t>of</w:t>
            </w:r>
            <w:proofErr w:type="gramEnd"/>
            <w:r w:rsidRPr="007C574A">
              <w:rPr>
                <w:rFonts w:cs="Calibri"/>
                <w:color w:val="000000"/>
                <w:sz w:val="18"/>
                <w:szCs w:val="18"/>
              </w:rPr>
              <w:t xml:space="preserve"> total demand - Year 1</w:t>
            </w:r>
          </w:p>
        </w:tc>
        <w:tc>
          <w:tcPr>
            <w:tcW w:w="2070" w:type="dxa"/>
            <w:tcBorders>
              <w:top w:val="nil"/>
              <w:left w:val="nil"/>
              <w:bottom w:val="nil"/>
              <w:right w:val="nil"/>
            </w:tcBorders>
            <w:shd w:val="clear" w:color="auto" w:fill="DBE5F1" w:themeFill="accent1" w:themeFillTint="33"/>
            <w:noWrap/>
            <w:vAlign w:val="bottom"/>
            <w:hideMark/>
          </w:tcPr>
          <w:p w14:paraId="70F7B20D"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69768CF7"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75%</w:t>
            </w:r>
          </w:p>
        </w:tc>
        <w:tc>
          <w:tcPr>
            <w:tcW w:w="1710" w:type="dxa"/>
            <w:tcBorders>
              <w:top w:val="nil"/>
              <w:left w:val="nil"/>
              <w:bottom w:val="nil"/>
              <w:right w:val="nil"/>
            </w:tcBorders>
            <w:shd w:val="clear" w:color="auto" w:fill="FFFFFF" w:themeFill="background1"/>
            <w:vAlign w:val="bottom"/>
          </w:tcPr>
          <w:p w14:paraId="040ABD78"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75%</w:t>
            </w:r>
          </w:p>
        </w:tc>
      </w:tr>
      <w:tr w:rsidR="00317DA9" w:rsidRPr="007C574A" w14:paraId="08B6CF8A" w14:textId="77777777" w:rsidTr="006303C9">
        <w:trPr>
          <w:trHeight w:val="20"/>
        </w:trPr>
        <w:tc>
          <w:tcPr>
            <w:tcW w:w="3258" w:type="dxa"/>
            <w:tcBorders>
              <w:top w:val="nil"/>
              <w:left w:val="nil"/>
              <w:bottom w:val="nil"/>
              <w:right w:val="nil"/>
            </w:tcBorders>
            <w:shd w:val="clear" w:color="auto" w:fill="B8CCE4" w:themeFill="accent1" w:themeFillTint="66"/>
            <w:vAlign w:val="center"/>
            <w:hideMark/>
          </w:tcPr>
          <w:p w14:paraId="217C8CD3"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 </w:t>
            </w:r>
            <w:proofErr w:type="gramStart"/>
            <w:r w:rsidRPr="007C574A">
              <w:rPr>
                <w:rFonts w:cs="Calibri"/>
                <w:color w:val="000000"/>
                <w:sz w:val="18"/>
                <w:szCs w:val="18"/>
              </w:rPr>
              <w:t>of</w:t>
            </w:r>
            <w:proofErr w:type="gramEnd"/>
            <w:r w:rsidRPr="007C574A">
              <w:rPr>
                <w:rFonts w:cs="Calibri"/>
                <w:color w:val="000000"/>
                <w:sz w:val="18"/>
                <w:szCs w:val="18"/>
              </w:rPr>
              <w:t xml:space="preserve"> total demand - Year 2</w:t>
            </w:r>
          </w:p>
        </w:tc>
        <w:tc>
          <w:tcPr>
            <w:tcW w:w="2070" w:type="dxa"/>
            <w:tcBorders>
              <w:top w:val="nil"/>
              <w:left w:val="nil"/>
              <w:bottom w:val="nil"/>
              <w:right w:val="nil"/>
            </w:tcBorders>
            <w:shd w:val="clear" w:color="auto" w:fill="DBE5F1" w:themeFill="accent1" w:themeFillTint="33"/>
            <w:noWrap/>
            <w:vAlign w:val="bottom"/>
            <w:hideMark/>
          </w:tcPr>
          <w:p w14:paraId="423335FF"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41AB4C15"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85%</w:t>
            </w:r>
          </w:p>
        </w:tc>
        <w:tc>
          <w:tcPr>
            <w:tcW w:w="1710" w:type="dxa"/>
            <w:tcBorders>
              <w:top w:val="nil"/>
              <w:left w:val="nil"/>
              <w:bottom w:val="nil"/>
              <w:right w:val="nil"/>
            </w:tcBorders>
            <w:shd w:val="clear" w:color="auto" w:fill="FFFFFF" w:themeFill="background1"/>
            <w:vAlign w:val="bottom"/>
          </w:tcPr>
          <w:p w14:paraId="6392904D"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85%</w:t>
            </w:r>
          </w:p>
        </w:tc>
      </w:tr>
      <w:tr w:rsidR="00317DA9" w:rsidRPr="007C574A" w14:paraId="45B9E006" w14:textId="77777777" w:rsidTr="006303C9">
        <w:trPr>
          <w:trHeight w:val="20"/>
        </w:trPr>
        <w:tc>
          <w:tcPr>
            <w:tcW w:w="3258" w:type="dxa"/>
            <w:tcBorders>
              <w:top w:val="nil"/>
              <w:left w:val="nil"/>
              <w:bottom w:val="single" w:sz="4" w:space="0" w:color="auto"/>
              <w:right w:val="nil"/>
            </w:tcBorders>
            <w:shd w:val="clear" w:color="auto" w:fill="B8CCE4" w:themeFill="accent1" w:themeFillTint="66"/>
            <w:vAlign w:val="center"/>
            <w:hideMark/>
          </w:tcPr>
          <w:p w14:paraId="68449462"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lastRenderedPageBreak/>
              <w:t xml:space="preserve">% </w:t>
            </w:r>
            <w:proofErr w:type="gramStart"/>
            <w:r w:rsidRPr="007C574A">
              <w:rPr>
                <w:rFonts w:cs="Calibri"/>
                <w:color w:val="000000"/>
                <w:sz w:val="18"/>
                <w:szCs w:val="18"/>
              </w:rPr>
              <w:t>of</w:t>
            </w:r>
            <w:proofErr w:type="gramEnd"/>
            <w:r w:rsidRPr="007C574A">
              <w:rPr>
                <w:rFonts w:cs="Calibri"/>
                <w:color w:val="000000"/>
                <w:sz w:val="18"/>
                <w:szCs w:val="18"/>
              </w:rPr>
              <w:t xml:space="preserve"> total demand - Year 3</w:t>
            </w:r>
          </w:p>
        </w:tc>
        <w:tc>
          <w:tcPr>
            <w:tcW w:w="2070" w:type="dxa"/>
            <w:tcBorders>
              <w:top w:val="nil"/>
              <w:left w:val="nil"/>
              <w:bottom w:val="single" w:sz="4" w:space="0" w:color="auto"/>
              <w:right w:val="nil"/>
            </w:tcBorders>
            <w:shd w:val="clear" w:color="auto" w:fill="DBE5F1" w:themeFill="accent1" w:themeFillTint="33"/>
            <w:noWrap/>
            <w:vAlign w:val="bottom"/>
            <w:hideMark/>
          </w:tcPr>
          <w:p w14:paraId="29FD56BC"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single" w:sz="4" w:space="0" w:color="auto"/>
              <w:right w:val="nil"/>
            </w:tcBorders>
            <w:shd w:val="clear" w:color="auto" w:fill="FFFFFF" w:themeFill="background1"/>
            <w:noWrap/>
            <w:vAlign w:val="bottom"/>
            <w:hideMark/>
          </w:tcPr>
          <w:p w14:paraId="76F529AF"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100%</w:t>
            </w:r>
          </w:p>
        </w:tc>
        <w:tc>
          <w:tcPr>
            <w:tcW w:w="1710" w:type="dxa"/>
            <w:tcBorders>
              <w:top w:val="nil"/>
              <w:left w:val="nil"/>
              <w:bottom w:val="single" w:sz="4" w:space="0" w:color="auto"/>
              <w:right w:val="nil"/>
            </w:tcBorders>
            <w:shd w:val="clear" w:color="auto" w:fill="FFFFFF" w:themeFill="background1"/>
            <w:vAlign w:val="bottom"/>
          </w:tcPr>
          <w:p w14:paraId="364D120A"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100%</w:t>
            </w:r>
          </w:p>
        </w:tc>
      </w:tr>
      <w:tr w:rsidR="00317DA9" w:rsidRPr="007C574A" w14:paraId="405E6267" w14:textId="77777777" w:rsidTr="006303C9">
        <w:trPr>
          <w:trHeight w:val="20"/>
        </w:trPr>
        <w:tc>
          <w:tcPr>
            <w:tcW w:w="3258" w:type="dxa"/>
            <w:tcBorders>
              <w:top w:val="nil"/>
              <w:left w:val="nil"/>
              <w:bottom w:val="nil"/>
              <w:right w:val="nil"/>
            </w:tcBorders>
            <w:shd w:val="clear" w:color="auto" w:fill="B8CCE4" w:themeFill="accent1" w:themeFillTint="66"/>
            <w:noWrap/>
            <w:vAlign w:val="center"/>
            <w:hideMark/>
          </w:tcPr>
          <w:p w14:paraId="06D43095" w14:textId="77777777" w:rsidR="00317DA9" w:rsidRPr="007C574A" w:rsidRDefault="00317DA9" w:rsidP="006303C9">
            <w:pPr>
              <w:rPr>
                <w:rFonts w:cs="Calibri"/>
                <w:b/>
                <w:bCs/>
                <w:color w:val="000000"/>
                <w:sz w:val="18"/>
                <w:szCs w:val="18"/>
              </w:rPr>
            </w:pPr>
            <w:r w:rsidRPr="007C574A">
              <w:rPr>
                <w:rFonts w:cs="Calibri"/>
                <w:b/>
                <w:bCs/>
                <w:color w:val="000000"/>
                <w:sz w:val="18"/>
                <w:szCs w:val="18"/>
              </w:rPr>
              <w:t>Technical inputs</w:t>
            </w:r>
          </w:p>
        </w:tc>
        <w:tc>
          <w:tcPr>
            <w:tcW w:w="2070" w:type="dxa"/>
            <w:tcBorders>
              <w:top w:val="nil"/>
              <w:left w:val="nil"/>
              <w:bottom w:val="nil"/>
              <w:right w:val="nil"/>
            </w:tcBorders>
            <w:shd w:val="clear" w:color="auto" w:fill="B8CCE4" w:themeFill="accent1" w:themeFillTint="66"/>
            <w:noWrap/>
            <w:vAlign w:val="bottom"/>
            <w:hideMark/>
          </w:tcPr>
          <w:p w14:paraId="155874E9" w14:textId="77777777" w:rsidR="00317DA9" w:rsidRPr="007C574A" w:rsidRDefault="00317DA9" w:rsidP="006303C9">
            <w:pPr>
              <w:jc w:val="center"/>
              <w:rPr>
                <w:rFonts w:cs="Calibri"/>
                <w:color w:val="000000"/>
                <w:sz w:val="18"/>
                <w:szCs w:val="18"/>
              </w:rPr>
            </w:pPr>
          </w:p>
        </w:tc>
        <w:tc>
          <w:tcPr>
            <w:tcW w:w="1620" w:type="dxa"/>
            <w:tcBorders>
              <w:top w:val="nil"/>
              <w:left w:val="nil"/>
              <w:bottom w:val="nil"/>
              <w:right w:val="nil"/>
            </w:tcBorders>
            <w:shd w:val="clear" w:color="auto" w:fill="B8CCE4" w:themeFill="accent1" w:themeFillTint="66"/>
            <w:noWrap/>
            <w:vAlign w:val="bottom"/>
            <w:hideMark/>
          </w:tcPr>
          <w:p w14:paraId="7D89CBA2" w14:textId="77777777" w:rsidR="00317DA9" w:rsidRPr="007C574A" w:rsidRDefault="00317DA9" w:rsidP="006303C9">
            <w:pPr>
              <w:jc w:val="center"/>
              <w:rPr>
                <w:rFonts w:asciiTheme="minorHAnsi" w:hAnsiTheme="minorHAnsi" w:cstheme="minorHAnsi"/>
                <w:color w:val="000000"/>
                <w:sz w:val="18"/>
                <w:szCs w:val="18"/>
              </w:rPr>
            </w:pPr>
          </w:p>
        </w:tc>
        <w:tc>
          <w:tcPr>
            <w:tcW w:w="1710" w:type="dxa"/>
            <w:tcBorders>
              <w:top w:val="nil"/>
              <w:left w:val="nil"/>
              <w:bottom w:val="nil"/>
              <w:right w:val="nil"/>
            </w:tcBorders>
            <w:shd w:val="clear" w:color="auto" w:fill="B8CCE4" w:themeFill="accent1" w:themeFillTint="66"/>
            <w:vAlign w:val="bottom"/>
          </w:tcPr>
          <w:p w14:paraId="2A560083" w14:textId="77777777" w:rsidR="00317DA9" w:rsidRPr="007C574A" w:rsidRDefault="00317DA9" w:rsidP="006303C9">
            <w:pPr>
              <w:jc w:val="center"/>
              <w:rPr>
                <w:rFonts w:asciiTheme="minorHAnsi" w:hAnsiTheme="minorHAnsi" w:cstheme="minorHAnsi"/>
                <w:color w:val="000000"/>
                <w:sz w:val="18"/>
                <w:szCs w:val="18"/>
              </w:rPr>
            </w:pPr>
          </w:p>
        </w:tc>
      </w:tr>
      <w:tr w:rsidR="00317DA9" w:rsidRPr="007C574A" w14:paraId="231B00ED"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7FF1E7D3"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Solar Irradiation (kWh/m2)</w:t>
            </w:r>
          </w:p>
        </w:tc>
        <w:tc>
          <w:tcPr>
            <w:tcW w:w="2070" w:type="dxa"/>
            <w:tcBorders>
              <w:top w:val="nil"/>
              <w:left w:val="nil"/>
              <w:bottom w:val="nil"/>
              <w:right w:val="nil"/>
            </w:tcBorders>
            <w:shd w:val="clear" w:color="auto" w:fill="DBE5F1" w:themeFill="accent1" w:themeFillTint="33"/>
            <w:noWrap/>
            <w:vAlign w:val="bottom"/>
            <w:hideMark/>
          </w:tcPr>
          <w:p w14:paraId="7E5784C2" w14:textId="77777777" w:rsidR="00317DA9" w:rsidRPr="007C574A" w:rsidRDefault="00317DA9" w:rsidP="006303C9">
            <w:pPr>
              <w:jc w:val="center"/>
              <w:rPr>
                <w:rFonts w:cs="Calibri"/>
                <w:color w:val="000000"/>
                <w:sz w:val="18"/>
                <w:szCs w:val="18"/>
              </w:rPr>
            </w:pPr>
            <w:r w:rsidRPr="007C574A">
              <w:rPr>
                <w:rFonts w:cs="Calibri"/>
                <w:color w:val="000000"/>
                <w:sz w:val="18"/>
                <w:szCs w:val="18"/>
              </w:rPr>
              <w:t>kWh/m2</w:t>
            </w:r>
          </w:p>
        </w:tc>
        <w:tc>
          <w:tcPr>
            <w:tcW w:w="1620" w:type="dxa"/>
            <w:tcBorders>
              <w:top w:val="nil"/>
              <w:left w:val="nil"/>
              <w:bottom w:val="nil"/>
              <w:right w:val="nil"/>
            </w:tcBorders>
            <w:shd w:val="clear" w:color="auto" w:fill="FFFFFF" w:themeFill="background1"/>
            <w:noWrap/>
            <w:vAlign w:val="bottom"/>
            <w:hideMark/>
          </w:tcPr>
          <w:p w14:paraId="7E8CF119"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1646</w:t>
            </w:r>
          </w:p>
        </w:tc>
        <w:tc>
          <w:tcPr>
            <w:tcW w:w="1710" w:type="dxa"/>
            <w:tcBorders>
              <w:top w:val="nil"/>
              <w:left w:val="nil"/>
              <w:bottom w:val="nil"/>
              <w:right w:val="nil"/>
            </w:tcBorders>
            <w:shd w:val="clear" w:color="auto" w:fill="FFFFFF" w:themeFill="background1"/>
            <w:vAlign w:val="bottom"/>
          </w:tcPr>
          <w:p w14:paraId="000A3835"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1646</w:t>
            </w:r>
          </w:p>
        </w:tc>
      </w:tr>
      <w:tr w:rsidR="00317DA9" w:rsidRPr="007C574A" w14:paraId="1FAAE9CB"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5DFF5C5D"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Solar Capacity Utilization Factor %</w:t>
            </w:r>
          </w:p>
        </w:tc>
        <w:tc>
          <w:tcPr>
            <w:tcW w:w="2070" w:type="dxa"/>
            <w:tcBorders>
              <w:top w:val="nil"/>
              <w:left w:val="nil"/>
              <w:bottom w:val="nil"/>
              <w:right w:val="nil"/>
            </w:tcBorders>
            <w:shd w:val="clear" w:color="auto" w:fill="DBE5F1" w:themeFill="accent1" w:themeFillTint="33"/>
            <w:noWrap/>
            <w:vAlign w:val="bottom"/>
            <w:hideMark/>
          </w:tcPr>
          <w:p w14:paraId="28874237"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6803F711"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26%</w:t>
            </w:r>
          </w:p>
        </w:tc>
        <w:tc>
          <w:tcPr>
            <w:tcW w:w="1710" w:type="dxa"/>
            <w:tcBorders>
              <w:top w:val="nil"/>
              <w:left w:val="nil"/>
              <w:bottom w:val="nil"/>
              <w:right w:val="nil"/>
            </w:tcBorders>
            <w:shd w:val="clear" w:color="auto" w:fill="FFFFFF" w:themeFill="background1"/>
            <w:vAlign w:val="bottom"/>
          </w:tcPr>
          <w:p w14:paraId="7B2A4520"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26%</w:t>
            </w:r>
          </w:p>
        </w:tc>
      </w:tr>
      <w:tr w:rsidR="00317DA9" w:rsidRPr="007C574A" w14:paraId="5E761FDD"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7AD7CC50"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Seasonal Multiplier</w:t>
            </w:r>
          </w:p>
        </w:tc>
        <w:tc>
          <w:tcPr>
            <w:tcW w:w="2070" w:type="dxa"/>
            <w:tcBorders>
              <w:top w:val="nil"/>
              <w:left w:val="nil"/>
              <w:bottom w:val="nil"/>
              <w:right w:val="nil"/>
            </w:tcBorders>
            <w:shd w:val="clear" w:color="auto" w:fill="DBE5F1" w:themeFill="accent1" w:themeFillTint="33"/>
            <w:noWrap/>
            <w:vAlign w:val="bottom"/>
            <w:hideMark/>
          </w:tcPr>
          <w:p w14:paraId="43C60269"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1E575EF9"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1.28</w:t>
            </w:r>
          </w:p>
        </w:tc>
        <w:tc>
          <w:tcPr>
            <w:tcW w:w="1710" w:type="dxa"/>
            <w:tcBorders>
              <w:top w:val="nil"/>
              <w:left w:val="nil"/>
              <w:bottom w:val="nil"/>
              <w:right w:val="nil"/>
            </w:tcBorders>
            <w:shd w:val="clear" w:color="auto" w:fill="FFFFFF" w:themeFill="background1"/>
            <w:vAlign w:val="bottom"/>
          </w:tcPr>
          <w:p w14:paraId="18E32E5B"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1.28</w:t>
            </w:r>
          </w:p>
        </w:tc>
      </w:tr>
      <w:tr w:rsidR="00317DA9" w:rsidRPr="007C574A" w14:paraId="354E03BD"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74B15413"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Usable Battery Energy %</w:t>
            </w:r>
          </w:p>
        </w:tc>
        <w:tc>
          <w:tcPr>
            <w:tcW w:w="2070" w:type="dxa"/>
            <w:tcBorders>
              <w:top w:val="nil"/>
              <w:left w:val="nil"/>
              <w:bottom w:val="nil"/>
              <w:right w:val="nil"/>
            </w:tcBorders>
            <w:shd w:val="clear" w:color="auto" w:fill="DBE5F1" w:themeFill="accent1" w:themeFillTint="33"/>
            <w:noWrap/>
            <w:vAlign w:val="bottom"/>
            <w:hideMark/>
          </w:tcPr>
          <w:p w14:paraId="51F3413B"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7C1A56A9"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60%</w:t>
            </w:r>
          </w:p>
        </w:tc>
        <w:tc>
          <w:tcPr>
            <w:tcW w:w="1710" w:type="dxa"/>
            <w:tcBorders>
              <w:top w:val="nil"/>
              <w:left w:val="nil"/>
              <w:bottom w:val="nil"/>
              <w:right w:val="nil"/>
            </w:tcBorders>
            <w:shd w:val="clear" w:color="auto" w:fill="FFFFFF" w:themeFill="background1"/>
            <w:vAlign w:val="bottom"/>
          </w:tcPr>
          <w:p w14:paraId="197B969F"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60%</w:t>
            </w:r>
          </w:p>
        </w:tc>
      </w:tr>
      <w:tr w:rsidR="00317DA9" w:rsidRPr="007C574A" w14:paraId="66E86059" w14:textId="77777777" w:rsidTr="006303C9">
        <w:trPr>
          <w:trHeight w:val="20"/>
        </w:trPr>
        <w:tc>
          <w:tcPr>
            <w:tcW w:w="3258" w:type="dxa"/>
            <w:tcBorders>
              <w:top w:val="nil"/>
              <w:left w:val="nil"/>
              <w:bottom w:val="nil"/>
              <w:right w:val="nil"/>
            </w:tcBorders>
            <w:shd w:val="clear" w:color="auto" w:fill="B8CCE4" w:themeFill="accent1" w:themeFillTint="66"/>
            <w:noWrap/>
            <w:vAlign w:val="bottom"/>
            <w:hideMark/>
          </w:tcPr>
          <w:p w14:paraId="0CF2496C"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Battery Oversizing %</w:t>
            </w:r>
          </w:p>
        </w:tc>
        <w:tc>
          <w:tcPr>
            <w:tcW w:w="2070" w:type="dxa"/>
            <w:tcBorders>
              <w:top w:val="nil"/>
              <w:left w:val="nil"/>
              <w:bottom w:val="nil"/>
              <w:right w:val="nil"/>
            </w:tcBorders>
            <w:shd w:val="clear" w:color="auto" w:fill="DBE5F1" w:themeFill="accent1" w:themeFillTint="33"/>
            <w:noWrap/>
            <w:vAlign w:val="bottom"/>
            <w:hideMark/>
          </w:tcPr>
          <w:p w14:paraId="45F76CF4"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401BB9BD"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140%</w:t>
            </w:r>
          </w:p>
        </w:tc>
        <w:tc>
          <w:tcPr>
            <w:tcW w:w="1710" w:type="dxa"/>
            <w:tcBorders>
              <w:top w:val="nil"/>
              <w:left w:val="nil"/>
              <w:bottom w:val="nil"/>
              <w:right w:val="nil"/>
            </w:tcBorders>
            <w:shd w:val="clear" w:color="auto" w:fill="FFFFFF" w:themeFill="background1"/>
            <w:vAlign w:val="bottom"/>
          </w:tcPr>
          <w:p w14:paraId="02B14D1F"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67%</w:t>
            </w:r>
          </w:p>
        </w:tc>
      </w:tr>
      <w:tr w:rsidR="00317DA9" w:rsidRPr="007C574A" w14:paraId="529BFBDF" w14:textId="77777777" w:rsidTr="006303C9">
        <w:trPr>
          <w:trHeight w:val="20"/>
        </w:trPr>
        <w:tc>
          <w:tcPr>
            <w:tcW w:w="3258" w:type="dxa"/>
            <w:tcBorders>
              <w:top w:val="nil"/>
              <w:left w:val="nil"/>
              <w:bottom w:val="single" w:sz="4" w:space="0" w:color="auto"/>
              <w:right w:val="nil"/>
            </w:tcBorders>
            <w:shd w:val="clear" w:color="auto" w:fill="B8CCE4" w:themeFill="accent1" w:themeFillTint="66"/>
            <w:noWrap/>
            <w:vAlign w:val="bottom"/>
            <w:hideMark/>
          </w:tcPr>
          <w:p w14:paraId="7BC5181D"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Diesel Generators Power Factor</w:t>
            </w:r>
          </w:p>
        </w:tc>
        <w:tc>
          <w:tcPr>
            <w:tcW w:w="2070" w:type="dxa"/>
            <w:tcBorders>
              <w:top w:val="nil"/>
              <w:left w:val="nil"/>
              <w:bottom w:val="single" w:sz="4" w:space="0" w:color="auto"/>
              <w:right w:val="nil"/>
            </w:tcBorders>
            <w:shd w:val="clear" w:color="auto" w:fill="DBE5F1" w:themeFill="accent1" w:themeFillTint="33"/>
            <w:noWrap/>
            <w:vAlign w:val="bottom"/>
            <w:hideMark/>
          </w:tcPr>
          <w:p w14:paraId="533B02F3" w14:textId="77777777" w:rsidR="00317DA9" w:rsidRPr="007C574A" w:rsidRDefault="00317DA9" w:rsidP="006303C9">
            <w:pPr>
              <w:jc w:val="center"/>
              <w:rPr>
                <w:rFonts w:cs="Calibri"/>
                <w:color w:val="000000"/>
                <w:sz w:val="18"/>
                <w:szCs w:val="18"/>
              </w:rPr>
            </w:pPr>
            <w:r w:rsidRPr="007C574A">
              <w:rPr>
                <w:rFonts w:cs="Calibri"/>
                <w:color w:val="000000"/>
                <w:sz w:val="18"/>
                <w:szCs w:val="18"/>
              </w:rPr>
              <w:t>-</w:t>
            </w:r>
          </w:p>
        </w:tc>
        <w:tc>
          <w:tcPr>
            <w:tcW w:w="1620" w:type="dxa"/>
            <w:tcBorders>
              <w:top w:val="nil"/>
              <w:left w:val="nil"/>
              <w:bottom w:val="single" w:sz="4" w:space="0" w:color="auto"/>
              <w:right w:val="nil"/>
            </w:tcBorders>
            <w:shd w:val="clear" w:color="auto" w:fill="FFFFFF" w:themeFill="background1"/>
            <w:noWrap/>
            <w:vAlign w:val="bottom"/>
            <w:hideMark/>
          </w:tcPr>
          <w:p w14:paraId="19ED0C35"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0.8</w:t>
            </w:r>
          </w:p>
        </w:tc>
        <w:tc>
          <w:tcPr>
            <w:tcW w:w="1710" w:type="dxa"/>
            <w:tcBorders>
              <w:top w:val="nil"/>
              <w:left w:val="nil"/>
              <w:bottom w:val="single" w:sz="4" w:space="0" w:color="auto"/>
              <w:right w:val="nil"/>
            </w:tcBorders>
            <w:shd w:val="clear" w:color="auto" w:fill="FFFFFF" w:themeFill="background1"/>
            <w:vAlign w:val="bottom"/>
          </w:tcPr>
          <w:p w14:paraId="35F9FE42" w14:textId="77777777" w:rsidR="00317DA9" w:rsidRPr="007C574A" w:rsidRDefault="00317DA9" w:rsidP="006303C9">
            <w:pPr>
              <w:jc w:val="center"/>
              <w:rPr>
                <w:rFonts w:asciiTheme="minorHAnsi" w:hAnsiTheme="minorHAnsi" w:cstheme="minorHAnsi"/>
                <w:color w:val="000000"/>
                <w:sz w:val="18"/>
                <w:szCs w:val="18"/>
              </w:rPr>
            </w:pPr>
            <w:r w:rsidRPr="007C574A">
              <w:rPr>
                <w:rFonts w:asciiTheme="minorHAnsi" w:hAnsiTheme="minorHAnsi" w:cstheme="minorHAnsi"/>
                <w:color w:val="000000"/>
                <w:sz w:val="18"/>
                <w:szCs w:val="18"/>
              </w:rPr>
              <w:t>0.8</w:t>
            </w:r>
          </w:p>
        </w:tc>
      </w:tr>
    </w:tbl>
    <w:p w14:paraId="451A884E" w14:textId="77777777" w:rsidR="00317DA9" w:rsidRPr="007C574A" w:rsidRDefault="00317DA9" w:rsidP="00317DA9">
      <w:pPr>
        <w:pStyle w:val="ListParagraph"/>
        <w:numPr>
          <w:ilvl w:val="0"/>
          <w:numId w:val="0"/>
        </w:numPr>
        <w:ind w:left="360"/>
        <w:rPr>
          <w:rFonts w:cs="Calibri"/>
          <w:szCs w:val="20"/>
        </w:rPr>
      </w:pPr>
    </w:p>
    <w:p w14:paraId="25EC0090" w14:textId="77777777" w:rsidR="00317DA9" w:rsidRPr="007C574A" w:rsidRDefault="00317DA9" w:rsidP="00317DA9">
      <w:pPr>
        <w:pStyle w:val="ListParagraph"/>
        <w:numPr>
          <w:ilvl w:val="0"/>
          <w:numId w:val="84"/>
        </w:numPr>
        <w:contextualSpacing/>
        <w:jc w:val="both"/>
        <w:rPr>
          <w:rFonts w:cs="Calibri"/>
          <w:szCs w:val="20"/>
        </w:rPr>
      </w:pPr>
      <w:r w:rsidRPr="007C574A">
        <w:rPr>
          <w:rFonts w:cs="Calibri"/>
          <w:b/>
          <w:bCs/>
          <w:szCs w:val="20"/>
        </w:rPr>
        <w:t>OPEX.</w:t>
      </w:r>
      <w:r w:rsidRPr="007C574A">
        <w:rPr>
          <w:rFonts w:cs="Calibri"/>
          <w:szCs w:val="20"/>
        </w:rPr>
        <w:t xml:space="preserve"> The following are the inputs used to estimate the operational and maintenance costs (OPEX) for the </w:t>
      </w:r>
      <w:proofErr w:type="spellStart"/>
      <w:r w:rsidRPr="007C574A">
        <w:rPr>
          <w:rFonts w:cs="Calibri"/>
          <w:szCs w:val="20"/>
        </w:rPr>
        <w:t>minigrid</w:t>
      </w:r>
      <w:proofErr w:type="spellEnd"/>
      <w:r w:rsidRPr="007C574A">
        <w:rPr>
          <w:rFonts w:cs="Calibri"/>
          <w:szCs w:val="20"/>
        </w:rPr>
        <w:t xml:space="preserve"> systems analyzed.</w:t>
      </w:r>
    </w:p>
    <w:p w14:paraId="69DE6130" w14:textId="77777777" w:rsidR="00317DA9" w:rsidRPr="007C574A" w:rsidRDefault="00317DA9" w:rsidP="00317DA9">
      <w:pPr>
        <w:pStyle w:val="ListParagraph"/>
        <w:numPr>
          <w:ilvl w:val="0"/>
          <w:numId w:val="0"/>
        </w:numPr>
        <w:ind w:left="360"/>
        <w:rPr>
          <w:rFonts w:cs="Calibri"/>
          <w:sz w:val="21"/>
          <w:szCs w:val="21"/>
        </w:rPr>
      </w:pPr>
    </w:p>
    <w:tbl>
      <w:tblPr>
        <w:tblW w:w="4289" w:type="pct"/>
        <w:tblInd w:w="612" w:type="dxa"/>
        <w:tblLook w:val="04A0" w:firstRow="1" w:lastRow="0" w:firstColumn="1" w:lastColumn="0" w:noHBand="0" w:noVBand="1"/>
      </w:tblPr>
      <w:tblGrid>
        <w:gridCol w:w="4639"/>
        <w:gridCol w:w="1691"/>
        <w:gridCol w:w="1699"/>
      </w:tblGrid>
      <w:tr w:rsidR="00317DA9" w:rsidRPr="007C574A" w14:paraId="12EC62B4" w14:textId="77777777" w:rsidTr="006303C9">
        <w:trPr>
          <w:trHeight w:val="20"/>
        </w:trPr>
        <w:tc>
          <w:tcPr>
            <w:tcW w:w="2889" w:type="pct"/>
            <w:tcBorders>
              <w:top w:val="single" w:sz="4" w:space="0" w:color="auto"/>
              <w:left w:val="nil"/>
              <w:bottom w:val="single" w:sz="4" w:space="0" w:color="auto"/>
              <w:right w:val="nil"/>
            </w:tcBorders>
            <w:shd w:val="clear" w:color="auto" w:fill="B8CCE4" w:themeFill="accent1" w:themeFillTint="66"/>
            <w:noWrap/>
            <w:vAlign w:val="bottom"/>
            <w:hideMark/>
          </w:tcPr>
          <w:p w14:paraId="13435637"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Input</w:t>
            </w:r>
          </w:p>
        </w:tc>
        <w:tc>
          <w:tcPr>
            <w:tcW w:w="1053" w:type="pct"/>
            <w:tcBorders>
              <w:top w:val="single" w:sz="4" w:space="0" w:color="auto"/>
              <w:left w:val="nil"/>
              <w:bottom w:val="single" w:sz="4" w:space="0" w:color="auto"/>
              <w:right w:val="nil"/>
            </w:tcBorders>
            <w:shd w:val="clear" w:color="auto" w:fill="B8CCE4" w:themeFill="accent1" w:themeFillTint="66"/>
            <w:noWrap/>
            <w:vAlign w:val="bottom"/>
            <w:hideMark/>
          </w:tcPr>
          <w:p w14:paraId="194F456A"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Units</w:t>
            </w:r>
          </w:p>
        </w:tc>
        <w:tc>
          <w:tcPr>
            <w:tcW w:w="1058" w:type="pct"/>
            <w:tcBorders>
              <w:top w:val="single" w:sz="4" w:space="0" w:color="auto"/>
              <w:left w:val="nil"/>
              <w:bottom w:val="single" w:sz="4" w:space="0" w:color="auto"/>
              <w:right w:val="nil"/>
            </w:tcBorders>
            <w:shd w:val="clear" w:color="auto" w:fill="B8CCE4" w:themeFill="accent1" w:themeFillTint="66"/>
            <w:noWrap/>
            <w:vAlign w:val="bottom"/>
            <w:hideMark/>
          </w:tcPr>
          <w:p w14:paraId="1126A749"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 xml:space="preserve">Values – Both Pilots </w:t>
            </w:r>
          </w:p>
        </w:tc>
      </w:tr>
      <w:tr w:rsidR="00317DA9" w:rsidRPr="007C574A" w14:paraId="3DA6A7EE" w14:textId="77777777" w:rsidTr="006303C9">
        <w:trPr>
          <w:trHeight w:val="20"/>
        </w:trPr>
        <w:tc>
          <w:tcPr>
            <w:tcW w:w="2889" w:type="pct"/>
            <w:tcBorders>
              <w:top w:val="single" w:sz="4" w:space="0" w:color="auto"/>
              <w:left w:val="nil"/>
              <w:bottom w:val="nil"/>
              <w:right w:val="nil"/>
            </w:tcBorders>
            <w:shd w:val="clear" w:color="auto" w:fill="B8CCE4" w:themeFill="accent1" w:themeFillTint="66"/>
            <w:noWrap/>
            <w:vAlign w:val="bottom"/>
            <w:hideMark/>
          </w:tcPr>
          <w:p w14:paraId="11935C4D" w14:textId="77777777" w:rsidR="00317DA9" w:rsidRPr="007C574A" w:rsidRDefault="00317DA9" w:rsidP="006303C9">
            <w:pPr>
              <w:rPr>
                <w:rFonts w:cs="Calibri"/>
                <w:b/>
                <w:bCs/>
                <w:color w:val="000000"/>
                <w:sz w:val="18"/>
                <w:szCs w:val="18"/>
              </w:rPr>
            </w:pPr>
            <w:r w:rsidRPr="007C574A">
              <w:rPr>
                <w:rFonts w:cs="Calibri"/>
                <w:b/>
                <w:bCs/>
                <w:color w:val="000000"/>
                <w:sz w:val="18"/>
                <w:szCs w:val="18"/>
              </w:rPr>
              <w:t xml:space="preserve">RE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Operations &amp; Maintenance (OPEX)</w:t>
            </w:r>
          </w:p>
        </w:tc>
        <w:tc>
          <w:tcPr>
            <w:tcW w:w="1053" w:type="pct"/>
            <w:tcBorders>
              <w:top w:val="single" w:sz="4" w:space="0" w:color="auto"/>
              <w:left w:val="nil"/>
              <w:bottom w:val="nil"/>
              <w:right w:val="nil"/>
            </w:tcBorders>
            <w:shd w:val="clear" w:color="auto" w:fill="DBE5F1" w:themeFill="accent1" w:themeFillTint="33"/>
            <w:noWrap/>
            <w:vAlign w:val="bottom"/>
            <w:hideMark/>
          </w:tcPr>
          <w:p w14:paraId="5D489F55" w14:textId="77777777" w:rsidR="00317DA9" w:rsidRPr="007C574A" w:rsidRDefault="00317DA9" w:rsidP="006303C9">
            <w:pPr>
              <w:jc w:val="center"/>
              <w:rPr>
                <w:rFonts w:cs="Calibri"/>
                <w:b/>
                <w:bCs/>
                <w:color w:val="000000"/>
                <w:sz w:val="18"/>
                <w:szCs w:val="18"/>
              </w:rPr>
            </w:pPr>
          </w:p>
        </w:tc>
        <w:tc>
          <w:tcPr>
            <w:tcW w:w="1058" w:type="pct"/>
            <w:tcBorders>
              <w:top w:val="single" w:sz="4" w:space="0" w:color="auto"/>
              <w:left w:val="nil"/>
              <w:bottom w:val="nil"/>
              <w:right w:val="nil"/>
            </w:tcBorders>
            <w:shd w:val="clear" w:color="auto" w:fill="auto"/>
            <w:noWrap/>
            <w:vAlign w:val="bottom"/>
            <w:hideMark/>
          </w:tcPr>
          <w:p w14:paraId="461563E8" w14:textId="77777777" w:rsidR="00317DA9" w:rsidRPr="007C574A" w:rsidRDefault="00317DA9" w:rsidP="006303C9">
            <w:pPr>
              <w:rPr>
                <w:sz w:val="18"/>
                <w:szCs w:val="18"/>
              </w:rPr>
            </w:pPr>
          </w:p>
        </w:tc>
      </w:tr>
      <w:tr w:rsidR="00317DA9" w:rsidRPr="007C574A" w14:paraId="1666AFA1"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3D851779"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Annual Insurance Costs as % of </w:t>
            </w:r>
            <w:proofErr w:type="spellStart"/>
            <w:r w:rsidRPr="007C574A">
              <w:rPr>
                <w:rFonts w:cs="Calibri"/>
                <w:color w:val="000000"/>
                <w:sz w:val="18"/>
                <w:szCs w:val="18"/>
              </w:rPr>
              <w:t>Minigrid</w:t>
            </w:r>
            <w:proofErr w:type="spellEnd"/>
            <w:r w:rsidRPr="007C574A">
              <w:rPr>
                <w:rFonts w:cs="Calibri"/>
                <w:color w:val="000000"/>
                <w:sz w:val="18"/>
                <w:szCs w:val="18"/>
              </w:rPr>
              <w:t xml:space="preserve"> Capex</w:t>
            </w:r>
          </w:p>
        </w:tc>
        <w:tc>
          <w:tcPr>
            <w:tcW w:w="1053" w:type="pct"/>
            <w:tcBorders>
              <w:top w:val="nil"/>
              <w:left w:val="nil"/>
              <w:bottom w:val="nil"/>
              <w:right w:val="nil"/>
            </w:tcBorders>
            <w:shd w:val="clear" w:color="auto" w:fill="DBE5F1" w:themeFill="accent1" w:themeFillTint="33"/>
            <w:noWrap/>
            <w:vAlign w:val="bottom"/>
            <w:hideMark/>
          </w:tcPr>
          <w:p w14:paraId="35E257C5" w14:textId="77777777" w:rsidR="00317DA9" w:rsidRPr="007C574A" w:rsidRDefault="00317DA9" w:rsidP="006303C9">
            <w:pPr>
              <w:jc w:val="center"/>
              <w:rPr>
                <w:rFonts w:cs="Calibri"/>
                <w:color w:val="000000"/>
                <w:sz w:val="18"/>
                <w:szCs w:val="18"/>
              </w:rPr>
            </w:pPr>
            <w:r w:rsidRPr="007C574A">
              <w:rPr>
                <w:rFonts w:cs="Calibri"/>
                <w:color w:val="000000"/>
                <w:sz w:val="18"/>
                <w:szCs w:val="18"/>
              </w:rPr>
              <w:t xml:space="preserve">% </w:t>
            </w:r>
            <w:proofErr w:type="gramStart"/>
            <w:r w:rsidRPr="007C574A">
              <w:rPr>
                <w:rFonts w:cs="Calibri"/>
                <w:color w:val="000000"/>
                <w:sz w:val="18"/>
                <w:szCs w:val="18"/>
              </w:rPr>
              <w:t>upfront</w:t>
            </w:r>
            <w:proofErr w:type="gramEnd"/>
            <w:r w:rsidRPr="007C574A">
              <w:rPr>
                <w:rFonts w:cs="Calibri"/>
                <w:color w:val="000000"/>
                <w:sz w:val="18"/>
                <w:szCs w:val="18"/>
              </w:rPr>
              <w:t xml:space="preserve"> CAPEX</w:t>
            </w:r>
          </w:p>
        </w:tc>
        <w:tc>
          <w:tcPr>
            <w:tcW w:w="1058" w:type="pct"/>
            <w:tcBorders>
              <w:top w:val="nil"/>
              <w:left w:val="nil"/>
              <w:bottom w:val="nil"/>
              <w:right w:val="nil"/>
            </w:tcBorders>
            <w:shd w:val="clear" w:color="auto" w:fill="auto"/>
            <w:noWrap/>
            <w:vAlign w:val="bottom"/>
            <w:hideMark/>
          </w:tcPr>
          <w:p w14:paraId="474E001A" w14:textId="77777777" w:rsidR="00317DA9" w:rsidRPr="007C574A" w:rsidRDefault="00317DA9" w:rsidP="006303C9">
            <w:pPr>
              <w:jc w:val="center"/>
              <w:rPr>
                <w:rFonts w:cs="Calibri"/>
                <w:color w:val="000000"/>
                <w:sz w:val="18"/>
                <w:szCs w:val="18"/>
              </w:rPr>
            </w:pPr>
            <w:r w:rsidRPr="007C574A">
              <w:rPr>
                <w:rFonts w:cs="Calibri"/>
                <w:color w:val="000000"/>
                <w:sz w:val="18"/>
                <w:szCs w:val="18"/>
              </w:rPr>
              <w:t>2%</w:t>
            </w:r>
          </w:p>
        </w:tc>
      </w:tr>
      <w:tr w:rsidR="00317DA9" w:rsidRPr="007C574A" w14:paraId="3D7D042D"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7C6C6038"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Annual 0&amp;M Costs as % of </w:t>
            </w:r>
            <w:proofErr w:type="spellStart"/>
            <w:r w:rsidRPr="007C574A">
              <w:rPr>
                <w:rFonts w:cs="Calibri"/>
                <w:color w:val="000000"/>
                <w:sz w:val="18"/>
                <w:szCs w:val="18"/>
              </w:rPr>
              <w:t>Minigrid</w:t>
            </w:r>
            <w:proofErr w:type="spellEnd"/>
            <w:r w:rsidRPr="007C574A">
              <w:rPr>
                <w:rFonts w:cs="Calibri"/>
                <w:color w:val="000000"/>
                <w:sz w:val="18"/>
                <w:szCs w:val="18"/>
              </w:rPr>
              <w:t xml:space="preserve"> Capex</w:t>
            </w:r>
          </w:p>
        </w:tc>
        <w:tc>
          <w:tcPr>
            <w:tcW w:w="1053" w:type="pct"/>
            <w:tcBorders>
              <w:top w:val="nil"/>
              <w:left w:val="nil"/>
              <w:bottom w:val="nil"/>
              <w:right w:val="nil"/>
            </w:tcBorders>
            <w:shd w:val="clear" w:color="auto" w:fill="DBE5F1" w:themeFill="accent1" w:themeFillTint="33"/>
            <w:noWrap/>
            <w:vAlign w:val="bottom"/>
            <w:hideMark/>
          </w:tcPr>
          <w:p w14:paraId="64B42F0A" w14:textId="77777777" w:rsidR="00317DA9" w:rsidRPr="007C574A" w:rsidRDefault="00317DA9" w:rsidP="006303C9">
            <w:pPr>
              <w:jc w:val="center"/>
              <w:rPr>
                <w:rFonts w:cs="Calibri"/>
                <w:color w:val="000000"/>
                <w:sz w:val="18"/>
                <w:szCs w:val="18"/>
              </w:rPr>
            </w:pPr>
            <w:r w:rsidRPr="007C574A">
              <w:rPr>
                <w:rFonts w:cs="Calibri"/>
                <w:color w:val="000000"/>
                <w:sz w:val="18"/>
                <w:szCs w:val="18"/>
              </w:rPr>
              <w:t xml:space="preserve">% </w:t>
            </w:r>
            <w:proofErr w:type="gramStart"/>
            <w:r w:rsidRPr="007C574A">
              <w:rPr>
                <w:rFonts w:cs="Calibri"/>
                <w:color w:val="000000"/>
                <w:sz w:val="18"/>
                <w:szCs w:val="18"/>
              </w:rPr>
              <w:t>upfront</w:t>
            </w:r>
            <w:proofErr w:type="gramEnd"/>
            <w:r w:rsidRPr="007C574A">
              <w:rPr>
                <w:rFonts w:cs="Calibri"/>
                <w:color w:val="000000"/>
                <w:sz w:val="18"/>
                <w:szCs w:val="18"/>
              </w:rPr>
              <w:t xml:space="preserve"> CAPEX</w:t>
            </w:r>
          </w:p>
        </w:tc>
        <w:tc>
          <w:tcPr>
            <w:tcW w:w="1058" w:type="pct"/>
            <w:tcBorders>
              <w:top w:val="nil"/>
              <w:left w:val="nil"/>
              <w:bottom w:val="nil"/>
              <w:right w:val="nil"/>
            </w:tcBorders>
            <w:shd w:val="clear" w:color="auto" w:fill="auto"/>
            <w:noWrap/>
            <w:vAlign w:val="bottom"/>
            <w:hideMark/>
          </w:tcPr>
          <w:p w14:paraId="6F7D85A5" w14:textId="77777777" w:rsidR="00317DA9" w:rsidRPr="007C574A" w:rsidRDefault="00317DA9" w:rsidP="006303C9">
            <w:pPr>
              <w:jc w:val="center"/>
              <w:rPr>
                <w:rFonts w:cs="Calibri"/>
                <w:color w:val="000000"/>
                <w:sz w:val="18"/>
                <w:szCs w:val="18"/>
              </w:rPr>
            </w:pPr>
            <w:r w:rsidRPr="007C574A">
              <w:rPr>
                <w:rFonts w:cs="Calibri"/>
                <w:color w:val="000000"/>
                <w:sz w:val="18"/>
                <w:szCs w:val="18"/>
              </w:rPr>
              <w:t>3%</w:t>
            </w:r>
          </w:p>
        </w:tc>
      </w:tr>
      <w:tr w:rsidR="00317DA9" w:rsidRPr="007C574A" w14:paraId="3030BBA2"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0016084B"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Number of kWh per Liter of Fuel</w:t>
            </w:r>
          </w:p>
        </w:tc>
        <w:tc>
          <w:tcPr>
            <w:tcW w:w="1053" w:type="pct"/>
            <w:tcBorders>
              <w:top w:val="nil"/>
              <w:left w:val="nil"/>
              <w:bottom w:val="nil"/>
              <w:right w:val="nil"/>
            </w:tcBorders>
            <w:shd w:val="clear" w:color="auto" w:fill="DBE5F1" w:themeFill="accent1" w:themeFillTint="33"/>
            <w:noWrap/>
            <w:vAlign w:val="bottom"/>
            <w:hideMark/>
          </w:tcPr>
          <w:p w14:paraId="6848E5D5" w14:textId="77777777" w:rsidR="00317DA9" w:rsidRPr="007C574A" w:rsidRDefault="00317DA9" w:rsidP="006303C9">
            <w:pPr>
              <w:jc w:val="center"/>
              <w:rPr>
                <w:rFonts w:cs="Calibri"/>
                <w:color w:val="000000"/>
                <w:sz w:val="18"/>
                <w:szCs w:val="18"/>
              </w:rPr>
            </w:pPr>
            <w:r w:rsidRPr="007C574A">
              <w:rPr>
                <w:rFonts w:cs="Calibri"/>
                <w:color w:val="000000"/>
                <w:sz w:val="18"/>
                <w:szCs w:val="18"/>
              </w:rPr>
              <w:t>kWh / Liter of diesel</w:t>
            </w:r>
          </w:p>
        </w:tc>
        <w:tc>
          <w:tcPr>
            <w:tcW w:w="1058" w:type="pct"/>
            <w:tcBorders>
              <w:top w:val="nil"/>
              <w:left w:val="nil"/>
              <w:bottom w:val="nil"/>
              <w:right w:val="nil"/>
            </w:tcBorders>
            <w:shd w:val="clear" w:color="auto" w:fill="auto"/>
            <w:noWrap/>
            <w:vAlign w:val="bottom"/>
            <w:hideMark/>
          </w:tcPr>
          <w:p w14:paraId="4FA60C3F" w14:textId="77777777" w:rsidR="00317DA9" w:rsidRPr="007C574A" w:rsidRDefault="00317DA9" w:rsidP="006303C9">
            <w:pPr>
              <w:jc w:val="center"/>
              <w:rPr>
                <w:rFonts w:cs="Calibri"/>
                <w:color w:val="000000"/>
                <w:sz w:val="18"/>
                <w:szCs w:val="18"/>
              </w:rPr>
            </w:pPr>
            <w:r w:rsidRPr="007C574A">
              <w:rPr>
                <w:rFonts w:cs="Calibri"/>
                <w:color w:val="000000"/>
                <w:sz w:val="18"/>
                <w:szCs w:val="18"/>
              </w:rPr>
              <w:t>3.50</w:t>
            </w:r>
          </w:p>
        </w:tc>
      </w:tr>
      <w:tr w:rsidR="00317DA9" w:rsidRPr="007C574A" w14:paraId="68ABFA7F" w14:textId="77777777" w:rsidTr="006303C9">
        <w:trPr>
          <w:trHeight w:val="20"/>
        </w:trPr>
        <w:tc>
          <w:tcPr>
            <w:tcW w:w="2889" w:type="pct"/>
            <w:tcBorders>
              <w:top w:val="nil"/>
              <w:left w:val="nil"/>
              <w:bottom w:val="single" w:sz="4" w:space="0" w:color="auto"/>
              <w:right w:val="nil"/>
            </w:tcBorders>
            <w:shd w:val="clear" w:color="auto" w:fill="B8CCE4" w:themeFill="accent1" w:themeFillTint="66"/>
            <w:noWrap/>
            <w:vAlign w:val="bottom"/>
            <w:hideMark/>
          </w:tcPr>
          <w:p w14:paraId="589AFB29"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Fuel Cost Per Liter </w:t>
            </w:r>
          </w:p>
        </w:tc>
        <w:tc>
          <w:tcPr>
            <w:tcW w:w="1053" w:type="pct"/>
            <w:tcBorders>
              <w:top w:val="nil"/>
              <w:left w:val="nil"/>
              <w:bottom w:val="single" w:sz="4" w:space="0" w:color="auto"/>
              <w:right w:val="nil"/>
            </w:tcBorders>
            <w:shd w:val="clear" w:color="auto" w:fill="DBE5F1" w:themeFill="accent1" w:themeFillTint="33"/>
            <w:noWrap/>
            <w:vAlign w:val="bottom"/>
            <w:hideMark/>
          </w:tcPr>
          <w:p w14:paraId="4CA22E68" w14:textId="77777777" w:rsidR="00317DA9" w:rsidRPr="007C574A" w:rsidRDefault="00317DA9" w:rsidP="006303C9">
            <w:pPr>
              <w:jc w:val="center"/>
              <w:rPr>
                <w:rFonts w:cs="Calibri"/>
                <w:color w:val="000000"/>
                <w:sz w:val="18"/>
                <w:szCs w:val="18"/>
              </w:rPr>
            </w:pPr>
            <w:r w:rsidRPr="007C574A">
              <w:rPr>
                <w:rFonts w:cs="Calibri"/>
                <w:color w:val="000000"/>
                <w:sz w:val="18"/>
                <w:szCs w:val="18"/>
              </w:rPr>
              <w:t>US$ / Liter of diesel</w:t>
            </w:r>
          </w:p>
        </w:tc>
        <w:tc>
          <w:tcPr>
            <w:tcW w:w="1058" w:type="pct"/>
            <w:tcBorders>
              <w:top w:val="nil"/>
              <w:left w:val="nil"/>
              <w:bottom w:val="single" w:sz="4" w:space="0" w:color="auto"/>
              <w:right w:val="nil"/>
            </w:tcBorders>
            <w:shd w:val="clear" w:color="auto" w:fill="auto"/>
            <w:noWrap/>
            <w:vAlign w:val="bottom"/>
            <w:hideMark/>
          </w:tcPr>
          <w:p w14:paraId="04DB35CF" w14:textId="77777777" w:rsidR="00317DA9" w:rsidRPr="007C574A" w:rsidRDefault="00317DA9" w:rsidP="006303C9">
            <w:pPr>
              <w:jc w:val="center"/>
              <w:rPr>
                <w:rFonts w:cs="Calibri"/>
                <w:color w:val="000000"/>
                <w:sz w:val="18"/>
                <w:szCs w:val="18"/>
              </w:rPr>
            </w:pPr>
            <w:r w:rsidRPr="007C574A">
              <w:rPr>
                <w:rFonts w:cs="Calibri"/>
                <w:color w:val="000000"/>
                <w:sz w:val="18"/>
                <w:szCs w:val="18"/>
              </w:rPr>
              <w:t>1.07</w:t>
            </w:r>
          </w:p>
        </w:tc>
      </w:tr>
      <w:tr w:rsidR="00317DA9" w:rsidRPr="007C574A" w14:paraId="533900FF" w14:textId="77777777" w:rsidTr="006303C9">
        <w:trPr>
          <w:trHeight w:val="20"/>
        </w:trPr>
        <w:tc>
          <w:tcPr>
            <w:tcW w:w="2889" w:type="pct"/>
            <w:tcBorders>
              <w:top w:val="single" w:sz="4" w:space="0" w:color="auto"/>
              <w:left w:val="nil"/>
              <w:right w:val="nil"/>
            </w:tcBorders>
            <w:shd w:val="clear" w:color="auto" w:fill="B8CCE4" w:themeFill="accent1" w:themeFillTint="66"/>
            <w:noWrap/>
            <w:vAlign w:val="bottom"/>
            <w:hideMark/>
          </w:tcPr>
          <w:p w14:paraId="28B5D219" w14:textId="77777777" w:rsidR="00317DA9" w:rsidRPr="007C574A" w:rsidRDefault="00317DA9" w:rsidP="006303C9">
            <w:pPr>
              <w:jc w:val="center"/>
              <w:rPr>
                <w:sz w:val="18"/>
                <w:szCs w:val="18"/>
              </w:rPr>
            </w:pPr>
          </w:p>
        </w:tc>
        <w:tc>
          <w:tcPr>
            <w:tcW w:w="1053" w:type="pct"/>
            <w:tcBorders>
              <w:top w:val="single" w:sz="4" w:space="0" w:color="auto"/>
              <w:left w:val="nil"/>
              <w:right w:val="nil"/>
            </w:tcBorders>
            <w:shd w:val="clear" w:color="auto" w:fill="DBE5F1" w:themeFill="accent1" w:themeFillTint="33"/>
            <w:noWrap/>
            <w:vAlign w:val="bottom"/>
            <w:hideMark/>
          </w:tcPr>
          <w:p w14:paraId="6249DB80" w14:textId="77777777" w:rsidR="00317DA9" w:rsidRPr="007C574A" w:rsidRDefault="00317DA9" w:rsidP="006303C9">
            <w:pPr>
              <w:jc w:val="center"/>
              <w:rPr>
                <w:sz w:val="18"/>
                <w:szCs w:val="18"/>
              </w:rPr>
            </w:pPr>
          </w:p>
        </w:tc>
        <w:tc>
          <w:tcPr>
            <w:tcW w:w="1058" w:type="pct"/>
            <w:tcBorders>
              <w:top w:val="single" w:sz="4" w:space="0" w:color="auto"/>
              <w:left w:val="nil"/>
              <w:right w:val="nil"/>
            </w:tcBorders>
            <w:shd w:val="clear" w:color="auto" w:fill="auto"/>
            <w:noWrap/>
            <w:vAlign w:val="bottom"/>
            <w:hideMark/>
          </w:tcPr>
          <w:p w14:paraId="4676B636" w14:textId="77777777" w:rsidR="00317DA9" w:rsidRPr="007C574A" w:rsidRDefault="00317DA9" w:rsidP="006303C9">
            <w:pPr>
              <w:jc w:val="center"/>
              <w:rPr>
                <w:sz w:val="18"/>
                <w:szCs w:val="18"/>
              </w:rPr>
            </w:pPr>
          </w:p>
        </w:tc>
      </w:tr>
    </w:tbl>
    <w:p w14:paraId="4CE80623" w14:textId="77777777" w:rsidR="00317DA9" w:rsidRPr="007C574A" w:rsidRDefault="00317DA9" w:rsidP="00317DA9">
      <w:pPr>
        <w:rPr>
          <w:rFonts w:cs="Calibri"/>
          <w:szCs w:val="20"/>
        </w:rPr>
      </w:pPr>
    </w:p>
    <w:p w14:paraId="7C403BD6" w14:textId="77777777" w:rsidR="00317DA9" w:rsidRPr="007C574A" w:rsidRDefault="00317DA9" w:rsidP="00317DA9">
      <w:pPr>
        <w:pStyle w:val="ListParagraph"/>
        <w:numPr>
          <w:ilvl w:val="0"/>
          <w:numId w:val="84"/>
        </w:numPr>
        <w:contextualSpacing/>
        <w:jc w:val="both"/>
        <w:rPr>
          <w:rFonts w:cs="Calibri"/>
          <w:szCs w:val="20"/>
        </w:rPr>
      </w:pPr>
      <w:r w:rsidRPr="007C574A">
        <w:rPr>
          <w:rFonts w:cs="Calibri"/>
          <w:b/>
          <w:bCs/>
          <w:szCs w:val="20"/>
        </w:rPr>
        <w:t>CAPEX.</w:t>
      </w:r>
      <w:r w:rsidRPr="007C574A">
        <w:rPr>
          <w:rFonts w:cs="Calibri"/>
          <w:szCs w:val="20"/>
        </w:rPr>
        <w:t xml:space="preserve"> The following are the inputs used to estimate the Capital expenditures (CAPEX) for the </w:t>
      </w:r>
      <w:proofErr w:type="spellStart"/>
      <w:r w:rsidRPr="007C574A">
        <w:rPr>
          <w:rFonts w:cs="Calibri"/>
          <w:szCs w:val="20"/>
        </w:rPr>
        <w:t>minigrid</w:t>
      </w:r>
      <w:proofErr w:type="spellEnd"/>
      <w:r w:rsidRPr="007C574A">
        <w:rPr>
          <w:rFonts w:cs="Calibri"/>
          <w:szCs w:val="20"/>
        </w:rPr>
        <w:t xml:space="preserve"> systems analyzed.</w:t>
      </w:r>
    </w:p>
    <w:p w14:paraId="474479C0" w14:textId="77777777" w:rsidR="00317DA9" w:rsidRPr="007C574A" w:rsidRDefault="00317DA9" w:rsidP="00317DA9">
      <w:pPr>
        <w:ind w:left="360"/>
        <w:contextualSpacing/>
        <w:rPr>
          <w:rFonts w:cs="Calibri"/>
          <w:sz w:val="21"/>
          <w:szCs w:val="21"/>
        </w:rPr>
      </w:pPr>
    </w:p>
    <w:p w14:paraId="28FFA214" w14:textId="77777777" w:rsidR="00317DA9" w:rsidRPr="007C574A" w:rsidRDefault="00317DA9" w:rsidP="00317DA9">
      <w:pPr>
        <w:pStyle w:val="Heading3"/>
      </w:pPr>
      <w:r w:rsidRPr="007C574A">
        <w:t>Malawi Pilot 1.</w:t>
      </w:r>
    </w:p>
    <w:tbl>
      <w:tblPr>
        <w:tblW w:w="4385" w:type="pct"/>
        <w:tblInd w:w="612" w:type="dxa"/>
        <w:tblLayout w:type="fixed"/>
        <w:tblLook w:val="04A0" w:firstRow="1" w:lastRow="0" w:firstColumn="1" w:lastColumn="0" w:noHBand="0" w:noVBand="1"/>
      </w:tblPr>
      <w:tblGrid>
        <w:gridCol w:w="4698"/>
        <w:gridCol w:w="1079"/>
        <w:gridCol w:w="2432"/>
      </w:tblGrid>
      <w:tr w:rsidR="00317DA9" w:rsidRPr="007C574A" w14:paraId="1D3FAD44"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71F99F3F"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Input</w:t>
            </w:r>
          </w:p>
        </w:tc>
        <w:tc>
          <w:tcPr>
            <w:tcW w:w="657" w:type="pct"/>
            <w:tcBorders>
              <w:top w:val="single" w:sz="4" w:space="0" w:color="auto"/>
              <w:left w:val="nil"/>
              <w:bottom w:val="single" w:sz="4" w:space="0" w:color="auto"/>
              <w:right w:val="nil"/>
            </w:tcBorders>
            <w:shd w:val="clear" w:color="auto" w:fill="B8CCE4" w:themeFill="accent1" w:themeFillTint="66"/>
            <w:noWrap/>
            <w:vAlign w:val="bottom"/>
            <w:hideMark/>
          </w:tcPr>
          <w:p w14:paraId="105F26C1"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Units</w:t>
            </w:r>
          </w:p>
        </w:tc>
        <w:tc>
          <w:tcPr>
            <w:tcW w:w="1481" w:type="pct"/>
            <w:tcBorders>
              <w:top w:val="single" w:sz="4" w:space="0" w:color="auto"/>
              <w:left w:val="nil"/>
              <w:bottom w:val="single" w:sz="4" w:space="0" w:color="auto"/>
              <w:right w:val="nil"/>
            </w:tcBorders>
            <w:shd w:val="clear" w:color="auto" w:fill="B8CCE4" w:themeFill="accent1" w:themeFillTint="66"/>
            <w:noWrap/>
            <w:vAlign w:val="bottom"/>
            <w:hideMark/>
          </w:tcPr>
          <w:p w14:paraId="2D5E7F20"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 xml:space="preserve">Values – Pilot 1 (Existing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w:t>
            </w:r>
          </w:p>
        </w:tc>
      </w:tr>
      <w:tr w:rsidR="00317DA9" w:rsidRPr="007C574A" w14:paraId="375D75E8"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2EE6DDD9" w14:textId="77777777" w:rsidR="00317DA9" w:rsidRPr="007C574A" w:rsidRDefault="00317DA9" w:rsidP="006303C9">
            <w:pPr>
              <w:rPr>
                <w:rFonts w:cs="Calibri"/>
                <w:b/>
                <w:bCs/>
                <w:color w:val="000000"/>
                <w:sz w:val="18"/>
                <w:szCs w:val="18"/>
              </w:rPr>
            </w:pP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CAPEX (Existing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 this CAPEX is not incrementally invested by this GEF project, only estimated for computation of LCOE)</w:t>
            </w:r>
          </w:p>
        </w:tc>
        <w:tc>
          <w:tcPr>
            <w:tcW w:w="657" w:type="pct"/>
            <w:tcBorders>
              <w:top w:val="single" w:sz="4" w:space="0" w:color="auto"/>
              <w:left w:val="nil"/>
              <w:bottom w:val="single" w:sz="4" w:space="0" w:color="auto"/>
              <w:right w:val="nil"/>
            </w:tcBorders>
            <w:shd w:val="clear" w:color="auto" w:fill="DBE5F1" w:themeFill="accent1" w:themeFillTint="33"/>
            <w:noWrap/>
            <w:vAlign w:val="bottom"/>
            <w:hideMark/>
          </w:tcPr>
          <w:p w14:paraId="69D9A6FF" w14:textId="77777777" w:rsidR="00317DA9" w:rsidRPr="007C574A" w:rsidRDefault="00317DA9" w:rsidP="006303C9">
            <w:pPr>
              <w:jc w:val="center"/>
              <w:rPr>
                <w:rFonts w:cs="Calibri"/>
                <w:b/>
                <w:bCs/>
                <w:color w:val="000000"/>
                <w:sz w:val="18"/>
                <w:szCs w:val="18"/>
              </w:rPr>
            </w:pPr>
          </w:p>
        </w:tc>
        <w:tc>
          <w:tcPr>
            <w:tcW w:w="1481" w:type="pct"/>
            <w:tcBorders>
              <w:top w:val="single" w:sz="4" w:space="0" w:color="auto"/>
              <w:left w:val="nil"/>
              <w:bottom w:val="single" w:sz="4" w:space="0" w:color="auto"/>
              <w:right w:val="nil"/>
            </w:tcBorders>
            <w:shd w:val="clear" w:color="auto" w:fill="auto"/>
            <w:noWrap/>
            <w:vAlign w:val="bottom"/>
            <w:hideMark/>
          </w:tcPr>
          <w:p w14:paraId="5DE86452" w14:textId="77777777" w:rsidR="00317DA9" w:rsidRPr="007C574A" w:rsidRDefault="00317DA9" w:rsidP="006303C9">
            <w:pPr>
              <w:rPr>
                <w:sz w:val="18"/>
                <w:szCs w:val="18"/>
              </w:rPr>
            </w:pPr>
          </w:p>
        </w:tc>
      </w:tr>
      <w:tr w:rsidR="00317DA9" w:rsidRPr="007C574A" w14:paraId="32F166A7"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17811023"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Solar PV + </w:t>
            </w:r>
            <w:proofErr w:type="spellStart"/>
            <w:r w:rsidRPr="007C574A">
              <w:rPr>
                <w:rFonts w:cs="Calibri"/>
                <w:color w:val="000000"/>
                <w:sz w:val="18"/>
                <w:szCs w:val="18"/>
              </w:rPr>
              <w:t>BoS</w:t>
            </w:r>
            <w:proofErr w:type="spellEnd"/>
            <w:r w:rsidRPr="007C574A">
              <w:rPr>
                <w:rFonts w:cs="Calibri"/>
                <w:color w:val="000000"/>
                <w:sz w:val="18"/>
                <w:szCs w:val="18"/>
              </w:rPr>
              <w:t xml:space="preserve"> + Inverter CAPEX (Energy Generation)</w:t>
            </w:r>
          </w:p>
        </w:tc>
        <w:tc>
          <w:tcPr>
            <w:tcW w:w="657" w:type="pct"/>
            <w:tcBorders>
              <w:top w:val="single" w:sz="4" w:space="0" w:color="auto"/>
              <w:left w:val="nil"/>
              <w:bottom w:val="single" w:sz="4" w:space="0" w:color="auto"/>
              <w:right w:val="nil"/>
            </w:tcBorders>
            <w:shd w:val="clear" w:color="auto" w:fill="DBE5F1" w:themeFill="accent1" w:themeFillTint="33"/>
            <w:noWrap/>
            <w:vAlign w:val="bottom"/>
            <w:hideMark/>
          </w:tcPr>
          <w:p w14:paraId="4D54D3CC"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hideMark/>
          </w:tcPr>
          <w:p w14:paraId="4A4E2515"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0268F313"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71FBEE34"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Battery CAPEX per kWh (Energy Storage)</w:t>
            </w:r>
          </w:p>
        </w:tc>
        <w:tc>
          <w:tcPr>
            <w:tcW w:w="657" w:type="pct"/>
            <w:tcBorders>
              <w:top w:val="single" w:sz="4" w:space="0" w:color="auto"/>
              <w:left w:val="nil"/>
              <w:bottom w:val="single" w:sz="4" w:space="0" w:color="auto"/>
              <w:right w:val="nil"/>
            </w:tcBorders>
            <w:shd w:val="clear" w:color="auto" w:fill="DBE5F1" w:themeFill="accent1" w:themeFillTint="33"/>
            <w:noWrap/>
            <w:vAlign w:val="bottom"/>
            <w:hideMark/>
          </w:tcPr>
          <w:p w14:paraId="68EE436A"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hideMark/>
          </w:tcPr>
          <w:p w14:paraId="179D2389"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6D35267C"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0F41CB24"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Distribution Line CAPEX (Energy Distribution)</w:t>
            </w:r>
          </w:p>
        </w:tc>
        <w:tc>
          <w:tcPr>
            <w:tcW w:w="657" w:type="pct"/>
            <w:tcBorders>
              <w:top w:val="nil"/>
              <w:left w:val="nil"/>
              <w:bottom w:val="single" w:sz="4" w:space="0" w:color="auto"/>
              <w:right w:val="nil"/>
            </w:tcBorders>
            <w:shd w:val="clear" w:color="auto" w:fill="DBE5F1" w:themeFill="accent1" w:themeFillTint="33"/>
            <w:noWrap/>
            <w:vAlign w:val="bottom"/>
          </w:tcPr>
          <w:p w14:paraId="6A1AD023"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21AFB811"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35F76240"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2B1259BC"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Site Development Costs</w:t>
            </w:r>
          </w:p>
        </w:tc>
        <w:tc>
          <w:tcPr>
            <w:tcW w:w="657" w:type="pct"/>
            <w:tcBorders>
              <w:top w:val="nil"/>
              <w:left w:val="nil"/>
              <w:bottom w:val="single" w:sz="4" w:space="0" w:color="auto"/>
              <w:right w:val="nil"/>
            </w:tcBorders>
            <w:shd w:val="clear" w:color="auto" w:fill="DBE5F1" w:themeFill="accent1" w:themeFillTint="33"/>
            <w:noWrap/>
            <w:vAlign w:val="bottom"/>
          </w:tcPr>
          <w:p w14:paraId="7A095058"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525C3202"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3F90D708"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tcPr>
          <w:p w14:paraId="6E80FDD3"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Other Costs - Transport, Installation, Soft Costs, Duties etc.</w:t>
            </w:r>
          </w:p>
        </w:tc>
        <w:tc>
          <w:tcPr>
            <w:tcW w:w="657" w:type="pct"/>
            <w:tcBorders>
              <w:top w:val="single" w:sz="4" w:space="0" w:color="auto"/>
              <w:left w:val="nil"/>
              <w:bottom w:val="single" w:sz="4" w:space="0" w:color="auto"/>
              <w:right w:val="nil"/>
            </w:tcBorders>
            <w:shd w:val="clear" w:color="auto" w:fill="DBE5F1" w:themeFill="accent1" w:themeFillTint="33"/>
            <w:noWrap/>
            <w:vAlign w:val="bottom"/>
          </w:tcPr>
          <w:p w14:paraId="659679EB"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tcPr>
          <w:p w14:paraId="58D0065C"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5A01E2CF"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32961F0E" w14:textId="77777777" w:rsidR="00317DA9" w:rsidRPr="007C574A" w:rsidRDefault="00317DA9" w:rsidP="006303C9">
            <w:pPr>
              <w:rPr>
                <w:rFonts w:cs="Calibri"/>
                <w:b/>
                <w:bCs/>
                <w:color w:val="000000"/>
                <w:sz w:val="18"/>
                <w:szCs w:val="18"/>
              </w:rPr>
            </w:pPr>
            <w:r w:rsidRPr="007C574A">
              <w:rPr>
                <w:rFonts w:cs="Calibri"/>
                <w:b/>
                <w:bCs/>
                <w:color w:val="000000"/>
                <w:sz w:val="18"/>
                <w:szCs w:val="18"/>
              </w:rPr>
              <w:t xml:space="preserve">Total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CAPEX</w:t>
            </w:r>
          </w:p>
        </w:tc>
        <w:tc>
          <w:tcPr>
            <w:tcW w:w="657" w:type="pct"/>
            <w:tcBorders>
              <w:top w:val="nil"/>
              <w:left w:val="nil"/>
              <w:bottom w:val="single" w:sz="4" w:space="0" w:color="auto"/>
              <w:right w:val="nil"/>
            </w:tcBorders>
            <w:shd w:val="clear" w:color="auto" w:fill="DBE5F1" w:themeFill="accent1" w:themeFillTint="33"/>
            <w:noWrap/>
            <w:vAlign w:val="bottom"/>
          </w:tcPr>
          <w:p w14:paraId="44322B0F"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53AAC985" w14:textId="77777777" w:rsidR="00317DA9" w:rsidRPr="007C574A" w:rsidRDefault="00317DA9" w:rsidP="006303C9">
            <w:pPr>
              <w:jc w:val="center"/>
              <w:rPr>
                <w:rFonts w:cs="Calibri"/>
                <w:b/>
                <w:bCs/>
                <w:color w:val="000000"/>
                <w:sz w:val="18"/>
                <w:szCs w:val="18"/>
              </w:rPr>
            </w:pPr>
            <w:r w:rsidRPr="007C574A">
              <w:rPr>
                <w:rFonts w:cs="Calibri"/>
                <w:color w:val="000000"/>
                <w:sz w:val="18"/>
                <w:szCs w:val="18"/>
              </w:rPr>
              <w:t>NA (No project INV)</w:t>
            </w:r>
          </w:p>
        </w:tc>
      </w:tr>
      <w:tr w:rsidR="00317DA9" w:rsidRPr="007C574A" w14:paraId="49EB05FE"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156703D5" w14:textId="77777777" w:rsidR="00317DA9" w:rsidRPr="007C574A" w:rsidRDefault="00317DA9" w:rsidP="006303C9">
            <w:pPr>
              <w:ind w:firstLineChars="100" w:firstLine="180"/>
              <w:rPr>
                <w:rFonts w:cs="Calibri"/>
                <w:color w:val="000000"/>
                <w:sz w:val="18"/>
                <w:szCs w:val="18"/>
              </w:rPr>
            </w:pPr>
          </w:p>
        </w:tc>
        <w:tc>
          <w:tcPr>
            <w:tcW w:w="657" w:type="pct"/>
            <w:tcBorders>
              <w:top w:val="nil"/>
              <w:left w:val="nil"/>
              <w:bottom w:val="single" w:sz="4" w:space="0" w:color="auto"/>
              <w:right w:val="nil"/>
            </w:tcBorders>
            <w:shd w:val="clear" w:color="auto" w:fill="DBE5F1" w:themeFill="accent1" w:themeFillTint="33"/>
            <w:noWrap/>
            <w:vAlign w:val="bottom"/>
          </w:tcPr>
          <w:p w14:paraId="2C0AB3AF" w14:textId="77777777" w:rsidR="00317DA9" w:rsidRPr="007C574A" w:rsidRDefault="00317DA9" w:rsidP="006303C9">
            <w:pPr>
              <w:jc w:val="center"/>
              <w:rPr>
                <w:rFonts w:cs="Calibri"/>
                <w:color w:val="000000"/>
                <w:sz w:val="18"/>
                <w:szCs w:val="18"/>
              </w:rPr>
            </w:pPr>
          </w:p>
        </w:tc>
        <w:tc>
          <w:tcPr>
            <w:tcW w:w="1481" w:type="pct"/>
            <w:tcBorders>
              <w:top w:val="nil"/>
              <w:left w:val="nil"/>
              <w:bottom w:val="single" w:sz="4" w:space="0" w:color="auto"/>
              <w:right w:val="nil"/>
            </w:tcBorders>
            <w:shd w:val="clear" w:color="auto" w:fill="auto"/>
            <w:noWrap/>
            <w:vAlign w:val="bottom"/>
          </w:tcPr>
          <w:p w14:paraId="319C07FB" w14:textId="77777777" w:rsidR="00317DA9" w:rsidRPr="007C574A" w:rsidRDefault="00317DA9" w:rsidP="006303C9">
            <w:pPr>
              <w:jc w:val="center"/>
              <w:rPr>
                <w:rFonts w:cs="Calibri"/>
                <w:color w:val="000000"/>
                <w:sz w:val="18"/>
                <w:szCs w:val="18"/>
              </w:rPr>
            </w:pPr>
          </w:p>
        </w:tc>
      </w:tr>
      <w:tr w:rsidR="00317DA9" w:rsidRPr="007C574A" w14:paraId="3A0DF627"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tcPr>
          <w:p w14:paraId="5851CAFF"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Incremental PUE Overlay CAPEX (this CAPEX is proposed to be incrementally invested by this GEF project) for 8 PUE</w:t>
            </w:r>
          </w:p>
        </w:tc>
        <w:tc>
          <w:tcPr>
            <w:tcW w:w="657" w:type="pct"/>
            <w:tcBorders>
              <w:top w:val="single" w:sz="4" w:space="0" w:color="auto"/>
              <w:left w:val="nil"/>
              <w:bottom w:val="single" w:sz="4" w:space="0" w:color="auto"/>
              <w:right w:val="nil"/>
            </w:tcBorders>
            <w:shd w:val="clear" w:color="auto" w:fill="DBE5F1" w:themeFill="accent1" w:themeFillTint="33"/>
            <w:noWrap/>
            <w:vAlign w:val="bottom"/>
          </w:tcPr>
          <w:p w14:paraId="54E57DCA"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tcPr>
          <w:p w14:paraId="03179078"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22,161</w:t>
            </w:r>
          </w:p>
        </w:tc>
      </w:tr>
    </w:tbl>
    <w:p w14:paraId="44A9169A" w14:textId="77777777" w:rsidR="00317DA9" w:rsidRPr="007C574A" w:rsidRDefault="00317DA9" w:rsidP="00317DA9">
      <w:bookmarkStart w:id="282" w:name="_Toc73717179"/>
    </w:p>
    <w:p w14:paraId="25D4FA06" w14:textId="77777777" w:rsidR="00317DA9" w:rsidRPr="007C574A" w:rsidRDefault="00317DA9" w:rsidP="00317DA9">
      <w:pPr>
        <w:pStyle w:val="Heading3"/>
      </w:pPr>
      <w:r w:rsidRPr="007C574A">
        <w:lastRenderedPageBreak/>
        <w:t>Malawi Pilot 2.</w:t>
      </w:r>
      <w:bookmarkEnd w:id="282"/>
    </w:p>
    <w:tbl>
      <w:tblPr>
        <w:tblW w:w="4385" w:type="pct"/>
        <w:tblInd w:w="612" w:type="dxa"/>
        <w:tblLayout w:type="fixed"/>
        <w:tblLook w:val="04A0" w:firstRow="1" w:lastRow="0" w:firstColumn="1" w:lastColumn="0" w:noHBand="0" w:noVBand="1"/>
      </w:tblPr>
      <w:tblGrid>
        <w:gridCol w:w="4698"/>
        <w:gridCol w:w="1079"/>
        <w:gridCol w:w="2432"/>
      </w:tblGrid>
      <w:tr w:rsidR="00317DA9" w:rsidRPr="007C574A" w14:paraId="4F0964DA"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7688771E"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Input</w:t>
            </w:r>
          </w:p>
        </w:tc>
        <w:tc>
          <w:tcPr>
            <w:tcW w:w="657" w:type="pct"/>
            <w:tcBorders>
              <w:top w:val="single" w:sz="4" w:space="0" w:color="auto"/>
              <w:left w:val="nil"/>
              <w:bottom w:val="single" w:sz="4" w:space="0" w:color="auto"/>
              <w:right w:val="nil"/>
            </w:tcBorders>
            <w:shd w:val="clear" w:color="auto" w:fill="B8CCE4" w:themeFill="accent1" w:themeFillTint="66"/>
            <w:noWrap/>
            <w:vAlign w:val="bottom"/>
            <w:hideMark/>
          </w:tcPr>
          <w:p w14:paraId="6C4EA9EA"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Units</w:t>
            </w:r>
          </w:p>
        </w:tc>
        <w:tc>
          <w:tcPr>
            <w:tcW w:w="1481" w:type="pct"/>
            <w:tcBorders>
              <w:top w:val="single" w:sz="4" w:space="0" w:color="auto"/>
              <w:left w:val="nil"/>
              <w:bottom w:val="single" w:sz="4" w:space="0" w:color="auto"/>
              <w:right w:val="nil"/>
            </w:tcBorders>
            <w:shd w:val="clear" w:color="auto" w:fill="B8CCE4" w:themeFill="accent1" w:themeFillTint="66"/>
            <w:noWrap/>
            <w:vAlign w:val="bottom"/>
            <w:hideMark/>
          </w:tcPr>
          <w:p w14:paraId="20D96521"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 xml:space="preserve">Values – Pilot 2 (Existing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w:t>
            </w:r>
          </w:p>
        </w:tc>
      </w:tr>
      <w:tr w:rsidR="00317DA9" w:rsidRPr="007C574A" w14:paraId="13BF4DB3"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366ECC13" w14:textId="77777777" w:rsidR="00317DA9" w:rsidRPr="007C574A" w:rsidRDefault="00317DA9" w:rsidP="006303C9">
            <w:pPr>
              <w:rPr>
                <w:rFonts w:cs="Calibri"/>
                <w:b/>
                <w:bCs/>
                <w:color w:val="000000"/>
                <w:sz w:val="18"/>
                <w:szCs w:val="18"/>
              </w:rPr>
            </w:pP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CAPEX (Existing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 this CAPEX is not incrementally invested by this GEF project, only estimated for computation of LCOE)</w:t>
            </w:r>
          </w:p>
        </w:tc>
        <w:tc>
          <w:tcPr>
            <w:tcW w:w="657" w:type="pct"/>
            <w:tcBorders>
              <w:top w:val="single" w:sz="4" w:space="0" w:color="auto"/>
              <w:left w:val="nil"/>
              <w:bottom w:val="single" w:sz="4" w:space="0" w:color="auto"/>
              <w:right w:val="nil"/>
            </w:tcBorders>
            <w:shd w:val="clear" w:color="auto" w:fill="DBE5F1" w:themeFill="accent1" w:themeFillTint="33"/>
            <w:noWrap/>
            <w:vAlign w:val="bottom"/>
            <w:hideMark/>
          </w:tcPr>
          <w:p w14:paraId="5397B650" w14:textId="77777777" w:rsidR="00317DA9" w:rsidRPr="007C574A" w:rsidRDefault="00317DA9" w:rsidP="006303C9">
            <w:pPr>
              <w:jc w:val="center"/>
              <w:rPr>
                <w:rFonts w:cs="Calibri"/>
                <w:b/>
                <w:bCs/>
                <w:color w:val="000000"/>
                <w:sz w:val="18"/>
                <w:szCs w:val="18"/>
              </w:rPr>
            </w:pPr>
          </w:p>
        </w:tc>
        <w:tc>
          <w:tcPr>
            <w:tcW w:w="1481" w:type="pct"/>
            <w:tcBorders>
              <w:top w:val="single" w:sz="4" w:space="0" w:color="auto"/>
              <w:left w:val="nil"/>
              <w:bottom w:val="single" w:sz="4" w:space="0" w:color="auto"/>
              <w:right w:val="nil"/>
            </w:tcBorders>
            <w:shd w:val="clear" w:color="auto" w:fill="auto"/>
            <w:noWrap/>
            <w:vAlign w:val="bottom"/>
            <w:hideMark/>
          </w:tcPr>
          <w:p w14:paraId="7E3A0ADA" w14:textId="77777777" w:rsidR="00317DA9" w:rsidRPr="007C574A" w:rsidRDefault="00317DA9" w:rsidP="006303C9">
            <w:pPr>
              <w:rPr>
                <w:sz w:val="18"/>
                <w:szCs w:val="18"/>
              </w:rPr>
            </w:pPr>
          </w:p>
        </w:tc>
      </w:tr>
      <w:tr w:rsidR="00317DA9" w:rsidRPr="007C574A" w14:paraId="453636A6"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2D149349"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Solar PV + </w:t>
            </w:r>
            <w:proofErr w:type="spellStart"/>
            <w:r w:rsidRPr="007C574A">
              <w:rPr>
                <w:rFonts w:cs="Calibri"/>
                <w:color w:val="000000"/>
                <w:sz w:val="18"/>
                <w:szCs w:val="18"/>
              </w:rPr>
              <w:t>BoS</w:t>
            </w:r>
            <w:proofErr w:type="spellEnd"/>
            <w:r w:rsidRPr="007C574A">
              <w:rPr>
                <w:rFonts w:cs="Calibri"/>
                <w:color w:val="000000"/>
                <w:sz w:val="18"/>
                <w:szCs w:val="18"/>
              </w:rPr>
              <w:t xml:space="preserve"> + Inverter CAPEX (Energy Generation)</w:t>
            </w:r>
          </w:p>
        </w:tc>
        <w:tc>
          <w:tcPr>
            <w:tcW w:w="657" w:type="pct"/>
            <w:tcBorders>
              <w:top w:val="single" w:sz="4" w:space="0" w:color="auto"/>
              <w:left w:val="nil"/>
              <w:bottom w:val="single" w:sz="4" w:space="0" w:color="auto"/>
              <w:right w:val="nil"/>
            </w:tcBorders>
            <w:shd w:val="clear" w:color="auto" w:fill="DBE5F1" w:themeFill="accent1" w:themeFillTint="33"/>
            <w:noWrap/>
            <w:vAlign w:val="bottom"/>
            <w:hideMark/>
          </w:tcPr>
          <w:p w14:paraId="09632766"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hideMark/>
          </w:tcPr>
          <w:p w14:paraId="3BEB194B"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31A1C5B0"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hideMark/>
          </w:tcPr>
          <w:p w14:paraId="4BDB676E"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Battery CAPEX per kWh (Energy Storage)</w:t>
            </w:r>
          </w:p>
        </w:tc>
        <w:tc>
          <w:tcPr>
            <w:tcW w:w="657" w:type="pct"/>
            <w:tcBorders>
              <w:top w:val="single" w:sz="4" w:space="0" w:color="auto"/>
              <w:left w:val="nil"/>
              <w:bottom w:val="single" w:sz="4" w:space="0" w:color="auto"/>
              <w:right w:val="nil"/>
            </w:tcBorders>
            <w:shd w:val="clear" w:color="auto" w:fill="DBE5F1" w:themeFill="accent1" w:themeFillTint="33"/>
            <w:noWrap/>
            <w:vAlign w:val="bottom"/>
            <w:hideMark/>
          </w:tcPr>
          <w:p w14:paraId="3B1BBABB"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hideMark/>
          </w:tcPr>
          <w:p w14:paraId="31D7749F"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131F9FC2"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2629C72F"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Distribution Line CAPEX (Energy Distribution)</w:t>
            </w:r>
          </w:p>
        </w:tc>
        <w:tc>
          <w:tcPr>
            <w:tcW w:w="657" w:type="pct"/>
            <w:tcBorders>
              <w:top w:val="nil"/>
              <w:left w:val="nil"/>
              <w:bottom w:val="single" w:sz="4" w:space="0" w:color="auto"/>
              <w:right w:val="nil"/>
            </w:tcBorders>
            <w:shd w:val="clear" w:color="auto" w:fill="DBE5F1" w:themeFill="accent1" w:themeFillTint="33"/>
            <w:noWrap/>
            <w:vAlign w:val="bottom"/>
          </w:tcPr>
          <w:p w14:paraId="2BCB0C2D"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279ED35F"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1080CC6D"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3F408A74"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Site Development Costs</w:t>
            </w:r>
          </w:p>
        </w:tc>
        <w:tc>
          <w:tcPr>
            <w:tcW w:w="657" w:type="pct"/>
            <w:tcBorders>
              <w:top w:val="nil"/>
              <w:left w:val="nil"/>
              <w:bottom w:val="single" w:sz="4" w:space="0" w:color="auto"/>
              <w:right w:val="nil"/>
            </w:tcBorders>
            <w:shd w:val="clear" w:color="auto" w:fill="DBE5F1" w:themeFill="accent1" w:themeFillTint="33"/>
            <w:noWrap/>
            <w:vAlign w:val="bottom"/>
          </w:tcPr>
          <w:p w14:paraId="2A0C47BA"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34287E44"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5FB837E2"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tcPr>
          <w:p w14:paraId="382F1D48"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Other Costs - Transport, Installation, Soft Costs, Duties etc.</w:t>
            </w:r>
          </w:p>
        </w:tc>
        <w:tc>
          <w:tcPr>
            <w:tcW w:w="657" w:type="pct"/>
            <w:tcBorders>
              <w:top w:val="single" w:sz="4" w:space="0" w:color="auto"/>
              <w:left w:val="nil"/>
              <w:bottom w:val="single" w:sz="4" w:space="0" w:color="auto"/>
              <w:right w:val="nil"/>
            </w:tcBorders>
            <w:shd w:val="clear" w:color="auto" w:fill="DBE5F1" w:themeFill="accent1" w:themeFillTint="33"/>
            <w:noWrap/>
            <w:vAlign w:val="bottom"/>
          </w:tcPr>
          <w:p w14:paraId="02832907"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tcPr>
          <w:p w14:paraId="7CC9AB29"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1031536B"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3944D0EA" w14:textId="77777777" w:rsidR="00317DA9" w:rsidRPr="007C574A" w:rsidRDefault="00317DA9" w:rsidP="006303C9">
            <w:pPr>
              <w:rPr>
                <w:rFonts w:cs="Calibri"/>
                <w:b/>
                <w:bCs/>
                <w:color w:val="000000"/>
                <w:sz w:val="18"/>
                <w:szCs w:val="18"/>
              </w:rPr>
            </w:pPr>
            <w:r w:rsidRPr="007C574A">
              <w:rPr>
                <w:rFonts w:cs="Calibri"/>
                <w:b/>
                <w:bCs/>
                <w:color w:val="000000"/>
                <w:sz w:val="18"/>
                <w:szCs w:val="18"/>
              </w:rPr>
              <w:t xml:space="preserve">Total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CAPEX</w:t>
            </w:r>
          </w:p>
        </w:tc>
        <w:tc>
          <w:tcPr>
            <w:tcW w:w="657" w:type="pct"/>
            <w:tcBorders>
              <w:top w:val="nil"/>
              <w:left w:val="nil"/>
              <w:bottom w:val="single" w:sz="4" w:space="0" w:color="auto"/>
              <w:right w:val="nil"/>
            </w:tcBorders>
            <w:shd w:val="clear" w:color="auto" w:fill="DBE5F1" w:themeFill="accent1" w:themeFillTint="33"/>
            <w:noWrap/>
            <w:vAlign w:val="bottom"/>
          </w:tcPr>
          <w:p w14:paraId="200F657F"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09B56D5E" w14:textId="77777777" w:rsidR="00317DA9" w:rsidRPr="007C574A" w:rsidRDefault="00317DA9" w:rsidP="006303C9">
            <w:pPr>
              <w:jc w:val="center"/>
              <w:rPr>
                <w:rFonts w:cs="Calibri"/>
                <w:b/>
                <w:bCs/>
                <w:color w:val="000000"/>
                <w:sz w:val="18"/>
                <w:szCs w:val="18"/>
              </w:rPr>
            </w:pPr>
            <w:r w:rsidRPr="007C574A">
              <w:rPr>
                <w:rFonts w:cs="Calibri"/>
                <w:color w:val="000000"/>
                <w:sz w:val="18"/>
                <w:szCs w:val="18"/>
              </w:rPr>
              <w:t>NA (No project INV)</w:t>
            </w:r>
          </w:p>
        </w:tc>
      </w:tr>
      <w:tr w:rsidR="00317DA9" w:rsidRPr="007C574A" w14:paraId="19C96B6B" w14:textId="77777777" w:rsidTr="006303C9">
        <w:trPr>
          <w:trHeight w:val="20"/>
        </w:trPr>
        <w:tc>
          <w:tcPr>
            <w:tcW w:w="2862" w:type="pct"/>
            <w:tcBorders>
              <w:top w:val="nil"/>
              <w:left w:val="nil"/>
              <w:bottom w:val="single" w:sz="4" w:space="0" w:color="auto"/>
              <w:right w:val="nil"/>
            </w:tcBorders>
            <w:shd w:val="clear" w:color="auto" w:fill="B8CCE4" w:themeFill="accent1" w:themeFillTint="66"/>
            <w:noWrap/>
            <w:vAlign w:val="bottom"/>
          </w:tcPr>
          <w:p w14:paraId="4F59E00D" w14:textId="77777777" w:rsidR="00317DA9" w:rsidRPr="007C574A" w:rsidRDefault="00317DA9" w:rsidP="006303C9">
            <w:pPr>
              <w:ind w:firstLineChars="100" w:firstLine="180"/>
              <w:rPr>
                <w:rFonts w:cs="Calibri"/>
                <w:color w:val="000000"/>
                <w:sz w:val="18"/>
                <w:szCs w:val="18"/>
              </w:rPr>
            </w:pPr>
          </w:p>
        </w:tc>
        <w:tc>
          <w:tcPr>
            <w:tcW w:w="657" w:type="pct"/>
            <w:tcBorders>
              <w:top w:val="nil"/>
              <w:left w:val="nil"/>
              <w:bottom w:val="single" w:sz="4" w:space="0" w:color="auto"/>
              <w:right w:val="nil"/>
            </w:tcBorders>
            <w:shd w:val="clear" w:color="auto" w:fill="DBE5F1" w:themeFill="accent1" w:themeFillTint="33"/>
            <w:noWrap/>
            <w:vAlign w:val="bottom"/>
          </w:tcPr>
          <w:p w14:paraId="45F524B2" w14:textId="77777777" w:rsidR="00317DA9" w:rsidRPr="007C574A" w:rsidRDefault="00317DA9" w:rsidP="006303C9">
            <w:pPr>
              <w:jc w:val="center"/>
              <w:rPr>
                <w:rFonts w:cs="Calibri"/>
                <w:color w:val="000000"/>
                <w:sz w:val="18"/>
                <w:szCs w:val="18"/>
              </w:rPr>
            </w:pPr>
          </w:p>
        </w:tc>
        <w:tc>
          <w:tcPr>
            <w:tcW w:w="1481" w:type="pct"/>
            <w:tcBorders>
              <w:top w:val="nil"/>
              <w:left w:val="nil"/>
              <w:bottom w:val="single" w:sz="4" w:space="0" w:color="auto"/>
              <w:right w:val="nil"/>
            </w:tcBorders>
            <w:shd w:val="clear" w:color="auto" w:fill="auto"/>
            <w:noWrap/>
            <w:vAlign w:val="bottom"/>
          </w:tcPr>
          <w:p w14:paraId="688D8F90" w14:textId="77777777" w:rsidR="00317DA9" w:rsidRPr="007C574A" w:rsidRDefault="00317DA9" w:rsidP="006303C9">
            <w:pPr>
              <w:jc w:val="center"/>
              <w:rPr>
                <w:rFonts w:cs="Calibri"/>
                <w:color w:val="000000"/>
                <w:sz w:val="18"/>
                <w:szCs w:val="18"/>
              </w:rPr>
            </w:pPr>
          </w:p>
        </w:tc>
      </w:tr>
      <w:tr w:rsidR="00317DA9" w:rsidRPr="007C574A" w14:paraId="20469218" w14:textId="77777777" w:rsidTr="006303C9">
        <w:trPr>
          <w:trHeight w:val="20"/>
        </w:trPr>
        <w:tc>
          <w:tcPr>
            <w:tcW w:w="2862" w:type="pct"/>
            <w:tcBorders>
              <w:top w:val="single" w:sz="4" w:space="0" w:color="auto"/>
              <w:left w:val="nil"/>
              <w:bottom w:val="single" w:sz="4" w:space="0" w:color="auto"/>
              <w:right w:val="nil"/>
            </w:tcBorders>
            <w:shd w:val="clear" w:color="auto" w:fill="B8CCE4" w:themeFill="accent1" w:themeFillTint="66"/>
            <w:noWrap/>
            <w:vAlign w:val="bottom"/>
          </w:tcPr>
          <w:p w14:paraId="5F2AB51F"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Incremental PUE Overlay CAPEX (this CAPEX is proposed to be incrementally invested by this GEF project) for 8 PUE</w:t>
            </w:r>
          </w:p>
        </w:tc>
        <w:tc>
          <w:tcPr>
            <w:tcW w:w="657" w:type="pct"/>
            <w:tcBorders>
              <w:top w:val="single" w:sz="4" w:space="0" w:color="auto"/>
              <w:left w:val="nil"/>
              <w:bottom w:val="single" w:sz="4" w:space="0" w:color="auto"/>
              <w:right w:val="nil"/>
            </w:tcBorders>
            <w:shd w:val="clear" w:color="auto" w:fill="DBE5F1" w:themeFill="accent1" w:themeFillTint="33"/>
            <w:noWrap/>
            <w:vAlign w:val="bottom"/>
          </w:tcPr>
          <w:p w14:paraId="04734A85"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tcPr>
          <w:p w14:paraId="55FE8524"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20,650</w:t>
            </w:r>
          </w:p>
        </w:tc>
      </w:tr>
    </w:tbl>
    <w:p w14:paraId="4E5F584B" w14:textId="77777777" w:rsidR="00317DA9" w:rsidRPr="007C574A" w:rsidRDefault="00317DA9" w:rsidP="00317DA9">
      <w:pPr>
        <w:pStyle w:val="ListParagraph"/>
        <w:numPr>
          <w:ilvl w:val="0"/>
          <w:numId w:val="0"/>
        </w:numPr>
        <w:ind w:left="360"/>
        <w:rPr>
          <w:rFonts w:cs="Calibri"/>
          <w:szCs w:val="20"/>
        </w:rPr>
      </w:pPr>
    </w:p>
    <w:p w14:paraId="3ACB0A37" w14:textId="77777777" w:rsidR="00317DA9" w:rsidRPr="007C574A" w:rsidRDefault="00317DA9" w:rsidP="00317DA9">
      <w:pPr>
        <w:pStyle w:val="ListParagraph"/>
        <w:numPr>
          <w:ilvl w:val="0"/>
          <w:numId w:val="84"/>
        </w:numPr>
        <w:contextualSpacing/>
        <w:jc w:val="both"/>
        <w:rPr>
          <w:rFonts w:cs="Calibri"/>
          <w:b/>
          <w:bCs/>
          <w:szCs w:val="20"/>
        </w:rPr>
      </w:pPr>
      <w:r w:rsidRPr="007C574A">
        <w:rPr>
          <w:rFonts w:cs="Calibri"/>
          <w:b/>
          <w:bCs/>
          <w:szCs w:val="20"/>
        </w:rPr>
        <w:t xml:space="preserve">Unit Costs. </w:t>
      </w:r>
      <w:r w:rsidRPr="007C574A">
        <w:rPr>
          <w:rFonts w:cs="Calibri"/>
          <w:szCs w:val="20"/>
        </w:rPr>
        <w:t xml:space="preserve">The following are the unit costs in terms of CAPEX per </w:t>
      </w:r>
      <w:proofErr w:type="spellStart"/>
      <w:r w:rsidRPr="007C574A">
        <w:rPr>
          <w:rFonts w:cs="Calibri"/>
          <w:szCs w:val="20"/>
        </w:rPr>
        <w:t>kWp</w:t>
      </w:r>
      <w:proofErr w:type="spellEnd"/>
      <w:r w:rsidRPr="007C574A">
        <w:rPr>
          <w:rFonts w:cs="Calibri"/>
          <w:szCs w:val="20"/>
        </w:rPr>
        <w:t xml:space="preserve"> of solar PV, CAPEX for kWh of battery, CAPEX per km of distribution lines etc. used to estimate the Capital expenditures (CAPEX) for the </w:t>
      </w:r>
      <w:proofErr w:type="spellStart"/>
      <w:r w:rsidRPr="007C574A">
        <w:rPr>
          <w:rFonts w:cs="Calibri"/>
          <w:szCs w:val="20"/>
        </w:rPr>
        <w:t>minigrid</w:t>
      </w:r>
      <w:proofErr w:type="spellEnd"/>
      <w:r w:rsidRPr="007C574A">
        <w:rPr>
          <w:rFonts w:cs="Calibri"/>
          <w:szCs w:val="20"/>
        </w:rPr>
        <w:t xml:space="preserve"> systems analyzed.</w:t>
      </w:r>
    </w:p>
    <w:p w14:paraId="1A53B913" w14:textId="77777777" w:rsidR="00317DA9" w:rsidRPr="007C574A" w:rsidRDefault="00317DA9" w:rsidP="00317DA9">
      <w:pPr>
        <w:pStyle w:val="ListParagraph"/>
        <w:numPr>
          <w:ilvl w:val="0"/>
          <w:numId w:val="0"/>
        </w:numPr>
        <w:ind w:left="360"/>
        <w:rPr>
          <w:rFonts w:cs="Calibri"/>
          <w:b/>
          <w:bCs/>
          <w:sz w:val="21"/>
          <w:szCs w:val="21"/>
        </w:rPr>
      </w:pPr>
    </w:p>
    <w:tbl>
      <w:tblPr>
        <w:tblW w:w="4673" w:type="pct"/>
        <w:tblInd w:w="612" w:type="dxa"/>
        <w:tblLayout w:type="fixed"/>
        <w:tblLook w:val="04A0" w:firstRow="1" w:lastRow="0" w:firstColumn="1" w:lastColumn="0" w:noHBand="0" w:noVBand="1"/>
      </w:tblPr>
      <w:tblGrid>
        <w:gridCol w:w="4517"/>
        <w:gridCol w:w="633"/>
        <w:gridCol w:w="1799"/>
        <w:gridCol w:w="1799"/>
      </w:tblGrid>
      <w:tr w:rsidR="00317DA9" w:rsidRPr="007C574A" w14:paraId="0412975C" w14:textId="77777777" w:rsidTr="006303C9">
        <w:trPr>
          <w:trHeight w:val="20"/>
        </w:trPr>
        <w:tc>
          <w:tcPr>
            <w:tcW w:w="2582" w:type="pct"/>
            <w:tcBorders>
              <w:top w:val="single" w:sz="4" w:space="0" w:color="auto"/>
              <w:left w:val="nil"/>
              <w:bottom w:val="single" w:sz="4" w:space="0" w:color="auto"/>
              <w:right w:val="nil"/>
            </w:tcBorders>
            <w:shd w:val="clear" w:color="auto" w:fill="B8CCE4" w:themeFill="accent1" w:themeFillTint="66"/>
            <w:noWrap/>
            <w:vAlign w:val="bottom"/>
            <w:hideMark/>
          </w:tcPr>
          <w:p w14:paraId="18EFC042"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Input</w:t>
            </w:r>
          </w:p>
        </w:tc>
        <w:tc>
          <w:tcPr>
            <w:tcW w:w="362" w:type="pct"/>
            <w:tcBorders>
              <w:top w:val="single" w:sz="4" w:space="0" w:color="auto"/>
              <w:left w:val="nil"/>
              <w:bottom w:val="single" w:sz="4" w:space="0" w:color="auto"/>
              <w:right w:val="nil"/>
            </w:tcBorders>
            <w:shd w:val="clear" w:color="auto" w:fill="B8CCE4" w:themeFill="accent1" w:themeFillTint="66"/>
            <w:noWrap/>
            <w:vAlign w:val="bottom"/>
            <w:hideMark/>
          </w:tcPr>
          <w:p w14:paraId="40AF59DA"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Units</w:t>
            </w:r>
          </w:p>
        </w:tc>
        <w:tc>
          <w:tcPr>
            <w:tcW w:w="1028" w:type="pct"/>
            <w:tcBorders>
              <w:top w:val="single" w:sz="4" w:space="0" w:color="auto"/>
              <w:left w:val="nil"/>
              <w:bottom w:val="single" w:sz="4" w:space="0" w:color="auto"/>
              <w:right w:val="nil"/>
            </w:tcBorders>
            <w:shd w:val="clear" w:color="auto" w:fill="B8CCE4" w:themeFill="accent1" w:themeFillTint="66"/>
            <w:noWrap/>
            <w:vAlign w:val="bottom"/>
            <w:hideMark/>
          </w:tcPr>
          <w:p w14:paraId="2216CAAD"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 xml:space="preserve">Values – Pilot 1 (Existing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w:t>
            </w:r>
          </w:p>
        </w:tc>
        <w:tc>
          <w:tcPr>
            <w:tcW w:w="1028" w:type="pct"/>
            <w:tcBorders>
              <w:top w:val="single" w:sz="4" w:space="0" w:color="auto"/>
              <w:left w:val="nil"/>
              <w:bottom w:val="single" w:sz="4" w:space="0" w:color="auto"/>
              <w:right w:val="nil"/>
            </w:tcBorders>
            <w:shd w:val="clear" w:color="auto" w:fill="B8CCE4" w:themeFill="accent1" w:themeFillTint="66"/>
            <w:vAlign w:val="bottom"/>
          </w:tcPr>
          <w:p w14:paraId="5F6A1774"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 xml:space="preserve">Values – Pilot 2 (Existing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w:t>
            </w:r>
          </w:p>
        </w:tc>
      </w:tr>
      <w:tr w:rsidR="00317DA9" w:rsidRPr="007C574A" w14:paraId="0D0E3DC8" w14:textId="77777777" w:rsidTr="006303C9">
        <w:trPr>
          <w:trHeight w:val="20"/>
        </w:trPr>
        <w:tc>
          <w:tcPr>
            <w:tcW w:w="2582" w:type="pct"/>
            <w:tcBorders>
              <w:top w:val="single" w:sz="4" w:space="0" w:color="auto"/>
              <w:left w:val="nil"/>
              <w:bottom w:val="single" w:sz="4" w:space="0" w:color="auto"/>
              <w:right w:val="nil"/>
            </w:tcBorders>
            <w:shd w:val="clear" w:color="auto" w:fill="B8CCE4" w:themeFill="accent1" w:themeFillTint="66"/>
            <w:noWrap/>
            <w:vAlign w:val="bottom"/>
            <w:hideMark/>
          </w:tcPr>
          <w:p w14:paraId="58454C35" w14:textId="77777777" w:rsidR="00317DA9" w:rsidRPr="007C574A" w:rsidRDefault="00317DA9" w:rsidP="006303C9">
            <w:pPr>
              <w:rPr>
                <w:rFonts w:cs="Calibri"/>
                <w:b/>
                <w:bCs/>
                <w:color w:val="000000"/>
                <w:sz w:val="18"/>
                <w:szCs w:val="18"/>
              </w:rPr>
            </w:pP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Unit Costs</w:t>
            </w:r>
          </w:p>
        </w:tc>
        <w:tc>
          <w:tcPr>
            <w:tcW w:w="362" w:type="pct"/>
            <w:tcBorders>
              <w:top w:val="single" w:sz="4" w:space="0" w:color="auto"/>
              <w:left w:val="nil"/>
              <w:bottom w:val="single" w:sz="4" w:space="0" w:color="auto"/>
              <w:right w:val="nil"/>
            </w:tcBorders>
            <w:shd w:val="clear" w:color="auto" w:fill="DBE5F1" w:themeFill="accent1" w:themeFillTint="33"/>
            <w:noWrap/>
            <w:vAlign w:val="bottom"/>
            <w:hideMark/>
          </w:tcPr>
          <w:p w14:paraId="75897866" w14:textId="77777777" w:rsidR="00317DA9" w:rsidRPr="007C574A" w:rsidRDefault="00317DA9" w:rsidP="006303C9">
            <w:pPr>
              <w:jc w:val="center"/>
              <w:rPr>
                <w:rFonts w:cs="Calibri"/>
                <w:b/>
                <w:bCs/>
                <w:color w:val="000000"/>
                <w:sz w:val="18"/>
                <w:szCs w:val="18"/>
              </w:rPr>
            </w:pPr>
          </w:p>
        </w:tc>
        <w:tc>
          <w:tcPr>
            <w:tcW w:w="1028" w:type="pct"/>
            <w:tcBorders>
              <w:top w:val="single" w:sz="4" w:space="0" w:color="auto"/>
              <w:left w:val="nil"/>
              <w:bottom w:val="single" w:sz="4" w:space="0" w:color="auto"/>
              <w:right w:val="nil"/>
            </w:tcBorders>
            <w:shd w:val="clear" w:color="auto" w:fill="auto"/>
            <w:noWrap/>
            <w:vAlign w:val="bottom"/>
            <w:hideMark/>
          </w:tcPr>
          <w:p w14:paraId="35DCD784" w14:textId="77777777" w:rsidR="00317DA9" w:rsidRPr="007C574A" w:rsidRDefault="00317DA9" w:rsidP="006303C9">
            <w:pPr>
              <w:rPr>
                <w:sz w:val="18"/>
                <w:szCs w:val="18"/>
              </w:rPr>
            </w:pPr>
          </w:p>
        </w:tc>
        <w:tc>
          <w:tcPr>
            <w:tcW w:w="1028" w:type="pct"/>
            <w:tcBorders>
              <w:top w:val="single" w:sz="4" w:space="0" w:color="auto"/>
              <w:left w:val="nil"/>
              <w:bottom w:val="single" w:sz="4" w:space="0" w:color="auto"/>
              <w:right w:val="nil"/>
            </w:tcBorders>
            <w:vAlign w:val="bottom"/>
          </w:tcPr>
          <w:p w14:paraId="7444C388" w14:textId="77777777" w:rsidR="00317DA9" w:rsidRPr="007C574A" w:rsidRDefault="00317DA9" w:rsidP="006303C9">
            <w:pPr>
              <w:rPr>
                <w:sz w:val="18"/>
                <w:szCs w:val="18"/>
              </w:rPr>
            </w:pPr>
          </w:p>
        </w:tc>
      </w:tr>
      <w:tr w:rsidR="00317DA9" w:rsidRPr="007C574A" w14:paraId="5B3DC9C0" w14:textId="77777777" w:rsidTr="006303C9">
        <w:trPr>
          <w:trHeight w:val="20"/>
        </w:trPr>
        <w:tc>
          <w:tcPr>
            <w:tcW w:w="2582" w:type="pct"/>
            <w:tcBorders>
              <w:top w:val="single" w:sz="4" w:space="0" w:color="auto"/>
              <w:left w:val="nil"/>
              <w:bottom w:val="single" w:sz="4" w:space="0" w:color="auto"/>
              <w:right w:val="nil"/>
            </w:tcBorders>
            <w:shd w:val="clear" w:color="auto" w:fill="B8CCE4" w:themeFill="accent1" w:themeFillTint="66"/>
            <w:noWrap/>
            <w:vAlign w:val="bottom"/>
            <w:hideMark/>
          </w:tcPr>
          <w:p w14:paraId="7664E16B"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Solar PV CAPEX per </w:t>
            </w:r>
            <w:proofErr w:type="spellStart"/>
            <w:r w:rsidRPr="007C574A">
              <w:rPr>
                <w:rFonts w:cs="Calibri"/>
                <w:color w:val="000000"/>
                <w:sz w:val="18"/>
                <w:szCs w:val="18"/>
              </w:rPr>
              <w:t>kWp</w:t>
            </w:r>
            <w:proofErr w:type="spellEnd"/>
          </w:p>
        </w:tc>
        <w:tc>
          <w:tcPr>
            <w:tcW w:w="362" w:type="pct"/>
            <w:tcBorders>
              <w:top w:val="single" w:sz="4" w:space="0" w:color="auto"/>
              <w:left w:val="nil"/>
              <w:bottom w:val="single" w:sz="4" w:space="0" w:color="auto"/>
              <w:right w:val="nil"/>
            </w:tcBorders>
            <w:shd w:val="clear" w:color="auto" w:fill="DBE5F1" w:themeFill="accent1" w:themeFillTint="33"/>
            <w:noWrap/>
            <w:vAlign w:val="bottom"/>
            <w:hideMark/>
          </w:tcPr>
          <w:p w14:paraId="1728B5D1"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028" w:type="pct"/>
            <w:tcBorders>
              <w:top w:val="single" w:sz="4" w:space="0" w:color="auto"/>
              <w:left w:val="nil"/>
              <w:bottom w:val="single" w:sz="4" w:space="0" w:color="auto"/>
              <w:right w:val="nil"/>
            </w:tcBorders>
            <w:shd w:val="clear" w:color="auto" w:fill="auto"/>
            <w:noWrap/>
            <w:vAlign w:val="bottom"/>
            <w:hideMark/>
          </w:tcPr>
          <w:p w14:paraId="0FD3D4CB"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c>
          <w:tcPr>
            <w:tcW w:w="1028" w:type="pct"/>
            <w:tcBorders>
              <w:top w:val="single" w:sz="4" w:space="0" w:color="auto"/>
              <w:left w:val="nil"/>
              <w:bottom w:val="single" w:sz="4" w:space="0" w:color="auto"/>
              <w:right w:val="nil"/>
            </w:tcBorders>
            <w:vAlign w:val="bottom"/>
          </w:tcPr>
          <w:p w14:paraId="4C971642"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6D1157FB" w14:textId="77777777" w:rsidTr="006303C9">
        <w:trPr>
          <w:trHeight w:val="20"/>
        </w:trPr>
        <w:tc>
          <w:tcPr>
            <w:tcW w:w="2582" w:type="pct"/>
            <w:tcBorders>
              <w:top w:val="single" w:sz="4" w:space="0" w:color="auto"/>
              <w:left w:val="nil"/>
              <w:bottom w:val="single" w:sz="4" w:space="0" w:color="auto"/>
              <w:right w:val="nil"/>
            </w:tcBorders>
            <w:shd w:val="clear" w:color="auto" w:fill="B8CCE4" w:themeFill="accent1" w:themeFillTint="66"/>
            <w:noWrap/>
            <w:vAlign w:val="bottom"/>
            <w:hideMark/>
          </w:tcPr>
          <w:p w14:paraId="6C71BA8A"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Battery CAPEX per kWh</w:t>
            </w:r>
          </w:p>
        </w:tc>
        <w:tc>
          <w:tcPr>
            <w:tcW w:w="362" w:type="pct"/>
            <w:tcBorders>
              <w:top w:val="single" w:sz="4" w:space="0" w:color="auto"/>
              <w:left w:val="nil"/>
              <w:bottom w:val="single" w:sz="4" w:space="0" w:color="auto"/>
              <w:right w:val="nil"/>
            </w:tcBorders>
            <w:shd w:val="clear" w:color="auto" w:fill="DBE5F1" w:themeFill="accent1" w:themeFillTint="33"/>
            <w:noWrap/>
            <w:vAlign w:val="bottom"/>
            <w:hideMark/>
          </w:tcPr>
          <w:p w14:paraId="620E40A2"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028" w:type="pct"/>
            <w:tcBorders>
              <w:top w:val="single" w:sz="4" w:space="0" w:color="auto"/>
              <w:left w:val="nil"/>
              <w:bottom w:val="single" w:sz="4" w:space="0" w:color="auto"/>
              <w:right w:val="nil"/>
            </w:tcBorders>
            <w:shd w:val="clear" w:color="auto" w:fill="auto"/>
            <w:noWrap/>
            <w:vAlign w:val="bottom"/>
            <w:hideMark/>
          </w:tcPr>
          <w:p w14:paraId="57D27478"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c>
          <w:tcPr>
            <w:tcW w:w="1028" w:type="pct"/>
            <w:tcBorders>
              <w:top w:val="single" w:sz="4" w:space="0" w:color="auto"/>
              <w:left w:val="nil"/>
              <w:bottom w:val="single" w:sz="4" w:space="0" w:color="auto"/>
              <w:right w:val="nil"/>
            </w:tcBorders>
            <w:vAlign w:val="bottom"/>
          </w:tcPr>
          <w:p w14:paraId="3FCB15D5"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13B30EB4" w14:textId="77777777" w:rsidTr="006303C9">
        <w:trPr>
          <w:trHeight w:val="20"/>
        </w:trPr>
        <w:tc>
          <w:tcPr>
            <w:tcW w:w="2582" w:type="pct"/>
            <w:tcBorders>
              <w:top w:val="single" w:sz="4" w:space="0" w:color="auto"/>
              <w:left w:val="nil"/>
              <w:bottom w:val="single" w:sz="4" w:space="0" w:color="auto"/>
              <w:right w:val="nil"/>
            </w:tcBorders>
            <w:shd w:val="clear" w:color="auto" w:fill="B8CCE4" w:themeFill="accent1" w:themeFillTint="66"/>
            <w:noWrap/>
            <w:vAlign w:val="bottom"/>
            <w:hideMark/>
          </w:tcPr>
          <w:p w14:paraId="4D691C96"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Diesel Genset (Notional Baseline System) CAPEX per kW</w:t>
            </w:r>
          </w:p>
        </w:tc>
        <w:tc>
          <w:tcPr>
            <w:tcW w:w="362" w:type="pct"/>
            <w:tcBorders>
              <w:top w:val="single" w:sz="4" w:space="0" w:color="auto"/>
              <w:left w:val="nil"/>
              <w:bottom w:val="single" w:sz="4" w:space="0" w:color="auto"/>
              <w:right w:val="nil"/>
            </w:tcBorders>
            <w:shd w:val="clear" w:color="auto" w:fill="DBE5F1" w:themeFill="accent1" w:themeFillTint="33"/>
            <w:noWrap/>
            <w:vAlign w:val="bottom"/>
            <w:hideMark/>
          </w:tcPr>
          <w:p w14:paraId="547A8F9E"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028" w:type="pct"/>
            <w:tcBorders>
              <w:top w:val="single" w:sz="4" w:space="0" w:color="auto"/>
              <w:left w:val="nil"/>
              <w:bottom w:val="single" w:sz="4" w:space="0" w:color="auto"/>
              <w:right w:val="nil"/>
            </w:tcBorders>
            <w:shd w:val="clear" w:color="auto" w:fill="auto"/>
            <w:noWrap/>
            <w:vAlign w:val="bottom"/>
            <w:hideMark/>
          </w:tcPr>
          <w:p w14:paraId="7CE4742A"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c>
          <w:tcPr>
            <w:tcW w:w="1028" w:type="pct"/>
            <w:tcBorders>
              <w:top w:val="single" w:sz="4" w:space="0" w:color="auto"/>
              <w:left w:val="nil"/>
              <w:bottom w:val="single" w:sz="4" w:space="0" w:color="auto"/>
              <w:right w:val="nil"/>
            </w:tcBorders>
            <w:vAlign w:val="bottom"/>
          </w:tcPr>
          <w:p w14:paraId="6349724E"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065D535D" w14:textId="77777777" w:rsidTr="006303C9">
        <w:trPr>
          <w:trHeight w:val="20"/>
        </w:trPr>
        <w:tc>
          <w:tcPr>
            <w:tcW w:w="2582" w:type="pct"/>
            <w:tcBorders>
              <w:top w:val="nil"/>
              <w:left w:val="nil"/>
              <w:bottom w:val="single" w:sz="4" w:space="0" w:color="auto"/>
              <w:right w:val="nil"/>
            </w:tcBorders>
            <w:shd w:val="clear" w:color="auto" w:fill="B8CCE4" w:themeFill="accent1" w:themeFillTint="66"/>
            <w:noWrap/>
            <w:vAlign w:val="bottom"/>
          </w:tcPr>
          <w:p w14:paraId="5747C63D"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Distribution Line CAPEX per </w:t>
            </w:r>
            <w:proofErr w:type="spellStart"/>
            <w:r w:rsidRPr="007C574A">
              <w:rPr>
                <w:rFonts w:cs="Calibri"/>
                <w:color w:val="000000"/>
                <w:sz w:val="18"/>
                <w:szCs w:val="18"/>
              </w:rPr>
              <w:t>kWp</w:t>
            </w:r>
            <w:proofErr w:type="spellEnd"/>
          </w:p>
        </w:tc>
        <w:tc>
          <w:tcPr>
            <w:tcW w:w="362" w:type="pct"/>
            <w:tcBorders>
              <w:top w:val="nil"/>
              <w:left w:val="nil"/>
              <w:bottom w:val="single" w:sz="4" w:space="0" w:color="auto"/>
              <w:right w:val="nil"/>
            </w:tcBorders>
            <w:shd w:val="clear" w:color="auto" w:fill="DBE5F1" w:themeFill="accent1" w:themeFillTint="33"/>
            <w:noWrap/>
            <w:vAlign w:val="bottom"/>
          </w:tcPr>
          <w:p w14:paraId="778CEA7F"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028" w:type="pct"/>
            <w:tcBorders>
              <w:top w:val="nil"/>
              <w:left w:val="nil"/>
              <w:bottom w:val="single" w:sz="4" w:space="0" w:color="auto"/>
              <w:right w:val="nil"/>
            </w:tcBorders>
            <w:shd w:val="clear" w:color="auto" w:fill="auto"/>
            <w:noWrap/>
            <w:vAlign w:val="bottom"/>
          </w:tcPr>
          <w:p w14:paraId="740D1041"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c>
          <w:tcPr>
            <w:tcW w:w="1028" w:type="pct"/>
            <w:tcBorders>
              <w:top w:val="nil"/>
              <w:left w:val="nil"/>
              <w:bottom w:val="single" w:sz="4" w:space="0" w:color="auto"/>
              <w:right w:val="nil"/>
            </w:tcBorders>
            <w:vAlign w:val="bottom"/>
          </w:tcPr>
          <w:p w14:paraId="34359336"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r w:rsidR="00317DA9" w:rsidRPr="007C574A" w14:paraId="6818FFAE" w14:textId="77777777" w:rsidTr="006303C9">
        <w:trPr>
          <w:trHeight w:val="20"/>
        </w:trPr>
        <w:tc>
          <w:tcPr>
            <w:tcW w:w="2582" w:type="pct"/>
            <w:tcBorders>
              <w:top w:val="nil"/>
              <w:left w:val="nil"/>
              <w:bottom w:val="single" w:sz="4" w:space="0" w:color="auto"/>
              <w:right w:val="nil"/>
            </w:tcBorders>
            <w:shd w:val="clear" w:color="auto" w:fill="B8CCE4" w:themeFill="accent1" w:themeFillTint="66"/>
            <w:noWrap/>
            <w:vAlign w:val="bottom"/>
          </w:tcPr>
          <w:p w14:paraId="4553DAF8"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 xml:space="preserve">Blended Transport + Installation Costs per </w:t>
            </w:r>
            <w:proofErr w:type="spellStart"/>
            <w:r w:rsidRPr="007C574A">
              <w:rPr>
                <w:rFonts w:cs="Calibri"/>
                <w:color w:val="000000"/>
                <w:sz w:val="18"/>
                <w:szCs w:val="18"/>
              </w:rPr>
              <w:t>kWp</w:t>
            </w:r>
            <w:proofErr w:type="spellEnd"/>
          </w:p>
        </w:tc>
        <w:tc>
          <w:tcPr>
            <w:tcW w:w="362" w:type="pct"/>
            <w:tcBorders>
              <w:top w:val="nil"/>
              <w:left w:val="nil"/>
              <w:bottom w:val="single" w:sz="4" w:space="0" w:color="auto"/>
              <w:right w:val="nil"/>
            </w:tcBorders>
            <w:shd w:val="clear" w:color="auto" w:fill="DBE5F1" w:themeFill="accent1" w:themeFillTint="33"/>
            <w:noWrap/>
            <w:vAlign w:val="bottom"/>
          </w:tcPr>
          <w:p w14:paraId="3D04412C" w14:textId="77777777" w:rsidR="00317DA9" w:rsidRPr="007C574A" w:rsidRDefault="00317DA9" w:rsidP="006303C9">
            <w:pPr>
              <w:jc w:val="center"/>
              <w:rPr>
                <w:rFonts w:cs="Calibri"/>
                <w:color w:val="000000"/>
                <w:sz w:val="18"/>
                <w:szCs w:val="18"/>
              </w:rPr>
            </w:pPr>
            <w:r w:rsidRPr="007C574A">
              <w:rPr>
                <w:rFonts w:cs="Calibri"/>
                <w:color w:val="000000"/>
                <w:sz w:val="18"/>
                <w:szCs w:val="18"/>
              </w:rPr>
              <w:t>USD</w:t>
            </w:r>
          </w:p>
        </w:tc>
        <w:tc>
          <w:tcPr>
            <w:tcW w:w="1028" w:type="pct"/>
            <w:tcBorders>
              <w:top w:val="nil"/>
              <w:left w:val="nil"/>
              <w:bottom w:val="single" w:sz="4" w:space="0" w:color="auto"/>
              <w:right w:val="nil"/>
            </w:tcBorders>
            <w:shd w:val="clear" w:color="auto" w:fill="auto"/>
            <w:noWrap/>
            <w:vAlign w:val="bottom"/>
          </w:tcPr>
          <w:p w14:paraId="67451018"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c>
          <w:tcPr>
            <w:tcW w:w="1028" w:type="pct"/>
            <w:tcBorders>
              <w:top w:val="nil"/>
              <w:left w:val="nil"/>
              <w:bottom w:val="single" w:sz="4" w:space="0" w:color="auto"/>
              <w:right w:val="nil"/>
            </w:tcBorders>
            <w:vAlign w:val="bottom"/>
          </w:tcPr>
          <w:p w14:paraId="5F876420" w14:textId="77777777" w:rsidR="00317DA9" w:rsidRPr="007C574A" w:rsidRDefault="00317DA9" w:rsidP="006303C9">
            <w:pPr>
              <w:jc w:val="center"/>
              <w:rPr>
                <w:rFonts w:cs="Calibri"/>
                <w:color w:val="000000"/>
                <w:sz w:val="18"/>
                <w:szCs w:val="18"/>
              </w:rPr>
            </w:pPr>
            <w:r w:rsidRPr="007C574A">
              <w:rPr>
                <w:rFonts w:cs="Calibri"/>
                <w:color w:val="000000"/>
                <w:sz w:val="18"/>
                <w:szCs w:val="18"/>
              </w:rPr>
              <w:t>NA (No project INV)</w:t>
            </w:r>
          </w:p>
        </w:tc>
      </w:tr>
    </w:tbl>
    <w:p w14:paraId="2215B12C" w14:textId="77777777" w:rsidR="00317DA9" w:rsidRPr="007C574A" w:rsidRDefault="00317DA9" w:rsidP="00317DA9">
      <w:pPr>
        <w:rPr>
          <w:rFonts w:cs="Calibri"/>
          <w:sz w:val="21"/>
          <w:szCs w:val="21"/>
        </w:rPr>
      </w:pPr>
    </w:p>
    <w:p w14:paraId="353A9B3C" w14:textId="77777777" w:rsidR="00317DA9" w:rsidRPr="007C574A" w:rsidRDefault="00317DA9" w:rsidP="00317DA9">
      <w:pPr>
        <w:pStyle w:val="ListParagraph"/>
        <w:numPr>
          <w:ilvl w:val="0"/>
          <w:numId w:val="84"/>
        </w:numPr>
        <w:contextualSpacing/>
        <w:jc w:val="both"/>
        <w:rPr>
          <w:rFonts w:cs="Calibri"/>
          <w:szCs w:val="20"/>
        </w:rPr>
      </w:pPr>
      <w:r w:rsidRPr="007C574A">
        <w:rPr>
          <w:rFonts w:cs="Calibri"/>
          <w:b/>
          <w:bCs/>
          <w:szCs w:val="20"/>
        </w:rPr>
        <w:t>Capital Structure</w:t>
      </w:r>
      <w:r w:rsidRPr="007C574A">
        <w:rPr>
          <w:rFonts w:cs="Calibri"/>
          <w:szCs w:val="20"/>
        </w:rPr>
        <w:t xml:space="preserve">. The following are the inputs used to estimate the Weighted Average Cost of Capital (WACC) for the </w:t>
      </w:r>
      <w:proofErr w:type="spellStart"/>
      <w:r w:rsidRPr="007C574A">
        <w:rPr>
          <w:rFonts w:cs="Calibri"/>
          <w:szCs w:val="20"/>
        </w:rPr>
        <w:t>minigrid</w:t>
      </w:r>
      <w:proofErr w:type="spellEnd"/>
      <w:r w:rsidRPr="007C574A">
        <w:rPr>
          <w:rFonts w:cs="Calibri"/>
          <w:szCs w:val="20"/>
        </w:rPr>
        <w:t xml:space="preserve"> investments analyzed. The capital structure reflects a pre-</w:t>
      </w:r>
      <w:proofErr w:type="spellStart"/>
      <w:r w:rsidRPr="007C574A">
        <w:rPr>
          <w:rFonts w:cs="Calibri"/>
          <w:szCs w:val="20"/>
        </w:rPr>
        <w:t>derisking</w:t>
      </w:r>
      <w:proofErr w:type="spellEnd"/>
      <w:r w:rsidRPr="007C574A">
        <w:rPr>
          <w:rFonts w:cs="Calibri"/>
          <w:szCs w:val="20"/>
        </w:rPr>
        <w:t xml:space="preserve"> scenario in which debt is not readily available to finance </w:t>
      </w:r>
      <w:proofErr w:type="spellStart"/>
      <w:r w:rsidRPr="007C574A">
        <w:rPr>
          <w:rFonts w:cs="Calibri"/>
          <w:szCs w:val="20"/>
        </w:rPr>
        <w:t>minigrid</w:t>
      </w:r>
      <w:proofErr w:type="spellEnd"/>
      <w:r w:rsidRPr="007C574A">
        <w:rPr>
          <w:rFonts w:cs="Calibri"/>
          <w:szCs w:val="20"/>
        </w:rPr>
        <w:t xml:space="preserve"> investments and instead, </w:t>
      </w:r>
      <w:proofErr w:type="spellStart"/>
      <w:r w:rsidRPr="007C574A">
        <w:rPr>
          <w:rFonts w:cs="Calibri"/>
          <w:szCs w:val="20"/>
        </w:rPr>
        <w:t>minigrid</w:t>
      </w:r>
      <w:proofErr w:type="spellEnd"/>
      <w:r w:rsidRPr="007C574A">
        <w:rPr>
          <w:rFonts w:cs="Calibri"/>
          <w:szCs w:val="20"/>
        </w:rPr>
        <w:t xml:space="preserve"> investors </w:t>
      </w:r>
      <w:proofErr w:type="gramStart"/>
      <w:r w:rsidRPr="007C574A">
        <w:rPr>
          <w:rFonts w:cs="Calibri"/>
          <w:szCs w:val="20"/>
        </w:rPr>
        <w:t>have to</w:t>
      </w:r>
      <w:proofErr w:type="gramEnd"/>
      <w:r w:rsidRPr="007C574A">
        <w:rPr>
          <w:rFonts w:cs="Calibri"/>
          <w:szCs w:val="20"/>
        </w:rPr>
        <w:t xml:space="preserve"> finance projects with 100% Equity.</w:t>
      </w:r>
    </w:p>
    <w:p w14:paraId="246213C2" w14:textId="77777777" w:rsidR="00317DA9" w:rsidRPr="007C574A" w:rsidRDefault="00317DA9" w:rsidP="00317DA9">
      <w:pPr>
        <w:rPr>
          <w:rFonts w:cs="Calibri"/>
          <w:sz w:val="21"/>
          <w:szCs w:val="21"/>
        </w:rPr>
      </w:pPr>
    </w:p>
    <w:tbl>
      <w:tblPr>
        <w:tblW w:w="4289" w:type="pct"/>
        <w:tblInd w:w="612" w:type="dxa"/>
        <w:tblLook w:val="04A0" w:firstRow="1" w:lastRow="0" w:firstColumn="1" w:lastColumn="0" w:noHBand="0" w:noVBand="1"/>
      </w:tblPr>
      <w:tblGrid>
        <w:gridCol w:w="4639"/>
        <w:gridCol w:w="1691"/>
        <w:gridCol w:w="1699"/>
      </w:tblGrid>
      <w:tr w:rsidR="00317DA9" w:rsidRPr="007C574A" w14:paraId="398D6DC9" w14:textId="77777777" w:rsidTr="006303C9">
        <w:trPr>
          <w:trHeight w:val="20"/>
        </w:trPr>
        <w:tc>
          <w:tcPr>
            <w:tcW w:w="2889" w:type="pct"/>
            <w:tcBorders>
              <w:top w:val="single" w:sz="4" w:space="0" w:color="auto"/>
              <w:left w:val="nil"/>
              <w:bottom w:val="single" w:sz="4" w:space="0" w:color="auto"/>
              <w:right w:val="nil"/>
            </w:tcBorders>
            <w:shd w:val="clear" w:color="auto" w:fill="B8CCE4" w:themeFill="accent1" w:themeFillTint="66"/>
            <w:noWrap/>
            <w:vAlign w:val="bottom"/>
            <w:hideMark/>
          </w:tcPr>
          <w:p w14:paraId="619CAD7A" w14:textId="77777777" w:rsidR="00317DA9" w:rsidRPr="007C574A" w:rsidRDefault="00317DA9" w:rsidP="006303C9">
            <w:pPr>
              <w:rPr>
                <w:rFonts w:cs="Calibri"/>
                <w:b/>
                <w:bCs/>
                <w:color w:val="000000"/>
                <w:sz w:val="18"/>
                <w:szCs w:val="18"/>
              </w:rPr>
            </w:pPr>
            <w:r w:rsidRPr="007C574A">
              <w:rPr>
                <w:rFonts w:cs="Calibri"/>
                <w:b/>
                <w:bCs/>
                <w:color w:val="000000"/>
                <w:sz w:val="18"/>
                <w:szCs w:val="18"/>
              </w:rPr>
              <w:t>Input</w:t>
            </w:r>
          </w:p>
        </w:tc>
        <w:tc>
          <w:tcPr>
            <w:tcW w:w="1053" w:type="pct"/>
            <w:tcBorders>
              <w:top w:val="single" w:sz="4" w:space="0" w:color="auto"/>
              <w:left w:val="nil"/>
              <w:bottom w:val="single" w:sz="4" w:space="0" w:color="auto"/>
              <w:right w:val="nil"/>
            </w:tcBorders>
            <w:shd w:val="clear" w:color="auto" w:fill="B8CCE4" w:themeFill="accent1" w:themeFillTint="66"/>
            <w:noWrap/>
            <w:vAlign w:val="bottom"/>
            <w:hideMark/>
          </w:tcPr>
          <w:p w14:paraId="52B7FD68"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Units</w:t>
            </w:r>
          </w:p>
        </w:tc>
        <w:tc>
          <w:tcPr>
            <w:tcW w:w="1058" w:type="pct"/>
            <w:tcBorders>
              <w:top w:val="single" w:sz="4" w:space="0" w:color="auto"/>
              <w:left w:val="nil"/>
              <w:bottom w:val="single" w:sz="4" w:space="0" w:color="auto"/>
              <w:right w:val="nil"/>
            </w:tcBorders>
            <w:shd w:val="clear" w:color="auto" w:fill="B8CCE4" w:themeFill="accent1" w:themeFillTint="66"/>
            <w:noWrap/>
            <w:vAlign w:val="bottom"/>
            <w:hideMark/>
          </w:tcPr>
          <w:p w14:paraId="778161AF" w14:textId="77777777" w:rsidR="00317DA9" w:rsidRPr="007C574A" w:rsidRDefault="00317DA9" w:rsidP="006303C9">
            <w:pPr>
              <w:jc w:val="center"/>
              <w:rPr>
                <w:rFonts w:cs="Calibri"/>
                <w:b/>
                <w:bCs/>
                <w:color w:val="000000"/>
                <w:sz w:val="18"/>
                <w:szCs w:val="18"/>
              </w:rPr>
            </w:pPr>
            <w:r w:rsidRPr="007C574A">
              <w:rPr>
                <w:rFonts w:cs="Calibri"/>
                <w:b/>
                <w:bCs/>
                <w:color w:val="000000"/>
                <w:sz w:val="18"/>
                <w:szCs w:val="18"/>
              </w:rPr>
              <w:t xml:space="preserve">Values – Both Pilots </w:t>
            </w:r>
          </w:p>
        </w:tc>
      </w:tr>
      <w:tr w:rsidR="00317DA9" w:rsidRPr="007C574A" w14:paraId="53E3CB17"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01B99190" w14:textId="77777777" w:rsidR="00317DA9" w:rsidRPr="007C574A" w:rsidRDefault="00317DA9" w:rsidP="006303C9">
            <w:pPr>
              <w:rPr>
                <w:rFonts w:cs="Calibri"/>
                <w:b/>
                <w:bCs/>
                <w:color w:val="000000"/>
                <w:sz w:val="18"/>
                <w:szCs w:val="18"/>
              </w:rPr>
            </w:pPr>
            <w:r w:rsidRPr="007C574A">
              <w:rPr>
                <w:rFonts w:cs="Calibri"/>
                <w:b/>
                <w:bCs/>
                <w:color w:val="000000"/>
                <w:sz w:val="18"/>
                <w:szCs w:val="18"/>
              </w:rPr>
              <w:t xml:space="preserve">RE </w:t>
            </w:r>
            <w:proofErr w:type="spellStart"/>
            <w:r w:rsidRPr="007C574A">
              <w:rPr>
                <w:rFonts w:cs="Calibri"/>
                <w:b/>
                <w:bCs/>
                <w:color w:val="000000"/>
                <w:sz w:val="18"/>
                <w:szCs w:val="18"/>
              </w:rPr>
              <w:t>Minigrid</w:t>
            </w:r>
            <w:proofErr w:type="spellEnd"/>
            <w:r w:rsidRPr="007C574A">
              <w:rPr>
                <w:rFonts w:cs="Calibri"/>
                <w:b/>
                <w:bCs/>
                <w:color w:val="000000"/>
                <w:sz w:val="18"/>
                <w:szCs w:val="18"/>
              </w:rPr>
              <w:t xml:space="preserve"> Financial structure and costs</w:t>
            </w:r>
          </w:p>
        </w:tc>
        <w:tc>
          <w:tcPr>
            <w:tcW w:w="1053" w:type="pct"/>
            <w:tcBorders>
              <w:top w:val="nil"/>
              <w:left w:val="nil"/>
              <w:bottom w:val="nil"/>
              <w:right w:val="nil"/>
            </w:tcBorders>
            <w:shd w:val="clear" w:color="auto" w:fill="DBE5F1" w:themeFill="accent1" w:themeFillTint="33"/>
            <w:noWrap/>
            <w:vAlign w:val="bottom"/>
            <w:hideMark/>
          </w:tcPr>
          <w:p w14:paraId="4711F71C" w14:textId="77777777" w:rsidR="00317DA9" w:rsidRPr="007C574A" w:rsidRDefault="00317DA9" w:rsidP="006303C9">
            <w:pPr>
              <w:jc w:val="center"/>
              <w:rPr>
                <w:rFonts w:cs="Calibri"/>
                <w:b/>
                <w:bCs/>
                <w:color w:val="000000"/>
                <w:sz w:val="18"/>
                <w:szCs w:val="18"/>
              </w:rPr>
            </w:pPr>
          </w:p>
        </w:tc>
        <w:tc>
          <w:tcPr>
            <w:tcW w:w="1058" w:type="pct"/>
            <w:tcBorders>
              <w:top w:val="nil"/>
              <w:left w:val="nil"/>
              <w:bottom w:val="nil"/>
              <w:right w:val="nil"/>
            </w:tcBorders>
            <w:shd w:val="clear" w:color="auto" w:fill="auto"/>
            <w:noWrap/>
            <w:vAlign w:val="bottom"/>
            <w:hideMark/>
          </w:tcPr>
          <w:p w14:paraId="1741D70D" w14:textId="77777777" w:rsidR="00317DA9" w:rsidRPr="007C574A" w:rsidRDefault="00317DA9" w:rsidP="006303C9">
            <w:pPr>
              <w:jc w:val="center"/>
              <w:rPr>
                <w:sz w:val="18"/>
                <w:szCs w:val="18"/>
              </w:rPr>
            </w:pPr>
          </w:p>
        </w:tc>
      </w:tr>
      <w:tr w:rsidR="00317DA9" w:rsidRPr="007C574A" w14:paraId="32CF9B0B"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64F30220"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Equity %</w:t>
            </w:r>
          </w:p>
        </w:tc>
        <w:tc>
          <w:tcPr>
            <w:tcW w:w="1053" w:type="pct"/>
            <w:tcBorders>
              <w:top w:val="nil"/>
              <w:left w:val="nil"/>
              <w:bottom w:val="nil"/>
              <w:right w:val="nil"/>
            </w:tcBorders>
            <w:shd w:val="clear" w:color="auto" w:fill="DBE5F1" w:themeFill="accent1" w:themeFillTint="33"/>
            <w:noWrap/>
            <w:vAlign w:val="bottom"/>
            <w:hideMark/>
          </w:tcPr>
          <w:p w14:paraId="59A57E7C" w14:textId="77777777" w:rsidR="00317DA9" w:rsidRPr="007C574A" w:rsidRDefault="00317DA9" w:rsidP="006303C9">
            <w:pPr>
              <w:ind w:firstLineChars="100" w:firstLine="180"/>
              <w:jc w:val="center"/>
              <w:rPr>
                <w:rFonts w:cs="Calibri"/>
                <w:color w:val="000000"/>
                <w:sz w:val="18"/>
                <w:szCs w:val="18"/>
              </w:rPr>
            </w:pPr>
            <w:r w:rsidRPr="007C574A">
              <w:rPr>
                <w:rFonts w:cs="Calibri"/>
                <w:color w:val="000000"/>
                <w:sz w:val="18"/>
                <w:szCs w:val="18"/>
              </w:rPr>
              <w:t>%</w:t>
            </w:r>
          </w:p>
        </w:tc>
        <w:tc>
          <w:tcPr>
            <w:tcW w:w="1058" w:type="pct"/>
            <w:tcBorders>
              <w:top w:val="nil"/>
              <w:left w:val="nil"/>
              <w:bottom w:val="nil"/>
              <w:right w:val="nil"/>
            </w:tcBorders>
            <w:shd w:val="clear" w:color="auto" w:fill="auto"/>
            <w:noWrap/>
            <w:vAlign w:val="bottom"/>
            <w:hideMark/>
          </w:tcPr>
          <w:p w14:paraId="3CF2345D" w14:textId="77777777" w:rsidR="00317DA9" w:rsidRPr="007C574A" w:rsidRDefault="00317DA9" w:rsidP="006303C9">
            <w:pPr>
              <w:jc w:val="center"/>
              <w:rPr>
                <w:rFonts w:cs="Calibri"/>
                <w:color w:val="000000"/>
                <w:sz w:val="18"/>
                <w:szCs w:val="18"/>
              </w:rPr>
            </w:pPr>
            <w:r w:rsidRPr="007C574A">
              <w:rPr>
                <w:rFonts w:cs="Calibri"/>
                <w:color w:val="000000"/>
                <w:sz w:val="18"/>
                <w:szCs w:val="18"/>
              </w:rPr>
              <w:t>100%</w:t>
            </w:r>
          </w:p>
        </w:tc>
      </w:tr>
      <w:tr w:rsidR="00317DA9" w:rsidRPr="007C574A" w14:paraId="42EBCAD0"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617BC4DE"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Debt %</w:t>
            </w:r>
          </w:p>
        </w:tc>
        <w:tc>
          <w:tcPr>
            <w:tcW w:w="1053" w:type="pct"/>
            <w:tcBorders>
              <w:top w:val="nil"/>
              <w:left w:val="nil"/>
              <w:bottom w:val="nil"/>
              <w:right w:val="nil"/>
            </w:tcBorders>
            <w:shd w:val="clear" w:color="auto" w:fill="DBE5F1" w:themeFill="accent1" w:themeFillTint="33"/>
            <w:noWrap/>
            <w:vAlign w:val="bottom"/>
            <w:hideMark/>
          </w:tcPr>
          <w:p w14:paraId="643C6A9D" w14:textId="77777777" w:rsidR="00317DA9" w:rsidRPr="007C574A" w:rsidRDefault="00317DA9" w:rsidP="006303C9">
            <w:pPr>
              <w:ind w:firstLineChars="100" w:firstLine="180"/>
              <w:jc w:val="center"/>
              <w:rPr>
                <w:rFonts w:cs="Calibri"/>
                <w:color w:val="000000"/>
                <w:sz w:val="18"/>
                <w:szCs w:val="18"/>
              </w:rPr>
            </w:pPr>
            <w:r w:rsidRPr="007C574A">
              <w:rPr>
                <w:rFonts w:cs="Calibri"/>
                <w:color w:val="000000"/>
                <w:sz w:val="18"/>
                <w:szCs w:val="18"/>
              </w:rPr>
              <w:t>%</w:t>
            </w:r>
          </w:p>
        </w:tc>
        <w:tc>
          <w:tcPr>
            <w:tcW w:w="1058" w:type="pct"/>
            <w:tcBorders>
              <w:top w:val="nil"/>
              <w:left w:val="nil"/>
              <w:bottom w:val="nil"/>
              <w:right w:val="nil"/>
            </w:tcBorders>
            <w:shd w:val="clear" w:color="auto" w:fill="auto"/>
            <w:noWrap/>
            <w:vAlign w:val="bottom"/>
            <w:hideMark/>
          </w:tcPr>
          <w:p w14:paraId="7CD2ED70" w14:textId="77777777" w:rsidR="00317DA9" w:rsidRPr="007C574A" w:rsidRDefault="00317DA9" w:rsidP="006303C9">
            <w:pPr>
              <w:jc w:val="center"/>
              <w:rPr>
                <w:rFonts w:cs="Calibri"/>
                <w:color w:val="000000"/>
                <w:sz w:val="18"/>
                <w:szCs w:val="18"/>
              </w:rPr>
            </w:pPr>
            <w:r w:rsidRPr="007C574A">
              <w:rPr>
                <w:rFonts w:cs="Calibri"/>
                <w:color w:val="000000"/>
                <w:sz w:val="18"/>
                <w:szCs w:val="18"/>
              </w:rPr>
              <w:t>0%</w:t>
            </w:r>
          </w:p>
        </w:tc>
      </w:tr>
      <w:tr w:rsidR="00317DA9" w:rsidRPr="007C574A" w14:paraId="43196822" w14:textId="77777777" w:rsidTr="006303C9">
        <w:trPr>
          <w:trHeight w:val="20"/>
        </w:trPr>
        <w:tc>
          <w:tcPr>
            <w:tcW w:w="2889" w:type="pct"/>
            <w:tcBorders>
              <w:top w:val="nil"/>
              <w:left w:val="nil"/>
              <w:bottom w:val="nil"/>
              <w:right w:val="nil"/>
            </w:tcBorders>
            <w:shd w:val="clear" w:color="auto" w:fill="B8CCE4" w:themeFill="accent1" w:themeFillTint="66"/>
            <w:noWrap/>
            <w:vAlign w:val="bottom"/>
          </w:tcPr>
          <w:p w14:paraId="6AD06168"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Cost of Equity %</w:t>
            </w:r>
          </w:p>
        </w:tc>
        <w:tc>
          <w:tcPr>
            <w:tcW w:w="1053" w:type="pct"/>
            <w:tcBorders>
              <w:top w:val="nil"/>
              <w:left w:val="nil"/>
              <w:bottom w:val="nil"/>
              <w:right w:val="nil"/>
            </w:tcBorders>
            <w:shd w:val="clear" w:color="auto" w:fill="DBE5F1" w:themeFill="accent1" w:themeFillTint="33"/>
            <w:noWrap/>
            <w:vAlign w:val="bottom"/>
          </w:tcPr>
          <w:p w14:paraId="5735B66F" w14:textId="77777777" w:rsidR="00317DA9" w:rsidRPr="007C574A" w:rsidRDefault="00317DA9" w:rsidP="006303C9">
            <w:pPr>
              <w:ind w:firstLineChars="100" w:firstLine="180"/>
              <w:jc w:val="center"/>
              <w:rPr>
                <w:rFonts w:cs="Calibri"/>
                <w:color w:val="000000"/>
                <w:sz w:val="18"/>
                <w:szCs w:val="18"/>
              </w:rPr>
            </w:pPr>
            <w:r w:rsidRPr="007C574A">
              <w:rPr>
                <w:rFonts w:cs="Calibri"/>
                <w:color w:val="000000"/>
                <w:sz w:val="18"/>
                <w:szCs w:val="18"/>
              </w:rPr>
              <w:t>%</w:t>
            </w:r>
          </w:p>
        </w:tc>
        <w:tc>
          <w:tcPr>
            <w:tcW w:w="1058" w:type="pct"/>
            <w:tcBorders>
              <w:top w:val="nil"/>
              <w:left w:val="nil"/>
              <w:bottom w:val="nil"/>
              <w:right w:val="nil"/>
            </w:tcBorders>
            <w:shd w:val="clear" w:color="auto" w:fill="auto"/>
            <w:noWrap/>
            <w:vAlign w:val="bottom"/>
          </w:tcPr>
          <w:p w14:paraId="42A4B0A4" w14:textId="77777777" w:rsidR="00317DA9" w:rsidRPr="007C574A" w:rsidRDefault="00317DA9" w:rsidP="006303C9">
            <w:pPr>
              <w:jc w:val="center"/>
              <w:rPr>
                <w:rFonts w:cs="Calibri"/>
                <w:color w:val="000000"/>
                <w:sz w:val="18"/>
                <w:szCs w:val="18"/>
              </w:rPr>
            </w:pPr>
            <w:r w:rsidRPr="007C574A">
              <w:rPr>
                <w:rFonts w:cs="Calibri"/>
                <w:color w:val="000000"/>
                <w:sz w:val="18"/>
                <w:szCs w:val="18"/>
              </w:rPr>
              <w:t>25%</w:t>
            </w:r>
          </w:p>
        </w:tc>
      </w:tr>
      <w:tr w:rsidR="00317DA9" w:rsidRPr="007C574A" w14:paraId="3B57EDD2"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40BCB10D"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Loan Tenor (Years)</w:t>
            </w:r>
          </w:p>
        </w:tc>
        <w:tc>
          <w:tcPr>
            <w:tcW w:w="1053" w:type="pct"/>
            <w:tcBorders>
              <w:top w:val="nil"/>
              <w:left w:val="nil"/>
              <w:bottom w:val="nil"/>
              <w:right w:val="nil"/>
            </w:tcBorders>
            <w:shd w:val="clear" w:color="auto" w:fill="DBE5F1" w:themeFill="accent1" w:themeFillTint="33"/>
            <w:noWrap/>
            <w:vAlign w:val="bottom"/>
            <w:hideMark/>
          </w:tcPr>
          <w:p w14:paraId="21E10B41" w14:textId="77777777" w:rsidR="00317DA9" w:rsidRPr="007C574A" w:rsidRDefault="00317DA9" w:rsidP="006303C9">
            <w:pPr>
              <w:ind w:firstLineChars="100" w:firstLine="180"/>
              <w:jc w:val="center"/>
              <w:rPr>
                <w:rFonts w:cs="Calibri"/>
                <w:color w:val="000000"/>
                <w:sz w:val="18"/>
                <w:szCs w:val="18"/>
              </w:rPr>
            </w:pPr>
            <w:r w:rsidRPr="007C574A">
              <w:rPr>
                <w:rFonts w:cs="Calibri"/>
                <w:color w:val="000000"/>
                <w:sz w:val="18"/>
                <w:szCs w:val="18"/>
              </w:rPr>
              <w:t>Years</w:t>
            </w:r>
          </w:p>
        </w:tc>
        <w:tc>
          <w:tcPr>
            <w:tcW w:w="1058" w:type="pct"/>
            <w:tcBorders>
              <w:top w:val="nil"/>
              <w:left w:val="nil"/>
              <w:bottom w:val="nil"/>
              <w:right w:val="nil"/>
            </w:tcBorders>
            <w:shd w:val="clear" w:color="auto" w:fill="auto"/>
            <w:noWrap/>
            <w:vAlign w:val="bottom"/>
            <w:hideMark/>
          </w:tcPr>
          <w:p w14:paraId="517973AF" w14:textId="77777777" w:rsidR="00317DA9" w:rsidRPr="007C574A" w:rsidRDefault="00317DA9" w:rsidP="006303C9">
            <w:pPr>
              <w:jc w:val="center"/>
              <w:rPr>
                <w:rFonts w:cs="Calibri"/>
                <w:color w:val="000000"/>
                <w:sz w:val="18"/>
                <w:szCs w:val="18"/>
              </w:rPr>
            </w:pPr>
            <w:r w:rsidRPr="007C574A">
              <w:rPr>
                <w:rFonts w:cs="Calibri"/>
                <w:color w:val="000000"/>
                <w:sz w:val="18"/>
                <w:szCs w:val="18"/>
              </w:rPr>
              <w:t>8</w:t>
            </w:r>
          </w:p>
        </w:tc>
      </w:tr>
      <w:tr w:rsidR="00317DA9" w:rsidRPr="007C574A" w14:paraId="12E829CF" w14:textId="77777777" w:rsidTr="006303C9">
        <w:trPr>
          <w:trHeight w:val="20"/>
        </w:trPr>
        <w:tc>
          <w:tcPr>
            <w:tcW w:w="2889" w:type="pct"/>
            <w:tcBorders>
              <w:top w:val="nil"/>
              <w:left w:val="nil"/>
              <w:bottom w:val="nil"/>
              <w:right w:val="nil"/>
            </w:tcBorders>
            <w:shd w:val="clear" w:color="auto" w:fill="B8CCE4" w:themeFill="accent1" w:themeFillTint="66"/>
            <w:noWrap/>
            <w:vAlign w:val="bottom"/>
            <w:hideMark/>
          </w:tcPr>
          <w:p w14:paraId="374B64AF"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lastRenderedPageBreak/>
              <w:t>Interest Rate %</w:t>
            </w:r>
          </w:p>
        </w:tc>
        <w:tc>
          <w:tcPr>
            <w:tcW w:w="1053" w:type="pct"/>
            <w:tcBorders>
              <w:top w:val="nil"/>
              <w:left w:val="nil"/>
              <w:bottom w:val="nil"/>
              <w:right w:val="nil"/>
            </w:tcBorders>
            <w:shd w:val="clear" w:color="auto" w:fill="DBE5F1" w:themeFill="accent1" w:themeFillTint="33"/>
            <w:noWrap/>
            <w:vAlign w:val="bottom"/>
            <w:hideMark/>
          </w:tcPr>
          <w:p w14:paraId="62626DC8" w14:textId="77777777" w:rsidR="00317DA9" w:rsidRPr="007C574A" w:rsidRDefault="00317DA9" w:rsidP="006303C9">
            <w:pPr>
              <w:ind w:firstLineChars="100" w:firstLine="180"/>
              <w:jc w:val="center"/>
              <w:rPr>
                <w:rFonts w:cs="Calibri"/>
                <w:color w:val="000000"/>
                <w:sz w:val="18"/>
                <w:szCs w:val="18"/>
              </w:rPr>
            </w:pPr>
            <w:r w:rsidRPr="007C574A">
              <w:rPr>
                <w:rFonts w:cs="Calibri"/>
                <w:color w:val="000000"/>
                <w:sz w:val="18"/>
                <w:szCs w:val="18"/>
              </w:rPr>
              <w:t xml:space="preserve">% </w:t>
            </w:r>
            <w:proofErr w:type="gramStart"/>
            <w:r w:rsidRPr="007C574A">
              <w:rPr>
                <w:rFonts w:cs="Calibri"/>
                <w:color w:val="000000"/>
                <w:sz w:val="18"/>
                <w:szCs w:val="18"/>
              </w:rPr>
              <w:t>annual</w:t>
            </w:r>
            <w:proofErr w:type="gramEnd"/>
          </w:p>
        </w:tc>
        <w:tc>
          <w:tcPr>
            <w:tcW w:w="1058" w:type="pct"/>
            <w:tcBorders>
              <w:top w:val="nil"/>
              <w:left w:val="nil"/>
              <w:bottom w:val="nil"/>
              <w:right w:val="nil"/>
            </w:tcBorders>
            <w:shd w:val="clear" w:color="auto" w:fill="auto"/>
            <w:noWrap/>
            <w:vAlign w:val="bottom"/>
            <w:hideMark/>
          </w:tcPr>
          <w:p w14:paraId="751A742F" w14:textId="77777777" w:rsidR="00317DA9" w:rsidRPr="007C574A" w:rsidRDefault="00317DA9" w:rsidP="006303C9">
            <w:pPr>
              <w:jc w:val="center"/>
              <w:rPr>
                <w:rFonts w:cs="Calibri"/>
                <w:color w:val="000000"/>
                <w:sz w:val="18"/>
                <w:szCs w:val="18"/>
              </w:rPr>
            </w:pPr>
            <w:r w:rsidRPr="007C574A">
              <w:rPr>
                <w:rFonts w:cs="Calibri"/>
                <w:color w:val="000000"/>
                <w:sz w:val="18"/>
                <w:szCs w:val="18"/>
              </w:rPr>
              <w:t>20%</w:t>
            </w:r>
          </w:p>
        </w:tc>
      </w:tr>
      <w:tr w:rsidR="00317DA9" w:rsidRPr="007C574A" w14:paraId="52096EDF" w14:textId="77777777" w:rsidTr="006303C9">
        <w:trPr>
          <w:trHeight w:val="20"/>
        </w:trPr>
        <w:tc>
          <w:tcPr>
            <w:tcW w:w="2889" w:type="pct"/>
            <w:tcBorders>
              <w:top w:val="nil"/>
              <w:left w:val="nil"/>
              <w:bottom w:val="single" w:sz="4" w:space="0" w:color="auto"/>
              <w:right w:val="nil"/>
            </w:tcBorders>
            <w:shd w:val="clear" w:color="auto" w:fill="B8CCE4" w:themeFill="accent1" w:themeFillTint="66"/>
            <w:noWrap/>
            <w:vAlign w:val="bottom"/>
          </w:tcPr>
          <w:p w14:paraId="6F98B20E" w14:textId="77777777" w:rsidR="00317DA9" w:rsidRPr="007C574A" w:rsidRDefault="00317DA9" w:rsidP="006303C9">
            <w:pPr>
              <w:ind w:firstLineChars="100" w:firstLine="180"/>
              <w:rPr>
                <w:rFonts w:cs="Calibri"/>
                <w:color w:val="000000"/>
                <w:sz w:val="18"/>
                <w:szCs w:val="18"/>
              </w:rPr>
            </w:pPr>
            <w:r w:rsidRPr="007C574A">
              <w:rPr>
                <w:rFonts w:cs="Calibri"/>
                <w:color w:val="000000"/>
                <w:sz w:val="18"/>
                <w:szCs w:val="18"/>
              </w:rPr>
              <w:t>Weighted Average Cost of Capital (WACC)</w:t>
            </w:r>
          </w:p>
        </w:tc>
        <w:tc>
          <w:tcPr>
            <w:tcW w:w="1053" w:type="pct"/>
            <w:tcBorders>
              <w:top w:val="nil"/>
              <w:left w:val="nil"/>
              <w:bottom w:val="single" w:sz="4" w:space="0" w:color="auto"/>
              <w:right w:val="nil"/>
            </w:tcBorders>
            <w:shd w:val="clear" w:color="auto" w:fill="DBE5F1" w:themeFill="accent1" w:themeFillTint="33"/>
            <w:noWrap/>
            <w:vAlign w:val="bottom"/>
          </w:tcPr>
          <w:p w14:paraId="4FF3A458" w14:textId="77777777" w:rsidR="00317DA9" w:rsidRPr="007C574A" w:rsidRDefault="00317DA9" w:rsidP="006303C9">
            <w:pPr>
              <w:ind w:firstLineChars="100" w:firstLine="180"/>
              <w:jc w:val="center"/>
              <w:rPr>
                <w:rFonts w:cs="Calibri"/>
                <w:color w:val="000000"/>
                <w:sz w:val="18"/>
                <w:szCs w:val="18"/>
              </w:rPr>
            </w:pPr>
            <w:r w:rsidRPr="007C574A">
              <w:rPr>
                <w:rFonts w:cs="Calibri"/>
                <w:color w:val="000000"/>
                <w:sz w:val="18"/>
                <w:szCs w:val="18"/>
              </w:rPr>
              <w:t xml:space="preserve">% </w:t>
            </w:r>
            <w:proofErr w:type="gramStart"/>
            <w:r w:rsidRPr="007C574A">
              <w:rPr>
                <w:rFonts w:cs="Calibri"/>
                <w:color w:val="000000"/>
                <w:sz w:val="18"/>
                <w:szCs w:val="18"/>
              </w:rPr>
              <w:t>annual</w:t>
            </w:r>
            <w:proofErr w:type="gramEnd"/>
          </w:p>
        </w:tc>
        <w:tc>
          <w:tcPr>
            <w:tcW w:w="1058" w:type="pct"/>
            <w:tcBorders>
              <w:top w:val="nil"/>
              <w:left w:val="nil"/>
              <w:bottom w:val="single" w:sz="4" w:space="0" w:color="auto"/>
              <w:right w:val="nil"/>
            </w:tcBorders>
            <w:shd w:val="clear" w:color="auto" w:fill="auto"/>
            <w:noWrap/>
            <w:vAlign w:val="bottom"/>
          </w:tcPr>
          <w:p w14:paraId="50F4951E" w14:textId="77777777" w:rsidR="00317DA9" w:rsidRPr="007C574A" w:rsidRDefault="00317DA9" w:rsidP="006303C9">
            <w:pPr>
              <w:jc w:val="center"/>
              <w:rPr>
                <w:rFonts w:cs="Calibri"/>
                <w:color w:val="000000"/>
                <w:sz w:val="18"/>
                <w:szCs w:val="18"/>
              </w:rPr>
            </w:pPr>
            <w:r w:rsidRPr="007C574A">
              <w:rPr>
                <w:rFonts w:cs="Calibri"/>
                <w:color w:val="000000"/>
                <w:sz w:val="18"/>
                <w:szCs w:val="18"/>
              </w:rPr>
              <w:t>25%</w:t>
            </w:r>
          </w:p>
        </w:tc>
      </w:tr>
    </w:tbl>
    <w:p w14:paraId="4EEF4C15" w14:textId="77777777" w:rsidR="00317DA9" w:rsidRPr="007C574A" w:rsidRDefault="00317DA9" w:rsidP="00317DA9">
      <w:pPr>
        <w:rPr>
          <w:rFonts w:cs="Calibri"/>
          <w:sz w:val="21"/>
          <w:szCs w:val="21"/>
        </w:rPr>
      </w:pPr>
    </w:p>
    <w:p w14:paraId="4D46B11F"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b/>
          <w:bCs/>
          <w:szCs w:val="20"/>
        </w:rPr>
        <w:t>GHG Emission factors</w:t>
      </w:r>
      <w:r w:rsidRPr="007C574A">
        <w:rPr>
          <w:rFonts w:cs="Calibri"/>
          <w:szCs w:val="20"/>
        </w:rPr>
        <w:t xml:space="preserve">. The model simulates a Solar battery Hybrid MG system, with or without the addition of a productive use of electricity (PUE) overlay, for three standard </w:t>
      </w:r>
      <w:proofErr w:type="spellStart"/>
      <w:r w:rsidRPr="007C574A">
        <w:rPr>
          <w:rFonts w:cs="Calibri"/>
          <w:szCs w:val="20"/>
        </w:rPr>
        <w:t>minigrid</w:t>
      </w:r>
      <w:proofErr w:type="spellEnd"/>
      <w:r w:rsidRPr="007C574A">
        <w:rPr>
          <w:rFonts w:cs="Calibri"/>
          <w:szCs w:val="20"/>
        </w:rPr>
        <w:t xml:space="preserve"> market sizes or for a custom sized </w:t>
      </w:r>
      <w:proofErr w:type="spellStart"/>
      <w:r w:rsidRPr="007C574A">
        <w:rPr>
          <w:rFonts w:cs="Calibri"/>
          <w:szCs w:val="20"/>
        </w:rPr>
        <w:t>minigrid</w:t>
      </w:r>
      <w:proofErr w:type="spellEnd"/>
      <w:r w:rsidRPr="007C574A">
        <w:rPr>
          <w:rFonts w:cs="Calibri"/>
          <w:szCs w:val="20"/>
        </w:rPr>
        <w:t xml:space="preserve"> market. Based on standard or customized demand metrics and typical average load profile of the customers, system size configuration is arrived at for each type of </w:t>
      </w:r>
      <w:proofErr w:type="spellStart"/>
      <w:r w:rsidRPr="007C574A">
        <w:rPr>
          <w:rFonts w:cs="Calibri"/>
          <w:szCs w:val="20"/>
        </w:rPr>
        <w:t>minigrid</w:t>
      </w:r>
      <w:proofErr w:type="spellEnd"/>
      <w:r w:rsidRPr="007C574A">
        <w:rPr>
          <w:rFonts w:cs="Calibri"/>
          <w:szCs w:val="20"/>
        </w:rPr>
        <w:t xml:space="preserve"> system.</w:t>
      </w:r>
    </w:p>
    <w:p w14:paraId="2C05D6E4" w14:textId="77777777" w:rsidR="00317DA9" w:rsidRPr="007C574A" w:rsidRDefault="00317DA9" w:rsidP="00317DA9">
      <w:pPr>
        <w:pStyle w:val="ListParagraph"/>
        <w:numPr>
          <w:ilvl w:val="0"/>
          <w:numId w:val="82"/>
        </w:numPr>
        <w:contextualSpacing/>
        <w:jc w:val="both"/>
        <w:rPr>
          <w:rFonts w:cs="Calibri"/>
        </w:rPr>
      </w:pPr>
      <w:r w:rsidRPr="007C574A">
        <w:rPr>
          <w:rFonts w:cs="Calibri"/>
        </w:rPr>
        <w:t xml:space="preserve">Estimation of GHG emissions avoided is based on UNFCCC methodology </w:t>
      </w:r>
      <w:r w:rsidRPr="007C574A">
        <w:rPr>
          <w:rFonts w:cs="Calibri"/>
          <w:b/>
        </w:rPr>
        <w:t xml:space="preserve">AMS-III.BB: Electrification of Communities through grid extension or construction of new </w:t>
      </w:r>
      <w:proofErr w:type="spellStart"/>
      <w:r w:rsidRPr="007C574A">
        <w:rPr>
          <w:rFonts w:cs="Calibri"/>
          <w:b/>
        </w:rPr>
        <w:t>minigrids</w:t>
      </w:r>
      <w:proofErr w:type="spellEnd"/>
      <w:r w:rsidRPr="007C574A">
        <w:rPr>
          <w:rFonts w:cs="Calibri"/>
          <w:b/>
        </w:rPr>
        <w:t>.</w:t>
      </w:r>
      <w:r w:rsidRPr="007C574A">
        <w:rPr>
          <w:rStyle w:val="FootnoteReference"/>
          <w:rFonts w:ascii="Calibri" w:hAnsi="Calibri" w:cs="Calibri"/>
          <w:b/>
          <w:bCs/>
          <w:sz w:val="20"/>
          <w:szCs w:val="20"/>
        </w:rPr>
        <w:footnoteReference w:id="206"/>
      </w:r>
    </w:p>
    <w:p w14:paraId="7711C07E" w14:textId="77777777" w:rsidR="00317DA9" w:rsidRPr="007C574A" w:rsidRDefault="00317DA9" w:rsidP="00317DA9">
      <w:pPr>
        <w:pStyle w:val="ListParagraph"/>
        <w:numPr>
          <w:ilvl w:val="0"/>
          <w:numId w:val="82"/>
        </w:numPr>
        <w:contextualSpacing/>
        <w:jc w:val="both"/>
        <w:rPr>
          <w:rFonts w:cs="Calibri"/>
          <w:szCs w:val="20"/>
        </w:rPr>
      </w:pPr>
      <w:r w:rsidRPr="007C574A">
        <w:rPr>
          <w:szCs w:val="20"/>
        </w:rPr>
        <w:t>It is assumed that all consumers (Type I (household) and Type 2 (non-household) will have metered connections for simplicity reasons.</w:t>
      </w:r>
    </w:p>
    <w:p w14:paraId="7F128F8A" w14:textId="77777777" w:rsidR="00317DA9" w:rsidRPr="007C574A" w:rsidRDefault="00317DA9" w:rsidP="00317DA9">
      <w:pPr>
        <w:pStyle w:val="ListParagraph"/>
        <w:numPr>
          <w:ilvl w:val="0"/>
          <w:numId w:val="82"/>
        </w:numPr>
        <w:contextualSpacing/>
        <w:jc w:val="both"/>
        <w:rPr>
          <w:rFonts w:cs="Calibri"/>
          <w:szCs w:val="20"/>
        </w:rPr>
      </w:pPr>
      <w:r w:rsidRPr="007C574A">
        <w:rPr>
          <w:szCs w:val="20"/>
        </w:rPr>
        <w:t xml:space="preserve">Since both </w:t>
      </w:r>
      <w:proofErr w:type="spellStart"/>
      <w:r w:rsidRPr="007C574A">
        <w:rPr>
          <w:szCs w:val="20"/>
        </w:rPr>
        <w:t>minigrid</w:t>
      </w:r>
      <w:proofErr w:type="spellEnd"/>
      <w:r w:rsidRPr="007C574A">
        <w:rPr>
          <w:szCs w:val="20"/>
        </w:rPr>
        <w:t xml:space="preserve"> pilots supported under this project are </w:t>
      </w:r>
      <w:proofErr w:type="gramStart"/>
      <w:r w:rsidRPr="007C574A">
        <w:rPr>
          <w:szCs w:val="20"/>
        </w:rPr>
        <w:t>off-grid</w:t>
      </w:r>
      <w:proofErr w:type="gramEnd"/>
      <w:r w:rsidRPr="007C574A">
        <w:rPr>
          <w:szCs w:val="20"/>
        </w:rPr>
        <w:t xml:space="preserve"> where baseline energy is supplied by diesel or fuel oil or a similar fossil fuel, emission factor of baseline fossil fuel based energy generation is used.</w:t>
      </w:r>
    </w:p>
    <w:p w14:paraId="0619A563" w14:textId="77777777" w:rsidR="00317DA9" w:rsidRPr="007C574A" w:rsidRDefault="00317DA9" w:rsidP="00317DA9">
      <w:pPr>
        <w:pStyle w:val="ListParagraph"/>
        <w:numPr>
          <w:ilvl w:val="0"/>
          <w:numId w:val="82"/>
        </w:numPr>
        <w:contextualSpacing/>
        <w:jc w:val="both"/>
        <w:rPr>
          <w:rFonts w:cs="Calibri"/>
          <w:szCs w:val="20"/>
        </w:rPr>
      </w:pPr>
      <w:r w:rsidRPr="007C574A">
        <w:rPr>
          <w:rFonts w:cs="Calibri"/>
          <w:szCs w:val="20"/>
        </w:rPr>
        <w:t>The main GHG emission reduction computation formula (as provided in the UNFCCC methodology) is:</w:t>
      </w:r>
    </w:p>
    <w:p w14:paraId="20EA6B02" w14:textId="5E73782A" w:rsidR="00317DA9" w:rsidRPr="007C574A" w:rsidRDefault="50D241AC" w:rsidP="00317DA9">
      <w:pPr>
        <w:ind w:left="270"/>
        <w:rPr>
          <w:rFonts w:cs="Calibri"/>
          <w:szCs w:val="20"/>
        </w:rPr>
      </w:pPr>
      <w:r w:rsidRPr="007C574A">
        <w:rPr>
          <w:noProof/>
        </w:rPr>
        <w:drawing>
          <wp:anchor distT="0" distB="0" distL="114300" distR="114300" simplePos="0" relativeHeight="251658244" behindDoc="0" locked="0" layoutInCell="1" allowOverlap="1" wp14:anchorId="2F14E482" wp14:editId="741A539E">
            <wp:simplePos x="0" y="0"/>
            <wp:positionH relativeFrom="column">
              <wp:align>left</wp:align>
            </wp:positionH>
            <wp:positionV relativeFrom="paragraph">
              <wp:posOffset>0</wp:posOffset>
            </wp:positionV>
            <wp:extent cx="5943600" cy="4286885"/>
            <wp:effectExtent l="0" t="0" r="0" b="0"/>
            <wp:wrapSquare wrapText="bothSides"/>
            <wp:docPr id="10306683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93">
                      <a:extLst>
                        <a:ext uri="{28A0092B-C50C-407E-A947-70E740481C1C}">
                          <a14:useLocalDpi xmlns:a14="http://schemas.microsoft.com/office/drawing/2010/main" val="0"/>
                        </a:ext>
                      </a:extLst>
                    </a:blip>
                    <a:stretch>
                      <a:fillRect/>
                    </a:stretch>
                  </pic:blipFill>
                  <pic:spPr>
                    <a:xfrm>
                      <a:off x="0" y="0"/>
                      <a:ext cx="5943600" cy="4286885"/>
                    </a:xfrm>
                    <a:prstGeom prst="rect">
                      <a:avLst/>
                    </a:prstGeom>
                  </pic:spPr>
                </pic:pic>
              </a:graphicData>
            </a:graphic>
            <wp14:sizeRelH relativeFrom="page">
              <wp14:pctWidth>0</wp14:pctWidth>
            </wp14:sizeRelH>
            <wp14:sizeRelV relativeFrom="page">
              <wp14:pctHeight>0</wp14:pctHeight>
            </wp14:sizeRelV>
          </wp:anchor>
        </w:drawing>
      </w:r>
      <w:r w:rsidRPr="007C574A">
        <w:rPr>
          <w:noProof/>
        </w:rPr>
        <w:drawing>
          <wp:anchor distT="0" distB="0" distL="114300" distR="114300" simplePos="0" relativeHeight="251658245" behindDoc="0" locked="0" layoutInCell="1" allowOverlap="1" wp14:anchorId="0D0CA3C4" wp14:editId="78276727">
            <wp:simplePos x="0" y="0"/>
            <wp:positionH relativeFrom="column">
              <wp:align>left</wp:align>
            </wp:positionH>
            <wp:positionV relativeFrom="paragraph">
              <wp:posOffset>0</wp:posOffset>
            </wp:positionV>
            <wp:extent cx="5943600" cy="1664335"/>
            <wp:effectExtent l="0" t="0" r="0" b="0"/>
            <wp:wrapSquare wrapText="bothSides"/>
            <wp:docPr id="150943317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94">
                      <a:extLst>
                        <a:ext uri="{28A0092B-C50C-407E-A947-70E740481C1C}">
                          <a14:useLocalDpi xmlns:a14="http://schemas.microsoft.com/office/drawing/2010/main" val="0"/>
                        </a:ext>
                      </a:extLst>
                    </a:blip>
                    <a:stretch>
                      <a:fillRect/>
                    </a:stretch>
                  </pic:blipFill>
                  <pic:spPr>
                    <a:xfrm>
                      <a:off x="0" y="0"/>
                      <a:ext cx="5943600" cy="1664335"/>
                    </a:xfrm>
                    <a:prstGeom prst="rect">
                      <a:avLst/>
                    </a:prstGeom>
                  </pic:spPr>
                </pic:pic>
              </a:graphicData>
            </a:graphic>
            <wp14:sizeRelH relativeFrom="page">
              <wp14:pctWidth>0</wp14:pctWidth>
            </wp14:sizeRelH>
            <wp14:sizeRelV relativeFrom="page">
              <wp14:pctHeight>0</wp14:pctHeight>
            </wp14:sizeRelV>
          </wp:anchor>
        </w:drawing>
      </w:r>
      <w:r w:rsidRPr="007C574A">
        <w:rPr>
          <w:rFonts w:cs="Calibri"/>
        </w:rPr>
        <w:t>Baseline emissions of Type I-M consumers, BET1</w:t>
      </w:r>
      <w:proofErr w:type="gramStart"/>
      <w:r w:rsidRPr="007C574A">
        <w:rPr>
          <w:rFonts w:cs="Calibri"/>
        </w:rPr>
        <w:t>M,y</w:t>
      </w:r>
      <w:proofErr w:type="gramEnd"/>
      <w:r w:rsidRPr="007C574A">
        <w:rPr>
          <w:rFonts w:cs="Calibri"/>
        </w:rPr>
        <w:t xml:space="preserve"> are calculated as: </w:t>
      </w:r>
    </w:p>
    <w:p w14:paraId="5C17ED5D" w14:textId="77777777" w:rsidR="00317DA9" w:rsidRPr="007C574A" w:rsidRDefault="00317DA9" w:rsidP="00317DA9">
      <w:pPr>
        <w:ind w:left="270"/>
        <w:rPr>
          <w:rFonts w:cs="Calibri"/>
          <w:sz w:val="21"/>
          <w:szCs w:val="21"/>
        </w:rPr>
      </w:pPr>
    </w:p>
    <w:p w14:paraId="1CF9E71F" w14:textId="0ED5B8E7" w:rsidR="00317DA9" w:rsidRPr="007C574A" w:rsidRDefault="50D241AC" w:rsidP="00317DA9">
      <w:pPr>
        <w:ind w:left="270"/>
        <w:rPr>
          <w:rFonts w:cs="Calibri"/>
          <w:szCs w:val="20"/>
        </w:rPr>
      </w:pPr>
      <w:r w:rsidRPr="007C574A">
        <w:rPr>
          <w:noProof/>
        </w:rPr>
        <w:lastRenderedPageBreak/>
        <w:drawing>
          <wp:anchor distT="0" distB="0" distL="114300" distR="114300" simplePos="0" relativeHeight="251658246" behindDoc="0" locked="0" layoutInCell="1" allowOverlap="1" wp14:anchorId="41E390F5" wp14:editId="54EA5492">
            <wp:simplePos x="0" y="0"/>
            <wp:positionH relativeFrom="column">
              <wp:align>left</wp:align>
            </wp:positionH>
            <wp:positionV relativeFrom="paragraph">
              <wp:posOffset>0</wp:posOffset>
            </wp:positionV>
            <wp:extent cx="5772150" cy="1143000"/>
            <wp:effectExtent l="0" t="0" r="0" b="0"/>
            <wp:wrapSquare wrapText="bothSides"/>
            <wp:docPr id="5485558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95">
                      <a:extLst>
                        <a:ext uri="{28A0092B-C50C-407E-A947-70E740481C1C}">
                          <a14:useLocalDpi xmlns:a14="http://schemas.microsoft.com/office/drawing/2010/main" val="0"/>
                        </a:ext>
                      </a:extLst>
                    </a:blip>
                    <a:stretch>
                      <a:fillRect/>
                    </a:stretch>
                  </pic:blipFill>
                  <pic:spPr>
                    <a:xfrm>
                      <a:off x="0" y="0"/>
                      <a:ext cx="5772150" cy="1143000"/>
                    </a:xfrm>
                    <a:prstGeom prst="rect">
                      <a:avLst/>
                    </a:prstGeom>
                  </pic:spPr>
                </pic:pic>
              </a:graphicData>
            </a:graphic>
            <wp14:sizeRelH relativeFrom="page">
              <wp14:pctWidth>0</wp14:pctWidth>
            </wp14:sizeRelH>
            <wp14:sizeRelV relativeFrom="page">
              <wp14:pctHeight>0</wp14:pctHeight>
            </wp14:sizeRelV>
          </wp:anchor>
        </w:drawing>
      </w:r>
      <w:r w:rsidRPr="007C574A">
        <w:rPr>
          <w:rFonts w:cs="Calibri"/>
        </w:rPr>
        <w:t>This formula is summarized in the table below:</w:t>
      </w:r>
    </w:p>
    <w:p w14:paraId="3A245E0A" w14:textId="77777777" w:rsidR="00317DA9" w:rsidRPr="007C574A" w:rsidRDefault="00317DA9" w:rsidP="00317DA9">
      <w:pPr>
        <w:rPr>
          <w:rFonts w:cs="Calibri"/>
          <w:szCs w:val="20"/>
        </w:rPr>
      </w:pPr>
      <w:r w:rsidRPr="007C574A">
        <w:rPr>
          <w:rFonts w:cs="Calibri"/>
          <w:szCs w:val="20"/>
        </w:rPr>
        <w:t xml:space="preserve">GHG emission reduction estimation at PIF stage was made based on Capacity Utilization Factor (CUF), wherein amount of electricity units generated from the </w:t>
      </w:r>
      <w:proofErr w:type="spellStart"/>
      <w:r w:rsidRPr="007C574A">
        <w:rPr>
          <w:rFonts w:cs="Calibri"/>
          <w:szCs w:val="20"/>
        </w:rPr>
        <w:t>minigrid</w:t>
      </w:r>
      <w:proofErr w:type="spellEnd"/>
      <w:r w:rsidRPr="007C574A">
        <w:rPr>
          <w:rFonts w:cs="Calibri"/>
          <w:szCs w:val="20"/>
        </w:rPr>
        <w:t xml:space="preserve"> (using CUF of installed capacity) was multiplied with emission factors to arrive at GHG emission reduction estimates. The methodology used here is comparable to the one used during PIF stage, but it is more detailed due to the use of different emission factors for different types of customers (as required by the UNFCCC methodology).</w:t>
      </w:r>
    </w:p>
    <w:p w14:paraId="5CF67CA4" w14:textId="611EF84B" w:rsidR="00F13993" w:rsidRPr="007C574A" w:rsidRDefault="00F13993" w:rsidP="00F13993"/>
    <w:p w14:paraId="771880E8" w14:textId="77777777" w:rsidR="00F13993" w:rsidRPr="007C574A" w:rsidRDefault="00F13993" w:rsidP="00F13993">
      <w:pPr>
        <w:spacing w:after="0"/>
        <w:jc w:val="left"/>
      </w:pPr>
      <w:r w:rsidRPr="007C574A">
        <w:br w:type="page"/>
      </w:r>
    </w:p>
    <w:p w14:paraId="0216429D" w14:textId="0694B46F" w:rsidR="00F13993" w:rsidRPr="007C574A" w:rsidRDefault="00F13993" w:rsidP="00F13993">
      <w:pPr>
        <w:pStyle w:val="Heading2"/>
      </w:pPr>
      <w:bookmarkStart w:id="283" w:name="_Toc64485023"/>
      <w:bookmarkStart w:id="284" w:name="_Toc83119424"/>
      <w:r w:rsidRPr="007C574A">
        <w:lastRenderedPageBreak/>
        <w:t>Annex 14: Additional agreements.</w:t>
      </w:r>
      <w:bookmarkEnd w:id="283"/>
      <w:bookmarkEnd w:id="284"/>
      <w:r w:rsidRPr="007C574A">
        <w:t xml:space="preserve"> </w:t>
      </w:r>
    </w:p>
    <w:p w14:paraId="2B063E1A" w14:textId="15A81A11" w:rsidR="00F13993" w:rsidRPr="007C574A" w:rsidRDefault="00F13993" w:rsidP="00F13993">
      <w:r w:rsidRPr="007C574A">
        <w:t>The following co-financing commitments were received from the Ministry of Energy (</w:t>
      </w:r>
      <w:proofErr w:type="spellStart"/>
      <w:r w:rsidRPr="007C574A">
        <w:t>M</w:t>
      </w:r>
      <w:r w:rsidR="00223F88" w:rsidRPr="007C574A">
        <w:t>oE</w:t>
      </w:r>
      <w:proofErr w:type="spellEnd"/>
      <w:r w:rsidRPr="007C574A">
        <w:t>), UNDP Country Office</w:t>
      </w:r>
      <w:r w:rsidR="00223F88" w:rsidRPr="007C574A">
        <w:t xml:space="preserve">, University of Strathclyde / Scottish Government Rural Energy Access through Social Enterprise and </w:t>
      </w:r>
      <w:proofErr w:type="spellStart"/>
      <w:r w:rsidR="00223F88" w:rsidRPr="007C574A">
        <w:t>Decentralisation</w:t>
      </w:r>
      <w:proofErr w:type="spellEnd"/>
      <w:r w:rsidR="00223F88" w:rsidRPr="007C574A">
        <w:t> (EASE)</w:t>
      </w:r>
      <w:r w:rsidRPr="007C574A">
        <w:t xml:space="preserve"> and United Nations Capital Development Fund (UNCDF). </w:t>
      </w:r>
    </w:p>
    <w:p w14:paraId="7833F48C" w14:textId="5C1DEC06" w:rsidR="3F8373BD" w:rsidRPr="007C574A" w:rsidRDefault="3F8373BD">
      <w:r w:rsidRPr="007C574A">
        <w:br w:type="page"/>
      </w:r>
    </w:p>
    <w:p w14:paraId="35FB2A28" w14:textId="38DE5B4F" w:rsidR="00223F88" w:rsidRPr="007C574A" w:rsidRDefault="00F13993" w:rsidP="00223F88">
      <w:pPr>
        <w:rPr>
          <w:b/>
          <w:bCs/>
        </w:rPr>
      </w:pPr>
      <w:bookmarkStart w:id="285" w:name="_Toc64485024"/>
      <w:bookmarkStart w:id="286" w:name="_Toc69464965"/>
      <w:r w:rsidRPr="007C574A">
        <w:rPr>
          <w:b/>
          <w:bCs/>
        </w:rPr>
        <w:lastRenderedPageBreak/>
        <w:t>Ministry of Energy (</w:t>
      </w:r>
      <w:proofErr w:type="spellStart"/>
      <w:r w:rsidRPr="007C574A">
        <w:rPr>
          <w:b/>
          <w:bCs/>
        </w:rPr>
        <w:t>M</w:t>
      </w:r>
      <w:r w:rsidR="00F640C4" w:rsidRPr="007C574A">
        <w:rPr>
          <w:b/>
          <w:bCs/>
        </w:rPr>
        <w:t>o</w:t>
      </w:r>
      <w:r w:rsidRPr="007C574A">
        <w:rPr>
          <w:b/>
          <w:bCs/>
        </w:rPr>
        <w:t>E</w:t>
      </w:r>
      <w:proofErr w:type="spellEnd"/>
      <w:r w:rsidRPr="007C574A">
        <w:rPr>
          <w:b/>
          <w:bCs/>
        </w:rPr>
        <w:t>)</w:t>
      </w:r>
      <w:bookmarkEnd w:id="285"/>
      <w:bookmarkEnd w:id="286"/>
      <w:r w:rsidR="00223F88" w:rsidRPr="007C574A">
        <w:rPr>
          <w:b/>
          <w:bCs/>
        </w:rPr>
        <w:t xml:space="preserve"> co-finance commitment</w:t>
      </w:r>
    </w:p>
    <w:p w14:paraId="50CF1BA8" w14:textId="27DD8199" w:rsidR="064AEA2D" w:rsidRPr="007C574A" w:rsidRDefault="064AEA2D" w:rsidP="00C828FE">
      <w:pPr>
        <w:jc w:val="center"/>
      </w:pPr>
      <w:r w:rsidRPr="007C574A">
        <w:rPr>
          <w:noProof/>
        </w:rPr>
        <w:drawing>
          <wp:inline distT="0" distB="0" distL="0" distR="0" wp14:anchorId="1C0EB658" wp14:editId="40130182">
            <wp:extent cx="4603500" cy="6480000"/>
            <wp:effectExtent l="0" t="0" r="0" b="0"/>
            <wp:docPr id="862480669" name="Picture 86248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480669"/>
                    <pic:cNvPicPr/>
                  </pic:nvPicPr>
                  <pic:blipFill>
                    <a:blip r:embed="rId96">
                      <a:extLst>
                        <a:ext uri="{28A0092B-C50C-407E-A947-70E740481C1C}">
                          <a14:useLocalDpi xmlns:a14="http://schemas.microsoft.com/office/drawing/2010/main" val="0"/>
                        </a:ext>
                      </a:extLst>
                    </a:blip>
                    <a:stretch>
                      <a:fillRect/>
                    </a:stretch>
                  </pic:blipFill>
                  <pic:spPr>
                    <a:xfrm>
                      <a:off x="0" y="0"/>
                      <a:ext cx="4603500" cy="6480000"/>
                    </a:xfrm>
                    <a:prstGeom prst="rect">
                      <a:avLst/>
                    </a:prstGeom>
                  </pic:spPr>
                </pic:pic>
              </a:graphicData>
            </a:graphic>
          </wp:inline>
        </w:drawing>
      </w:r>
    </w:p>
    <w:p w14:paraId="1F336A15" w14:textId="05D40B00" w:rsidR="064AEA2D" w:rsidRPr="007C574A" w:rsidRDefault="064AEA2D" w:rsidP="00C828FE">
      <w:pPr>
        <w:jc w:val="center"/>
        <w:rPr>
          <w:b/>
          <w:bCs/>
        </w:rPr>
      </w:pPr>
      <w:r w:rsidRPr="007C574A">
        <w:rPr>
          <w:noProof/>
        </w:rPr>
        <w:lastRenderedPageBreak/>
        <w:drawing>
          <wp:inline distT="0" distB="0" distL="0" distR="0" wp14:anchorId="062EB4D1" wp14:editId="5E513BC0">
            <wp:extent cx="4644000" cy="6480000"/>
            <wp:effectExtent l="0" t="0" r="0" b="0"/>
            <wp:docPr id="2036202488" name="Picture 203620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202488"/>
                    <pic:cNvPicPr/>
                  </pic:nvPicPr>
                  <pic:blipFill>
                    <a:blip r:embed="rId97">
                      <a:extLst>
                        <a:ext uri="{28A0092B-C50C-407E-A947-70E740481C1C}">
                          <a14:useLocalDpi xmlns:a14="http://schemas.microsoft.com/office/drawing/2010/main" val="0"/>
                        </a:ext>
                      </a:extLst>
                    </a:blip>
                    <a:stretch>
                      <a:fillRect/>
                    </a:stretch>
                  </pic:blipFill>
                  <pic:spPr>
                    <a:xfrm>
                      <a:off x="0" y="0"/>
                      <a:ext cx="4644000" cy="6480000"/>
                    </a:xfrm>
                    <a:prstGeom prst="rect">
                      <a:avLst/>
                    </a:prstGeom>
                  </pic:spPr>
                </pic:pic>
              </a:graphicData>
            </a:graphic>
          </wp:inline>
        </w:drawing>
      </w:r>
    </w:p>
    <w:p w14:paraId="62CC4519" w14:textId="77777777" w:rsidR="00223F88" w:rsidRPr="007C574A" w:rsidRDefault="00223F88">
      <w:pPr>
        <w:spacing w:after="0"/>
        <w:jc w:val="left"/>
        <w:rPr>
          <w:b/>
          <w:bCs/>
        </w:rPr>
      </w:pPr>
      <w:r w:rsidRPr="007C574A">
        <w:rPr>
          <w:b/>
          <w:bCs/>
        </w:rPr>
        <w:br w:type="page"/>
      </w:r>
    </w:p>
    <w:p w14:paraId="43820FC0" w14:textId="6261E2CE" w:rsidR="00223F88" w:rsidRPr="007C574A" w:rsidRDefault="00223F88" w:rsidP="00223F88">
      <w:pPr>
        <w:rPr>
          <w:b/>
          <w:bCs/>
        </w:rPr>
      </w:pPr>
      <w:r w:rsidRPr="007C574A">
        <w:rPr>
          <w:b/>
          <w:bCs/>
        </w:rPr>
        <w:lastRenderedPageBreak/>
        <w:t>UNDP co-finance letter</w:t>
      </w:r>
    </w:p>
    <w:p w14:paraId="5EBF3482" w14:textId="0617B292" w:rsidR="00223F88" w:rsidRPr="007C574A" w:rsidRDefault="00223F88" w:rsidP="00223F88">
      <w:pPr>
        <w:rPr>
          <w:b/>
          <w:bCs/>
        </w:rPr>
      </w:pPr>
      <w:r w:rsidRPr="007C574A">
        <w:rPr>
          <w:b/>
          <w:bCs/>
          <w:noProof/>
        </w:rPr>
        <w:drawing>
          <wp:inline distT="0" distB="0" distL="0" distR="0" wp14:anchorId="7BFADA75" wp14:editId="2DF0F57B">
            <wp:extent cx="5170006" cy="7572319"/>
            <wp:effectExtent l="0" t="0" r="0" b="0"/>
            <wp:docPr id="20" name="Picture 2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rotWithShape="1">
                    <a:blip r:embed="rId98" cstate="print">
                      <a:extLst>
                        <a:ext uri="{28A0092B-C50C-407E-A947-70E740481C1C}">
                          <a14:useLocalDpi xmlns:a14="http://schemas.microsoft.com/office/drawing/2010/main"/>
                        </a:ext>
                      </a:extLst>
                    </a:blip>
                    <a:srcRect l="1431" t="505" r="5945" b="3608"/>
                    <a:stretch/>
                  </pic:blipFill>
                  <pic:spPr bwMode="auto">
                    <a:xfrm>
                      <a:off x="0" y="0"/>
                      <a:ext cx="5185203" cy="7594578"/>
                    </a:xfrm>
                    <a:prstGeom prst="rect">
                      <a:avLst/>
                    </a:prstGeom>
                    <a:ln>
                      <a:noFill/>
                    </a:ln>
                    <a:extLst>
                      <a:ext uri="{53640926-AAD7-44D8-BBD7-CCE9431645EC}">
                        <a14:shadowObscured xmlns:a14="http://schemas.microsoft.com/office/drawing/2010/main"/>
                      </a:ext>
                    </a:extLst>
                  </pic:spPr>
                </pic:pic>
              </a:graphicData>
            </a:graphic>
          </wp:inline>
        </w:drawing>
      </w:r>
      <w:r w:rsidRPr="007C574A">
        <w:rPr>
          <w:b/>
          <w:bCs/>
        </w:rPr>
        <w:br w:type="page"/>
      </w:r>
    </w:p>
    <w:p w14:paraId="47D26717" w14:textId="3554C7A8" w:rsidR="00223F88" w:rsidRPr="007C574A" w:rsidRDefault="00223F88" w:rsidP="00223F88">
      <w:pPr>
        <w:rPr>
          <w:b/>
          <w:bCs/>
        </w:rPr>
      </w:pPr>
      <w:r w:rsidRPr="007C574A">
        <w:rPr>
          <w:b/>
          <w:bCs/>
        </w:rPr>
        <w:lastRenderedPageBreak/>
        <w:t xml:space="preserve">EASE co-finance letter </w:t>
      </w:r>
    </w:p>
    <w:p w14:paraId="41AD6DA9" w14:textId="6B54C405" w:rsidR="00223F88" w:rsidRPr="007C574A" w:rsidRDefault="00223F88" w:rsidP="00223F88">
      <w:pPr>
        <w:rPr>
          <w:b/>
          <w:bCs/>
        </w:rPr>
      </w:pPr>
      <w:r w:rsidRPr="007C574A">
        <w:rPr>
          <w:b/>
          <w:bCs/>
          <w:noProof/>
        </w:rPr>
        <w:drawing>
          <wp:inline distT="0" distB="0" distL="0" distR="0" wp14:anchorId="31E1670A" wp14:editId="0B342AA5">
            <wp:extent cx="5461401" cy="7589520"/>
            <wp:effectExtent l="0" t="0" r="0" b="5080"/>
            <wp:docPr id="35" name="Picture 3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 letter&#10;&#10;Description automatically generated"/>
                    <pic:cNvPicPr/>
                  </pic:nvPicPr>
                  <pic:blipFill rotWithShape="1">
                    <a:blip r:embed="rId99" cstate="print">
                      <a:extLst>
                        <a:ext uri="{28A0092B-C50C-407E-A947-70E740481C1C}">
                          <a14:useLocalDpi xmlns:a14="http://schemas.microsoft.com/office/drawing/2010/main"/>
                        </a:ext>
                      </a:extLst>
                    </a:blip>
                    <a:srcRect/>
                    <a:stretch/>
                  </pic:blipFill>
                  <pic:spPr bwMode="auto">
                    <a:xfrm>
                      <a:off x="0" y="0"/>
                      <a:ext cx="5470324" cy="7601920"/>
                    </a:xfrm>
                    <a:prstGeom prst="rect">
                      <a:avLst/>
                    </a:prstGeom>
                    <a:ln>
                      <a:noFill/>
                    </a:ln>
                    <a:extLst>
                      <a:ext uri="{53640926-AAD7-44D8-BBD7-CCE9431645EC}">
                        <a14:shadowObscured xmlns:a14="http://schemas.microsoft.com/office/drawing/2010/main"/>
                      </a:ext>
                    </a:extLst>
                  </pic:spPr>
                </pic:pic>
              </a:graphicData>
            </a:graphic>
          </wp:inline>
        </w:drawing>
      </w:r>
      <w:r w:rsidRPr="007C574A">
        <w:rPr>
          <w:b/>
          <w:bCs/>
        </w:rPr>
        <w:br w:type="page"/>
      </w:r>
    </w:p>
    <w:p w14:paraId="298946B6" w14:textId="51BFD81B" w:rsidR="00F13993" w:rsidRPr="007C574A" w:rsidRDefault="00223F88" w:rsidP="00223F88">
      <w:pPr>
        <w:rPr>
          <w:b/>
          <w:bCs/>
        </w:rPr>
      </w:pPr>
      <w:r w:rsidRPr="007C574A">
        <w:rPr>
          <w:b/>
          <w:bCs/>
        </w:rPr>
        <w:lastRenderedPageBreak/>
        <w:t>UNCDF letter</w:t>
      </w:r>
    </w:p>
    <w:p w14:paraId="126A87BE" w14:textId="0860E9A8" w:rsidR="00F13993" w:rsidRPr="007C574A" w:rsidRDefault="000B522E" w:rsidP="00F13993">
      <w:r w:rsidRPr="007C574A">
        <w:rPr>
          <w:noProof/>
        </w:rPr>
        <w:drawing>
          <wp:inline distT="0" distB="0" distL="0" distR="0" wp14:anchorId="08F08643" wp14:editId="6C697978">
            <wp:extent cx="5811520" cy="7495953"/>
            <wp:effectExtent l="0" t="0" r="5080" b="0"/>
            <wp:docPr id="33" name="Picture 3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able&#10;&#10;Description automatically generated"/>
                    <pic:cNvPicPr/>
                  </pic:nvPicPr>
                  <pic:blipFill rotWithShape="1">
                    <a:blip r:embed="rId100" cstate="print">
                      <a:extLst>
                        <a:ext uri="{28A0092B-C50C-407E-A947-70E740481C1C}">
                          <a14:useLocalDpi xmlns:a14="http://schemas.microsoft.com/office/drawing/2010/main"/>
                        </a:ext>
                      </a:extLst>
                    </a:blip>
                    <a:srcRect b="8915"/>
                    <a:stretch/>
                  </pic:blipFill>
                  <pic:spPr bwMode="auto">
                    <a:xfrm>
                      <a:off x="0" y="0"/>
                      <a:ext cx="5811520" cy="7495953"/>
                    </a:xfrm>
                    <a:prstGeom prst="rect">
                      <a:avLst/>
                    </a:prstGeom>
                    <a:ln>
                      <a:noFill/>
                    </a:ln>
                    <a:extLst>
                      <a:ext uri="{53640926-AAD7-44D8-BBD7-CCE9431645EC}">
                        <a14:shadowObscured xmlns:a14="http://schemas.microsoft.com/office/drawing/2010/main"/>
                      </a:ext>
                    </a:extLst>
                  </pic:spPr>
                </pic:pic>
              </a:graphicData>
            </a:graphic>
          </wp:inline>
        </w:drawing>
      </w:r>
    </w:p>
    <w:p w14:paraId="68428E4F" w14:textId="03ABAF1C" w:rsidR="00F13993" w:rsidRPr="007C574A" w:rsidRDefault="000B522E" w:rsidP="000B522E">
      <w:pPr>
        <w:rPr>
          <w:b/>
          <w:bCs/>
          <w:szCs w:val="22"/>
        </w:rPr>
      </w:pPr>
      <w:r w:rsidRPr="007C574A">
        <w:rPr>
          <w:noProof/>
        </w:rPr>
        <w:lastRenderedPageBreak/>
        <w:drawing>
          <wp:inline distT="0" distB="0" distL="0" distR="0" wp14:anchorId="1180B1E9" wp14:editId="368ABE1A">
            <wp:extent cx="5811394" cy="7931888"/>
            <wp:effectExtent l="0" t="0" r="5715" b="5715"/>
            <wp:docPr id="34" name="Picture 3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 letter&#10;&#10;Description automatically generated"/>
                    <pic:cNvPicPr/>
                  </pic:nvPicPr>
                  <pic:blipFill rotWithShape="1">
                    <a:blip r:embed="rId101" cstate="print">
                      <a:extLst>
                        <a:ext uri="{28A0092B-C50C-407E-A947-70E740481C1C}">
                          <a14:useLocalDpi xmlns:a14="http://schemas.microsoft.com/office/drawing/2010/main"/>
                        </a:ext>
                      </a:extLst>
                    </a:blip>
                    <a:srcRect t="646" b="2969"/>
                    <a:stretch/>
                  </pic:blipFill>
                  <pic:spPr bwMode="auto">
                    <a:xfrm>
                      <a:off x="0" y="0"/>
                      <a:ext cx="5811520" cy="7932060"/>
                    </a:xfrm>
                    <a:prstGeom prst="rect">
                      <a:avLst/>
                    </a:prstGeom>
                    <a:ln>
                      <a:noFill/>
                    </a:ln>
                    <a:extLst>
                      <a:ext uri="{53640926-AAD7-44D8-BBD7-CCE9431645EC}">
                        <a14:shadowObscured xmlns:a14="http://schemas.microsoft.com/office/drawing/2010/main"/>
                      </a:ext>
                    </a:extLst>
                  </pic:spPr>
                </pic:pic>
              </a:graphicData>
            </a:graphic>
          </wp:inline>
        </w:drawing>
      </w:r>
      <w:r w:rsidR="00F13993" w:rsidRPr="007C574A">
        <w:rPr>
          <w:szCs w:val="22"/>
        </w:rPr>
        <w:br w:type="page"/>
      </w:r>
    </w:p>
    <w:p w14:paraId="5C5A688E" w14:textId="7C058F26" w:rsidR="00F13993" w:rsidRPr="007C574A" w:rsidRDefault="00F13993" w:rsidP="00F13993">
      <w:pPr>
        <w:pStyle w:val="Heading2"/>
      </w:pPr>
      <w:bookmarkStart w:id="287" w:name="_Toc64485025"/>
      <w:bookmarkStart w:id="288" w:name="_Toc83119425"/>
      <w:r w:rsidRPr="007C574A">
        <w:lastRenderedPageBreak/>
        <w:t>Annex 15:  GEF Core indicators</w:t>
      </w:r>
      <w:bookmarkEnd w:id="287"/>
      <w:bookmarkEnd w:id="288"/>
    </w:p>
    <w:tbl>
      <w:tblPr>
        <w:tblStyle w:val="TableGrid1"/>
        <w:tblW w:w="0" w:type="auto"/>
        <w:tblLook w:val="04A0" w:firstRow="1" w:lastRow="0" w:firstColumn="1" w:lastColumn="0" w:noHBand="0" w:noVBand="1"/>
      </w:tblPr>
      <w:tblGrid>
        <w:gridCol w:w="1280"/>
        <w:gridCol w:w="907"/>
        <w:gridCol w:w="1724"/>
        <w:gridCol w:w="1296"/>
        <w:gridCol w:w="8"/>
        <w:gridCol w:w="1447"/>
        <w:gridCol w:w="18"/>
        <w:gridCol w:w="1277"/>
        <w:gridCol w:w="1393"/>
      </w:tblGrid>
      <w:tr w:rsidR="00317DA9" w:rsidRPr="007C574A" w14:paraId="317F8EA2" w14:textId="77777777" w:rsidTr="006303C9">
        <w:tc>
          <w:tcPr>
            <w:tcW w:w="1294" w:type="dxa"/>
            <w:shd w:val="clear" w:color="auto" w:fill="D9D9D9" w:themeFill="background1" w:themeFillShade="D9"/>
          </w:tcPr>
          <w:p w14:paraId="018FA186" w14:textId="77777777" w:rsidR="00317DA9" w:rsidRPr="007C574A" w:rsidRDefault="00317DA9" w:rsidP="006303C9">
            <w:pPr>
              <w:spacing w:after="0"/>
              <w:jc w:val="left"/>
              <w:rPr>
                <w:rFonts w:eastAsia="Times New Roman" w:cstheme="minorHAnsi"/>
                <w:b/>
                <w:sz w:val="18"/>
                <w:szCs w:val="18"/>
              </w:rPr>
            </w:pPr>
            <w:r w:rsidRPr="007C574A">
              <w:rPr>
                <w:rFonts w:eastAsia="Times New Roman" w:cstheme="minorHAnsi"/>
                <w:b/>
                <w:sz w:val="18"/>
                <w:szCs w:val="18"/>
              </w:rPr>
              <w:t>Core Indicator 6</w:t>
            </w:r>
          </w:p>
        </w:tc>
        <w:tc>
          <w:tcPr>
            <w:tcW w:w="6770" w:type="dxa"/>
            <w:gridSpan w:val="7"/>
            <w:shd w:val="clear" w:color="auto" w:fill="D9D9D9" w:themeFill="background1" w:themeFillShade="D9"/>
          </w:tcPr>
          <w:p w14:paraId="7E344813" w14:textId="77777777" w:rsidR="00317DA9" w:rsidRPr="007C574A" w:rsidRDefault="00317DA9" w:rsidP="006303C9">
            <w:pPr>
              <w:spacing w:after="0"/>
              <w:jc w:val="left"/>
              <w:rPr>
                <w:rFonts w:eastAsia="Times New Roman" w:cstheme="minorHAnsi"/>
                <w:b/>
                <w:sz w:val="18"/>
                <w:szCs w:val="18"/>
              </w:rPr>
            </w:pPr>
            <w:r w:rsidRPr="007C574A">
              <w:rPr>
                <w:rFonts w:eastAsia="Times New Roman" w:cstheme="minorHAnsi"/>
                <w:b/>
                <w:sz w:val="18"/>
                <w:szCs w:val="18"/>
              </w:rPr>
              <w:t>Greenhouse gas emission mitigated</w:t>
            </w:r>
          </w:p>
        </w:tc>
        <w:tc>
          <w:tcPr>
            <w:tcW w:w="1286" w:type="dxa"/>
            <w:shd w:val="clear" w:color="auto" w:fill="D9D9D9" w:themeFill="background1" w:themeFillShade="D9"/>
          </w:tcPr>
          <w:p w14:paraId="36BDFC29" w14:textId="77777777" w:rsidR="00317DA9" w:rsidRPr="007C574A" w:rsidRDefault="00317DA9" w:rsidP="006303C9">
            <w:pPr>
              <w:spacing w:after="0"/>
              <w:jc w:val="right"/>
              <w:rPr>
                <w:rFonts w:eastAsia="Times New Roman" w:cstheme="minorHAnsi"/>
                <w:b/>
                <w:sz w:val="18"/>
                <w:szCs w:val="18"/>
              </w:rPr>
            </w:pPr>
            <w:r w:rsidRPr="007C574A">
              <w:rPr>
                <w:rFonts w:eastAsia="Times New Roman" w:cstheme="minorHAnsi"/>
                <w:b/>
                <w:i/>
                <w:color w:val="000000"/>
                <w:sz w:val="18"/>
                <w:szCs w:val="18"/>
              </w:rPr>
              <w:fldChar w:fldCharType="begin">
                <w:ffData>
                  <w:name w:val=""/>
                  <w:enabled/>
                  <w:calcOnExit w:val="0"/>
                  <w:textInput>
                    <w:default w:val="(Tons)"/>
                  </w:textInput>
                </w:ffData>
              </w:fldChar>
            </w:r>
            <w:r w:rsidRPr="007C574A">
              <w:rPr>
                <w:rFonts w:eastAsia="Times New Roman" w:cstheme="minorHAnsi"/>
                <w:b/>
                <w:i/>
                <w:color w:val="000000"/>
                <w:sz w:val="18"/>
                <w:szCs w:val="18"/>
              </w:rPr>
              <w:instrText xml:space="preserve"> FORMTEXT </w:instrText>
            </w:r>
            <w:r w:rsidRPr="007C574A">
              <w:rPr>
                <w:rFonts w:eastAsia="Times New Roman" w:cstheme="minorHAnsi"/>
                <w:b/>
                <w:i/>
                <w:color w:val="000000"/>
                <w:sz w:val="18"/>
                <w:szCs w:val="18"/>
              </w:rPr>
            </w:r>
            <w:r w:rsidRPr="007C574A">
              <w:rPr>
                <w:rFonts w:eastAsia="Times New Roman" w:cstheme="minorHAnsi"/>
                <w:b/>
                <w:i/>
                <w:color w:val="000000"/>
                <w:sz w:val="18"/>
                <w:szCs w:val="18"/>
              </w:rPr>
              <w:fldChar w:fldCharType="separate"/>
            </w:r>
            <w:r w:rsidRPr="007C574A">
              <w:rPr>
                <w:rFonts w:eastAsia="Times New Roman" w:cstheme="minorHAnsi"/>
                <w:b/>
                <w:i/>
                <w:noProof/>
                <w:color w:val="000000"/>
                <w:sz w:val="18"/>
                <w:szCs w:val="18"/>
              </w:rPr>
              <w:t>(</w:t>
            </w:r>
            <w:r w:rsidRPr="007C574A">
              <w:rPr>
                <w:rFonts w:eastAsia="Times New Roman" w:cstheme="minorHAnsi"/>
                <w:b/>
                <w:bCs/>
                <w:i/>
                <w:noProof/>
                <w:color w:val="000000"/>
                <w:sz w:val="18"/>
                <w:szCs w:val="18"/>
              </w:rPr>
              <w:t>Metric tons of CO₂e </w:t>
            </w:r>
            <w:r w:rsidRPr="007C574A">
              <w:rPr>
                <w:rFonts w:eastAsia="Times New Roman" w:cstheme="minorHAnsi"/>
                <w:b/>
                <w:i/>
                <w:noProof/>
                <w:color w:val="000000"/>
                <w:sz w:val="18"/>
                <w:szCs w:val="18"/>
              </w:rPr>
              <w:t>)</w:t>
            </w:r>
            <w:r w:rsidRPr="007C574A">
              <w:rPr>
                <w:rFonts w:eastAsia="Times New Roman" w:cstheme="minorHAnsi"/>
                <w:b/>
                <w:i/>
                <w:color w:val="000000"/>
                <w:sz w:val="18"/>
                <w:szCs w:val="18"/>
              </w:rPr>
              <w:fldChar w:fldCharType="end"/>
            </w:r>
          </w:p>
        </w:tc>
      </w:tr>
      <w:tr w:rsidR="00317DA9" w:rsidRPr="007C574A" w14:paraId="0871F560" w14:textId="77777777" w:rsidTr="006303C9">
        <w:tc>
          <w:tcPr>
            <w:tcW w:w="1294" w:type="dxa"/>
            <w:shd w:val="clear" w:color="auto" w:fill="auto"/>
          </w:tcPr>
          <w:p w14:paraId="058F993F" w14:textId="77777777" w:rsidR="00317DA9" w:rsidRPr="007C574A" w:rsidRDefault="00317DA9" w:rsidP="006303C9">
            <w:pPr>
              <w:spacing w:after="0"/>
              <w:jc w:val="left"/>
              <w:rPr>
                <w:rFonts w:eastAsia="Times New Roman" w:cstheme="minorHAnsi"/>
                <w:sz w:val="18"/>
                <w:szCs w:val="18"/>
              </w:rPr>
            </w:pPr>
          </w:p>
        </w:tc>
        <w:tc>
          <w:tcPr>
            <w:tcW w:w="2680" w:type="dxa"/>
            <w:gridSpan w:val="2"/>
            <w:shd w:val="clear" w:color="auto" w:fill="F2F2F2" w:themeFill="background1" w:themeFillShade="F2"/>
          </w:tcPr>
          <w:p w14:paraId="70F6C8CC" w14:textId="77777777" w:rsidR="00317DA9" w:rsidRPr="007C574A" w:rsidRDefault="00317DA9" w:rsidP="006303C9">
            <w:pPr>
              <w:spacing w:after="0"/>
              <w:jc w:val="right"/>
              <w:rPr>
                <w:rFonts w:eastAsia="Times New Roman" w:cstheme="minorHAnsi"/>
                <w:sz w:val="18"/>
                <w:szCs w:val="18"/>
              </w:rPr>
            </w:pPr>
          </w:p>
        </w:tc>
        <w:tc>
          <w:tcPr>
            <w:tcW w:w="5376" w:type="dxa"/>
            <w:gridSpan w:val="6"/>
            <w:shd w:val="clear" w:color="auto" w:fill="F2F2F2" w:themeFill="background1" w:themeFillShade="F2"/>
          </w:tcPr>
          <w:p w14:paraId="46821BD1" w14:textId="77777777" w:rsidR="00317DA9" w:rsidRPr="007C574A" w:rsidRDefault="00317DA9" w:rsidP="006303C9">
            <w:pPr>
              <w:spacing w:after="0"/>
              <w:jc w:val="center"/>
              <w:rPr>
                <w:rFonts w:eastAsia="Times New Roman" w:cstheme="minorHAnsi"/>
                <w:i/>
                <w:color w:val="000000"/>
                <w:sz w:val="18"/>
                <w:szCs w:val="18"/>
              </w:rPr>
            </w:pPr>
            <w:r w:rsidRPr="007C574A">
              <w:rPr>
                <w:rFonts w:eastAsia="Times New Roman" w:cstheme="minorHAnsi"/>
                <w:bCs/>
                <w:sz w:val="18"/>
                <w:szCs w:val="18"/>
              </w:rPr>
              <w:t xml:space="preserve">Expected metric tons of </w:t>
            </w:r>
            <w:proofErr w:type="spellStart"/>
            <w:r w:rsidRPr="007C574A">
              <w:rPr>
                <w:rFonts w:eastAsia="Times New Roman" w:cstheme="minorHAnsi"/>
                <w:bCs/>
                <w:sz w:val="18"/>
                <w:szCs w:val="18"/>
              </w:rPr>
              <w:t>CO₂e</w:t>
            </w:r>
            <w:proofErr w:type="spellEnd"/>
            <w:r w:rsidRPr="007C574A">
              <w:rPr>
                <w:rFonts w:eastAsia="Times New Roman" w:cstheme="minorHAnsi"/>
                <w:sz w:val="18"/>
                <w:szCs w:val="18"/>
              </w:rPr>
              <w:t xml:space="preserve"> (6.1+6.2)</w:t>
            </w:r>
          </w:p>
        </w:tc>
      </w:tr>
      <w:tr w:rsidR="00317DA9" w:rsidRPr="007C574A" w14:paraId="4F8A02E9" w14:textId="77777777" w:rsidTr="006303C9">
        <w:tc>
          <w:tcPr>
            <w:tcW w:w="1294" w:type="dxa"/>
            <w:shd w:val="clear" w:color="auto" w:fill="auto"/>
          </w:tcPr>
          <w:p w14:paraId="16DF0C30" w14:textId="77777777" w:rsidR="00317DA9" w:rsidRPr="007C574A" w:rsidRDefault="00317DA9" w:rsidP="006303C9">
            <w:pPr>
              <w:spacing w:after="0"/>
              <w:jc w:val="left"/>
              <w:rPr>
                <w:rFonts w:eastAsia="Times New Roman" w:cstheme="minorHAnsi"/>
                <w:sz w:val="18"/>
                <w:szCs w:val="18"/>
              </w:rPr>
            </w:pPr>
          </w:p>
        </w:tc>
        <w:tc>
          <w:tcPr>
            <w:tcW w:w="2680" w:type="dxa"/>
            <w:gridSpan w:val="2"/>
            <w:shd w:val="clear" w:color="auto" w:fill="F2F2F2" w:themeFill="background1" w:themeFillShade="F2"/>
          </w:tcPr>
          <w:p w14:paraId="05E35CA4" w14:textId="77777777" w:rsidR="00317DA9" w:rsidRPr="007C574A" w:rsidRDefault="00317DA9" w:rsidP="006303C9">
            <w:pPr>
              <w:spacing w:after="0"/>
              <w:jc w:val="right"/>
              <w:rPr>
                <w:rFonts w:eastAsia="Times New Roman" w:cstheme="minorHAnsi"/>
                <w:sz w:val="18"/>
                <w:szCs w:val="18"/>
              </w:rPr>
            </w:pPr>
          </w:p>
        </w:tc>
        <w:tc>
          <w:tcPr>
            <w:tcW w:w="1309" w:type="dxa"/>
            <w:shd w:val="clear" w:color="auto" w:fill="F2F2F2" w:themeFill="background1" w:themeFillShade="F2"/>
          </w:tcPr>
          <w:p w14:paraId="7E65B2D3"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PIF stage</w:t>
            </w:r>
          </w:p>
        </w:tc>
        <w:tc>
          <w:tcPr>
            <w:tcW w:w="1464" w:type="dxa"/>
            <w:gridSpan w:val="2"/>
            <w:shd w:val="clear" w:color="auto" w:fill="F2F2F2" w:themeFill="background1" w:themeFillShade="F2"/>
          </w:tcPr>
          <w:p w14:paraId="1E8A5226"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Endorsement</w:t>
            </w:r>
          </w:p>
        </w:tc>
        <w:tc>
          <w:tcPr>
            <w:tcW w:w="1317" w:type="dxa"/>
            <w:gridSpan w:val="2"/>
            <w:shd w:val="clear" w:color="auto" w:fill="F2F2F2" w:themeFill="background1" w:themeFillShade="F2"/>
          </w:tcPr>
          <w:p w14:paraId="3B7E3B45"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MTR</w:t>
            </w:r>
          </w:p>
        </w:tc>
        <w:tc>
          <w:tcPr>
            <w:tcW w:w="1286" w:type="dxa"/>
            <w:shd w:val="clear" w:color="auto" w:fill="F2F2F2" w:themeFill="background1" w:themeFillShade="F2"/>
          </w:tcPr>
          <w:p w14:paraId="74B49A22" w14:textId="77777777" w:rsidR="00317DA9" w:rsidRPr="007C574A" w:rsidRDefault="00317DA9" w:rsidP="006303C9">
            <w:pPr>
              <w:spacing w:after="0"/>
              <w:jc w:val="center"/>
              <w:rPr>
                <w:rFonts w:eastAsia="Times New Roman" w:cstheme="minorHAnsi"/>
                <w:i/>
                <w:color w:val="000000"/>
                <w:sz w:val="18"/>
                <w:szCs w:val="18"/>
              </w:rPr>
            </w:pPr>
            <w:r w:rsidRPr="007C574A">
              <w:rPr>
                <w:rFonts w:eastAsia="Times New Roman" w:cstheme="minorHAnsi"/>
                <w:sz w:val="18"/>
                <w:szCs w:val="18"/>
              </w:rPr>
              <w:t>TE</w:t>
            </w:r>
          </w:p>
        </w:tc>
      </w:tr>
      <w:tr w:rsidR="00317DA9" w:rsidRPr="007C574A" w14:paraId="115AB70E" w14:textId="77777777" w:rsidTr="006303C9">
        <w:tc>
          <w:tcPr>
            <w:tcW w:w="1294" w:type="dxa"/>
            <w:shd w:val="clear" w:color="auto" w:fill="auto"/>
          </w:tcPr>
          <w:p w14:paraId="7C9E8885" w14:textId="77777777" w:rsidR="00317DA9" w:rsidRPr="007C574A" w:rsidRDefault="00317DA9" w:rsidP="006303C9">
            <w:pPr>
              <w:spacing w:after="0"/>
              <w:jc w:val="left"/>
              <w:rPr>
                <w:rFonts w:eastAsia="Times New Roman" w:cstheme="minorHAnsi"/>
                <w:sz w:val="18"/>
                <w:szCs w:val="18"/>
              </w:rPr>
            </w:pPr>
          </w:p>
        </w:tc>
        <w:tc>
          <w:tcPr>
            <w:tcW w:w="2680" w:type="dxa"/>
            <w:gridSpan w:val="2"/>
            <w:shd w:val="clear" w:color="auto" w:fill="F2F2F2" w:themeFill="background1" w:themeFillShade="F2"/>
          </w:tcPr>
          <w:p w14:paraId="68E85B63"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Expected CO</w:t>
            </w:r>
            <w:r w:rsidRPr="007C574A">
              <w:rPr>
                <w:rFonts w:eastAsia="Times New Roman" w:cstheme="minorHAnsi"/>
                <w:sz w:val="18"/>
                <w:szCs w:val="18"/>
                <w:vertAlign w:val="subscript"/>
              </w:rPr>
              <w:t>2</w:t>
            </w:r>
            <w:r w:rsidRPr="007C574A">
              <w:rPr>
                <w:rFonts w:eastAsia="Times New Roman" w:cstheme="minorHAnsi"/>
                <w:sz w:val="18"/>
                <w:szCs w:val="18"/>
              </w:rPr>
              <w:t>e (direct)</w:t>
            </w:r>
          </w:p>
        </w:tc>
        <w:tc>
          <w:tcPr>
            <w:tcW w:w="1309" w:type="dxa"/>
            <w:shd w:val="clear" w:color="auto" w:fill="F2F2F2" w:themeFill="background1" w:themeFillShade="F2"/>
          </w:tcPr>
          <w:p w14:paraId="3506D595" w14:textId="77777777" w:rsidR="00317DA9" w:rsidRPr="007C574A" w:rsidRDefault="00317DA9" w:rsidP="006303C9">
            <w:pPr>
              <w:spacing w:after="0"/>
              <w:jc w:val="right"/>
              <w:rPr>
                <w:rFonts w:eastAsia="Times New Roman" w:cstheme="minorHAnsi"/>
                <w:sz w:val="18"/>
                <w:szCs w:val="18"/>
              </w:rPr>
            </w:pPr>
            <w:r w:rsidRPr="007C574A">
              <w:rPr>
                <w:color w:val="000000"/>
                <w:sz w:val="18"/>
                <w:szCs w:val="18"/>
                <w:lang w:val="en-GB"/>
              </w:rPr>
              <w:t>2,400</w:t>
            </w:r>
          </w:p>
        </w:tc>
        <w:tc>
          <w:tcPr>
            <w:tcW w:w="1464" w:type="dxa"/>
            <w:gridSpan w:val="2"/>
            <w:shd w:val="clear" w:color="auto" w:fill="F2F2F2" w:themeFill="background1" w:themeFillShade="F2"/>
          </w:tcPr>
          <w:p w14:paraId="623C8F31" w14:textId="77777777" w:rsidR="00317DA9" w:rsidRPr="007C574A" w:rsidRDefault="00317DA9" w:rsidP="006303C9">
            <w:pPr>
              <w:spacing w:after="0"/>
              <w:jc w:val="left"/>
              <w:rPr>
                <w:rFonts w:eastAsia="Times New Roman" w:cstheme="minorHAnsi"/>
                <w:iCs/>
                <w:sz w:val="18"/>
                <w:szCs w:val="18"/>
              </w:rPr>
            </w:pPr>
            <w:r w:rsidRPr="007C574A">
              <w:rPr>
                <w:rFonts w:eastAsia="Times New Roman" w:cstheme="minorHAnsi"/>
                <w:iCs/>
                <w:color w:val="000000"/>
                <w:sz w:val="18"/>
                <w:szCs w:val="18"/>
              </w:rPr>
              <w:t>1,068</w:t>
            </w:r>
          </w:p>
        </w:tc>
        <w:tc>
          <w:tcPr>
            <w:tcW w:w="1317" w:type="dxa"/>
            <w:gridSpan w:val="2"/>
            <w:shd w:val="clear" w:color="auto" w:fill="F2F2F2" w:themeFill="background1" w:themeFillShade="F2"/>
          </w:tcPr>
          <w:p w14:paraId="484E3161" w14:textId="77777777" w:rsidR="00317DA9" w:rsidRPr="007C574A" w:rsidRDefault="00317DA9" w:rsidP="006303C9">
            <w:pPr>
              <w:spacing w:after="0"/>
              <w:jc w:val="lef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shd w:val="clear" w:color="auto" w:fill="F2F2F2" w:themeFill="background1" w:themeFillShade="F2"/>
          </w:tcPr>
          <w:p w14:paraId="7AC92343" w14:textId="548CDCD6" w:rsidR="00317DA9" w:rsidRPr="007C574A" w:rsidRDefault="388863EA" w:rsidP="006303C9">
            <w:pPr>
              <w:spacing w:after="0"/>
              <w:jc w:val="right"/>
              <w:rPr>
                <w:rFonts w:eastAsia="Times New Roman" w:cstheme="minorBidi"/>
                <w:i/>
                <w:color w:val="000000"/>
                <w:sz w:val="18"/>
                <w:szCs w:val="18"/>
              </w:rPr>
            </w:pPr>
            <w:r w:rsidRPr="007C574A">
              <w:rPr>
                <w:rFonts w:eastAsia="Times New Roman" w:cstheme="minorBidi"/>
                <w:i/>
                <w:iCs/>
                <w:noProof/>
                <w:color w:val="000000" w:themeColor="text1"/>
                <w:sz w:val="18"/>
                <w:szCs w:val="18"/>
              </w:rPr>
              <w:t>1,068</w:t>
            </w:r>
            <w:r w:rsidR="00317DA9" w:rsidRPr="007C574A">
              <w:rPr>
                <w:rFonts w:eastAsia="Times New Roman" w:cstheme="minorBidi"/>
                <w:i/>
                <w:iCs/>
                <w:color w:val="000000" w:themeColor="text1"/>
                <w:sz w:val="18"/>
                <w:szCs w:val="18"/>
              </w:rPr>
              <w:fldChar w:fldCharType="begin"/>
            </w:r>
            <w:r w:rsidR="00317DA9" w:rsidRPr="007C574A">
              <w:rPr>
                <w:rFonts w:eastAsia="Times New Roman" w:cstheme="minorBidi"/>
                <w:i/>
                <w:iCs/>
                <w:color w:val="000000" w:themeColor="text1"/>
                <w:sz w:val="18"/>
                <w:szCs w:val="18"/>
              </w:rPr>
              <w:instrText xml:space="preserve"> FORMTEXT </w:instrText>
            </w:r>
            <w:r w:rsidR="00317DA9" w:rsidRPr="007C574A">
              <w:rPr>
                <w:rFonts w:eastAsia="Times New Roman" w:cstheme="minorBidi"/>
                <w:i/>
                <w:iCs/>
                <w:color w:val="000000" w:themeColor="text1"/>
                <w:sz w:val="18"/>
                <w:szCs w:val="18"/>
              </w:rPr>
              <w:fldChar w:fldCharType="separate"/>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color w:val="000000" w:themeColor="text1"/>
                <w:sz w:val="18"/>
                <w:szCs w:val="18"/>
              </w:rPr>
              <w:fldChar w:fldCharType="end"/>
            </w:r>
          </w:p>
        </w:tc>
      </w:tr>
      <w:tr w:rsidR="00317DA9" w:rsidRPr="007C574A" w14:paraId="3F1E21BB" w14:textId="77777777" w:rsidTr="006303C9">
        <w:tc>
          <w:tcPr>
            <w:tcW w:w="1294" w:type="dxa"/>
            <w:shd w:val="clear" w:color="auto" w:fill="auto"/>
          </w:tcPr>
          <w:p w14:paraId="602D5559" w14:textId="77777777" w:rsidR="00317DA9" w:rsidRPr="007C574A" w:rsidRDefault="00317DA9" w:rsidP="006303C9">
            <w:pPr>
              <w:spacing w:after="0"/>
              <w:jc w:val="left"/>
              <w:rPr>
                <w:rFonts w:eastAsia="Times New Roman" w:cstheme="minorHAnsi"/>
                <w:sz w:val="18"/>
                <w:szCs w:val="18"/>
              </w:rPr>
            </w:pPr>
          </w:p>
        </w:tc>
        <w:tc>
          <w:tcPr>
            <w:tcW w:w="2680" w:type="dxa"/>
            <w:gridSpan w:val="2"/>
            <w:shd w:val="clear" w:color="auto" w:fill="F2F2F2" w:themeFill="background1" w:themeFillShade="F2"/>
          </w:tcPr>
          <w:p w14:paraId="46301930"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Expected CO</w:t>
            </w:r>
            <w:r w:rsidRPr="007C574A">
              <w:rPr>
                <w:rFonts w:eastAsia="Times New Roman" w:cstheme="minorHAnsi"/>
                <w:sz w:val="18"/>
                <w:szCs w:val="18"/>
                <w:vertAlign w:val="subscript"/>
              </w:rPr>
              <w:t>2</w:t>
            </w:r>
            <w:r w:rsidRPr="007C574A">
              <w:rPr>
                <w:rFonts w:eastAsia="Times New Roman" w:cstheme="minorHAnsi"/>
                <w:sz w:val="18"/>
                <w:szCs w:val="18"/>
              </w:rPr>
              <w:t>e (indirect)</w:t>
            </w:r>
          </w:p>
        </w:tc>
        <w:tc>
          <w:tcPr>
            <w:tcW w:w="1309" w:type="dxa"/>
            <w:shd w:val="clear" w:color="auto" w:fill="F2F2F2" w:themeFill="background1" w:themeFillShade="F2"/>
          </w:tcPr>
          <w:p w14:paraId="3E4328D2" w14:textId="77777777" w:rsidR="00317DA9" w:rsidRPr="007C574A" w:rsidRDefault="00317DA9" w:rsidP="006303C9">
            <w:pPr>
              <w:spacing w:after="0"/>
              <w:jc w:val="right"/>
              <w:rPr>
                <w:rFonts w:eastAsia="Times New Roman" w:cstheme="minorHAnsi"/>
                <w:sz w:val="18"/>
                <w:szCs w:val="18"/>
              </w:rPr>
            </w:pPr>
            <w:r w:rsidRPr="007C574A">
              <w:rPr>
                <w:sz w:val="18"/>
                <w:szCs w:val="18"/>
                <w:lang w:val="en-GB"/>
              </w:rPr>
              <w:t>2,004,726</w:t>
            </w:r>
          </w:p>
        </w:tc>
        <w:tc>
          <w:tcPr>
            <w:tcW w:w="1464" w:type="dxa"/>
            <w:gridSpan w:val="2"/>
            <w:shd w:val="clear" w:color="auto" w:fill="F2F2F2" w:themeFill="background1" w:themeFillShade="F2"/>
          </w:tcPr>
          <w:p w14:paraId="3181C6B9" w14:textId="7C283D18" w:rsidR="00317DA9" w:rsidRPr="007C574A" w:rsidRDefault="006777E6" w:rsidP="006303C9">
            <w:pPr>
              <w:spacing w:after="0"/>
              <w:jc w:val="left"/>
              <w:rPr>
                <w:rFonts w:eastAsia="Times New Roman" w:cstheme="minorHAnsi"/>
                <w:iCs/>
                <w:sz w:val="18"/>
                <w:szCs w:val="18"/>
              </w:rPr>
            </w:pPr>
            <w:r w:rsidRPr="007C574A">
              <w:rPr>
                <w:rFonts w:eastAsia="Times New Roman" w:cstheme="minorHAnsi"/>
                <w:iCs/>
                <w:color w:val="000000"/>
                <w:sz w:val="18"/>
                <w:szCs w:val="18"/>
              </w:rPr>
              <w:t>2,043,000</w:t>
            </w:r>
          </w:p>
        </w:tc>
        <w:tc>
          <w:tcPr>
            <w:tcW w:w="1317" w:type="dxa"/>
            <w:gridSpan w:val="2"/>
            <w:shd w:val="clear" w:color="auto" w:fill="F2F2F2" w:themeFill="background1" w:themeFillShade="F2"/>
          </w:tcPr>
          <w:p w14:paraId="5AB17727" w14:textId="77777777" w:rsidR="00317DA9" w:rsidRPr="007C574A" w:rsidRDefault="00317DA9" w:rsidP="006303C9">
            <w:pPr>
              <w:spacing w:after="0"/>
              <w:jc w:val="lef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shd w:val="clear" w:color="auto" w:fill="F2F2F2" w:themeFill="background1" w:themeFillShade="F2"/>
          </w:tcPr>
          <w:p w14:paraId="65350C1A" w14:textId="2EBCB87B" w:rsidR="00317DA9" w:rsidRPr="007C574A" w:rsidRDefault="006777E6" w:rsidP="006303C9">
            <w:pPr>
              <w:spacing w:after="0"/>
              <w:jc w:val="right"/>
              <w:rPr>
                <w:rFonts w:eastAsia="Times New Roman" w:cstheme="minorBidi"/>
                <w:i/>
                <w:color w:val="000000"/>
                <w:sz w:val="18"/>
                <w:szCs w:val="18"/>
              </w:rPr>
            </w:pPr>
            <w:r w:rsidRPr="007C574A">
              <w:rPr>
                <w:rFonts w:eastAsia="Times New Roman" w:cstheme="minorBidi"/>
                <w:i/>
                <w:iCs/>
                <w:noProof/>
                <w:color w:val="000000" w:themeColor="text1"/>
                <w:sz w:val="18"/>
                <w:szCs w:val="18"/>
              </w:rPr>
              <w:t>2,043,000</w:t>
            </w:r>
            <w:r w:rsidR="00317DA9" w:rsidRPr="007C574A">
              <w:rPr>
                <w:rFonts w:eastAsia="Times New Roman" w:cstheme="minorBidi"/>
                <w:i/>
                <w:iCs/>
                <w:color w:val="000000" w:themeColor="text1"/>
                <w:sz w:val="18"/>
                <w:szCs w:val="18"/>
              </w:rPr>
              <w:fldChar w:fldCharType="begin"/>
            </w:r>
            <w:r w:rsidR="00317DA9" w:rsidRPr="007C574A">
              <w:rPr>
                <w:rFonts w:eastAsia="Times New Roman" w:cstheme="minorBidi"/>
                <w:i/>
                <w:iCs/>
                <w:color w:val="000000" w:themeColor="text1"/>
                <w:sz w:val="18"/>
                <w:szCs w:val="18"/>
              </w:rPr>
              <w:instrText xml:space="preserve"> FORMTEXT </w:instrText>
            </w:r>
            <w:r w:rsidR="00317DA9" w:rsidRPr="007C574A">
              <w:rPr>
                <w:rFonts w:eastAsia="Times New Roman" w:cstheme="minorBidi"/>
                <w:i/>
                <w:iCs/>
                <w:color w:val="000000" w:themeColor="text1"/>
                <w:sz w:val="18"/>
                <w:szCs w:val="18"/>
              </w:rPr>
              <w:fldChar w:fldCharType="separate"/>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noProof/>
                <w:color w:val="000000" w:themeColor="text1"/>
                <w:sz w:val="18"/>
                <w:szCs w:val="18"/>
              </w:rPr>
              <w:t> </w:t>
            </w:r>
            <w:r w:rsidR="00317DA9" w:rsidRPr="007C574A">
              <w:rPr>
                <w:rFonts w:eastAsia="Times New Roman" w:cstheme="minorBidi"/>
                <w:i/>
                <w:iCs/>
                <w:color w:val="000000" w:themeColor="text1"/>
                <w:sz w:val="18"/>
                <w:szCs w:val="18"/>
              </w:rPr>
              <w:fldChar w:fldCharType="end"/>
            </w:r>
          </w:p>
        </w:tc>
      </w:tr>
      <w:tr w:rsidR="00317DA9" w:rsidRPr="007C574A" w14:paraId="648B651B" w14:textId="77777777" w:rsidTr="006303C9">
        <w:tc>
          <w:tcPr>
            <w:tcW w:w="1294" w:type="dxa"/>
            <w:shd w:val="clear" w:color="auto" w:fill="BFBFBF" w:themeFill="background1" w:themeFillShade="BF"/>
          </w:tcPr>
          <w:p w14:paraId="0200C613" w14:textId="77777777" w:rsidR="00317DA9" w:rsidRPr="007C574A" w:rsidRDefault="00317DA9" w:rsidP="006303C9">
            <w:pPr>
              <w:spacing w:after="0"/>
              <w:jc w:val="left"/>
              <w:rPr>
                <w:rFonts w:eastAsia="Times New Roman" w:cstheme="minorHAnsi"/>
                <w:sz w:val="18"/>
                <w:szCs w:val="18"/>
              </w:rPr>
            </w:pPr>
            <w:r w:rsidRPr="007C574A">
              <w:rPr>
                <w:rFonts w:eastAsia="Times New Roman" w:cstheme="minorHAnsi"/>
                <w:sz w:val="18"/>
                <w:szCs w:val="18"/>
              </w:rPr>
              <w:t>Indicator 6.2</w:t>
            </w:r>
          </w:p>
        </w:tc>
        <w:tc>
          <w:tcPr>
            <w:tcW w:w="6770" w:type="dxa"/>
            <w:gridSpan w:val="7"/>
            <w:shd w:val="clear" w:color="auto" w:fill="BFBFBF" w:themeFill="background1" w:themeFillShade="BF"/>
          </w:tcPr>
          <w:p w14:paraId="72BB70C9" w14:textId="77777777" w:rsidR="00317DA9" w:rsidRPr="007C574A" w:rsidRDefault="00317DA9" w:rsidP="006303C9">
            <w:pPr>
              <w:spacing w:after="0"/>
              <w:jc w:val="left"/>
              <w:rPr>
                <w:rFonts w:eastAsia="Times New Roman" w:cstheme="minorHAnsi"/>
                <w:sz w:val="18"/>
                <w:szCs w:val="18"/>
              </w:rPr>
            </w:pPr>
            <w:r w:rsidRPr="007C574A">
              <w:rPr>
                <w:rFonts w:eastAsia="Times New Roman" w:cstheme="minorHAnsi"/>
                <w:sz w:val="18"/>
                <w:szCs w:val="18"/>
              </w:rPr>
              <w:t xml:space="preserve">Emissions avoided </w:t>
            </w:r>
            <w:r w:rsidRPr="007C574A">
              <w:rPr>
                <w:rFonts w:eastAsia="Times New Roman" w:cstheme="minorHAnsi"/>
                <w:bCs/>
                <w:sz w:val="18"/>
                <w:szCs w:val="18"/>
              </w:rPr>
              <w:t>Outside AFOLU </w:t>
            </w:r>
          </w:p>
        </w:tc>
        <w:tc>
          <w:tcPr>
            <w:tcW w:w="1286" w:type="dxa"/>
            <w:shd w:val="clear" w:color="auto" w:fill="BFBFBF" w:themeFill="background1" w:themeFillShade="BF"/>
          </w:tcPr>
          <w:p w14:paraId="1BE2BD78"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6AC72F63" w14:textId="77777777" w:rsidTr="006303C9">
        <w:trPr>
          <w:trHeight w:val="125"/>
        </w:trPr>
        <w:tc>
          <w:tcPr>
            <w:tcW w:w="1294" w:type="dxa"/>
            <w:vMerge w:val="restart"/>
          </w:tcPr>
          <w:p w14:paraId="52B2A5B5" w14:textId="77777777" w:rsidR="00317DA9" w:rsidRPr="007C574A" w:rsidRDefault="00317DA9" w:rsidP="006303C9">
            <w:pPr>
              <w:spacing w:after="0"/>
              <w:jc w:val="left"/>
              <w:rPr>
                <w:rFonts w:eastAsia="Times New Roman" w:cstheme="minorHAnsi"/>
                <w:sz w:val="18"/>
                <w:szCs w:val="18"/>
              </w:rPr>
            </w:pPr>
          </w:p>
        </w:tc>
        <w:tc>
          <w:tcPr>
            <w:tcW w:w="932" w:type="dxa"/>
            <w:vMerge w:val="restart"/>
          </w:tcPr>
          <w:p w14:paraId="2A8BF5FC" w14:textId="77777777" w:rsidR="00317DA9" w:rsidRPr="007C574A" w:rsidRDefault="00317DA9" w:rsidP="006303C9">
            <w:pPr>
              <w:spacing w:after="0"/>
              <w:jc w:val="left"/>
              <w:rPr>
                <w:rFonts w:eastAsia="Times New Roman" w:cstheme="minorHAnsi"/>
                <w:sz w:val="18"/>
                <w:szCs w:val="18"/>
              </w:rPr>
            </w:pPr>
          </w:p>
        </w:tc>
        <w:tc>
          <w:tcPr>
            <w:tcW w:w="1748" w:type="dxa"/>
            <w:vMerge w:val="restart"/>
          </w:tcPr>
          <w:p w14:paraId="5668873B" w14:textId="77777777" w:rsidR="00317DA9" w:rsidRPr="007C574A" w:rsidRDefault="00317DA9" w:rsidP="006303C9">
            <w:pPr>
              <w:spacing w:after="0"/>
              <w:jc w:val="left"/>
              <w:rPr>
                <w:rFonts w:eastAsia="Times New Roman" w:cstheme="minorHAnsi"/>
                <w:sz w:val="18"/>
                <w:szCs w:val="18"/>
              </w:rPr>
            </w:pPr>
          </w:p>
        </w:tc>
        <w:tc>
          <w:tcPr>
            <w:tcW w:w="5376" w:type="dxa"/>
            <w:gridSpan w:val="6"/>
          </w:tcPr>
          <w:p w14:paraId="0318D59A"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bCs/>
                <w:sz w:val="18"/>
                <w:szCs w:val="18"/>
              </w:rPr>
              <w:t xml:space="preserve">Expected metric tons of </w:t>
            </w:r>
            <w:proofErr w:type="spellStart"/>
            <w:r w:rsidRPr="007C574A">
              <w:rPr>
                <w:rFonts w:eastAsia="Times New Roman" w:cstheme="minorHAnsi"/>
                <w:bCs/>
                <w:sz w:val="18"/>
                <w:szCs w:val="18"/>
              </w:rPr>
              <w:t>CO₂e</w:t>
            </w:r>
            <w:proofErr w:type="spellEnd"/>
          </w:p>
        </w:tc>
      </w:tr>
      <w:tr w:rsidR="00317DA9" w:rsidRPr="007C574A" w14:paraId="26F21FB8" w14:textId="77777777" w:rsidTr="006303C9">
        <w:trPr>
          <w:trHeight w:val="58"/>
        </w:trPr>
        <w:tc>
          <w:tcPr>
            <w:tcW w:w="1294" w:type="dxa"/>
            <w:vMerge/>
          </w:tcPr>
          <w:p w14:paraId="7671DCE1" w14:textId="77777777" w:rsidR="00317DA9" w:rsidRPr="007C574A" w:rsidRDefault="00317DA9" w:rsidP="006303C9">
            <w:pPr>
              <w:spacing w:after="0"/>
              <w:jc w:val="left"/>
              <w:rPr>
                <w:rFonts w:eastAsia="Times New Roman" w:cstheme="minorHAnsi"/>
                <w:sz w:val="18"/>
                <w:szCs w:val="18"/>
              </w:rPr>
            </w:pPr>
          </w:p>
        </w:tc>
        <w:tc>
          <w:tcPr>
            <w:tcW w:w="932" w:type="dxa"/>
            <w:vMerge/>
          </w:tcPr>
          <w:p w14:paraId="09339482" w14:textId="77777777" w:rsidR="00317DA9" w:rsidRPr="007C574A" w:rsidRDefault="00317DA9" w:rsidP="006303C9">
            <w:pPr>
              <w:spacing w:after="0"/>
              <w:jc w:val="left"/>
              <w:rPr>
                <w:rFonts w:eastAsia="Times New Roman" w:cstheme="minorHAnsi"/>
                <w:sz w:val="18"/>
                <w:szCs w:val="18"/>
              </w:rPr>
            </w:pPr>
          </w:p>
        </w:tc>
        <w:tc>
          <w:tcPr>
            <w:tcW w:w="1748" w:type="dxa"/>
            <w:vMerge/>
          </w:tcPr>
          <w:p w14:paraId="1AD500F1" w14:textId="77777777" w:rsidR="00317DA9" w:rsidRPr="007C574A" w:rsidRDefault="00317DA9" w:rsidP="006303C9">
            <w:pPr>
              <w:spacing w:after="0"/>
              <w:jc w:val="left"/>
              <w:rPr>
                <w:rFonts w:eastAsia="Times New Roman" w:cstheme="minorHAnsi"/>
                <w:sz w:val="18"/>
                <w:szCs w:val="18"/>
              </w:rPr>
            </w:pPr>
          </w:p>
        </w:tc>
        <w:tc>
          <w:tcPr>
            <w:tcW w:w="2791" w:type="dxa"/>
            <w:gridSpan w:val="4"/>
          </w:tcPr>
          <w:p w14:paraId="7891DC7D"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Expected</w:t>
            </w:r>
          </w:p>
        </w:tc>
        <w:tc>
          <w:tcPr>
            <w:tcW w:w="2585" w:type="dxa"/>
            <w:gridSpan w:val="2"/>
          </w:tcPr>
          <w:p w14:paraId="0EC4976E"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Achieved</w:t>
            </w:r>
          </w:p>
        </w:tc>
      </w:tr>
      <w:tr w:rsidR="00317DA9" w:rsidRPr="007C574A" w14:paraId="5D10C372" w14:textId="77777777" w:rsidTr="006303C9">
        <w:trPr>
          <w:trHeight w:val="206"/>
        </w:trPr>
        <w:tc>
          <w:tcPr>
            <w:tcW w:w="1294" w:type="dxa"/>
            <w:vMerge/>
          </w:tcPr>
          <w:p w14:paraId="31B797A2" w14:textId="77777777" w:rsidR="00317DA9" w:rsidRPr="007C574A" w:rsidRDefault="00317DA9" w:rsidP="006303C9">
            <w:pPr>
              <w:spacing w:after="0"/>
              <w:jc w:val="left"/>
              <w:rPr>
                <w:rFonts w:eastAsia="Times New Roman" w:cstheme="minorHAnsi"/>
                <w:sz w:val="18"/>
                <w:szCs w:val="18"/>
              </w:rPr>
            </w:pPr>
          </w:p>
        </w:tc>
        <w:tc>
          <w:tcPr>
            <w:tcW w:w="932" w:type="dxa"/>
            <w:vMerge/>
          </w:tcPr>
          <w:p w14:paraId="6B40E7C2" w14:textId="77777777" w:rsidR="00317DA9" w:rsidRPr="007C574A" w:rsidRDefault="00317DA9" w:rsidP="006303C9">
            <w:pPr>
              <w:spacing w:after="0"/>
              <w:jc w:val="left"/>
              <w:rPr>
                <w:rFonts w:eastAsia="Times New Roman" w:cstheme="minorHAnsi"/>
                <w:sz w:val="18"/>
                <w:szCs w:val="18"/>
              </w:rPr>
            </w:pPr>
          </w:p>
        </w:tc>
        <w:tc>
          <w:tcPr>
            <w:tcW w:w="1748" w:type="dxa"/>
            <w:vMerge/>
          </w:tcPr>
          <w:p w14:paraId="3407E960" w14:textId="77777777" w:rsidR="00317DA9" w:rsidRPr="007C574A" w:rsidRDefault="00317DA9" w:rsidP="006303C9">
            <w:pPr>
              <w:spacing w:after="0"/>
              <w:jc w:val="left"/>
              <w:rPr>
                <w:rFonts w:eastAsia="Times New Roman" w:cstheme="minorHAnsi"/>
                <w:sz w:val="18"/>
                <w:szCs w:val="18"/>
              </w:rPr>
            </w:pPr>
          </w:p>
        </w:tc>
        <w:tc>
          <w:tcPr>
            <w:tcW w:w="1317" w:type="dxa"/>
            <w:gridSpan w:val="2"/>
          </w:tcPr>
          <w:p w14:paraId="2E90D0EE"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PIF stage</w:t>
            </w:r>
          </w:p>
        </w:tc>
        <w:tc>
          <w:tcPr>
            <w:tcW w:w="1474" w:type="dxa"/>
            <w:gridSpan w:val="2"/>
          </w:tcPr>
          <w:p w14:paraId="04AC1820"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Endorsement</w:t>
            </w:r>
          </w:p>
        </w:tc>
        <w:tc>
          <w:tcPr>
            <w:tcW w:w="1299" w:type="dxa"/>
          </w:tcPr>
          <w:p w14:paraId="5926390C"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MTR</w:t>
            </w:r>
          </w:p>
        </w:tc>
        <w:tc>
          <w:tcPr>
            <w:tcW w:w="1286" w:type="dxa"/>
          </w:tcPr>
          <w:p w14:paraId="2A676EC2"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TE</w:t>
            </w:r>
          </w:p>
        </w:tc>
      </w:tr>
      <w:tr w:rsidR="00317DA9" w:rsidRPr="007C574A" w14:paraId="066F70BC" w14:textId="77777777" w:rsidTr="006303C9">
        <w:tc>
          <w:tcPr>
            <w:tcW w:w="1294" w:type="dxa"/>
          </w:tcPr>
          <w:p w14:paraId="6726C461" w14:textId="77777777" w:rsidR="00317DA9" w:rsidRPr="007C574A" w:rsidRDefault="00317DA9" w:rsidP="006303C9">
            <w:pPr>
              <w:spacing w:after="0"/>
              <w:jc w:val="right"/>
              <w:rPr>
                <w:rFonts w:eastAsia="Times New Roman" w:cstheme="minorHAnsi"/>
                <w:sz w:val="18"/>
                <w:szCs w:val="18"/>
              </w:rPr>
            </w:pPr>
          </w:p>
        </w:tc>
        <w:tc>
          <w:tcPr>
            <w:tcW w:w="2680" w:type="dxa"/>
            <w:gridSpan w:val="2"/>
          </w:tcPr>
          <w:p w14:paraId="5548A084"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Expected CO</w:t>
            </w:r>
            <w:r w:rsidRPr="007C574A">
              <w:rPr>
                <w:rFonts w:eastAsia="Times New Roman" w:cstheme="minorHAnsi"/>
                <w:sz w:val="18"/>
                <w:szCs w:val="18"/>
                <w:vertAlign w:val="subscript"/>
              </w:rPr>
              <w:t>2</w:t>
            </w:r>
            <w:r w:rsidRPr="007C574A">
              <w:rPr>
                <w:rFonts w:eastAsia="Times New Roman" w:cstheme="minorHAnsi"/>
                <w:sz w:val="18"/>
                <w:szCs w:val="18"/>
              </w:rPr>
              <w:t>e (direct)</w:t>
            </w:r>
          </w:p>
        </w:tc>
        <w:tc>
          <w:tcPr>
            <w:tcW w:w="1317" w:type="dxa"/>
            <w:gridSpan w:val="2"/>
          </w:tcPr>
          <w:p w14:paraId="5E42DBA4" w14:textId="77777777" w:rsidR="00317DA9" w:rsidRPr="007C574A" w:rsidRDefault="00317DA9" w:rsidP="006303C9">
            <w:pPr>
              <w:spacing w:after="0"/>
              <w:jc w:val="right"/>
              <w:rPr>
                <w:rFonts w:eastAsia="Times New Roman" w:cstheme="minorHAnsi"/>
                <w:sz w:val="18"/>
                <w:szCs w:val="18"/>
              </w:rPr>
            </w:pPr>
            <w:r w:rsidRPr="007C574A">
              <w:rPr>
                <w:color w:val="000000"/>
                <w:sz w:val="18"/>
                <w:szCs w:val="18"/>
                <w:lang w:val="en-GB"/>
              </w:rPr>
              <w:t>2,400</w:t>
            </w:r>
          </w:p>
        </w:tc>
        <w:tc>
          <w:tcPr>
            <w:tcW w:w="1474" w:type="dxa"/>
            <w:gridSpan w:val="2"/>
          </w:tcPr>
          <w:p w14:paraId="45F10DCD"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Cs/>
                <w:color w:val="000000"/>
                <w:sz w:val="18"/>
                <w:szCs w:val="18"/>
              </w:rPr>
              <w:t>1,068</w:t>
            </w:r>
          </w:p>
        </w:tc>
        <w:tc>
          <w:tcPr>
            <w:tcW w:w="1299" w:type="dxa"/>
          </w:tcPr>
          <w:p w14:paraId="4BAB488A"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050AB286"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3FB30C17" w14:textId="77777777" w:rsidTr="006303C9">
        <w:tc>
          <w:tcPr>
            <w:tcW w:w="1294" w:type="dxa"/>
          </w:tcPr>
          <w:p w14:paraId="7C449CA8" w14:textId="77777777" w:rsidR="00317DA9" w:rsidRPr="007C574A" w:rsidRDefault="00317DA9" w:rsidP="006303C9">
            <w:pPr>
              <w:spacing w:after="0"/>
              <w:jc w:val="right"/>
              <w:rPr>
                <w:rFonts w:eastAsia="Times New Roman" w:cstheme="minorHAnsi"/>
                <w:sz w:val="18"/>
                <w:szCs w:val="18"/>
              </w:rPr>
            </w:pPr>
          </w:p>
        </w:tc>
        <w:tc>
          <w:tcPr>
            <w:tcW w:w="2680" w:type="dxa"/>
            <w:gridSpan w:val="2"/>
          </w:tcPr>
          <w:p w14:paraId="6F3ADA5B"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Expected CO</w:t>
            </w:r>
            <w:r w:rsidRPr="007C574A">
              <w:rPr>
                <w:rFonts w:eastAsia="Times New Roman" w:cstheme="minorHAnsi"/>
                <w:sz w:val="18"/>
                <w:szCs w:val="18"/>
                <w:vertAlign w:val="subscript"/>
              </w:rPr>
              <w:t>2</w:t>
            </w:r>
            <w:r w:rsidRPr="007C574A">
              <w:rPr>
                <w:rFonts w:eastAsia="Times New Roman" w:cstheme="minorHAnsi"/>
                <w:sz w:val="18"/>
                <w:szCs w:val="18"/>
              </w:rPr>
              <w:t>e (indirect)</w:t>
            </w:r>
          </w:p>
        </w:tc>
        <w:tc>
          <w:tcPr>
            <w:tcW w:w="1317" w:type="dxa"/>
            <w:gridSpan w:val="2"/>
          </w:tcPr>
          <w:p w14:paraId="3FD7C2AE" w14:textId="77777777" w:rsidR="00317DA9" w:rsidRPr="007C574A" w:rsidRDefault="00317DA9" w:rsidP="006303C9">
            <w:pPr>
              <w:spacing w:after="0"/>
              <w:jc w:val="right"/>
              <w:rPr>
                <w:rFonts w:eastAsia="Times New Roman" w:cstheme="minorHAnsi"/>
                <w:sz w:val="18"/>
                <w:szCs w:val="18"/>
              </w:rPr>
            </w:pPr>
            <w:r w:rsidRPr="007C574A">
              <w:rPr>
                <w:sz w:val="18"/>
                <w:szCs w:val="18"/>
                <w:lang w:val="en-GB"/>
              </w:rPr>
              <w:t>2,004,726</w:t>
            </w:r>
          </w:p>
        </w:tc>
        <w:tc>
          <w:tcPr>
            <w:tcW w:w="1474" w:type="dxa"/>
            <w:gridSpan w:val="2"/>
          </w:tcPr>
          <w:p w14:paraId="53545D29" w14:textId="18FE1CC7" w:rsidR="00317DA9" w:rsidRPr="007C574A" w:rsidRDefault="006777E6" w:rsidP="006303C9">
            <w:pPr>
              <w:spacing w:after="0"/>
              <w:jc w:val="right"/>
              <w:rPr>
                <w:rFonts w:eastAsia="Times New Roman" w:cstheme="minorHAnsi"/>
                <w:sz w:val="18"/>
                <w:szCs w:val="18"/>
              </w:rPr>
            </w:pPr>
            <w:r w:rsidRPr="007C574A">
              <w:rPr>
                <w:rFonts w:eastAsia="Times New Roman" w:cstheme="minorHAnsi"/>
                <w:iCs/>
                <w:color w:val="000000"/>
                <w:sz w:val="18"/>
                <w:szCs w:val="18"/>
              </w:rPr>
              <w:t>2,043,000</w:t>
            </w:r>
          </w:p>
        </w:tc>
        <w:tc>
          <w:tcPr>
            <w:tcW w:w="1299" w:type="dxa"/>
          </w:tcPr>
          <w:p w14:paraId="6686C077"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5A927583"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54664AA1" w14:textId="77777777" w:rsidTr="006303C9">
        <w:tc>
          <w:tcPr>
            <w:tcW w:w="1294" w:type="dxa"/>
          </w:tcPr>
          <w:p w14:paraId="52E39E9A" w14:textId="77777777" w:rsidR="00317DA9" w:rsidRPr="007C574A" w:rsidRDefault="00317DA9" w:rsidP="006303C9">
            <w:pPr>
              <w:spacing w:after="0"/>
              <w:jc w:val="right"/>
              <w:rPr>
                <w:rFonts w:eastAsia="Times New Roman" w:cstheme="minorHAnsi"/>
                <w:sz w:val="18"/>
                <w:szCs w:val="18"/>
              </w:rPr>
            </w:pPr>
          </w:p>
        </w:tc>
        <w:tc>
          <w:tcPr>
            <w:tcW w:w="2680" w:type="dxa"/>
            <w:gridSpan w:val="2"/>
          </w:tcPr>
          <w:p w14:paraId="01486865"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Anticipated start year of accounting</w:t>
            </w:r>
          </w:p>
        </w:tc>
        <w:tc>
          <w:tcPr>
            <w:tcW w:w="1317" w:type="dxa"/>
            <w:gridSpan w:val="2"/>
          </w:tcPr>
          <w:p w14:paraId="51D99420" w14:textId="77777777" w:rsidR="00317DA9" w:rsidRPr="007C574A" w:rsidRDefault="00317DA9" w:rsidP="006303C9">
            <w:pPr>
              <w:spacing w:after="0"/>
              <w:jc w:val="right"/>
              <w:rPr>
                <w:rFonts w:eastAsia="Times New Roman" w:cstheme="minorHAnsi"/>
                <w:i/>
                <w:color w:val="000000"/>
                <w:sz w:val="18"/>
                <w:szCs w:val="18"/>
              </w:rPr>
            </w:pPr>
            <w:r w:rsidRPr="007C574A">
              <w:rPr>
                <w:color w:val="000000"/>
                <w:sz w:val="18"/>
                <w:szCs w:val="18"/>
                <w:lang w:val="en-GB"/>
              </w:rPr>
              <w:t>2021</w:t>
            </w:r>
          </w:p>
        </w:tc>
        <w:tc>
          <w:tcPr>
            <w:tcW w:w="1474" w:type="dxa"/>
            <w:gridSpan w:val="2"/>
          </w:tcPr>
          <w:p w14:paraId="23147AA0" w14:textId="77777777" w:rsidR="00317DA9" w:rsidRPr="007C574A" w:rsidRDefault="00317DA9" w:rsidP="006303C9">
            <w:pPr>
              <w:spacing w:after="0"/>
              <w:jc w:val="right"/>
              <w:rPr>
                <w:rFonts w:eastAsia="Times New Roman" w:cstheme="minorHAnsi"/>
                <w:iCs/>
                <w:color w:val="000000"/>
                <w:sz w:val="18"/>
                <w:szCs w:val="18"/>
              </w:rPr>
            </w:pPr>
            <w:r w:rsidRPr="007C574A">
              <w:rPr>
                <w:rFonts w:eastAsia="Times New Roman" w:cstheme="minorHAnsi"/>
                <w:iCs/>
                <w:color w:val="000000"/>
                <w:sz w:val="18"/>
                <w:szCs w:val="18"/>
              </w:rPr>
              <w:t>2021</w:t>
            </w:r>
          </w:p>
        </w:tc>
        <w:tc>
          <w:tcPr>
            <w:tcW w:w="1299" w:type="dxa"/>
          </w:tcPr>
          <w:p w14:paraId="63B119C0"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1C35BB7C"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525EA511" w14:textId="77777777" w:rsidTr="006303C9">
        <w:tc>
          <w:tcPr>
            <w:tcW w:w="1294" w:type="dxa"/>
          </w:tcPr>
          <w:p w14:paraId="7349E05F" w14:textId="77777777" w:rsidR="00317DA9" w:rsidRPr="007C574A" w:rsidRDefault="00317DA9" w:rsidP="006303C9">
            <w:pPr>
              <w:spacing w:after="0"/>
              <w:jc w:val="right"/>
              <w:rPr>
                <w:rFonts w:eastAsia="Times New Roman" w:cstheme="minorHAnsi"/>
                <w:sz w:val="18"/>
                <w:szCs w:val="18"/>
              </w:rPr>
            </w:pPr>
          </w:p>
        </w:tc>
        <w:tc>
          <w:tcPr>
            <w:tcW w:w="2680" w:type="dxa"/>
            <w:gridSpan w:val="2"/>
          </w:tcPr>
          <w:p w14:paraId="74318D33"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bCs/>
                <w:sz w:val="18"/>
                <w:szCs w:val="18"/>
              </w:rPr>
              <w:t>Duration of accounting</w:t>
            </w:r>
          </w:p>
        </w:tc>
        <w:tc>
          <w:tcPr>
            <w:tcW w:w="1317" w:type="dxa"/>
            <w:gridSpan w:val="2"/>
          </w:tcPr>
          <w:p w14:paraId="2C02E4ED" w14:textId="77777777" w:rsidR="00317DA9" w:rsidRPr="007C574A" w:rsidRDefault="00317DA9" w:rsidP="006303C9">
            <w:pPr>
              <w:spacing w:after="0"/>
              <w:jc w:val="right"/>
              <w:rPr>
                <w:rFonts w:eastAsia="Times New Roman" w:cstheme="minorHAnsi"/>
                <w:i/>
                <w:color w:val="000000"/>
                <w:sz w:val="18"/>
                <w:szCs w:val="18"/>
              </w:rPr>
            </w:pPr>
            <w:r w:rsidRPr="007C574A">
              <w:rPr>
                <w:color w:val="000000"/>
                <w:sz w:val="18"/>
                <w:szCs w:val="18"/>
                <w:lang w:val="en-GB"/>
              </w:rPr>
              <w:t>20</w:t>
            </w:r>
          </w:p>
        </w:tc>
        <w:tc>
          <w:tcPr>
            <w:tcW w:w="1474" w:type="dxa"/>
            <w:gridSpan w:val="2"/>
          </w:tcPr>
          <w:p w14:paraId="06151445" w14:textId="77777777" w:rsidR="00317DA9" w:rsidRPr="007C574A" w:rsidRDefault="00317DA9" w:rsidP="006303C9">
            <w:pPr>
              <w:spacing w:after="0"/>
              <w:jc w:val="right"/>
              <w:rPr>
                <w:rFonts w:eastAsia="Times New Roman" w:cstheme="minorHAnsi"/>
                <w:iCs/>
                <w:color w:val="000000"/>
                <w:sz w:val="18"/>
                <w:szCs w:val="18"/>
              </w:rPr>
            </w:pPr>
            <w:r w:rsidRPr="007C574A">
              <w:rPr>
                <w:rFonts w:eastAsia="Times New Roman" w:cstheme="minorHAnsi"/>
                <w:iCs/>
                <w:color w:val="000000"/>
                <w:sz w:val="18"/>
                <w:szCs w:val="18"/>
              </w:rPr>
              <w:t>20</w:t>
            </w:r>
          </w:p>
        </w:tc>
        <w:tc>
          <w:tcPr>
            <w:tcW w:w="1299" w:type="dxa"/>
          </w:tcPr>
          <w:p w14:paraId="71B74912"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1F7B259C"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3677AFEA" w14:textId="77777777" w:rsidTr="006303C9">
        <w:tc>
          <w:tcPr>
            <w:tcW w:w="1294" w:type="dxa"/>
            <w:shd w:val="clear" w:color="auto" w:fill="BFBFBF" w:themeFill="background1" w:themeFillShade="BF"/>
          </w:tcPr>
          <w:p w14:paraId="13EF5D63" w14:textId="77777777" w:rsidR="00317DA9" w:rsidRPr="007C574A" w:rsidRDefault="00317DA9" w:rsidP="006303C9">
            <w:pPr>
              <w:spacing w:after="0"/>
              <w:jc w:val="left"/>
              <w:rPr>
                <w:rFonts w:eastAsia="Times New Roman" w:cstheme="minorHAnsi"/>
                <w:sz w:val="18"/>
                <w:szCs w:val="18"/>
              </w:rPr>
            </w:pPr>
            <w:r w:rsidRPr="007C574A">
              <w:rPr>
                <w:rFonts w:eastAsia="Times New Roman" w:cstheme="minorHAnsi"/>
                <w:sz w:val="18"/>
                <w:szCs w:val="18"/>
              </w:rPr>
              <w:t>Indicator 6.4</w:t>
            </w:r>
          </w:p>
        </w:tc>
        <w:tc>
          <w:tcPr>
            <w:tcW w:w="6770" w:type="dxa"/>
            <w:gridSpan w:val="7"/>
            <w:shd w:val="clear" w:color="auto" w:fill="BFBFBF" w:themeFill="background1" w:themeFillShade="BF"/>
          </w:tcPr>
          <w:p w14:paraId="60DE5B21" w14:textId="77777777" w:rsidR="00317DA9" w:rsidRPr="007C574A" w:rsidRDefault="00317DA9" w:rsidP="006303C9">
            <w:pPr>
              <w:spacing w:after="0"/>
              <w:jc w:val="left"/>
              <w:rPr>
                <w:rFonts w:eastAsia="Times New Roman" w:cstheme="minorHAnsi"/>
                <w:sz w:val="18"/>
                <w:szCs w:val="18"/>
              </w:rPr>
            </w:pPr>
            <w:r w:rsidRPr="007C574A">
              <w:rPr>
                <w:rFonts w:eastAsia="Times New Roman" w:cstheme="minorHAnsi"/>
                <w:sz w:val="18"/>
                <w:szCs w:val="18"/>
              </w:rPr>
              <w:t>Increase in installed renewable energy capacity per technology</w:t>
            </w:r>
          </w:p>
        </w:tc>
        <w:tc>
          <w:tcPr>
            <w:tcW w:w="1286" w:type="dxa"/>
            <w:shd w:val="clear" w:color="auto" w:fill="BFBFBF" w:themeFill="background1" w:themeFillShade="BF"/>
          </w:tcPr>
          <w:p w14:paraId="4D5AFBB8"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3C382AC2" w14:textId="77777777" w:rsidTr="006303C9">
        <w:trPr>
          <w:trHeight w:val="125"/>
        </w:trPr>
        <w:tc>
          <w:tcPr>
            <w:tcW w:w="1294" w:type="dxa"/>
            <w:vMerge w:val="restart"/>
          </w:tcPr>
          <w:p w14:paraId="28A47754" w14:textId="77777777" w:rsidR="00317DA9" w:rsidRPr="007C574A" w:rsidRDefault="00317DA9" w:rsidP="006303C9">
            <w:pPr>
              <w:spacing w:after="0"/>
              <w:jc w:val="left"/>
              <w:rPr>
                <w:rFonts w:eastAsia="Times New Roman" w:cstheme="minorHAnsi"/>
                <w:sz w:val="18"/>
                <w:szCs w:val="18"/>
              </w:rPr>
            </w:pPr>
          </w:p>
        </w:tc>
        <w:tc>
          <w:tcPr>
            <w:tcW w:w="932" w:type="dxa"/>
            <w:vMerge w:val="restart"/>
          </w:tcPr>
          <w:p w14:paraId="4882AAC1" w14:textId="77777777" w:rsidR="00317DA9" w:rsidRPr="007C574A" w:rsidRDefault="00317DA9" w:rsidP="006303C9">
            <w:pPr>
              <w:spacing w:after="0"/>
              <w:jc w:val="left"/>
              <w:rPr>
                <w:rFonts w:eastAsia="Times New Roman" w:cstheme="minorHAnsi"/>
                <w:sz w:val="18"/>
                <w:szCs w:val="18"/>
              </w:rPr>
            </w:pPr>
          </w:p>
        </w:tc>
        <w:tc>
          <w:tcPr>
            <w:tcW w:w="1748" w:type="dxa"/>
            <w:vMerge w:val="restart"/>
            <w:vAlign w:val="center"/>
          </w:tcPr>
          <w:p w14:paraId="57DD94C4" w14:textId="77777777" w:rsidR="00317DA9" w:rsidRPr="007C574A" w:rsidRDefault="00317DA9" w:rsidP="006303C9">
            <w:pPr>
              <w:spacing w:after="0"/>
              <w:jc w:val="left"/>
              <w:rPr>
                <w:rFonts w:eastAsia="Times New Roman" w:cstheme="minorHAnsi"/>
                <w:sz w:val="18"/>
                <w:szCs w:val="18"/>
              </w:rPr>
            </w:pPr>
            <w:r w:rsidRPr="007C574A">
              <w:rPr>
                <w:rFonts w:eastAsia="Times New Roman" w:cstheme="minorHAnsi"/>
                <w:sz w:val="18"/>
                <w:szCs w:val="18"/>
              </w:rPr>
              <w:t>Technology</w:t>
            </w:r>
          </w:p>
        </w:tc>
        <w:tc>
          <w:tcPr>
            <w:tcW w:w="5376" w:type="dxa"/>
            <w:gridSpan w:val="6"/>
          </w:tcPr>
          <w:p w14:paraId="6AA0F732"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Capacity (MW)</w:t>
            </w:r>
          </w:p>
        </w:tc>
      </w:tr>
      <w:tr w:rsidR="00317DA9" w:rsidRPr="007C574A" w14:paraId="30F4A44F" w14:textId="77777777" w:rsidTr="006303C9">
        <w:trPr>
          <w:trHeight w:val="58"/>
        </w:trPr>
        <w:tc>
          <w:tcPr>
            <w:tcW w:w="1294" w:type="dxa"/>
            <w:vMerge/>
          </w:tcPr>
          <w:p w14:paraId="51CD160A" w14:textId="77777777" w:rsidR="00317DA9" w:rsidRPr="007C574A" w:rsidRDefault="00317DA9" w:rsidP="006303C9">
            <w:pPr>
              <w:spacing w:after="0"/>
              <w:jc w:val="left"/>
              <w:rPr>
                <w:rFonts w:eastAsia="Times New Roman" w:cstheme="minorHAnsi"/>
                <w:sz w:val="18"/>
                <w:szCs w:val="18"/>
              </w:rPr>
            </w:pPr>
          </w:p>
        </w:tc>
        <w:tc>
          <w:tcPr>
            <w:tcW w:w="932" w:type="dxa"/>
            <w:vMerge/>
          </w:tcPr>
          <w:p w14:paraId="43D35500" w14:textId="77777777" w:rsidR="00317DA9" w:rsidRPr="007C574A" w:rsidRDefault="00317DA9" w:rsidP="006303C9">
            <w:pPr>
              <w:spacing w:after="0"/>
              <w:jc w:val="left"/>
              <w:rPr>
                <w:rFonts w:eastAsia="Times New Roman" w:cstheme="minorHAnsi"/>
                <w:sz w:val="18"/>
                <w:szCs w:val="18"/>
              </w:rPr>
            </w:pPr>
          </w:p>
        </w:tc>
        <w:tc>
          <w:tcPr>
            <w:tcW w:w="1748" w:type="dxa"/>
            <w:vMerge/>
          </w:tcPr>
          <w:p w14:paraId="1D70B2E6" w14:textId="77777777" w:rsidR="00317DA9" w:rsidRPr="007C574A" w:rsidRDefault="00317DA9" w:rsidP="006303C9">
            <w:pPr>
              <w:spacing w:after="0"/>
              <w:jc w:val="left"/>
              <w:rPr>
                <w:rFonts w:eastAsia="Times New Roman" w:cstheme="minorHAnsi"/>
                <w:sz w:val="18"/>
                <w:szCs w:val="18"/>
              </w:rPr>
            </w:pPr>
          </w:p>
        </w:tc>
        <w:tc>
          <w:tcPr>
            <w:tcW w:w="2791" w:type="dxa"/>
            <w:gridSpan w:val="4"/>
          </w:tcPr>
          <w:p w14:paraId="078BE97D"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Expected</w:t>
            </w:r>
          </w:p>
        </w:tc>
        <w:tc>
          <w:tcPr>
            <w:tcW w:w="2585" w:type="dxa"/>
            <w:gridSpan w:val="2"/>
          </w:tcPr>
          <w:p w14:paraId="1D892246"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Achieved</w:t>
            </w:r>
          </w:p>
        </w:tc>
      </w:tr>
      <w:tr w:rsidR="00317DA9" w:rsidRPr="007C574A" w14:paraId="273D3BEB" w14:textId="77777777" w:rsidTr="006303C9">
        <w:trPr>
          <w:trHeight w:val="89"/>
        </w:trPr>
        <w:tc>
          <w:tcPr>
            <w:tcW w:w="1294" w:type="dxa"/>
            <w:vMerge/>
          </w:tcPr>
          <w:p w14:paraId="34502C1D" w14:textId="77777777" w:rsidR="00317DA9" w:rsidRPr="007C574A" w:rsidRDefault="00317DA9" w:rsidP="006303C9">
            <w:pPr>
              <w:spacing w:after="0"/>
              <w:jc w:val="left"/>
              <w:rPr>
                <w:rFonts w:eastAsia="Times New Roman" w:cstheme="minorHAnsi"/>
                <w:sz w:val="18"/>
                <w:szCs w:val="18"/>
              </w:rPr>
            </w:pPr>
          </w:p>
        </w:tc>
        <w:tc>
          <w:tcPr>
            <w:tcW w:w="932" w:type="dxa"/>
            <w:vMerge/>
          </w:tcPr>
          <w:p w14:paraId="02B91DF8" w14:textId="77777777" w:rsidR="00317DA9" w:rsidRPr="007C574A" w:rsidRDefault="00317DA9" w:rsidP="006303C9">
            <w:pPr>
              <w:spacing w:after="0"/>
              <w:jc w:val="left"/>
              <w:rPr>
                <w:rFonts w:eastAsia="Times New Roman" w:cstheme="minorHAnsi"/>
                <w:sz w:val="18"/>
                <w:szCs w:val="18"/>
              </w:rPr>
            </w:pPr>
          </w:p>
        </w:tc>
        <w:tc>
          <w:tcPr>
            <w:tcW w:w="1748" w:type="dxa"/>
            <w:vMerge/>
          </w:tcPr>
          <w:p w14:paraId="12BF66DF" w14:textId="77777777" w:rsidR="00317DA9" w:rsidRPr="007C574A" w:rsidRDefault="00317DA9" w:rsidP="006303C9">
            <w:pPr>
              <w:spacing w:after="0"/>
              <w:jc w:val="left"/>
              <w:rPr>
                <w:rFonts w:eastAsia="Times New Roman" w:cstheme="minorHAnsi"/>
                <w:sz w:val="18"/>
                <w:szCs w:val="18"/>
              </w:rPr>
            </w:pPr>
          </w:p>
        </w:tc>
        <w:tc>
          <w:tcPr>
            <w:tcW w:w="1317" w:type="dxa"/>
            <w:gridSpan w:val="2"/>
          </w:tcPr>
          <w:p w14:paraId="53DA4032"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PIF stage</w:t>
            </w:r>
          </w:p>
        </w:tc>
        <w:tc>
          <w:tcPr>
            <w:tcW w:w="1474" w:type="dxa"/>
            <w:gridSpan w:val="2"/>
          </w:tcPr>
          <w:p w14:paraId="76DD9E12"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Endorsement</w:t>
            </w:r>
          </w:p>
        </w:tc>
        <w:tc>
          <w:tcPr>
            <w:tcW w:w="1299" w:type="dxa"/>
          </w:tcPr>
          <w:p w14:paraId="2F060590"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MTR</w:t>
            </w:r>
          </w:p>
        </w:tc>
        <w:tc>
          <w:tcPr>
            <w:tcW w:w="1286" w:type="dxa"/>
          </w:tcPr>
          <w:p w14:paraId="151023E1"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TE</w:t>
            </w:r>
          </w:p>
        </w:tc>
      </w:tr>
      <w:tr w:rsidR="00317DA9" w:rsidRPr="007C574A" w14:paraId="62F295AB" w14:textId="77777777" w:rsidTr="006303C9">
        <w:tc>
          <w:tcPr>
            <w:tcW w:w="1294" w:type="dxa"/>
          </w:tcPr>
          <w:p w14:paraId="73305D4A" w14:textId="77777777" w:rsidR="00317DA9" w:rsidRPr="007C574A" w:rsidRDefault="00317DA9" w:rsidP="006303C9">
            <w:pPr>
              <w:spacing w:after="0"/>
              <w:jc w:val="right"/>
              <w:rPr>
                <w:rFonts w:eastAsia="Times New Roman" w:cstheme="minorHAnsi"/>
                <w:sz w:val="18"/>
                <w:szCs w:val="18"/>
              </w:rPr>
            </w:pPr>
          </w:p>
        </w:tc>
        <w:tc>
          <w:tcPr>
            <w:tcW w:w="932" w:type="dxa"/>
          </w:tcPr>
          <w:p w14:paraId="2177E58F" w14:textId="77777777" w:rsidR="00317DA9" w:rsidRPr="007C574A" w:rsidRDefault="00317DA9" w:rsidP="006303C9">
            <w:pPr>
              <w:spacing w:after="0"/>
              <w:jc w:val="right"/>
              <w:rPr>
                <w:rFonts w:eastAsia="Times New Roman" w:cstheme="minorHAnsi"/>
                <w:sz w:val="18"/>
                <w:szCs w:val="18"/>
              </w:rPr>
            </w:pPr>
          </w:p>
        </w:tc>
        <w:tc>
          <w:tcPr>
            <w:tcW w:w="1748" w:type="dxa"/>
          </w:tcPr>
          <w:p w14:paraId="0FAE543A"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color w:val="000000"/>
                <w:sz w:val="18"/>
                <w:szCs w:val="18"/>
              </w:rPr>
              <w:t xml:space="preserve">Solar PV Battery </w:t>
            </w:r>
            <w:proofErr w:type="spellStart"/>
            <w:r w:rsidRPr="007C574A">
              <w:rPr>
                <w:rFonts w:eastAsia="Times New Roman" w:cstheme="minorHAnsi"/>
                <w:color w:val="000000"/>
                <w:sz w:val="18"/>
                <w:szCs w:val="18"/>
              </w:rPr>
              <w:t>Minigrid</w:t>
            </w:r>
            <w:proofErr w:type="spellEnd"/>
          </w:p>
        </w:tc>
        <w:tc>
          <w:tcPr>
            <w:tcW w:w="1317" w:type="dxa"/>
            <w:gridSpan w:val="2"/>
          </w:tcPr>
          <w:p w14:paraId="2DE1EE2B" w14:textId="77777777" w:rsidR="00317DA9" w:rsidRPr="007C574A" w:rsidRDefault="00317DA9" w:rsidP="006303C9">
            <w:pPr>
              <w:spacing w:after="0"/>
              <w:jc w:val="right"/>
              <w:rPr>
                <w:rFonts w:eastAsia="Times New Roman" w:cstheme="minorHAnsi"/>
                <w:iCs/>
                <w:sz w:val="18"/>
                <w:szCs w:val="18"/>
              </w:rPr>
            </w:pPr>
            <w:r w:rsidRPr="007C574A">
              <w:rPr>
                <w:rFonts w:eastAsia="Times New Roman" w:cstheme="minorHAnsi"/>
                <w:iCs/>
                <w:color w:val="000000"/>
                <w:sz w:val="18"/>
                <w:szCs w:val="18"/>
              </w:rPr>
              <w:t>0.06</w:t>
            </w:r>
          </w:p>
        </w:tc>
        <w:tc>
          <w:tcPr>
            <w:tcW w:w="1474" w:type="dxa"/>
            <w:gridSpan w:val="2"/>
          </w:tcPr>
          <w:p w14:paraId="4F7AAAD5" w14:textId="77777777" w:rsidR="00317DA9" w:rsidRPr="007C574A" w:rsidRDefault="00317DA9" w:rsidP="006303C9">
            <w:pPr>
              <w:spacing w:after="0"/>
              <w:jc w:val="right"/>
              <w:rPr>
                <w:rFonts w:eastAsia="Times New Roman" w:cstheme="minorHAnsi"/>
                <w:iCs/>
                <w:sz w:val="18"/>
                <w:szCs w:val="18"/>
              </w:rPr>
            </w:pPr>
            <w:r w:rsidRPr="007C574A">
              <w:rPr>
                <w:rFonts w:eastAsia="Times New Roman" w:cstheme="minorHAnsi"/>
                <w:iCs/>
                <w:color w:val="000000"/>
                <w:sz w:val="18"/>
                <w:szCs w:val="18"/>
              </w:rPr>
              <w:t>0</w:t>
            </w:r>
          </w:p>
        </w:tc>
        <w:tc>
          <w:tcPr>
            <w:tcW w:w="1299" w:type="dxa"/>
          </w:tcPr>
          <w:p w14:paraId="2FF88499"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6C03A58A"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5BD017B6" w14:textId="77777777" w:rsidTr="006303C9">
        <w:tc>
          <w:tcPr>
            <w:tcW w:w="1294" w:type="dxa"/>
            <w:shd w:val="clear" w:color="auto" w:fill="D9D9D9" w:themeFill="background1" w:themeFillShade="D9"/>
          </w:tcPr>
          <w:p w14:paraId="0F64A8C0" w14:textId="77777777" w:rsidR="00317DA9" w:rsidRPr="007C574A" w:rsidRDefault="00317DA9" w:rsidP="006303C9">
            <w:pPr>
              <w:spacing w:after="0"/>
              <w:jc w:val="left"/>
              <w:rPr>
                <w:rFonts w:eastAsia="Times New Roman" w:cstheme="minorHAnsi"/>
                <w:b/>
                <w:sz w:val="18"/>
                <w:szCs w:val="18"/>
              </w:rPr>
            </w:pPr>
            <w:r w:rsidRPr="007C574A">
              <w:rPr>
                <w:rFonts w:eastAsia="Times New Roman" w:cstheme="minorHAnsi"/>
                <w:b/>
                <w:sz w:val="18"/>
                <w:szCs w:val="18"/>
              </w:rPr>
              <w:t>Core Indicator 11</w:t>
            </w:r>
          </w:p>
        </w:tc>
        <w:tc>
          <w:tcPr>
            <w:tcW w:w="6770" w:type="dxa"/>
            <w:gridSpan w:val="7"/>
            <w:shd w:val="clear" w:color="auto" w:fill="D9D9D9" w:themeFill="background1" w:themeFillShade="D9"/>
          </w:tcPr>
          <w:p w14:paraId="23AA893F" w14:textId="77777777" w:rsidR="00317DA9" w:rsidRPr="007C574A" w:rsidRDefault="00317DA9" w:rsidP="006303C9">
            <w:pPr>
              <w:spacing w:after="0"/>
              <w:jc w:val="left"/>
              <w:rPr>
                <w:rFonts w:eastAsia="Times New Roman" w:cstheme="minorHAnsi"/>
                <w:b/>
                <w:sz w:val="18"/>
                <w:szCs w:val="18"/>
              </w:rPr>
            </w:pPr>
            <w:r w:rsidRPr="007C574A">
              <w:rPr>
                <w:rFonts w:eastAsia="Times New Roman" w:cstheme="minorHAnsi"/>
                <w:b/>
                <w:sz w:val="18"/>
                <w:szCs w:val="18"/>
              </w:rPr>
              <w:t>Number of direct beneficiaries disaggregated by gender as co-benefit of GEF investment</w:t>
            </w:r>
          </w:p>
        </w:tc>
        <w:tc>
          <w:tcPr>
            <w:tcW w:w="1286" w:type="dxa"/>
            <w:shd w:val="clear" w:color="auto" w:fill="D9D9D9" w:themeFill="background1" w:themeFillShade="D9"/>
          </w:tcPr>
          <w:p w14:paraId="605FF1E7" w14:textId="77777777" w:rsidR="00317DA9" w:rsidRPr="007C574A" w:rsidRDefault="00317DA9" w:rsidP="006303C9">
            <w:pPr>
              <w:spacing w:after="0"/>
              <w:jc w:val="right"/>
              <w:rPr>
                <w:rFonts w:eastAsia="Times New Roman" w:cstheme="minorHAnsi"/>
                <w:b/>
                <w:sz w:val="18"/>
                <w:szCs w:val="18"/>
              </w:rPr>
            </w:pPr>
            <w:r w:rsidRPr="007C574A">
              <w:rPr>
                <w:rFonts w:eastAsia="Times New Roman" w:cstheme="minorHAnsi"/>
                <w:b/>
                <w:i/>
                <w:color w:val="000000"/>
                <w:sz w:val="18"/>
                <w:szCs w:val="18"/>
              </w:rPr>
              <w:fldChar w:fldCharType="begin">
                <w:ffData>
                  <w:name w:val=""/>
                  <w:enabled/>
                  <w:calcOnExit w:val="0"/>
                  <w:textInput>
                    <w:default w:val="(Number)"/>
                  </w:textInput>
                </w:ffData>
              </w:fldChar>
            </w:r>
            <w:r w:rsidRPr="007C574A">
              <w:rPr>
                <w:rFonts w:eastAsia="Times New Roman" w:cstheme="minorHAnsi"/>
                <w:b/>
                <w:i/>
                <w:color w:val="000000"/>
                <w:sz w:val="18"/>
                <w:szCs w:val="18"/>
              </w:rPr>
              <w:instrText xml:space="preserve"> FORMTEXT </w:instrText>
            </w:r>
            <w:r w:rsidRPr="007C574A">
              <w:rPr>
                <w:rFonts w:eastAsia="Times New Roman" w:cstheme="minorHAnsi"/>
                <w:b/>
                <w:i/>
                <w:color w:val="000000"/>
                <w:sz w:val="18"/>
                <w:szCs w:val="18"/>
              </w:rPr>
            </w:r>
            <w:r w:rsidRPr="007C574A">
              <w:rPr>
                <w:rFonts w:eastAsia="Times New Roman" w:cstheme="minorHAnsi"/>
                <w:b/>
                <w:i/>
                <w:color w:val="000000"/>
                <w:sz w:val="18"/>
                <w:szCs w:val="18"/>
              </w:rPr>
              <w:fldChar w:fldCharType="separate"/>
            </w:r>
            <w:r w:rsidRPr="007C574A">
              <w:rPr>
                <w:rFonts w:eastAsia="Times New Roman" w:cstheme="minorHAnsi"/>
                <w:b/>
                <w:i/>
                <w:noProof/>
                <w:color w:val="000000"/>
                <w:sz w:val="18"/>
                <w:szCs w:val="18"/>
              </w:rPr>
              <w:t>(Number)</w:t>
            </w:r>
            <w:r w:rsidRPr="007C574A">
              <w:rPr>
                <w:rFonts w:eastAsia="Times New Roman" w:cstheme="minorHAnsi"/>
                <w:b/>
                <w:i/>
                <w:color w:val="000000"/>
                <w:sz w:val="18"/>
                <w:szCs w:val="18"/>
              </w:rPr>
              <w:fldChar w:fldCharType="end"/>
            </w:r>
          </w:p>
        </w:tc>
      </w:tr>
      <w:tr w:rsidR="00317DA9" w:rsidRPr="007C574A" w14:paraId="2B5AF3F0" w14:textId="77777777" w:rsidTr="006303C9">
        <w:trPr>
          <w:trHeight w:val="58"/>
        </w:trPr>
        <w:tc>
          <w:tcPr>
            <w:tcW w:w="1294" w:type="dxa"/>
            <w:vMerge w:val="restart"/>
          </w:tcPr>
          <w:p w14:paraId="592A976E" w14:textId="77777777" w:rsidR="00317DA9" w:rsidRPr="007C574A" w:rsidRDefault="00317DA9" w:rsidP="006303C9">
            <w:pPr>
              <w:spacing w:after="0"/>
              <w:jc w:val="left"/>
              <w:rPr>
                <w:rFonts w:eastAsia="Times New Roman" w:cstheme="minorHAnsi"/>
                <w:sz w:val="18"/>
                <w:szCs w:val="18"/>
              </w:rPr>
            </w:pPr>
          </w:p>
        </w:tc>
        <w:tc>
          <w:tcPr>
            <w:tcW w:w="932" w:type="dxa"/>
            <w:vMerge w:val="restart"/>
          </w:tcPr>
          <w:p w14:paraId="52002988" w14:textId="77777777" w:rsidR="00317DA9" w:rsidRPr="007C574A" w:rsidRDefault="00317DA9" w:rsidP="006303C9">
            <w:pPr>
              <w:spacing w:after="0"/>
              <w:jc w:val="left"/>
              <w:rPr>
                <w:rFonts w:eastAsia="Times New Roman" w:cstheme="minorHAnsi"/>
                <w:sz w:val="18"/>
                <w:szCs w:val="18"/>
              </w:rPr>
            </w:pPr>
          </w:p>
        </w:tc>
        <w:tc>
          <w:tcPr>
            <w:tcW w:w="1748" w:type="dxa"/>
            <w:vMerge w:val="restart"/>
          </w:tcPr>
          <w:p w14:paraId="6B4626B0" w14:textId="77777777" w:rsidR="00317DA9" w:rsidRPr="007C574A" w:rsidRDefault="00317DA9" w:rsidP="006303C9">
            <w:pPr>
              <w:spacing w:after="0"/>
              <w:jc w:val="left"/>
              <w:rPr>
                <w:rFonts w:eastAsia="Times New Roman" w:cstheme="minorHAnsi"/>
                <w:sz w:val="18"/>
                <w:szCs w:val="18"/>
              </w:rPr>
            </w:pPr>
          </w:p>
        </w:tc>
        <w:tc>
          <w:tcPr>
            <w:tcW w:w="5376" w:type="dxa"/>
            <w:gridSpan w:val="6"/>
          </w:tcPr>
          <w:p w14:paraId="7D47176F"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 xml:space="preserve">Number </w:t>
            </w:r>
          </w:p>
        </w:tc>
      </w:tr>
      <w:tr w:rsidR="00317DA9" w:rsidRPr="007C574A" w14:paraId="5EDCA9A3" w14:textId="77777777" w:rsidTr="006303C9">
        <w:trPr>
          <w:trHeight w:val="161"/>
        </w:trPr>
        <w:tc>
          <w:tcPr>
            <w:tcW w:w="1294" w:type="dxa"/>
            <w:vMerge/>
          </w:tcPr>
          <w:p w14:paraId="5B4D0658" w14:textId="77777777" w:rsidR="00317DA9" w:rsidRPr="007C574A" w:rsidRDefault="00317DA9" w:rsidP="006303C9">
            <w:pPr>
              <w:spacing w:after="0"/>
              <w:jc w:val="left"/>
              <w:rPr>
                <w:rFonts w:eastAsia="Times New Roman" w:cstheme="minorHAnsi"/>
                <w:sz w:val="18"/>
                <w:szCs w:val="18"/>
              </w:rPr>
            </w:pPr>
          </w:p>
        </w:tc>
        <w:tc>
          <w:tcPr>
            <w:tcW w:w="932" w:type="dxa"/>
            <w:vMerge/>
          </w:tcPr>
          <w:p w14:paraId="34F934BD" w14:textId="77777777" w:rsidR="00317DA9" w:rsidRPr="007C574A" w:rsidRDefault="00317DA9" w:rsidP="006303C9">
            <w:pPr>
              <w:spacing w:after="0"/>
              <w:jc w:val="left"/>
              <w:rPr>
                <w:rFonts w:eastAsia="Times New Roman" w:cstheme="minorHAnsi"/>
                <w:sz w:val="18"/>
                <w:szCs w:val="18"/>
              </w:rPr>
            </w:pPr>
          </w:p>
        </w:tc>
        <w:tc>
          <w:tcPr>
            <w:tcW w:w="1748" w:type="dxa"/>
            <w:vMerge/>
          </w:tcPr>
          <w:p w14:paraId="5768F72C" w14:textId="77777777" w:rsidR="00317DA9" w:rsidRPr="007C574A" w:rsidRDefault="00317DA9" w:rsidP="006303C9">
            <w:pPr>
              <w:spacing w:after="0"/>
              <w:jc w:val="left"/>
              <w:rPr>
                <w:rFonts w:eastAsia="Times New Roman" w:cstheme="minorHAnsi"/>
                <w:sz w:val="18"/>
                <w:szCs w:val="18"/>
              </w:rPr>
            </w:pPr>
          </w:p>
        </w:tc>
        <w:tc>
          <w:tcPr>
            <w:tcW w:w="2791" w:type="dxa"/>
            <w:gridSpan w:val="4"/>
          </w:tcPr>
          <w:p w14:paraId="70DF3BE2"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Expected</w:t>
            </w:r>
          </w:p>
        </w:tc>
        <w:tc>
          <w:tcPr>
            <w:tcW w:w="2585" w:type="dxa"/>
            <w:gridSpan w:val="2"/>
          </w:tcPr>
          <w:p w14:paraId="3F093254" w14:textId="77777777" w:rsidR="00317DA9" w:rsidRPr="007C574A" w:rsidRDefault="00317DA9" w:rsidP="006303C9">
            <w:pPr>
              <w:spacing w:after="0"/>
              <w:jc w:val="center"/>
              <w:rPr>
                <w:rFonts w:eastAsia="Times New Roman" w:cstheme="minorHAnsi"/>
                <w:sz w:val="18"/>
                <w:szCs w:val="18"/>
              </w:rPr>
            </w:pPr>
            <w:r w:rsidRPr="007C574A">
              <w:rPr>
                <w:rFonts w:eastAsia="Times New Roman" w:cstheme="minorHAnsi"/>
                <w:sz w:val="18"/>
                <w:szCs w:val="18"/>
              </w:rPr>
              <w:t>Achieved</w:t>
            </w:r>
          </w:p>
        </w:tc>
      </w:tr>
      <w:tr w:rsidR="00317DA9" w:rsidRPr="007C574A" w14:paraId="308863B9" w14:textId="77777777" w:rsidTr="006303C9">
        <w:tc>
          <w:tcPr>
            <w:tcW w:w="1294" w:type="dxa"/>
          </w:tcPr>
          <w:p w14:paraId="5264CC59" w14:textId="77777777" w:rsidR="00317DA9" w:rsidRPr="007C574A" w:rsidRDefault="00317DA9" w:rsidP="006303C9">
            <w:pPr>
              <w:spacing w:after="0"/>
              <w:jc w:val="right"/>
              <w:rPr>
                <w:rFonts w:eastAsia="Times New Roman" w:cstheme="minorHAnsi"/>
                <w:sz w:val="18"/>
                <w:szCs w:val="18"/>
              </w:rPr>
            </w:pPr>
          </w:p>
        </w:tc>
        <w:tc>
          <w:tcPr>
            <w:tcW w:w="932" w:type="dxa"/>
          </w:tcPr>
          <w:p w14:paraId="00004F06" w14:textId="77777777" w:rsidR="00317DA9" w:rsidRPr="007C574A" w:rsidRDefault="00317DA9" w:rsidP="006303C9">
            <w:pPr>
              <w:spacing w:after="0"/>
              <w:jc w:val="right"/>
              <w:rPr>
                <w:rFonts w:eastAsia="Times New Roman" w:cstheme="minorHAnsi"/>
                <w:sz w:val="18"/>
                <w:szCs w:val="18"/>
              </w:rPr>
            </w:pPr>
          </w:p>
        </w:tc>
        <w:tc>
          <w:tcPr>
            <w:tcW w:w="1748" w:type="dxa"/>
          </w:tcPr>
          <w:p w14:paraId="26E440BE" w14:textId="77777777" w:rsidR="00317DA9" w:rsidRPr="007C574A" w:rsidRDefault="00317DA9" w:rsidP="006303C9">
            <w:pPr>
              <w:spacing w:after="0"/>
              <w:jc w:val="right"/>
              <w:rPr>
                <w:rFonts w:eastAsia="Times New Roman" w:cstheme="minorHAnsi"/>
                <w:sz w:val="18"/>
                <w:szCs w:val="18"/>
              </w:rPr>
            </w:pPr>
          </w:p>
        </w:tc>
        <w:tc>
          <w:tcPr>
            <w:tcW w:w="1317" w:type="dxa"/>
            <w:gridSpan w:val="2"/>
          </w:tcPr>
          <w:p w14:paraId="1D948F45"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PIF stage</w:t>
            </w:r>
          </w:p>
        </w:tc>
        <w:tc>
          <w:tcPr>
            <w:tcW w:w="1474" w:type="dxa"/>
            <w:gridSpan w:val="2"/>
          </w:tcPr>
          <w:p w14:paraId="67490DF3"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Endorsement</w:t>
            </w:r>
          </w:p>
        </w:tc>
        <w:tc>
          <w:tcPr>
            <w:tcW w:w="1299" w:type="dxa"/>
          </w:tcPr>
          <w:p w14:paraId="78A912D8"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MTR</w:t>
            </w:r>
          </w:p>
        </w:tc>
        <w:tc>
          <w:tcPr>
            <w:tcW w:w="1286" w:type="dxa"/>
          </w:tcPr>
          <w:p w14:paraId="0944D412"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TE</w:t>
            </w:r>
          </w:p>
        </w:tc>
      </w:tr>
      <w:tr w:rsidR="00317DA9" w:rsidRPr="007C574A" w14:paraId="2E97ACD5" w14:textId="77777777" w:rsidTr="006303C9">
        <w:tc>
          <w:tcPr>
            <w:tcW w:w="1294" w:type="dxa"/>
          </w:tcPr>
          <w:p w14:paraId="7B6677FC" w14:textId="77777777" w:rsidR="00317DA9" w:rsidRPr="007C574A" w:rsidRDefault="00317DA9" w:rsidP="006303C9">
            <w:pPr>
              <w:spacing w:after="0"/>
              <w:jc w:val="right"/>
              <w:rPr>
                <w:rFonts w:eastAsia="Times New Roman" w:cstheme="minorHAnsi"/>
                <w:sz w:val="18"/>
                <w:szCs w:val="18"/>
              </w:rPr>
            </w:pPr>
          </w:p>
        </w:tc>
        <w:tc>
          <w:tcPr>
            <w:tcW w:w="932" w:type="dxa"/>
          </w:tcPr>
          <w:p w14:paraId="2515FF33" w14:textId="77777777" w:rsidR="00317DA9" w:rsidRPr="007C574A" w:rsidRDefault="00317DA9" w:rsidP="006303C9">
            <w:pPr>
              <w:spacing w:after="0"/>
              <w:jc w:val="right"/>
              <w:rPr>
                <w:rFonts w:eastAsia="Times New Roman" w:cstheme="minorHAnsi"/>
                <w:sz w:val="18"/>
                <w:szCs w:val="18"/>
              </w:rPr>
            </w:pPr>
          </w:p>
        </w:tc>
        <w:tc>
          <w:tcPr>
            <w:tcW w:w="1748" w:type="dxa"/>
          </w:tcPr>
          <w:p w14:paraId="57EC1CB8"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Female</w:t>
            </w:r>
          </w:p>
        </w:tc>
        <w:tc>
          <w:tcPr>
            <w:tcW w:w="1317" w:type="dxa"/>
            <w:gridSpan w:val="2"/>
          </w:tcPr>
          <w:p w14:paraId="1816ACD7" w14:textId="77777777" w:rsidR="00317DA9" w:rsidRPr="007C574A" w:rsidRDefault="00317DA9" w:rsidP="006303C9">
            <w:pPr>
              <w:spacing w:after="0"/>
              <w:jc w:val="right"/>
              <w:rPr>
                <w:rFonts w:eastAsia="Times New Roman" w:cstheme="minorHAnsi"/>
                <w:sz w:val="18"/>
                <w:szCs w:val="18"/>
              </w:rPr>
            </w:pPr>
            <w:r w:rsidRPr="007C574A">
              <w:rPr>
                <w:color w:val="000000"/>
                <w:sz w:val="18"/>
                <w:szCs w:val="18"/>
                <w:lang w:val="en-GB"/>
              </w:rPr>
              <w:t>8,294</w:t>
            </w:r>
          </w:p>
        </w:tc>
        <w:tc>
          <w:tcPr>
            <w:tcW w:w="1474" w:type="dxa"/>
            <w:gridSpan w:val="2"/>
          </w:tcPr>
          <w:p w14:paraId="38F18075" w14:textId="77777777" w:rsidR="00317DA9" w:rsidRPr="007C574A" w:rsidRDefault="00317DA9" w:rsidP="006303C9">
            <w:pPr>
              <w:tabs>
                <w:tab w:val="center" w:pos="629"/>
                <w:tab w:val="right" w:pos="1258"/>
              </w:tabs>
              <w:spacing w:after="0"/>
              <w:jc w:val="right"/>
              <w:rPr>
                <w:rFonts w:eastAsia="Times New Roman" w:cstheme="minorHAnsi"/>
                <w:iCs/>
                <w:sz w:val="18"/>
                <w:szCs w:val="18"/>
              </w:rPr>
            </w:pPr>
            <w:r w:rsidRPr="007C574A">
              <w:rPr>
                <w:rFonts w:eastAsia="Times New Roman" w:cstheme="minorHAnsi"/>
                <w:iCs/>
                <w:color w:val="000000"/>
                <w:sz w:val="18"/>
                <w:szCs w:val="18"/>
              </w:rPr>
              <w:t>389</w:t>
            </w:r>
          </w:p>
        </w:tc>
        <w:tc>
          <w:tcPr>
            <w:tcW w:w="1299" w:type="dxa"/>
          </w:tcPr>
          <w:p w14:paraId="23D9E5DE"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7954358F"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6828D796" w14:textId="77777777" w:rsidTr="006303C9">
        <w:tc>
          <w:tcPr>
            <w:tcW w:w="1294" w:type="dxa"/>
          </w:tcPr>
          <w:p w14:paraId="0BCE20DA" w14:textId="77777777" w:rsidR="00317DA9" w:rsidRPr="007C574A" w:rsidRDefault="00317DA9" w:rsidP="006303C9">
            <w:pPr>
              <w:spacing w:after="0"/>
              <w:jc w:val="right"/>
              <w:rPr>
                <w:rFonts w:eastAsia="Times New Roman" w:cstheme="minorHAnsi"/>
                <w:sz w:val="18"/>
                <w:szCs w:val="18"/>
              </w:rPr>
            </w:pPr>
          </w:p>
        </w:tc>
        <w:tc>
          <w:tcPr>
            <w:tcW w:w="932" w:type="dxa"/>
          </w:tcPr>
          <w:p w14:paraId="7DCF0AE2" w14:textId="77777777" w:rsidR="00317DA9" w:rsidRPr="007C574A" w:rsidRDefault="00317DA9" w:rsidP="006303C9">
            <w:pPr>
              <w:spacing w:after="0"/>
              <w:jc w:val="right"/>
              <w:rPr>
                <w:rFonts w:eastAsia="Times New Roman" w:cstheme="minorHAnsi"/>
                <w:sz w:val="18"/>
                <w:szCs w:val="18"/>
              </w:rPr>
            </w:pPr>
          </w:p>
        </w:tc>
        <w:tc>
          <w:tcPr>
            <w:tcW w:w="1748" w:type="dxa"/>
          </w:tcPr>
          <w:p w14:paraId="0AE16914"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sz w:val="18"/>
                <w:szCs w:val="18"/>
              </w:rPr>
              <w:t>Male</w:t>
            </w:r>
          </w:p>
        </w:tc>
        <w:tc>
          <w:tcPr>
            <w:tcW w:w="1317" w:type="dxa"/>
            <w:gridSpan w:val="2"/>
          </w:tcPr>
          <w:p w14:paraId="0488EA2D" w14:textId="77777777" w:rsidR="00317DA9" w:rsidRPr="007C574A" w:rsidRDefault="00317DA9" w:rsidP="006303C9">
            <w:pPr>
              <w:spacing w:after="0"/>
              <w:jc w:val="right"/>
              <w:rPr>
                <w:rFonts w:eastAsia="Times New Roman" w:cstheme="minorHAnsi"/>
                <w:i/>
                <w:color w:val="000000"/>
                <w:sz w:val="18"/>
                <w:szCs w:val="18"/>
              </w:rPr>
            </w:pPr>
            <w:r w:rsidRPr="007C574A">
              <w:rPr>
                <w:color w:val="000000"/>
                <w:sz w:val="18"/>
                <w:szCs w:val="18"/>
                <w:lang w:val="en-GB"/>
              </w:rPr>
              <w:t>7,969</w:t>
            </w:r>
          </w:p>
        </w:tc>
        <w:tc>
          <w:tcPr>
            <w:tcW w:w="1474" w:type="dxa"/>
            <w:gridSpan w:val="2"/>
          </w:tcPr>
          <w:p w14:paraId="138C85E2" w14:textId="77777777" w:rsidR="00317DA9" w:rsidRPr="007C574A" w:rsidRDefault="00317DA9" w:rsidP="006303C9">
            <w:pPr>
              <w:spacing w:after="0"/>
              <w:jc w:val="right"/>
              <w:rPr>
                <w:rFonts w:eastAsia="Times New Roman" w:cstheme="minorHAnsi"/>
                <w:iCs/>
                <w:color w:val="000000"/>
                <w:sz w:val="18"/>
                <w:szCs w:val="18"/>
              </w:rPr>
            </w:pPr>
            <w:r w:rsidRPr="007C574A">
              <w:rPr>
                <w:rFonts w:eastAsia="Times New Roman" w:cstheme="minorHAnsi"/>
                <w:iCs/>
                <w:color w:val="000000"/>
                <w:sz w:val="18"/>
                <w:szCs w:val="18"/>
              </w:rPr>
              <w:t>374</w:t>
            </w:r>
          </w:p>
        </w:tc>
        <w:tc>
          <w:tcPr>
            <w:tcW w:w="1299" w:type="dxa"/>
          </w:tcPr>
          <w:p w14:paraId="10F8F829"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3A54F431"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r w:rsidR="00317DA9" w:rsidRPr="007C574A" w14:paraId="7256DD67" w14:textId="77777777" w:rsidTr="006303C9">
        <w:tc>
          <w:tcPr>
            <w:tcW w:w="1294" w:type="dxa"/>
          </w:tcPr>
          <w:p w14:paraId="01E382E4" w14:textId="77777777" w:rsidR="00317DA9" w:rsidRPr="007C574A" w:rsidRDefault="00317DA9" w:rsidP="006303C9">
            <w:pPr>
              <w:spacing w:after="0"/>
              <w:jc w:val="right"/>
              <w:rPr>
                <w:rFonts w:eastAsia="Times New Roman" w:cstheme="minorHAnsi"/>
                <w:sz w:val="18"/>
                <w:szCs w:val="18"/>
              </w:rPr>
            </w:pPr>
          </w:p>
        </w:tc>
        <w:tc>
          <w:tcPr>
            <w:tcW w:w="932" w:type="dxa"/>
          </w:tcPr>
          <w:p w14:paraId="10211FCD" w14:textId="77777777" w:rsidR="00317DA9" w:rsidRPr="007C574A" w:rsidRDefault="00317DA9" w:rsidP="006303C9">
            <w:pPr>
              <w:spacing w:after="0"/>
              <w:jc w:val="right"/>
              <w:rPr>
                <w:rFonts w:eastAsia="Times New Roman" w:cstheme="minorHAnsi"/>
                <w:sz w:val="18"/>
                <w:szCs w:val="18"/>
              </w:rPr>
            </w:pPr>
          </w:p>
        </w:tc>
        <w:tc>
          <w:tcPr>
            <w:tcW w:w="1748" w:type="dxa"/>
          </w:tcPr>
          <w:p w14:paraId="61CDAD13" w14:textId="77777777" w:rsidR="00317DA9" w:rsidRPr="007C574A" w:rsidRDefault="00317DA9" w:rsidP="006303C9">
            <w:pPr>
              <w:spacing w:after="0"/>
              <w:jc w:val="right"/>
              <w:rPr>
                <w:rFonts w:eastAsia="Times New Roman" w:cstheme="minorHAnsi"/>
                <w:sz w:val="18"/>
                <w:szCs w:val="18"/>
              </w:rPr>
            </w:pPr>
            <w:r w:rsidRPr="007C574A">
              <w:rPr>
                <w:rFonts w:eastAsia="Times New Roman" w:cstheme="minorHAnsi"/>
                <w:i/>
                <w:color w:val="000000"/>
                <w:sz w:val="18"/>
                <w:szCs w:val="18"/>
              </w:rPr>
              <w:t>Total</w:t>
            </w:r>
          </w:p>
        </w:tc>
        <w:tc>
          <w:tcPr>
            <w:tcW w:w="1317" w:type="dxa"/>
            <w:gridSpan w:val="2"/>
          </w:tcPr>
          <w:p w14:paraId="2A75AC30" w14:textId="77777777" w:rsidR="00317DA9" w:rsidRPr="007C574A" w:rsidRDefault="00317DA9" w:rsidP="006303C9">
            <w:pPr>
              <w:spacing w:after="0"/>
              <w:jc w:val="right"/>
              <w:rPr>
                <w:rFonts w:eastAsia="Times New Roman" w:cstheme="minorHAnsi"/>
                <w:i/>
                <w:color w:val="000000"/>
                <w:sz w:val="18"/>
                <w:szCs w:val="18"/>
              </w:rPr>
            </w:pPr>
            <w:r w:rsidRPr="007C574A">
              <w:rPr>
                <w:color w:val="000000"/>
                <w:sz w:val="18"/>
                <w:szCs w:val="18"/>
                <w:lang w:val="en-GB"/>
              </w:rPr>
              <w:t>16,263</w:t>
            </w:r>
          </w:p>
        </w:tc>
        <w:tc>
          <w:tcPr>
            <w:tcW w:w="1474" w:type="dxa"/>
            <w:gridSpan w:val="2"/>
          </w:tcPr>
          <w:p w14:paraId="7F5B71B2" w14:textId="77777777" w:rsidR="00317DA9" w:rsidRPr="007C574A" w:rsidRDefault="00317DA9" w:rsidP="006303C9">
            <w:pPr>
              <w:spacing w:after="0"/>
              <w:jc w:val="right"/>
              <w:rPr>
                <w:rFonts w:eastAsia="Times New Roman" w:cstheme="minorHAnsi"/>
                <w:iCs/>
                <w:color w:val="000000"/>
                <w:sz w:val="18"/>
                <w:szCs w:val="18"/>
              </w:rPr>
            </w:pPr>
            <w:r w:rsidRPr="007C574A">
              <w:rPr>
                <w:rFonts w:eastAsia="Times New Roman" w:cstheme="minorHAnsi"/>
                <w:iCs/>
                <w:color w:val="000000"/>
                <w:sz w:val="18"/>
                <w:szCs w:val="18"/>
              </w:rPr>
              <w:t>763</w:t>
            </w:r>
          </w:p>
        </w:tc>
        <w:tc>
          <w:tcPr>
            <w:tcW w:w="1299" w:type="dxa"/>
          </w:tcPr>
          <w:p w14:paraId="7225A5B5"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c>
          <w:tcPr>
            <w:tcW w:w="1286" w:type="dxa"/>
          </w:tcPr>
          <w:p w14:paraId="29530E43" w14:textId="77777777" w:rsidR="00317DA9" w:rsidRPr="007C574A" w:rsidRDefault="00317DA9" w:rsidP="006303C9">
            <w:pPr>
              <w:spacing w:after="0"/>
              <w:jc w:val="right"/>
              <w:rPr>
                <w:rFonts w:eastAsia="Times New Roman" w:cstheme="minorHAnsi"/>
                <w:i/>
                <w:color w:val="000000"/>
                <w:sz w:val="18"/>
                <w:szCs w:val="18"/>
              </w:rPr>
            </w:pPr>
            <w:r w:rsidRPr="007C574A">
              <w:rPr>
                <w:rFonts w:eastAsia="Times New Roman" w:cstheme="minorHAnsi"/>
                <w:i/>
                <w:color w:val="000000"/>
                <w:sz w:val="18"/>
                <w:szCs w:val="18"/>
              </w:rPr>
              <w:fldChar w:fldCharType="begin">
                <w:ffData>
                  <w:name w:val="F_GEB_BD_target"/>
                  <w:enabled/>
                  <w:calcOnExit w:val="0"/>
                  <w:textInput/>
                </w:ffData>
              </w:fldChar>
            </w:r>
            <w:r w:rsidRPr="007C574A">
              <w:rPr>
                <w:rFonts w:eastAsia="Times New Roman" w:cstheme="minorHAnsi"/>
                <w:i/>
                <w:color w:val="000000"/>
                <w:sz w:val="18"/>
                <w:szCs w:val="18"/>
              </w:rPr>
              <w:instrText xml:space="preserve"> FORMTEXT </w:instrText>
            </w:r>
            <w:r w:rsidRPr="007C574A">
              <w:rPr>
                <w:rFonts w:eastAsia="Times New Roman" w:cstheme="minorHAnsi"/>
                <w:i/>
                <w:color w:val="000000"/>
                <w:sz w:val="18"/>
                <w:szCs w:val="18"/>
              </w:rPr>
            </w:r>
            <w:r w:rsidRPr="007C574A">
              <w:rPr>
                <w:rFonts w:eastAsia="Times New Roman" w:cstheme="minorHAnsi"/>
                <w:i/>
                <w:color w:val="000000"/>
                <w:sz w:val="18"/>
                <w:szCs w:val="18"/>
              </w:rPr>
              <w:fldChar w:fldCharType="separate"/>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noProof/>
                <w:color w:val="000000"/>
                <w:sz w:val="18"/>
                <w:szCs w:val="18"/>
              </w:rPr>
              <w:t> </w:t>
            </w:r>
            <w:r w:rsidRPr="007C574A">
              <w:rPr>
                <w:rFonts w:eastAsia="Times New Roman" w:cstheme="minorHAnsi"/>
                <w:i/>
                <w:color w:val="000000"/>
                <w:sz w:val="18"/>
                <w:szCs w:val="18"/>
              </w:rPr>
              <w:fldChar w:fldCharType="end"/>
            </w:r>
          </w:p>
        </w:tc>
      </w:tr>
    </w:tbl>
    <w:p w14:paraId="58E66AD6" w14:textId="77777777" w:rsidR="00F13993" w:rsidRPr="007C574A" w:rsidRDefault="00F13993" w:rsidP="00F13993">
      <w:pPr>
        <w:pStyle w:val="Heading2"/>
        <w:sectPr w:rsidR="00F13993" w:rsidRPr="007C574A" w:rsidSect="00F13993">
          <w:pgSz w:w="12240" w:h="15840" w:code="1"/>
          <w:pgMar w:top="1440" w:right="1440" w:bottom="1440" w:left="1440" w:header="720" w:footer="720" w:gutter="0"/>
          <w:cols w:space="720"/>
          <w:docGrid w:linePitch="360"/>
        </w:sectPr>
      </w:pPr>
      <w:r w:rsidRPr="007C574A">
        <w:br w:type="page"/>
      </w:r>
    </w:p>
    <w:p w14:paraId="1A9D7693" w14:textId="77777777" w:rsidR="00F13993" w:rsidRPr="007C574A" w:rsidRDefault="00F13993" w:rsidP="00F13993">
      <w:pPr>
        <w:pStyle w:val="Heading2"/>
      </w:pPr>
      <w:bookmarkStart w:id="289" w:name="_Toc64485026"/>
      <w:bookmarkStart w:id="290" w:name="_Toc83119426"/>
      <w:r w:rsidRPr="007C574A">
        <w:lastRenderedPageBreak/>
        <w:t>Annex 16: GEF 7 Taxonomy</w:t>
      </w:r>
      <w:bookmarkEnd w:id="289"/>
      <w:bookmarkEnd w:id="290"/>
      <w:r w:rsidRPr="007C574A">
        <w:t xml:space="preserve"> </w:t>
      </w:r>
    </w:p>
    <w:p w14:paraId="25DAAF49" w14:textId="77777777" w:rsidR="00F13993" w:rsidRPr="007C574A" w:rsidRDefault="00F13993" w:rsidP="00F13993">
      <w:pPr>
        <w:rPr>
          <w:color w:val="000000"/>
        </w:rPr>
      </w:pPr>
    </w:p>
    <w:tbl>
      <w:tblPr>
        <w:tblW w:w="5000" w:type="pct"/>
        <w:tblLook w:val="04A0" w:firstRow="1" w:lastRow="0" w:firstColumn="1" w:lastColumn="0" w:noHBand="0" w:noVBand="1"/>
      </w:tblPr>
      <w:tblGrid>
        <w:gridCol w:w="1895"/>
        <w:gridCol w:w="1962"/>
        <w:gridCol w:w="2474"/>
        <w:gridCol w:w="3029"/>
      </w:tblGrid>
      <w:tr w:rsidR="00F13993" w:rsidRPr="007C574A" w14:paraId="0A5EDE56" w14:textId="77777777" w:rsidTr="00F13993">
        <w:trPr>
          <w:trHeight w:val="68"/>
        </w:trPr>
        <w:tc>
          <w:tcPr>
            <w:tcW w:w="1016" w:type="pct"/>
            <w:tcBorders>
              <w:top w:val="nil"/>
              <w:left w:val="nil"/>
              <w:bottom w:val="single" w:sz="12" w:space="0" w:color="4472C4"/>
              <w:right w:val="nil"/>
            </w:tcBorders>
            <w:shd w:val="clear" w:color="auto" w:fill="auto"/>
            <w:hideMark/>
          </w:tcPr>
          <w:p w14:paraId="51833AB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Level 1</w:t>
            </w:r>
          </w:p>
        </w:tc>
        <w:tc>
          <w:tcPr>
            <w:tcW w:w="1052" w:type="pct"/>
            <w:tcBorders>
              <w:top w:val="nil"/>
              <w:left w:val="nil"/>
              <w:bottom w:val="single" w:sz="12" w:space="0" w:color="4472C4"/>
              <w:right w:val="nil"/>
            </w:tcBorders>
            <w:shd w:val="clear" w:color="auto" w:fill="auto"/>
            <w:hideMark/>
          </w:tcPr>
          <w:p w14:paraId="32715FD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Level 2</w:t>
            </w:r>
          </w:p>
        </w:tc>
        <w:tc>
          <w:tcPr>
            <w:tcW w:w="1310" w:type="pct"/>
            <w:tcBorders>
              <w:top w:val="nil"/>
              <w:left w:val="nil"/>
              <w:bottom w:val="single" w:sz="12" w:space="0" w:color="4472C4"/>
              <w:right w:val="nil"/>
            </w:tcBorders>
            <w:shd w:val="clear" w:color="auto" w:fill="auto"/>
            <w:hideMark/>
          </w:tcPr>
          <w:p w14:paraId="4276AC9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5DC930B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Level 4</w:t>
            </w:r>
          </w:p>
        </w:tc>
      </w:tr>
      <w:tr w:rsidR="00F13993" w:rsidRPr="007C574A" w14:paraId="3640F0DA" w14:textId="77777777" w:rsidTr="00F13993">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7484346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Influencing models</w:t>
            </w:r>
          </w:p>
        </w:tc>
        <w:tc>
          <w:tcPr>
            <w:tcW w:w="1052" w:type="pct"/>
            <w:tcBorders>
              <w:top w:val="nil"/>
              <w:left w:val="nil"/>
              <w:bottom w:val="nil"/>
              <w:right w:val="nil"/>
            </w:tcBorders>
            <w:shd w:val="clear" w:color="auto" w:fill="auto"/>
            <w:noWrap/>
            <w:vAlign w:val="bottom"/>
            <w:hideMark/>
          </w:tcPr>
          <w:p w14:paraId="0EDB1EE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single" w:sz="4" w:space="0" w:color="auto"/>
              <w:bottom w:val="single" w:sz="4" w:space="0" w:color="auto"/>
              <w:right w:val="single" w:sz="4" w:space="0" w:color="auto"/>
            </w:tcBorders>
            <w:shd w:val="clear" w:color="auto" w:fill="auto"/>
            <w:hideMark/>
          </w:tcPr>
          <w:p w14:paraId="073C278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29C6448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1ADA890" w14:textId="77777777" w:rsidTr="00F13993">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746498E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single" w:sz="4" w:space="0" w:color="auto"/>
              <w:left w:val="nil"/>
              <w:bottom w:val="single" w:sz="4" w:space="0" w:color="auto"/>
              <w:right w:val="single" w:sz="4" w:space="0" w:color="auto"/>
            </w:tcBorders>
            <w:shd w:val="clear" w:color="auto" w:fill="auto"/>
            <w:hideMark/>
          </w:tcPr>
          <w:p w14:paraId="524BFC70" w14:textId="77777777" w:rsidR="00F13993" w:rsidRPr="007C574A" w:rsidRDefault="00F13993" w:rsidP="00F13993">
            <w:pPr>
              <w:spacing w:after="0"/>
              <w:ind w:left="204" w:hanging="20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Transform policy and regulatory environments</w:t>
            </w:r>
          </w:p>
        </w:tc>
        <w:tc>
          <w:tcPr>
            <w:tcW w:w="1310" w:type="pct"/>
            <w:tcBorders>
              <w:top w:val="nil"/>
              <w:left w:val="nil"/>
              <w:bottom w:val="single" w:sz="4" w:space="0" w:color="auto"/>
              <w:right w:val="single" w:sz="4" w:space="0" w:color="auto"/>
            </w:tcBorders>
            <w:shd w:val="clear" w:color="auto" w:fill="auto"/>
            <w:hideMark/>
          </w:tcPr>
          <w:p w14:paraId="4820390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738309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220238B7" w14:textId="77777777" w:rsidTr="00F13993">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5E28789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1A86392" w14:textId="77777777" w:rsidR="00F13993" w:rsidRPr="007C574A" w:rsidRDefault="00F13993" w:rsidP="00F13993">
            <w:pPr>
              <w:spacing w:after="0"/>
              <w:ind w:left="204" w:hanging="20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Strengthen institutional capacity and decision-making</w:t>
            </w:r>
          </w:p>
        </w:tc>
        <w:tc>
          <w:tcPr>
            <w:tcW w:w="1310" w:type="pct"/>
            <w:tcBorders>
              <w:top w:val="nil"/>
              <w:left w:val="nil"/>
              <w:bottom w:val="single" w:sz="4" w:space="0" w:color="auto"/>
              <w:right w:val="single" w:sz="4" w:space="0" w:color="auto"/>
            </w:tcBorders>
            <w:shd w:val="clear" w:color="auto" w:fill="auto"/>
            <w:hideMark/>
          </w:tcPr>
          <w:p w14:paraId="4400C2E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C41590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2D498969" w14:textId="77777777" w:rsidTr="00F13993">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4A469B0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11B60728" w14:textId="77777777" w:rsidR="00F13993" w:rsidRPr="007C574A" w:rsidRDefault="00F13993" w:rsidP="00F13993">
            <w:pPr>
              <w:spacing w:after="0"/>
              <w:ind w:left="204" w:hanging="20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IAP_cities"/>
                  <w:enabled/>
                  <w:calcOnExit w:val="0"/>
                  <w:checkBox>
                    <w:sizeAuto/>
                    <w:default w:val="1"/>
                  </w:checkBox>
                </w:ffData>
              </w:fldChar>
            </w:r>
            <w:bookmarkStart w:id="291" w:name="IAP_cities"/>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bookmarkEnd w:id="291"/>
            <w:r w:rsidRPr="007C574A">
              <w:rPr>
                <w:rFonts w:ascii="Avenir Next Regular" w:eastAsia="Times New Roman" w:hAnsi="Avenir Next Regular" w:cs="Calibri"/>
                <w:b/>
                <w:bCs/>
                <w:color w:val="000000"/>
                <w:sz w:val="16"/>
                <w:szCs w:val="16"/>
                <w:lang w:val="en-GB"/>
              </w:rPr>
              <w:t>Convene multi-stakeholder alliances</w:t>
            </w:r>
          </w:p>
        </w:tc>
        <w:tc>
          <w:tcPr>
            <w:tcW w:w="1310" w:type="pct"/>
            <w:tcBorders>
              <w:top w:val="nil"/>
              <w:left w:val="nil"/>
              <w:bottom w:val="single" w:sz="4" w:space="0" w:color="auto"/>
              <w:right w:val="single" w:sz="4" w:space="0" w:color="auto"/>
            </w:tcBorders>
            <w:shd w:val="clear" w:color="auto" w:fill="auto"/>
            <w:hideMark/>
          </w:tcPr>
          <w:p w14:paraId="0F3D321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39B69A48"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rFonts w:ascii="Avenir Next Regular" w:eastAsia="Times New Roman" w:hAnsi="Avenir Next Regular" w:cs="Calibri"/>
                <w:iCs/>
                <w:color w:val="000000"/>
                <w:sz w:val="16"/>
                <w:szCs w:val="16"/>
                <w:lang w:val="en-GB"/>
              </w:rPr>
              <w:t> </w:t>
            </w:r>
          </w:p>
        </w:tc>
      </w:tr>
      <w:tr w:rsidR="00F13993" w:rsidRPr="007C574A" w14:paraId="721F97AF" w14:textId="77777777" w:rsidTr="00F13993">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79293F0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E641775" w14:textId="77777777" w:rsidR="00F13993" w:rsidRPr="007C574A" w:rsidRDefault="00F13993" w:rsidP="00F13993">
            <w:pPr>
              <w:spacing w:after="0"/>
              <w:ind w:left="114" w:hanging="11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Demonstrate innovative approaches</w:t>
            </w:r>
          </w:p>
        </w:tc>
        <w:tc>
          <w:tcPr>
            <w:tcW w:w="1310" w:type="pct"/>
            <w:tcBorders>
              <w:top w:val="nil"/>
              <w:left w:val="nil"/>
              <w:bottom w:val="single" w:sz="4" w:space="0" w:color="auto"/>
              <w:right w:val="single" w:sz="4" w:space="0" w:color="auto"/>
            </w:tcBorders>
            <w:shd w:val="clear" w:color="auto" w:fill="auto"/>
            <w:hideMark/>
          </w:tcPr>
          <w:p w14:paraId="20E4BF9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296E6C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2AC89FC5" w14:textId="77777777" w:rsidTr="00F13993">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410B146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11A9FB0" w14:textId="77777777" w:rsidR="00F13993" w:rsidRPr="007C574A" w:rsidRDefault="00F13993" w:rsidP="00F13993">
            <w:pPr>
              <w:spacing w:after="0"/>
              <w:ind w:left="114" w:hanging="11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Deploy innovative financial instruments</w:t>
            </w:r>
          </w:p>
        </w:tc>
        <w:tc>
          <w:tcPr>
            <w:tcW w:w="1310" w:type="pct"/>
            <w:tcBorders>
              <w:top w:val="nil"/>
              <w:left w:val="nil"/>
              <w:bottom w:val="single" w:sz="4" w:space="0" w:color="auto"/>
              <w:right w:val="single" w:sz="4" w:space="0" w:color="auto"/>
            </w:tcBorders>
            <w:shd w:val="clear" w:color="auto" w:fill="auto"/>
            <w:hideMark/>
          </w:tcPr>
          <w:p w14:paraId="556D0ED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3DEF0C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A241D58" w14:textId="77777777" w:rsidTr="00F13993">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6DA6245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Stakeholders</w:t>
            </w:r>
          </w:p>
        </w:tc>
        <w:tc>
          <w:tcPr>
            <w:tcW w:w="1052" w:type="pct"/>
            <w:tcBorders>
              <w:top w:val="nil"/>
              <w:left w:val="nil"/>
              <w:bottom w:val="single" w:sz="4" w:space="0" w:color="auto"/>
              <w:right w:val="single" w:sz="4" w:space="0" w:color="auto"/>
            </w:tcBorders>
            <w:shd w:val="clear" w:color="auto" w:fill="auto"/>
            <w:hideMark/>
          </w:tcPr>
          <w:p w14:paraId="19CD7E1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B6B19A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6C54CE7"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02422BA2" w14:textId="77777777" w:rsidTr="00F13993">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686BA9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9B13C3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ed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 xml:space="preserve">Indigenous Peoples </w:t>
            </w:r>
          </w:p>
        </w:tc>
        <w:tc>
          <w:tcPr>
            <w:tcW w:w="1310" w:type="pct"/>
            <w:tcBorders>
              <w:top w:val="nil"/>
              <w:left w:val="nil"/>
              <w:bottom w:val="single" w:sz="4" w:space="0" w:color="auto"/>
              <w:right w:val="single" w:sz="4" w:space="0" w:color="auto"/>
            </w:tcBorders>
            <w:shd w:val="clear" w:color="auto" w:fill="auto"/>
            <w:hideMark/>
          </w:tcPr>
          <w:p w14:paraId="1F5F485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5672D5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57E08A0" w14:textId="77777777" w:rsidTr="00F13993">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3F90A9F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2BD5207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Private Sector</w:t>
            </w:r>
          </w:p>
        </w:tc>
        <w:tc>
          <w:tcPr>
            <w:tcW w:w="1310" w:type="pct"/>
            <w:tcBorders>
              <w:top w:val="nil"/>
              <w:left w:val="nil"/>
              <w:bottom w:val="single" w:sz="4" w:space="0" w:color="auto"/>
              <w:right w:val="single" w:sz="4" w:space="0" w:color="auto"/>
            </w:tcBorders>
            <w:shd w:val="clear" w:color="auto" w:fill="auto"/>
            <w:hideMark/>
          </w:tcPr>
          <w:p w14:paraId="2A4BDE8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BA5DF8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78C6C39F"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F1DCB4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250B2A0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3857DE81"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1DFFC8CB"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B239F6E" w14:textId="77777777" w:rsidTr="00F13993">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7C4BAD9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E4F330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3F655DCC" w14:textId="77777777" w:rsidR="00F13993" w:rsidRPr="007C574A" w:rsidRDefault="00F13993" w:rsidP="00F13993">
            <w:pPr>
              <w:spacing w:after="0"/>
              <w:ind w:left="150" w:hanging="15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2ECC354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3EA7F4DF" w14:textId="77777777" w:rsidTr="00F13993">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50A82E3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F025D3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78BF8B6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6754E37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1ECCC186" w14:textId="77777777" w:rsidTr="00F13993">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C69ED4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16C05D3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6CC5B996"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786D93D1"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21A3B173" w14:textId="77777777" w:rsidTr="00F13993">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3028EA4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2CAF786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62AB21D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5A3E432B"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1F40498A"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FDB40A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94CF3A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single" w:sz="4" w:space="0" w:color="7F7F7F"/>
              <w:bottom w:val="single" w:sz="4" w:space="0" w:color="auto"/>
              <w:right w:val="single" w:sz="4" w:space="0" w:color="auto"/>
            </w:tcBorders>
            <w:shd w:val="clear" w:color="auto" w:fill="auto"/>
            <w:hideMark/>
          </w:tcPr>
          <w:p w14:paraId="582C407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34B1ACD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E4C5FC8" w14:textId="77777777" w:rsidTr="00F13993">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051E4A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0BE03B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single" w:sz="4" w:space="0" w:color="7F7F7F"/>
              <w:bottom w:val="single" w:sz="4" w:space="0" w:color="auto"/>
              <w:right w:val="single" w:sz="4" w:space="0" w:color="auto"/>
            </w:tcBorders>
            <w:shd w:val="clear" w:color="auto" w:fill="auto"/>
            <w:hideMark/>
          </w:tcPr>
          <w:p w14:paraId="74A1083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60C485C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56D186A8"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303629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3EAC45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Beneficiaries</w:t>
            </w:r>
          </w:p>
        </w:tc>
        <w:tc>
          <w:tcPr>
            <w:tcW w:w="1310" w:type="pct"/>
            <w:tcBorders>
              <w:top w:val="single" w:sz="4" w:space="0" w:color="auto"/>
              <w:left w:val="nil"/>
              <w:bottom w:val="single" w:sz="4" w:space="0" w:color="auto"/>
              <w:right w:val="single" w:sz="4" w:space="0" w:color="auto"/>
            </w:tcBorders>
            <w:shd w:val="clear" w:color="auto" w:fill="auto"/>
            <w:hideMark/>
          </w:tcPr>
          <w:p w14:paraId="507A933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096DDD5A"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02147DFA" w14:textId="77777777" w:rsidTr="00F13993">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3F27C76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418A0B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Local Communities</w:t>
            </w:r>
          </w:p>
        </w:tc>
        <w:tc>
          <w:tcPr>
            <w:tcW w:w="1310" w:type="pct"/>
            <w:tcBorders>
              <w:top w:val="nil"/>
              <w:left w:val="nil"/>
              <w:bottom w:val="single" w:sz="4" w:space="0" w:color="auto"/>
              <w:right w:val="single" w:sz="4" w:space="0" w:color="auto"/>
            </w:tcBorders>
            <w:shd w:val="clear" w:color="auto" w:fill="auto"/>
            <w:hideMark/>
          </w:tcPr>
          <w:p w14:paraId="6FDB5DF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DB05E0A"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4BA77633"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731993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4CFB21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Civil Society</w:t>
            </w:r>
          </w:p>
        </w:tc>
        <w:tc>
          <w:tcPr>
            <w:tcW w:w="1310" w:type="pct"/>
            <w:tcBorders>
              <w:top w:val="nil"/>
              <w:left w:val="nil"/>
              <w:bottom w:val="single" w:sz="4" w:space="0" w:color="auto"/>
              <w:right w:val="single" w:sz="4" w:space="0" w:color="auto"/>
            </w:tcBorders>
            <w:shd w:val="clear" w:color="auto" w:fill="auto"/>
            <w:hideMark/>
          </w:tcPr>
          <w:p w14:paraId="5EEF13E9"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4DBB47A"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49C19A0A"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26E601C"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F6A0D5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28F273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78E0239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59BE8B87"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33F512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F19A8C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66D939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54C30C5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565024C7"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DFB8CE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659C2C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C930B9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202F6C0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C301ECF" w14:textId="77777777" w:rsidTr="00F13993">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5B9FD72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1E0D225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8EA7E00" w14:textId="77777777" w:rsidR="00F13993" w:rsidRPr="007C574A" w:rsidRDefault="00F13993" w:rsidP="00F13993">
            <w:pPr>
              <w:spacing w:after="0"/>
              <w:ind w:left="150" w:hanging="15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56F0BA8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01BE6E8B" w14:textId="77777777" w:rsidTr="00F13993">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0D1AE8A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C5B450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Type of Engagement</w:t>
            </w:r>
          </w:p>
        </w:tc>
        <w:tc>
          <w:tcPr>
            <w:tcW w:w="1310" w:type="pct"/>
            <w:tcBorders>
              <w:top w:val="nil"/>
              <w:left w:val="nil"/>
              <w:bottom w:val="single" w:sz="4" w:space="0" w:color="auto"/>
              <w:right w:val="single" w:sz="4" w:space="0" w:color="auto"/>
            </w:tcBorders>
            <w:shd w:val="clear" w:color="auto" w:fill="auto"/>
            <w:hideMark/>
          </w:tcPr>
          <w:p w14:paraId="3473DD8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C0688E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181CB78" w14:textId="77777777" w:rsidTr="00F13993">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1A38A9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A07756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B2FDF0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468B1A6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27254835" w14:textId="77777777" w:rsidTr="00F13993">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4B67AEC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3AA0A7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D60A48B"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4F95212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3911DE38"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5C4FE2D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FBDED7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44B607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4ABFBF11"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7035F43A"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7D86EB8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C06641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5C39F20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36081C6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32E0EE37"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60E7555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25C20FF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Communications</w:t>
            </w:r>
          </w:p>
        </w:tc>
        <w:tc>
          <w:tcPr>
            <w:tcW w:w="1310" w:type="pct"/>
            <w:tcBorders>
              <w:top w:val="nil"/>
              <w:left w:val="nil"/>
              <w:bottom w:val="single" w:sz="4" w:space="0" w:color="auto"/>
              <w:right w:val="single" w:sz="4" w:space="0" w:color="auto"/>
            </w:tcBorders>
            <w:shd w:val="clear" w:color="auto" w:fill="auto"/>
          </w:tcPr>
          <w:p w14:paraId="20EB98BA"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94EE62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0E9F281E"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7A1F91B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2825FC3D" w14:textId="77777777" w:rsidR="00F13993" w:rsidRPr="007C574A" w:rsidRDefault="00F13993" w:rsidP="00F13993">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544A7338" w14:textId="77777777" w:rsidR="00F13993" w:rsidRPr="007C574A" w:rsidRDefault="00F13993" w:rsidP="00F13993">
            <w:pPr>
              <w:spacing w:after="0"/>
              <w:rPr>
                <w:rFonts w:ascii="Avenir Next" w:hAnsi="Avenir Next"/>
                <w:color w:val="000000"/>
                <w:sz w:val="16"/>
                <w:szCs w:val="16"/>
                <w:lang w:val="en-GB"/>
              </w:rPr>
            </w:pPr>
            <w:r w:rsidRPr="007C574A">
              <w:rPr>
                <w:rFonts w:ascii="Avenir Next" w:hAnsi="Avenir Next"/>
                <w:color w:val="000000"/>
                <w:sz w:val="16"/>
                <w:szCs w:val="16"/>
                <w:lang w:val="en-GB"/>
              </w:rPr>
              <w:fldChar w:fldCharType="begin">
                <w:ffData>
                  <w:name w:val=""/>
                  <w:enabled/>
                  <w:calcOnExit w:val="0"/>
                  <w:checkBox>
                    <w:sizeAuto/>
                    <w:default w:val="1"/>
                  </w:checkBox>
                </w:ffData>
              </w:fldChar>
            </w:r>
            <w:r w:rsidRPr="007C574A">
              <w:rPr>
                <w:rFonts w:ascii="Avenir Next" w:hAnsi="Avenir Next"/>
                <w:color w:val="000000"/>
                <w:sz w:val="16"/>
                <w:szCs w:val="16"/>
                <w:lang w:val="en-GB"/>
              </w:rPr>
              <w:instrText xml:space="preserve"> FORMCHECKBOX </w:instrText>
            </w:r>
            <w:r w:rsidR="00924055">
              <w:rPr>
                <w:rFonts w:ascii="Avenir Next" w:hAnsi="Avenir Next"/>
                <w:color w:val="000000"/>
                <w:sz w:val="16"/>
                <w:szCs w:val="16"/>
                <w:lang w:val="en-GB"/>
              </w:rPr>
            </w:r>
            <w:r w:rsidR="00924055">
              <w:rPr>
                <w:rFonts w:ascii="Avenir Next" w:hAnsi="Avenir Next"/>
                <w:color w:val="000000"/>
                <w:sz w:val="16"/>
                <w:szCs w:val="16"/>
                <w:lang w:val="en-GB"/>
              </w:rPr>
              <w:fldChar w:fldCharType="separate"/>
            </w:r>
            <w:r w:rsidRPr="007C574A">
              <w:rPr>
                <w:rFonts w:ascii="Avenir Next" w:hAnsi="Avenir Next"/>
                <w:color w:val="000000"/>
                <w:sz w:val="16"/>
                <w:szCs w:val="16"/>
                <w:lang w:val="en-GB"/>
              </w:rPr>
              <w:fldChar w:fldCharType="end"/>
            </w:r>
            <w:r w:rsidRPr="007C574A">
              <w:rPr>
                <w:rFonts w:ascii="Avenir Next" w:hAnsi="Avenir Next"/>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47331AF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220626DC"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0AD2AFF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4FB5388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76464372" w14:textId="77777777" w:rsidR="00F13993" w:rsidRPr="007C574A" w:rsidRDefault="00F13993" w:rsidP="00F13993">
            <w:pPr>
              <w:spacing w:after="0"/>
              <w:rPr>
                <w:rFonts w:ascii="Avenir Next" w:hAnsi="Avenir Next"/>
                <w:color w:val="000000"/>
                <w:sz w:val="16"/>
                <w:szCs w:val="16"/>
                <w:lang w:val="en-GB"/>
              </w:rPr>
            </w:pPr>
            <w:r w:rsidRPr="007C574A">
              <w:rPr>
                <w:rFonts w:ascii="Avenir Next" w:hAnsi="Avenir Next"/>
                <w:color w:val="000000"/>
                <w:sz w:val="16"/>
                <w:szCs w:val="16"/>
                <w:lang w:val="en-GB"/>
              </w:rPr>
              <w:fldChar w:fldCharType="begin">
                <w:ffData>
                  <w:name w:val=""/>
                  <w:enabled/>
                  <w:calcOnExit w:val="0"/>
                  <w:checkBox>
                    <w:sizeAuto/>
                    <w:default w:val="1"/>
                  </w:checkBox>
                </w:ffData>
              </w:fldChar>
            </w:r>
            <w:r w:rsidRPr="007C574A">
              <w:rPr>
                <w:rFonts w:ascii="Avenir Next" w:hAnsi="Avenir Next"/>
                <w:color w:val="000000"/>
                <w:sz w:val="16"/>
                <w:szCs w:val="16"/>
                <w:lang w:val="en-GB"/>
              </w:rPr>
              <w:instrText xml:space="preserve"> FORMCHECKBOX </w:instrText>
            </w:r>
            <w:r w:rsidR="00924055">
              <w:rPr>
                <w:rFonts w:ascii="Avenir Next" w:hAnsi="Avenir Next"/>
                <w:color w:val="000000"/>
                <w:sz w:val="16"/>
                <w:szCs w:val="16"/>
                <w:lang w:val="en-GB"/>
              </w:rPr>
            </w:r>
            <w:r w:rsidR="00924055">
              <w:rPr>
                <w:rFonts w:ascii="Avenir Next" w:hAnsi="Avenir Next"/>
                <w:color w:val="000000"/>
                <w:sz w:val="16"/>
                <w:szCs w:val="16"/>
                <w:lang w:val="en-GB"/>
              </w:rPr>
              <w:fldChar w:fldCharType="separate"/>
            </w:r>
            <w:r w:rsidRPr="007C574A">
              <w:rPr>
                <w:rFonts w:ascii="Avenir Next" w:hAnsi="Avenir Next"/>
                <w:color w:val="000000"/>
                <w:sz w:val="16"/>
                <w:szCs w:val="16"/>
                <w:lang w:val="en-GB"/>
              </w:rPr>
              <w:fldChar w:fldCharType="end"/>
            </w:r>
            <w:r w:rsidRPr="007C574A">
              <w:rPr>
                <w:rFonts w:ascii="Avenir Next" w:hAnsi="Avenir Next"/>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0096534B"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013FDE73"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610D8BC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5FB75B8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183FBF5C" w14:textId="77777777" w:rsidR="00F13993" w:rsidRPr="007C574A" w:rsidRDefault="00F13993" w:rsidP="00F13993">
            <w:pPr>
              <w:spacing w:after="0"/>
              <w:rPr>
                <w:rFonts w:ascii="Avenir Next" w:hAnsi="Avenir Next"/>
                <w:color w:val="000000"/>
                <w:sz w:val="16"/>
                <w:szCs w:val="16"/>
                <w:lang w:val="en-GB"/>
              </w:rPr>
            </w:pPr>
            <w:r w:rsidRPr="007C574A">
              <w:rPr>
                <w:rFonts w:ascii="Avenir Next"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hAnsi="Avenir Next"/>
                <w:color w:val="000000"/>
                <w:sz w:val="16"/>
                <w:szCs w:val="16"/>
                <w:lang w:val="en-GB"/>
              </w:rPr>
              <w:instrText xml:space="preserve"> FORMCHECKBOX </w:instrText>
            </w:r>
            <w:r w:rsidR="00924055">
              <w:rPr>
                <w:rFonts w:ascii="Avenir Next" w:hAnsi="Avenir Next"/>
                <w:color w:val="000000"/>
                <w:sz w:val="16"/>
                <w:szCs w:val="16"/>
                <w:lang w:val="en-GB"/>
              </w:rPr>
            </w:r>
            <w:r w:rsidR="00924055">
              <w:rPr>
                <w:rFonts w:ascii="Avenir Next" w:hAnsi="Avenir Next"/>
                <w:color w:val="000000"/>
                <w:sz w:val="16"/>
                <w:szCs w:val="16"/>
                <w:lang w:val="en-GB"/>
              </w:rPr>
              <w:fldChar w:fldCharType="separate"/>
            </w:r>
            <w:r w:rsidRPr="007C574A">
              <w:rPr>
                <w:rFonts w:ascii="Avenir Next" w:hAnsi="Avenir Next"/>
                <w:color w:val="000000"/>
                <w:sz w:val="16"/>
                <w:szCs w:val="16"/>
                <w:lang w:val="en-GB"/>
              </w:rPr>
              <w:fldChar w:fldCharType="end"/>
            </w:r>
            <w:r w:rsidRPr="007C574A">
              <w:rPr>
                <w:rFonts w:ascii="Avenir Next" w:hAnsi="Avenir Next"/>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609CFA6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7D77FA8F"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0A4593C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2A4232E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8A67F99" w14:textId="77777777" w:rsidR="00F13993" w:rsidRPr="007C574A" w:rsidRDefault="00F13993" w:rsidP="00F13993">
            <w:pPr>
              <w:spacing w:after="0"/>
              <w:rPr>
                <w:rFonts w:ascii="Avenir Next" w:hAnsi="Avenir Next"/>
                <w:color w:val="000000"/>
                <w:sz w:val="16"/>
                <w:szCs w:val="16"/>
                <w:lang w:val="en-GB"/>
              </w:rPr>
            </w:pPr>
            <w:r w:rsidRPr="007C574A">
              <w:rPr>
                <w:rFonts w:ascii="Avenir Next"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hAnsi="Avenir Next"/>
                <w:color w:val="000000"/>
                <w:sz w:val="16"/>
                <w:szCs w:val="16"/>
                <w:lang w:val="en-GB"/>
              </w:rPr>
              <w:instrText xml:space="preserve"> FORMCHECKBOX </w:instrText>
            </w:r>
            <w:r w:rsidR="00924055">
              <w:rPr>
                <w:rFonts w:ascii="Avenir Next" w:hAnsi="Avenir Next"/>
                <w:color w:val="000000"/>
                <w:sz w:val="16"/>
                <w:szCs w:val="16"/>
                <w:lang w:val="en-GB"/>
              </w:rPr>
            </w:r>
            <w:r w:rsidR="00924055">
              <w:rPr>
                <w:rFonts w:ascii="Avenir Next" w:hAnsi="Avenir Next"/>
                <w:color w:val="000000"/>
                <w:sz w:val="16"/>
                <w:szCs w:val="16"/>
                <w:lang w:val="en-GB"/>
              </w:rPr>
              <w:fldChar w:fldCharType="separate"/>
            </w:r>
            <w:r w:rsidRPr="007C574A">
              <w:rPr>
                <w:rFonts w:ascii="Avenir Next" w:hAnsi="Avenir Next"/>
                <w:color w:val="000000"/>
                <w:sz w:val="16"/>
                <w:szCs w:val="16"/>
                <w:lang w:val="en-GB"/>
              </w:rPr>
              <w:fldChar w:fldCharType="end"/>
            </w:r>
            <w:proofErr w:type="spellStart"/>
            <w:r w:rsidRPr="007C574A">
              <w:rPr>
                <w:rFonts w:ascii="Avenir Next" w:hAnsi="Avenir Next"/>
                <w:color w:val="000000"/>
                <w:sz w:val="16"/>
                <w:szCs w:val="16"/>
                <w:lang w:val="en-GB"/>
              </w:rPr>
              <w:t>Behavior</w:t>
            </w:r>
            <w:proofErr w:type="spellEnd"/>
            <w:r w:rsidRPr="007C574A">
              <w:rPr>
                <w:rFonts w:ascii="Avenir Next" w:hAnsi="Avenir Next"/>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3679E5F7"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185B9C65"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7ED44B3D" w14:textId="77777777" w:rsidR="00F13993" w:rsidRPr="007C574A" w:rsidRDefault="00F13993" w:rsidP="00F13993">
            <w:pPr>
              <w:spacing w:after="0"/>
              <w:ind w:left="162" w:hanging="162"/>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Capacity, Knowledge and Research</w:t>
            </w:r>
          </w:p>
        </w:tc>
        <w:tc>
          <w:tcPr>
            <w:tcW w:w="1052" w:type="pct"/>
            <w:tcBorders>
              <w:top w:val="nil"/>
              <w:left w:val="nil"/>
              <w:bottom w:val="single" w:sz="4" w:space="0" w:color="auto"/>
              <w:right w:val="single" w:sz="4" w:space="0" w:color="auto"/>
            </w:tcBorders>
            <w:shd w:val="clear" w:color="auto" w:fill="auto"/>
          </w:tcPr>
          <w:p w14:paraId="315756C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7EA8CE41"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CFD9C2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5F111E9D"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0D8B9294" w14:textId="77777777" w:rsidR="00F13993" w:rsidRPr="007C574A" w:rsidRDefault="00F13993" w:rsidP="00F13993">
            <w:pPr>
              <w:spacing w:after="0"/>
              <w:rPr>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3E8300F9" w14:textId="77777777" w:rsidR="00F13993" w:rsidRPr="007C574A" w:rsidRDefault="00F13993" w:rsidP="00F13993">
            <w:pPr>
              <w:spacing w:after="0"/>
              <w:rPr>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Enabling Activities</w:t>
            </w:r>
          </w:p>
        </w:tc>
        <w:tc>
          <w:tcPr>
            <w:tcW w:w="1310" w:type="pct"/>
            <w:tcBorders>
              <w:top w:val="nil"/>
              <w:left w:val="nil"/>
              <w:bottom w:val="single" w:sz="4" w:space="0" w:color="auto"/>
              <w:right w:val="single" w:sz="4" w:space="0" w:color="auto"/>
            </w:tcBorders>
            <w:shd w:val="clear" w:color="auto" w:fill="auto"/>
          </w:tcPr>
          <w:p w14:paraId="42C915B1"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751FAD9"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18A757CA" w14:textId="77777777" w:rsidTr="00F13993">
        <w:trPr>
          <w:trHeight w:val="215"/>
        </w:trPr>
        <w:tc>
          <w:tcPr>
            <w:tcW w:w="1016" w:type="pct"/>
            <w:tcBorders>
              <w:top w:val="nil"/>
              <w:left w:val="single" w:sz="4" w:space="0" w:color="auto"/>
              <w:bottom w:val="single" w:sz="4" w:space="0" w:color="auto"/>
              <w:right w:val="single" w:sz="4" w:space="0" w:color="auto"/>
            </w:tcBorders>
            <w:shd w:val="clear" w:color="auto" w:fill="auto"/>
          </w:tcPr>
          <w:p w14:paraId="2ED0475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074D104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Capacity Development</w:t>
            </w:r>
          </w:p>
        </w:tc>
        <w:tc>
          <w:tcPr>
            <w:tcW w:w="1310" w:type="pct"/>
            <w:tcBorders>
              <w:top w:val="nil"/>
              <w:left w:val="nil"/>
              <w:bottom w:val="single" w:sz="4" w:space="0" w:color="auto"/>
              <w:right w:val="single" w:sz="4" w:space="0" w:color="auto"/>
            </w:tcBorders>
            <w:shd w:val="clear" w:color="auto" w:fill="auto"/>
          </w:tcPr>
          <w:p w14:paraId="32760E18"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6077F3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254D926D"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66DFA3E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2C9F54EB" w14:textId="77777777" w:rsidR="00F13993" w:rsidRPr="007C574A" w:rsidRDefault="00F13993" w:rsidP="00F13993">
            <w:pPr>
              <w:spacing w:after="0"/>
              <w:ind w:left="204" w:hanging="20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Knowledge Generation and Exchange</w:t>
            </w:r>
          </w:p>
        </w:tc>
        <w:tc>
          <w:tcPr>
            <w:tcW w:w="1310" w:type="pct"/>
            <w:tcBorders>
              <w:top w:val="nil"/>
              <w:left w:val="nil"/>
              <w:bottom w:val="single" w:sz="4" w:space="0" w:color="auto"/>
              <w:right w:val="single" w:sz="4" w:space="0" w:color="auto"/>
            </w:tcBorders>
            <w:shd w:val="clear" w:color="auto" w:fill="auto"/>
          </w:tcPr>
          <w:p w14:paraId="77899535"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42E0A49"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75B27204"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2BF7157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40FF8D7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Targeted Research</w:t>
            </w:r>
          </w:p>
        </w:tc>
        <w:tc>
          <w:tcPr>
            <w:tcW w:w="1310" w:type="pct"/>
            <w:tcBorders>
              <w:top w:val="nil"/>
              <w:left w:val="nil"/>
              <w:bottom w:val="single" w:sz="4" w:space="0" w:color="auto"/>
              <w:right w:val="single" w:sz="4" w:space="0" w:color="auto"/>
            </w:tcBorders>
            <w:shd w:val="clear" w:color="auto" w:fill="auto"/>
          </w:tcPr>
          <w:p w14:paraId="26E1CA4B"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F1A7976"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36391C93"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59CCEE9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25EA5A3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Learning</w:t>
            </w:r>
          </w:p>
        </w:tc>
        <w:tc>
          <w:tcPr>
            <w:tcW w:w="1310" w:type="pct"/>
            <w:tcBorders>
              <w:top w:val="nil"/>
              <w:left w:val="nil"/>
              <w:bottom w:val="single" w:sz="4" w:space="0" w:color="auto"/>
              <w:right w:val="single" w:sz="4" w:space="0" w:color="auto"/>
            </w:tcBorders>
            <w:shd w:val="clear" w:color="auto" w:fill="auto"/>
          </w:tcPr>
          <w:p w14:paraId="2A92F83F"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34A58A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641337B6"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4809F59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411E7E10" w14:textId="77777777" w:rsidR="00F13993" w:rsidRPr="007C574A" w:rsidRDefault="00F13993" w:rsidP="00F13993">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9D7031B" w14:textId="77777777" w:rsidR="00F13993" w:rsidRPr="007C574A" w:rsidRDefault="00F13993" w:rsidP="00F13993">
            <w:pPr>
              <w:spacing w:after="0"/>
              <w:rPr>
                <w:rFonts w:ascii="Avenir Next" w:hAnsi="Avenir Next"/>
                <w:color w:val="000000"/>
                <w:sz w:val="16"/>
                <w:szCs w:val="16"/>
                <w:lang w:val="en-GB"/>
              </w:rPr>
            </w:pPr>
            <w:r w:rsidRPr="007C574A">
              <w:rPr>
                <w:rFonts w:ascii="Avenir Next"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hAnsi="Avenir Next"/>
                <w:color w:val="000000"/>
                <w:sz w:val="16"/>
                <w:szCs w:val="16"/>
                <w:lang w:val="en-GB"/>
              </w:rPr>
              <w:instrText xml:space="preserve"> FORMCHECKBOX </w:instrText>
            </w:r>
            <w:r w:rsidR="00924055">
              <w:rPr>
                <w:rFonts w:ascii="Avenir Next" w:hAnsi="Avenir Next"/>
                <w:color w:val="000000"/>
                <w:sz w:val="16"/>
                <w:szCs w:val="16"/>
                <w:lang w:val="en-GB"/>
              </w:rPr>
            </w:r>
            <w:r w:rsidR="00924055">
              <w:rPr>
                <w:rFonts w:ascii="Avenir Next" w:hAnsi="Avenir Next"/>
                <w:color w:val="000000"/>
                <w:sz w:val="16"/>
                <w:szCs w:val="16"/>
                <w:lang w:val="en-GB"/>
              </w:rPr>
              <w:fldChar w:fldCharType="separate"/>
            </w:r>
            <w:r w:rsidRPr="007C574A">
              <w:rPr>
                <w:rFonts w:ascii="Avenir Next" w:hAnsi="Avenir Next"/>
                <w:color w:val="000000"/>
                <w:sz w:val="16"/>
                <w:szCs w:val="16"/>
                <w:lang w:val="en-GB"/>
              </w:rPr>
              <w:fldChar w:fldCharType="end"/>
            </w:r>
            <w:r w:rsidRPr="007C574A">
              <w:rPr>
                <w:rFonts w:ascii="Avenir Next" w:hAnsi="Avenir Next"/>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589EEDB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5DBD35B8"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504D28F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3B29827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27FF1CB" w14:textId="77777777" w:rsidR="00F13993" w:rsidRPr="007C574A" w:rsidRDefault="00F13993" w:rsidP="00F13993">
            <w:pPr>
              <w:spacing w:after="0"/>
              <w:rPr>
                <w:rFonts w:ascii="Avenir Next" w:hAnsi="Avenir Next"/>
                <w:color w:val="000000"/>
                <w:sz w:val="16"/>
                <w:szCs w:val="16"/>
                <w:lang w:val="en-GB"/>
              </w:rPr>
            </w:pPr>
            <w:r w:rsidRPr="007C574A">
              <w:rPr>
                <w:rFonts w:ascii="Avenir Next"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hAnsi="Avenir Next"/>
                <w:color w:val="000000"/>
                <w:sz w:val="16"/>
                <w:szCs w:val="16"/>
                <w:lang w:val="en-GB"/>
              </w:rPr>
              <w:instrText xml:space="preserve"> FORMCHECKBOX </w:instrText>
            </w:r>
            <w:r w:rsidR="00924055">
              <w:rPr>
                <w:rFonts w:ascii="Avenir Next" w:hAnsi="Avenir Next"/>
                <w:color w:val="000000"/>
                <w:sz w:val="16"/>
                <w:szCs w:val="16"/>
                <w:lang w:val="en-GB"/>
              </w:rPr>
            </w:r>
            <w:r w:rsidR="00924055">
              <w:rPr>
                <w:rFonts w:ascii="Avenir Next" w:hAnsi="Avenir Next"/>
                <w:color w:val="000000"/>
                <w:sz w:val="16"/>
                <w:szCs w:val="16"/>
                <w:lang w:val="en-GB"/>
              </w:rPr>
              <w:fldChar w:fldCharType="separate"/>
            </w:r>
            <w:r w:rsidRPr="007C574A">
              <w:rPr>
                <w:rFonts w:ascii="Avenir Next" w:hAnsi="Avenir Next"/>
                <w:color w:val="000000"/>
                <w:sz w:val="16"/>
                <w:szCs w:val="16"/>
                <w:lang w:val="en-GB"/>
              </w:rPr>
              <w:fldChar w:fldCharType="end"/>
            </w:r>
            <w:r w:rsidRPr="007C574A">
              <w:rPr>
                <w:rFonts w:ascii="Avenir Next" w:hAnsi="Avenir Next"/>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416BC04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4A9B5335"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3EC2B55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4EB3170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7884F20" w14:textId="77777777" w:rsidR="00F13993" w:rsidRPr="007C574A" w:rsidRDefault="00F13993" w:rsidP="00F13993">
            <w:pPr>
              <w:spacing w:after="0"/>
              <w:rPr>
                <w:rFonts w:ascii="Avenir Next" w:hAnsi="Avenir Next"/>
                <w:color w:val="000000"/>
                <w:sz w:val="16"/>
                <w:szCs w:val="16"/>
                <w:lang w:val="en-GB"/>
              </w:rPr>
            </w:pPr>
            <w:r w:rsidRPr="007C574A">
              <w:rPr>
                <w:rFonts w:ascii="Avenir Next"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hAnsi="Avenir Next"/>
                <w:color w:val="000000"/>
                <w:sz w:val="16"/>
                <w:szCs w:val="16"/>
                <w:lang w:val="en-GB"/>
              </w:rPr>
              <w:instrText xml:space="preserve"> FORMCHECKBOX </w:instrText>
            </w:r>
            <w:r w:rsidR="00924055">
              <w:rPr>
                <w:rFonts w:ascii="Avenir Next" w:hAnsi="Avenir Next"/>
                <w:color w:val="000000"/>
                <w:sz w:val="16"/>
                <w:szCs w:val="16"/>
                <w:lang w:val="en-GB"/>
              </w:rPr>
            </w:r>
            <w:r w:rsidR="00924055">
              <w:rPr>
                <w:rFonts w:ascii="Avenir Next" w:hAnsi="Avenir Next"/>
                <w:color w:val="000000"/>
                <w:sz w:val="16"/>
                <w:szCs w:val="16"/>
                <w:lang w:val="en-GB"/>
              </w:rPr>
              <w:fldChar w:fldCharType="separate"/>
            </w:r>
            <w:r w:rsidRPr="007C574A">
              <w:rPr>
                <w:rFonts w:ascii="Avenir Next" w:hAnsi="Avenir Next"/>
                <w:color w:val="000000"/>
                <w:sz w:val="16"/>
                <w:szCs w:val="16"/>
                <w:lang w:val="en-GB"/>
              </w:rPr>
              <w:fldChar w:fldCharType="end"/>
            </w:r>
            <w:r w:rsidRPr="007C574A">
              <w:rPr>
                <w:rFonts w:ascii="Avenir Next" w:hAnsi="Avenir Next"/>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53504CB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64A5839D"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43D3EC7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3423BE1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Innovation</w:t>
            </w:r>
          </w:p>
        </w:tc>
        <w:tc>
          <w:tcPr>
            <w:tcW w:w="1310" w:type="pct"/>
            <w:tcBorders>
              <w:top w:val="nil"/>
              <w:left w:val="nil"/>
              <w:bottom w:val="single" w:sz="4" w:space="0" w:color="auto"/>
              <w:right w:val="single" w:sz="4" w:space="0" w:color="auto"/>
            </w:tcBorders>
            <w:shd w:val="clear" w:color="auto" w:fill="auto"/>
          </w:tcPr>
          <w:p w14:paraId="5A4053EB"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0E036D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73FCE2BC"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CB71B3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lastRenderedPageBreak/>
              <w:t> </w:t>
            </w:r>
          </w:p>
        </w:tc>
        <w:tc>
          <w:tcPr>
            <w:tcW w:w="1052" w:type="pct"/>
            <w:tcBorders>
              <w:top w:val="nil"/>
              <w:left w:val="nil"/>
              <w:bottom w:val="single" w:sz="4" w:space="0" w:color="auto"/>
              <w:right w:val="single" w:sz="4" w:space="0" w:color="auto"/>
            </w:tcBorders>
            <w:shd w:val="clear" w:color="auto" w:fill="auto"/>
            <w:hideMark/>
          </w:tcPr>
          <w:p w14:paraId="579CE101" w14:textId="77777777" w:rsidR="00F13993" w:rsidRPr="007C574A" w:rsidRDefault="00F13993" w:rsidP="00F13993">
            <w:pPr>
              <w:spacing w:after="0"/>
              <w:ind w:left="204" w:hanging="20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Knowledge and Learning</w:t>
            </w:r>
          </w:p>
        </w:tc>
        <w:tc>
          <w:tcPr>
            <w:tcW w:w="1310" w:type="pct"/>
            <w:tcBorders>
              <w:top w:val="nil"/>
              <w:left w:val="nil"/>
              <w:bottom w:val="single" w:sz="4" w:space="0" w:color="auto"/>
              <w:right w:val="single" w:sz="4" w:space="0" w:color="auto"/>
            </w:tcBorders>
            <w:shd w:val="clear" w:color="auto" w:fill="auto"/>
          </w:tcPr>
          <w:p w14:paraId="3870C82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59BAF2A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0921BD99"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tcPr>
          <w:p w14:paraId="47934B3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78B9862C" w14:textId="77777777" w:rsidR="00F13993" w:rsidRPr="007C574A" w:rsidRDefault="00F13993" w:rsidP="00F13993">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005D363B" w14:textId="77777777" w:rsidR="00F13993" w:rsidRPr="007C574A" w:rsidRDefault="00F13993" w:rsidP="00F13993">
            <w:pPr>
              <w:spacing w:after="0"/>
              <w:rPr>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12F62CC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46E94A83" w14:textId="77777777" w:rsidTr="00F13993">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6E73417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6A489E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14B03AA"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35D852B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05E0DB28" w14:textId="77777777" w:rsidTr="00F13993">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EDC4C5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469B41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62FCF5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3331504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31C880D7"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E44459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C2E138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EAF4CC6"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36212D0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628DCF6F" w14:textId="77777777" w:rsidTr="00F13993">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74038D25" w14:textId="77777777" w:rsidR="00F13993" w:rsidRPr="007C574A" w:rsidRDefault="00F13993" w:rsidP="00F13993">
            <w:pPr>
              <w:spacing w:after="0"/>
              <w:rPr>
                <w:rFonts w:ascii="Avenir Next Regular" w:eastAsia="Times New Roman" w:hAnsi="Avenir Next Regular" w:cs="Calibri"/>
                <w:b/>
                <w:bCs/>
                <w:iCs/>
                <w:color w:val="000000"/>
                <w:sz w:val="16"/>
                <w:szCs w:val="16"/>
                <w:lang w:val="en-GB"/>
              </w:rPr>
            </w:pPr>
            <w:r w:rsidRPr="007C574A">
              <w:rPr>
                <w:rFonts w:ascii="Avenir Next Regular" w:eastAsia="Times New Roman" w:hAnsi="Avenir Next Regular" w:cs="Calibri"/>
                <w:b/>
                <w:bCs/>
                <w:i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74ACADD" w14:textId="77777777" w:rsidR="00F13993" w:rsidRPr="007C574A" w:rsidRDefault="00F13993" w:rsidP="00F13993">
            <w:pPr>
              <w:spacing w:after="0"/>
              <w:ind w:left="114" w:hanging="114"/>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Stakeholder Engagement Plan</w:t>
            </w:r>
          </w:p>
        </w:tc>
        <w:tc>
          <w:tcPr>
            <w:tcW w:w="1310" w:type="pct"/>
            <w:tcBorders>
              <w:top w:val="single" w:sz="4" w:space="0" w:color="auto"/>
              <w:left w:val="nil"/>
              <w:bottom w:val="single" w:sz="4" w:space="0" w:color="auto"/>
              <w:right w:val="single" w:sz="4" w:space="0" w:color="auto"/>
            </w:tcBorders>
            <w:shd w:val="clear" w:color="auto" w:fill="auto"/>
            <w:hideMark/>
          </w:tcPr>
          <w:p w14:paraId="1B55550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3ABD81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1CDCED28"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55BB06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 xml:space="preserve">Gender Equality </w:t>
            </w:r>
          </w:p>
        </w:tc>
        <w:tc>
          <w:tcPr>
            <w:tcW w:w="1052" w:type="pct"/>
            <w:tcBorders>
              <w:top w:val="nil"/>
              <w:left w:val="nil"/>
              <w:bottom w:val="single" w:sz="4" w:space="0" w:color="auto"/>
              <w:right w:val="single" w:sz="4" w:space="0" w:color="auto"/>
            </w:tcBorders>
            <w:shd w:val="clear" w:color="auto" w:fill="auto"/>
            <w:hideMark/>
          </w:tcPr>
          <w:p w14:paraId="598C8DB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0261F1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182AAB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517B9409"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282C6E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E14C48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Gender Mainstreaming</w:t>
            </w:r>
          </w:p>
        </w:tc>
        <w:tc>
          <w:tcPr>
            <w:tcW w:w="1310" w:type="pct"/>
            <w:tcBorders>
              <w:top w:val="nil"/>
              <w:left w:val="nil"/>
              <w:bottom w:val="single" w:sz="4" w:space="0" w:color="auto"/>
              <w:right w:val="single" w:sz="4" w:space="0" w:color="auto"/>
            </w:tcBorders>
            <w:shd w:val="clear" w:color="auto" w:fill="auto"/>
          </w:tcPr>
          <w:p w14:paraId="0DC3AB76"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2695877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28E1B682"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tcPr>
          <w:p w14:paraId="0CEAFE0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2E1F32F2" w14:textId="77777777" w:rsidR="00F13993" w:rsidRPr="007C574A" w:rsidRDefault="00F13993" w:rsidP="00F13993">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7DF24BC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xml:space="preserve"> </w:t>
            </w: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5352C1C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000982FB" w14:textId="77777777" w:rsidTr="00F13993">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623555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48CF83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6F1A3BB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xml:space="preserve"> </w:t>
            </w: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5C71424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22113AA4" w14:textId="77777777" w:rsidTr="00F13993">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07F2861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E0EEEF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1DF202E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xml:space="preserve"> </w:t>
            </w: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6865BD0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47BC138C"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A03668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F81A87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6C29432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xml:space="preserve"> </w:t>
            </w: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06034D6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0146E617" w14:textId="77777777" w:rsidTr="00F13993">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546BA2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55F366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Gender results areas</w:t>
            </w:r>
          </w:p>
        </w:tc>
        <w:tc>
          <w:tcPr>
            <w:tcW w:w="1310" w:type="pct"/>
            <w:tcBorders>
              <w:top w:val="nil"/>
              <w:left w:val="nil"/>
              <w:bottom w:val="single" w:sz="4" w:space="0" w:color="auto"/>
              <w:right w:val="single" w:sz="4" w:space="0" w:color="auto"/>
            </w:tcBorders>
            <w:shd w:val="clear" w:color="auto" w:fill="auto"/>
          </w:tcPr>
          <w:p w14:paraId="40B763B7"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567929D6"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713D6B3E" w14:textId="77777777" w:rsidTr="00F13993">
        <w:trPr>
          <w:trHeight w:val="143"/>
        </w:trPr>
        <w:tc>
          <w:tcPr>
            <w:tcW w:w="1016" w:type="pct"/>
            <w:tcBorders>
              <w:top w:val="nil"/>
              <w:left w:val="single" w:sz="4" w:space="0" w:color="auto"/>
              <w:bottom w:val="single" w:sz="4" w:space="0" w:color="auto"/>
              <w:right w:val="single" w:sz="4" w:space="0" w:color="auto"/>
            </w:tcBorders>
            <w:shd w:val="clear" w:color="auto" w:fill="auto"/>
          </w:tcPr>
          <w:p w14:paraId="17F5B0B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4788097C" w14:textId="77777777" w:rsidR="00F13993" w:rsidRPr="007C574A" w:rsidRDefault="00F13993" w:rsidP="00F13993">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8E0AC35" w14:textId="77777777" w:rsidR="00F13993" w:rsidRPr="007C574A" w:rsidRDefault="00F13993" w:rsidP="00F13993">
            <w:pPr>
              <w:spacing w:after="0"/>
              <w:ind w:left="150" w:hanging="150"/>
              <w:rPr>
                <w:color w:val="000000"/>
                <w:sz w:val="16"/>
                <w:szCs w:val="16"/>
                <w:lang w:val="en-GB"/>
              </w:rPr>
            </w:pPr>
            <w:r w:rsidRPr="007C574A">
              <w:rPr>
                <w:color w:val="000000"/>
                <w:sz w:val="16"/>
                <w:szCs w:val="16"/>
                <w:lang w:val="en-GB"/>
              </w:rPr>
              <w:fldChar w:fldCharType="begin">
                <w:ffData>
                  <w:name w:val=""/>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6E3B3A6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r>
      <w:tr w:rsidR="00F13993" w:rsidRPr="007C574A" w14:paraId="7212C70E" w14:textId="77777777" w:rsidTr="00F13993">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5C482F4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84A4CB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356F1DB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02D2F52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010953BA"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556B5CA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12CE20C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08CB346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76A708CB"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7DB1A185"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5DDDC35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1F9BA00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3055D234"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676DE33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1B7F00ED" w14:textId="77777777" w:rsidTr="00F13993">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28E598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A0DBE1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single" w:sz="4" w:space="0" w:color="7F7F7F"/>
              <w:left w:val="single" w:sz="4" w:space="0" w:color="7F7F7F"/>
              <w:bottom w:val="single" w:sz="4" w:space="0" w:color="7F7F7F"/>
              <w:right w:val="single" w:sz="4" w:space="0" w:color="7F7F7F"/>
            </w:tcBorders>
            <w:shd w:val="clear" w:color="auto" w:fill="auto"/>
          </w:tcPr>
          <w:p w14:paraId="0C42C36A"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784F766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53D0E27C" w14:textId="77777777" w:rsidTr="00F13993">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725348F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022B61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single" w:sz="4" w:space="0" w:color="7F7F7F"/>
              <w:bottom w:val="single" w:sz="4" w:space="0" w:color="7F7F7F"/>
              <w:right w:val="single" w:sz="4" w:space="0" w:color="7F7F7F"/>
            </w:tcBorders>
            <w:shd w:val="clear" w:color="auto" w:fill="auto"/>
          </w:tcPr>
          <w:p w14:paraId="4EAFAD13"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448F9842"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185395A2" w14:textId="77777777" w:rsidTr="00F13993">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F8D85F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Focal Areas/Theme</w:t>
            </w:r>
          </w:p>
        </w:tc>
        <w:tc>
          <w:tcPr>
            <w:tcW w:w="1052" w:type="pct"/>
            <w:tcBorders>
              <w:top w:val="nil"/>
              <w:left w:val="nil"/>
              <w:bottom w:val="single" w:sz="4" w:space="0" w:color="auto"/>
              <w:right w:val="single" w:sz="4" w:space="0" w:color="auto"/>
            </w:tcBorders>
            <w:shd w:val="clear" w:color="auto" w:fill="auto"/>
          </w:tcPr>
          <w:p w14:paraId="4359232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hideMark/>
          </w:tcPr>
          <w:p w14:paraId="4DA77C5E"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rFonts w:ascii="Avenir Next Regular" w:eastAsia="Times New Roman" w:hAnsi="Avenir Next Regular"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2D5B0821"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7008ACD8"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9A031C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1A3906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Climate Change</w:t>
            </w:r>
          </w:p>
        </w:tc>
        <w:tc>
          <w:tcPr>
            <w:tcW w:w="1310" w:type="pct"/>
            <w:tcBorders>
              <w:top w:val="nil"/>
              <w:left w:val="nil"/>
              <w:bottom w:val="single" w:sz="4" w:space="0" w:color="auto"/>
              <w:right w:val="single" w:sz="4" w:space="0" w:color="auto"/>
            </w:tcBorders>
            <w:shd w:val="clear" w:color="auto" w:fill="auto"/>
          </w:tcPr>
          <w:p w14:paraId="2AE71D0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F516124"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p>
        </w:tc>
      </w:tr>
      <w:tr w:rsidR="00F13993" w:rsidRPr="007C574A" w14:paraId="65163BAB"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17DBC39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64EB7210" w14:textId="77777777" w:rsidR="00F13993" w:rsidRPr="007C574A" w:rsidRDefault="00F13993" w:rsidP="00F13993">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3783B378" w14:textId="77777777" w:rsidR="00F13993" w:rsidRPr="007C574A" w:rsidRDefault="00F13993" w:rsidP="00F13993">
            <w:pPr>
              <w:spacing w:after="0"/>
              <w:rPr>
                <w:b/>
                <w:color w:val="000000"/>
                <w:sz w:val="16"/>
                <w:szCs w:val="16"/>
                <w:lang w:val="en-GB"/>
              </w:rPr>
            </w:pPr>
            <w:r w:rsidRPr="007C574A">
              <w:rPr>
                <w:b/>
                <w:color w:val="000000"/>
                <w:sz w:val="16"/>
                <w:szCs w:val="16"/>
                <w:lang w:val="en-GB"/>
              </w:rPr>
              <w:fldChar w:fldCharType="begin">
                <w:ffData>
                  <w:name w:val=""/>
                  <w:enabled/>
                  <w:calcOnExit w:val="0"/>
                  <w:checkBox>
                    <w:sizeAuto/>
                    <w:default w:val="1"/>
                  </w:checkBox>
                </w:ffData>
              </w:fldChar>
            </w:r>
            <w:r w:rsidRPr="007C574A">
              <w:rPr>
                <w:b/>
                <w:color w:val="000000"/>
                <w:sz w:val="16"/>
                <w:szCs w:val="16"/>
                <w:lang w:val="en-GB"/>
              </w:rPr>
              <w:instrText xml:space="preserve"> FORMCHECKBOX </w:instrText>
            </w:r>
            <w:r w:rsidR="00924055">
              <w:rPr>
                <w:b/>
                <w:color w:val="000000"/>
                <w:sz w:val="16"/>
                <w:szCs w:val="16"/>
                <w:lang w:val="en-GB"/>
              </w:rPr>
            </w:r>
            <w:r w:rsidR="00924055">
              <w:rPr>
                <w:b/>
                <w:color w:val="000000"/>
                <w:sz w:val="16"/>
                <w:szCs w:val="16"/>
                <w:lang w:val="en-GB"/>
              </w:rPr>
              <w:fldChar w:fldCharType="separate"/>
            </w:r>
            <w:r w:rsidRPr="007C574A">
              <w:rPr>
                <w:b/>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Climate Change Adaptation</w:t>
            </w:r>
          </w:p>
        </w:tc>
        <w:tc>
          <w:tcPr>
            <w:tcW w:w="1622" w:type="pct"/>
            <w:tcBorders>
              <w:top w:val="nil"/>
              <w:left w:val="nil"/>
              <w:bottom w:val="single" w:sz="4" w:space="0" w:color="auto"/>
              <w:right w:val="single" w:sz="4" w:space="0" w:color="auto"/>
            </w:tcBorders>
            <w:shd w:val="clear" w:color="auto" w:fill="auto"/>
          </w:tcPr>
          <w:p w14:paraId="5288CC66" w14:textId="77777777" w:rsidR="00F13993" w:rsidRPr="007C574A" w:rsidRDefault="00F13993" w:rsidP="00F13993">
            <w:pPr>
              <w:spacing w:after="0"/>
              <w:rPr>
                <w:color w:val="000000"/>
                <w:sz w:val="16"/>
                <w:szCs w:val="16"/>
                <w:lang w:val="en-GB"/>
              </w:rPr>
            </w:pPr>
          </w:p>
        </w:tc>
      </w:tr>
      <w:tr w:rsidR="00F13993" w:rsidRPr="007C574A" w14:paraId="049D2980"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20FC0E6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00C23661" w14:textId="77777777" w:rsidR="00F13993" w:rsidRPr="007C574A" w:rsidRDefault="00F13993" w:rsidP="00F13993">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35ACE55B"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4E79DCA" w14:textId="77777777" w:rsidR="00F13993" w:rsidRPr="007C574A" w:rsidRDefault="00F13993" w:rsidP="00F13993">
            <w:pPr>
              <w:spacing w:after="0"/>
              <w:rPr>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color w:val="000000"/>
                <w:sz w:val="16"/>
                <w:szCs w:val="16"/>
                <w:lang w:val="en-GB"/>
              </w:rPr>
              <w:t>Climate Finance</w:t>
            </w:r>
          </w:p>
        </w:tc>
      </w:tr>
      <w:tr w:rsidR="00F13993" w:rsidRPr="007C574A" w14:paraId="2AEF5F0E"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C4DC22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6E1F3EC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FB7E02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C1F6196"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Least Developed Countries</w:t>
            </w:r>
          </w:p>
        </w:tc>
      </w:tr>
      <w:tr w:rsidR="00F13993" w:rsidRPr="007C574A" w14:paraId="249F6E6C"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C1E725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714DCF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66E423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EEEA791"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Small Island Developing States</w:t>
            </w:r>
          </w:p>
        </w:tc>
      </w:tr>
      <w:tr w:rsidR="00F13993" w:rsidRPr="007C574A" w14:paraId="77D72528" w14:textId="77777777" w:rsidTr="00F13993">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35BEBB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86FAEF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F9721F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4003AA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color w:val="000000"/>
                <w:sz w:val="16"/>
                <w:szCs w:val="16"/>
                <w:lang w:val="en-GB"/>
              </w:rPr>
              <w:t>Disaster Risk Management</w:t>
            </w:r>
          </w:p>
        </w:tc>
      </w:tr>
      <w:tr w:rsidR="00F13993" w:rsidRPr="007C574A" w14:paraId="346F3C84"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3B95F7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9908D2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98510F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0E8220E"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Sea-level rise</w:t>
            </w:r>
          </w:p>
        </w:tc>
      </w:tr>
      <w:tr w:rsidR="00F13993" w:rsidRPr="007C574A" w14:paraId="2B7EFBE8"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2A716E1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5C9955E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018147D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7AD3960" w14:textId="77777777" w:rsidR="00F13993" w:rsidRPr="007C574A" w:rsidRDefault="00F13993" w:rsidP="00F13993">
            <w:pPr>
              <w:spacing w:after="0"/>
              <w:rPr>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color w:val="000000"/>
                <w:sz w:val="16"/>
                <w:szCs w:val="16"/>
                <w:lang w:val="en-GB"/>
              </w:rPr>
              <w:t>Climate Resilience</w:t>
            </w:r>
          </w:p>
        </w:tc>
      </w:tr>
      <w:tr w:rsidR="00F13993" w:rsidRPr="007C574A" w14:paraId="093A6229"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192C50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69D7DE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52F3D10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EA69F4E"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Climate information</w:t>
            </w:r>
          </w:p>
        </w:tc>
      </w:tr>
      <w:tr w:rsidR="00F13993" w:rsidRPr="007C574A" w14:paraId="511278D6"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FD464E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22F0F7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5271082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5524AF5"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Ecosystem-based Adaptation</w:t>
            </w:r>
          </w:p>
        </w:tc>
      </w:tr>
      <w:tr w:rsidR="00F13993" w:rsidRPr="007C574A" w14:paraId="7E8BCF7C"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CB28FC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94347B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5234A0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5DC468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color w:val="000000"/>
                <w:sz w:val="16"/>
                <w:szCs w:val="16"/>
                <w:lang w:val="en-GB"/>
              </w:rPr>
              <w:t>Adaptation Tech Transfer</w:t>
            </w:r>
          </w:p>
        </w:tc>
      </w:tr>
      <w:tr w:rsidR="00F13993" w:rsidRPr="007C574A" w14:paraId="7BCF8E1F"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4A3CBB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2ACA4B0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DADEDF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48EF812" w14:textId="77777777" w:rsidR="00F13993" w:rsidRPr="007C574A" w:rsidRDefault="00F13993" w:rsidP="00F13993">
            <w:pPr>
              <w:spacing w:after="0"/>
              <w:ind w:left="192" w:hanging="192"/>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National Adaptation Programme of Action</w:t>
            </w:r>
          </w:p>
        </w:tc>
      </w:tr>
      <w:tr w:rsidR="00F13993" w:rsidRPr="007C574A" w14:paraId="58E50FCB"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48C355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1E6609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E140D2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249163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National Adaptation Plan</w:t>
            </w:r>
          </w:p>
        </w:tc>
      </w:tr>
      <w:tr w:rsidR="00F13993" w:rsidRPr="007C574A" w14:paraId="4C388399"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69BCF3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02693D1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A5A23A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F15A3C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Mainstreaming Adaptation</w:t>
            </w:r>
          </w:p>
        </w:tc>
      </w:tr>
      <w:tr w:rsidR="00F13993" w:rsidRPr="007C574A" w14:paraId="229FF9C5"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F1D65E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15DB99F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4AEC8B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057C7F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Private Sector</w:t>
            </w:r>
          </w:p>
        </w:tc>
      </w:tr>
      <w:tr w:rsidR="00F13993" w:rsidRPr="007C574A" w14:paraId="7B4BD8D7"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E3DD1A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54A0103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B9BCCA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306EA00"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Innovation</w:t>
            </w:r>
          </w:p>
        </w:tc>
      </w:tr>
      <w:tr w:rsidR="00F13993" w:rsidRPr="007C574A" w14:paraId="71C88B31"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7CA9DF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231A583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4B6B66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081773F"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Complementarity</w:t>
            </w:r>
          </w:p>
        </w:tc>
      </w:tr>
      <w:tr w:rsidR="00F13993" w:rsidRPr="007C574A" w14:paraId="3D15BE93"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590D8C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10DA100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8A4E6E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93B2561"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Community-based Adaptation</w:t>
            </w:r>
          </w:p>
        </w:tc>
      </w:tr>
      <w:tr w:rsidR="00F13993" w:rsidRPr="007C574A" w14:paraId="0142F960"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63CDA0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67861DF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F3815C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5A90C20"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Livelihoods</w:t>
            </w:r>
          </w:p>
        </w:tc>
      </w:tr>
      <w:tr w:rsidR="00F13993" w:rsidRPr="007C574A" w14:paraId="03FB8033" w14:textId="77777777" w:rsidTr="00F13993">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16591E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099E21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A84708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65DDAB24"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p>
        </w:tc>
      </w:tr>
      <w:tr w:rsidR="00F13993" w:rsidRPr="007C574A" w14:paraId="0CD578F3" w14:textId="77777777" w:rsidTr="00F13993">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6271E6E9"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46B4764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142B32E7" w14:textId="77777777" w:rsidR="00F13993" w:rsidRPr="007C574A" w:rsidRDefault="00F13993" w:rsidP="00F13993">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84C93F8" w14:textId="77777777" w:rsidR="00F13993" w:rsidRPr="007C574A" w:rsidRDefault="00F13993" w:rsidP="00F13993">
            <w:pPr>
              <w:spacing w:after="0"/>
              <w:ind w:left="192" w:hanging="192"/>
              <w:rPr>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Agriculture, Forestry, and other Land Use</w:t>
            </w:r>
          </w:p>
        </w:tc>
      </w:tr>
      <w:tr w:rsidR="00F13993" w:rsidRPr="007C574A" w14:paraId="399F37A4"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48DAC4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A184F1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19EA03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D7416E6"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Energy Efficiency</w:t>
            </w:r>
          </w:p>
        </w:tc>
      </w:tr>
      <w:tr w:rsidR="00F13993" w:rsidRPr="007C574A" w14:paraId="292BC82C" w14:textId="77777777" w:rsidTr="00F13993">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C26705C"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59B154D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310604D"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64B132F" w14:textId="77777777" w:rsidR="00F13993" w:rsidRPr="007C574A" w:rsidRDefault="00F13993" w:rsidP="00F13993">
            <w:pPr>
              <w:spacing w:after="0"/>
              <w:ind w:left="192" w:hanging="192"/>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Sustainable Urban Systems and Transport</w:t>
            </w:r>
          </w:p>
        </w:tc>
      </w:tr>
      <w:tr w:rsidR="00F13993" w:rsidRPr="007C574A" w14:paraId="769CC998"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FAAFF2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2E0B335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EBE597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77B0C89"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Technology Transfer</w:t>
            </w:r>
          </w:p>
        </w:tc>
      </w:tr>
      <w:tr w:rsidR="00F13993" w:rsidRPr="007C574A" w14:paraId="7886E9C0"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7EEC6A6"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1E47C70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2AAAFE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92B2DC0"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
                  <w:enabled/>
                  <w:calcOnExit w:val="0"/>
                  <w:checkBox>
                    <w:sizeAuto/>
                    <w:default w:val="1"/>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Renewable Energy</w:t>
            </w:r>
          </w:p>
        </w:tc>
      </w:tr>
      <w:tr w:rsidR="00F13993" w:rsidRPr="007C574A" w14:paraId="5F693D52"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AC2642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E88501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E75066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A836FEA"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iCs/>
                <w:color w:val="000000"/>
                <w:sz w:val="16"/>
                <w:szCs w:val="16"/>
                <w:lang w:val="en-GB"/>
              </w:rPr>
              <w:t>Financing</w:t>
            </w:r>
          </w:p>
        </w:tc>
      </w:tr>
      <w:tr w:rsidR="00F13993" w:rsidRPr="007C574A" w14:paraId="22E7BE8E"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362606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50196C04"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A51C76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E5C3847"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Enabling Activities</w:t>
            </w:r>
          </w:p>
        </w:tc>
      </w:tr>
      <w:tr w:rsidR="00F13993" w:rsidRPr="007C574A" w14:paraId="29F334CD"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F86215B"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7BA7CB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5850795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Technology Transfer</w:t>
            </w:r>
          </w:p>
        </w:tc>
        <w:tc>
          <w:tcPr>
            <w:tcW w:w="1622" w:type="pct"/>
            <w:tcBorders>
              <w:top w:val="nil"/>
              <w:left w:val="nil"/>
              <w:bottom w:val="single" w:sz="4" w:space="0" w:color="auto"/>
              <w:right w:val="single" w:sz="4" w:space="0" w:color="auto"/>
            </w:tcBorders>
            <w:shd w:val="clear" w:color="auto" w:fill="auto"/>
            <w:hideMark/>
          </w:tcPr>
          <w:p w14:paraId="224AC84F"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r>
      <w:tr w:rsidR="00F13993" w:rsidRPr="007C574A" w14:paraId="39EB9A64" w14:textId="77777777" w:rsidTr="00F13993">
        <w:trPr>
          <w:trHeight w:val="420"/>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23D557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605A561"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1A65594"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52DD25A"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Poznan Strategic Programme on Technology Transfer</w:t>
            </w:r>
          </w:p>
        </w:tc>
      </w:tr>
      <w:tr w:rsidR="00F13993" w:rsidRPr="007C574A" w14:paraId="3BC0C182" w14:textId="77777777" w:rsidTr="00F13993">
        <w:trPr>
          <w:trHeight w:val="420"/>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E8EC40C"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6603D26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BABB5A6"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564814A"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Climate Technology Centre &amp; Network (CTCN)</w:t>
            </w:r>
          </w:p>
        </w:tc>
      </w:tr>
      <w:tr w:rsidR="00F13993" w:rsidRPr="007C574A" w14:paraId="561F5F2D"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CCC78F5"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B493BF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38DB750"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EBE5068"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Endogenous technology</w:t>
            </w:r>
          </w:p>
        </w:tc>
      </w:tr>
      <w:tr w:rsidR="00F13993" w:rsidRPr="007C574A" w14:paraId="6258CBB7"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C93206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0350091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07849E9" w14:textId="77777777" w:rsidR="00F13993" w:rsidRPr="007C574A" w:rsidRDefault="00F13993" w:rsidP="00F13993">
            <w:pPr>
              <w:spacing w:after="0"/>
              <w:rPr>
                <w:rFonts w:ascii="Avenir Next Regular" w:eastAsia="Times New Roman" w:hAnsi="Avenir Next Regular" w:cs="Calibri"/>
                <w:iCs/>
                <w:color w:val="000000"/>
                <w:sz w:val="16"/>
                <w:szCs w:val="16"/>
                <w:lang w:val="en-GB"/>
              </w:rPr>
            </w:pPr>
            <w:r w:rsidRPr="007C574A">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1B831BD"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Technology Needs Assessment</w:t>
            </w:r>
          </w:p>
        </w:tc>
      </w:tr>
      <w:tr w:rsidR="00F13993" w:rsidRPr="007C574A" w14:paraId="09E340AC"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38C2432"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255372E"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noWrap/>
            <w:vAlign w:val="bottom"/>
            <w:hideMark/>
          </w:tcPr>
          <w:p w14:paraId="0A32AF37"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557879B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Adaptation Tech Transfer</w:t>
            </w:r>
          </w:p>
        </w:tc>
      </w:tr>
      <w:tr w:rsidR="00F13993" w:rsidRPr="007C574A" w14:paraId="2AB1FB6C" w14:textId="77777777" w:rsidTr="00F13993">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E34C75F"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lastRenderedPageBreak/>
              <w:t> </w:t>
            </w:r>
          </w:p>
        </w:tc>
        <w:tc>
          <w:tcPr>
            <w:tcW w:w="1052" w:type="pct"/>
            <w:tcBorders>
              <w:top w:val="nil"/>
              <w:left w:val="nil"/>
              <w:bottom w:val="single" w:sz="4" w:space="0" w:color="auto"/>
              <w:right w:val="single" w:sz="4" w:space="0" w:color="auto"/>
            </w:tcBorders>
            <w:shd w:val="clear" w:color="auto" w:fill="auto"/>
            <w:noWrap/>
            <w:vAlign w:val="bottom"/>
            <w:hideMark/>
          </w:tcPr>
          <w:p w14:paraId="79D16CE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24B3786" w14:textId="77777777" w:rsidR="00F13993" w:rsidRPr="007C574A" w:rsidRDefault="00F13993" w:rsidP="00F13993">
            <w:pPr>
              <w:spacing w:after="0"/>
              <w:ind w:left="150" w:hanging="150"/>
              <w:rPr>
                <w:rFonts w:ascii="Avenir Next Regular" w:eastAsia="Times New Roman" w:hAnsi="Avenir Next Regular" w:cs="Calibri"/>
                <w:b/>
                <w:bCs/>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4A9E01A5"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color w:val="000000"/>
                <w:sz w:val="16"/>
                <w:szCs w:val="16"/>
                <w:lang w:val="en-GB"/>
              </w:rPr>
              <w:fldChar w:fldCharType="begin">
                <w:ffData>
                  <w:name w:val="IAP_cities"/>
                  <w:enabled/>
                  <w:calcOnExit w:val="0"/>
                  <w:checkBox>
                    <w:sizeAuto/>
                    <w:default w:val="0"/>
                  </w:checkBox>
                </w:ffData>
              </w:fldChar>
            </w:r>
            <w:r w:rsidRPr="007C574A">
              <w:rPr>
                <w:color w:val="000000"/>
                <w:sz w:val="16"/>
                <w:szCs w:val="16"/>
                <w:lang w:val="en-GB"/>
              </w:rPr>
              <w:instrText xml:space="preserve"> FORMCHECKBOX </w:instrText>
            </w:r>
            <w:r w:rsidR="00924055">
              <w:rPr>
                <w:color w:val="000000"/>
                <w:sz w:val="16"/>
                <w:szCs w:val="16"/>
                <w:lang w:val="en-GB"/>
              </w:rPr>
            </w:r>
            <w:r w:rsidR="00924055">
              <w:rPr>
                <w:color w:val="000000"/>
                <w:sz w:val="16"/>
                <w:szCs w:val="16"/>
                <w:lang w:val="en-GB"/>
              </w:rPr>
              <w:fldChar w:fldCharType="separate"/>
            </w:r>
            <w:r w:rsidRPr="007C574A">
              <w:rPr>
                <w:color w:val="000000"/>
                <w:sz w:val="16"/>
                <w:szCs w:val="16"/>
                <w:lang w:val="en-GB"/>
              </w:rPr>
              <w:fldChar w:fldCharType="end"/>
            </w:r>
            <w:r w:rsidRPr="007C574A">
              <w:rPr>
                <w:rFonts w:ascii="Avenir Next Regular" w:eastAsia="Times New Roman" w:hAnsi="Avenir Next Regular" w:cs="Calibri"/>
                <w:color w:val="000000"/>
                <w:sz w:val="16"/>
                <w:szCs w:val="16"/>
                <w:lang w:val="en-GB"/>
              </w:rPr>
              <w:t>Nationally Determined Contribution</w:t>
            </w:r>
          </w:p>
        </w:tc>
      </w:tr>
      <w:tr w:rsidR="00F13993" w:rsidRPr="007C574A" w14:paraId="29999A9E" w14:textId="77777777" w:rsidTr="00F13993">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090727F8"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052" w:type="pct"/>
            <w:tcBorders>
              <w:top w:val="nil"/>
              <w:left w:val="nil"/>
              <w:bottom w:val="nil"/>
              <w:right w:val="single" w:sz="4" w:space="0" w:color="auto"/>
            </w:tcBorders>
            <w:shd w:val="clear" w:color="auto" w:fill="auto"/>
            <w:noWrap/>
            <w:vAlign w:val="bottom"/>
            <w:hideMark/>
          </w:tcPr>
          <w:p w14:paraId="7294FE60"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r w:rsidRPr="007C574A">
              <w:rPr>
                <w:rFonts w:ascii="Avenir Next Regular" w:eastAsia="Times New Roman" w:hAnsi="Avenir Next Regular" w:cs="Calibri"/>
                <w:b/>
                <w:bCs/>
                <w:color w:val="000000"/>
                <w:sz w:val="16"/>
                <w:szCs w:val="16"/>
                <w:lang w:val="en-GB"/>
              </w:rPr>
              <w:t> </w:t>
            </w:r>
          </w:p>
        </w:tc>
        <w:tc>
          <w:tcPr>
            <w:tcW w:w="1310" w:type="pct"/>
            <w:tcBorders>
              <w:top w:val="nil"/>
              <w:left w:val="nil"/>
              <w:bottom w:val="nil"/>
              <w:right w:val="single" w:sz="4" w:space="0" w:color="auto"/>
            </w:tcBorders>
            <w:shd w:val="clear" w:color="auto" w:fill="auto"/>
            <w:noWrap/>
            <w:vAlign w:val="bottom"/>
            <w:hideMark/>
          </w:tcPr>
          <w:p w14:paraId="58EFAC4C" w14:textId="77777777" w:rsidR="00F13993" w:rsidRPr="007C574A" w:rsidRDefault="00F13993" w:rsidP="00F13993">
            <w:pPr>
              <w:spacing w:after="0"/>
              <w:rPr>
                <w:rFonts w:ascii="Avenir Next Regular" w:eastAsia="Times New Roman" w:hAnsi="Avenir Next Regular" w:cs="Calibri"/>
                <w:color w:val="000000"/>
                <w:sz w:val="16"/>
                <w:szCs w:val="16"/>
                <w:lang w:val="en-GB"/>
              </w:rPr>
            </w:pPr>
            <w:r w:rsidRPr="007C574A">
              <w:rPr>
                <w:rFonts w:ascii="Avenir Next Regular" w:eastAsia="Times New Roman" w:hAnsi="Avenir Next Regular"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7DB1D086" w14:textId="77777777" w:rsidR="00F13993" w:rsidRPr="007C574A" w:rsidRDefault="00F13993" w:rsidP="00F13993">
            <w:pPr>
              <w:spacing w:after="0"/>
              <w:ind w:left="192" w:hanging="192"/>
              <w:rPr>
                <w:rFonts w:ascii="Avenir Next Regular" w:eastAsia="Times New Roman" w:hAnsi="Avenir Next Regular" w:cs="Calibri"/>
                <w:color w:val="000000"/>
                <w:sz w:val="16"/>
                <w:szCs w:val="16"/>
                <w:lang w:val="en-GB"/>
              </w:rPr>
            </w:pPr>
          </w:p>
        </w:tc>
      </w:tr>
      <w:tr w:rsidR="00F13993" w:rsidRPr="007C574A" w14:paraId="77D372C9" w14:textId="77777777" w:rsidTr="00F13993">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4CD75A5" w14:textId="77777777" w:rsidR="00F13993" w:rsidRPr="007C574A" w:rsidRDefault="00F13993" w:rsidP="00F13993">
            <w:pPr>
              <w:spacing w:after="0"/>
              <w:rPr>
                <w:rFonts w:ascii="Times New Roman" w:eastAsia="Times New Roman" w:hAnsi="Times New Roman"/>
                <w:b/>
                <w:bCs/>
                <w:color w:val="000000"/>
                <w:sz w:val="16"/>
                <w:szCs w:val="16"/>
                <w:lang w:val="en-GB"/>
              </w:rPr>
            </w:pPr>
            <w:bookmarkStart w:id="292" w:name="_Hlk35982323"/>
          </w:p>
        </w:tc>
        <w:tc>
          <w:tcPr>
            <w:tcW w:w="1052" w:type="pct"/>
            <w:tcBorders>
              <w:top w:val="nil"/>
              <w:left w:val="nil"/>
              <w:bottom w:val="single" w:sz="4" w:space="0" w:color="auto"/>
              <w:right w:val="single" w:sz="4" w:space="0" w:color="auto"/>
            </w:tcBorders>
            <w:shd w:val="clear" w:color="auto" w:fill="auto"/>
            <w:noWrap/>
            <w:vAlign w:val="bottom"/>
            <w:hideMark/>
          </w:tcPr>
          <w:p w14:paraId="5926F10A" w14:textId="77777777" w:rsidR="00F13993" w:rsidRPr="007C574A" w:rsidRDefault="00F13993" w:rsidP="00F13993">
            <w:pPr>
              <w:spacing w:after="0"/>
              <w:rPr>
                <w:rFonts w:ascii="Avenir Next" w:eastAsia="Times New Roman" w:hAnsi="Avenir Next"/>
                <w:b/>
                <w:bCs/>
                <w:color w:val="000000"/>
                <w:sz w:val="16"/>
                <w:szCs w:val="16"/>
                <w:lang w:val="en-GB"/>
              </w:rPr>
            </w:pPr>
            <w:r w:rsidRPr="007C574A">
              <w:rPr>
                <w:rFonts w:ascii="Avenir Next" w:eastAsia="Calibri" w:hAnsi="Avenir Next"/>
                <w:b/>
                <w:color w:val="000000"/>
                <w:sz w:val="16"/>
                <w:szCs w:val="16"/>
                <w:lang w:val="en-GB"/>
              </w:rPr>
              <w:fldChar w:fldCharType="begin">
                <w:ffData>
                  <w:name w:val=""/>
                  <w:enabled/>
                  <w:calcOnExit w:val="0"/>
                  <w:checkBox>
                    <w:sizeAuto/>
                    <w:default w:val="1"/>
                  </w:checkBox>
                </w:ffData>
              </w:fldChar>
            </w:r>
            <w:r w:rsidRPr="007C574A">
              <w:rPr>
                <w:rFonts w:ascii="Avenir Next" w:eastAsia="Calibri" w:hAnsi="Avenir Next"/>
                <w:b/>
                <w:color w:val="000000"/>
                <w:sz w:val="16"/>
                <w:szCs w:val="16"/>
                <w:lang w:val="en-GB"/>
              </w:rPr>
              <w:instrText xml:space="preserve"> FORMCHECKBOX </w:instrText>
            </w:r>
            <w:r w:rsidR="00924055">
              <w:rPr>
                <w:rFonts w:ascii="Avenir Next" w:eastAsia="Calibri" w:hAnsi="Avenir Next"/>
                <w:b/>
                <w:color w:val="000000"/>
                <w:sz w:val="16"/>
                <w:szCs w:val="16"/>
                <w:lang w:val="en-GB"/>
              </w:rPr>
            </w:r>
            <w:r w:rsidR="00924055">
              <w:rPr>
                <w:rFonts w:ascii="Avenir Next" w:eastAsia="Calibri" w:hAnsi="Avenir Next"/>
                <w:b/>
                <w:color w:val="000000"/>
                <w:sz w:val="16"/>
                <w:szCs w:val="16"/>
                <w:lang w:val="en-GB"/>
              </w:rPr>
              <w:fldChar w:fldCharType="separate"/>
            </w:r>
            <w:r w:rsidRPr="007C574A">
              <w:rPr>
                <w:rFonts w:ascii="Avenir Next" w:eastAsia="Calibri" w:hAnsi="Avenir Next"/>
                <w:b/>
                <w:color w:val="000000"/>
                <w:sz w:val="16"/>
                <w:szCs w:val="16"/>
                <w:lang w:val="en-GB"/>
              </w:rPr>
              <w:fldChar w:fldCharType="end"/>
            </w:r>
            <w:r w:rsidRPr="007C574A">
              <w:rPr>
                <w:rFonts w:ascii="Avenir Next" w:eastAsia="Calibri" w:hAnsi="Avenir Next"/>
                <w:b/>
                <w:color w:val="000000"/>
                <w:sz w:val="16"/>
                <w:szCs w:val="16"/>
                <w:lang w:val="en-GB"/>
              </w:rPr>
              <w:t xml:space="preserve"> Rio Markers</w:t>
            </w:r>
          </w:p>
        </w:tc>
        <w:tc>
          <w:tcPr>
            <w:tcW w:w="1310" w:type="pct"/>
            <w:tcBorders>
              <w:top w:val="nil"/>
              <w:left w:val="nil"/>
              <w:bottom w:val="single" w:sz="4" w:space="0" w:color="auto"/>
              <w:right w:val="single" w:sz="4" w:space="0" w:color="auto"/>
            </w:tcBorders>
            <w:shd w:val="clear" w:color="auto" w:fill="auto"/>
            <w:noWrap/>
            <w:vAlign w:val="bottom"/>
            <w:hideMark/>
          </w:tcPr>
          <w:p w14:paraId="45F9EC04" w14:textId="77777777" w:rsidR="00F13993" w:rsidRPr="007C574A" w:rsidRDefault="00F13993" w:rsidP="00F13993">
            <w:pPr>
              <w:spacing w:after="0"/>
              <w:rPr>
                <w:rFonts w:ascii="Times New Roman" w:eastAsia="Times New Roman" w:hAnsi="Times New Roman"/>
                <w:color w:val="000000"/>
                <w:sz w:val="16"/>
                <w:szCs w:val="16"/>
                <w:lang w:val="en-GB"/>
              </w:rPr>
            </w:pPr>
            <w:r w:rsidRPr="007C574A">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FE03810" w14:textId="77777777" w:rsidR="00F13993" w:rsidRPr="007C574A" w:rsidRDefault="00F13993" w:rsidP="00F13993">
            <w:pPr>
              <w:spacing w:after="0"/>
              <w:rPr>
                <w:rFonts w:ascii="Times New Roman" w:eastAsia="Times New Roman" w:hAnsi="Times New Roman"/>
                <w:color w:val="000000"/>
                <w:sz w:val="16"/>
                <w:szCs w:val="16"/>
                <w:lang w:val="en-GB"/>
              </w:rPr>
            </w:pPr>
          </w:p>
        </w:tc>
      </w:tr>
      <w:tr w:rsidR="00F13993" w:rsidRPr="007C574A" w14:paraId="0C300920"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5E772F9"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1B3267F1" w14:textId="77777777" w:rsidR="00F13993" w:rsidRPr="007C574A" w:rsidRDefault="00F13993" w:rsidP="00F13993">
            <w:pPr>
              <w:spacing w:after="0"/>
              <w:rPr>
                <w:rFonts w:ascii="Times New Roman" w:eastAsia="Times New Roman"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hideMark/>
          </w:tcPr>
          <w:p w14:paraId="77CA45D7" w14:textId="77777777" w:rsidR="00F13993" w:rsidRPr="007C574A" w:rsidRDefault="00F13993" w:rsidP="00F13993">
            <w:pPr>
              <w:spacing w:after="0"/>
              <w:rPr>
                <w:rFonts w:ascii="Avenir Next" w:eastAsia="Times New Roman" w:hAnsi="Avenir Next"/>
                <w:color w:val="000000"/>
                <w:sz w:val="16"/>
                <w:szCs w:val="16"/>
                <w:lang w:val="en-GB"/>
              </w:rPr>
            </w:pPr>
            <w:r w:rsidRPr="007C574A">
              <w:rPr>
                <w:rFonts w:ascii="Avenir Next" w:eastAsia="Calibri"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sidRPr="007C574A">
              <w:rPr>
                <w:rFonts w:ascii="Avenir Next" w:eastAsia="Calibri" w:hAnsi="Avenir Next"/>
                <w:color w:val="000000"/>
                <w:sz w:val="16"/>
                <w:szCs w:val="16"/>
                <w:lang w:val="en-GB"/>
              </w:rPr>
              <w:fldChar w:fldCharType="end"/>
            </w:r>
            <w:r w:rsidRPr="007C574A">
              <w:rPr>
                <w:rFonts w:ascii="Avenir Next" w:eastAsia="Times New Roman" w:hAnsi="Avenir Next"/>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25E63946" w14:textId="77777777" w:rsidR="00F13993" w:rsidRPr="007C574A" w:rsidRDefault="00F13993" w:rsidP="00F13993">
            <w:pPr>
              <w:spacing w:after="0"/>
              <w:rPr>
                <w:rFonts w:ascii="Times New Roman" w:eastAsia="Times New Roman" w:hAnsi="Times New Roman"/>
                <w:color w:val="000000"/>
                <w:sz w:val="16"/>
                <w:szCs w:val="16"/>
                <w:lang w:val="en-GB"/>
              </w:rPr>
            </w:pPr>
          </w:p>
        </w:tc>
      </w:tr>
      <w:tr w:rsidR="00F13993" w:rsidRPr="007C574A" w14:paraId="69F902E3"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9DACA2C"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498AC0A4" w14:textId="77777777" w:rsidR="00F13993" w:rsidRPr="007C574A" w:rsidRDefault="00F13993" w:rsidP="00F13993">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6B0D386E" w14:textId="77777777" w:rsidR="00F13993" w:rsidRPr="007C574A" w:rsidRDefault="00F13993" w:rsidP="00F13993">
            <w:pPr>
              <w:spacing w:after="0"/>
              <w:rPr>
                <w:rFonts w:ascii="Avenir Next" w:eastAsia="Times New Roman" w:hAnsi="Avenir Next"/>
                <w:color w:val="000000"/>
                <w:sz w:val="16"/>
                <w:szCs w:val="16"/>
                <w:lang w:val="en-GB"/>
              </w:rPr>
            </w:pPr>
            <w:r w:rsidRPr="007C574A">
              <w:rPr>
                <w:rFonts w:ascii="Avenir Next" w:eastAsia="Calibri" w:hAnsi="Avenir Next"/>
                <w:color w:val="000000"/>
                <w:sz w:val="16"/>
                <w:szCs w:val="16"/>
                <w:lang w:val="en-GB"/>
              </w:rPr>
              <w:fldChar w:fldCharType="begin">
                <w:ffData>
                  <w:name w:val=""/>
                  <w:enabled/>
                  <w:calcOnExit w:val="0"/>
                  <w:checkBox>
                    <w:sizeAuto/>
                    <w:default w:val="1"/>
                  </w:checkBox>
                </w:ffData>
              </w:fldChar>
            </w:r>
            <w:r w:rsidRPr="007C574A">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sidRPr="007C574A">
              <w:rPr>
                <w:rFonts w:ascii="Avenir Next" w:eastAsia="Calibri" w:hAnsi="Avenir Next"/>
                <w:color w:val="000000"/>
                <w:sz w:val="16"/>
                <w:szCs w:val="16"/>
                <w:lang w:val="en-GB"/>
              </w:rPr>
              <w:fldChar w:fldCharType="end"/>
            </w:r>
            <w:r w:rsidRPr="007C574A">
              <w:rPr>
                <w:rFonts w:ascii="Avenir Next" w:eastAsia="Calibri" w:hAnsi="Avenir Next"/>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753AC087" w14:textId="77777777" w:rsidR="00F13993" w:rsidRPr="007C574A" w:rsidRDefault="00F13993" w:rsidP="00F13993">
            <w:pPr>
              <w:spacing w:after="0"/>
              <w:rPr>
                <w:rFonts w:ascii="Times New Roman" w:eastAsia="Calibri" w:hAnsi="Times New Roman"/>
                <w:color w:val="000000"/>
                <w:sz w:val="16"/>
                <w:szCs w:val="16"/>
                <w:lang w:val="en-GB"/>
              </w:rPr>
            </w:pPr>
          </w:p>
        </w:tc>
      </w:tr>
      <w:tr w:rsidR="00F13993" w:rsidRPr="007C574A" w14:paraId="74933206"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0F0A472"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7AE1650E" w14:textId="77777777" w:rsidR="00F13993" w:rsidRPr="007C574A" w:rsidRDefault="00F13993" w:rsidP="00F13993">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33EEBA68" w14:textId="77777777" w:rsidR="00F13993" w:rsidRPr="007C574A" w:rsidRDefault="00F13993" w:rsidP="00F13993">
            <w:pPr>
              <w:spacing w:after="0"/>
              <w:rPr>
                <w:rFonts w:ascii="Avenir Next" w:eastAsia="Calibri" w:hAnsi="Avenir Next"/>
                <w:b/>
                <w:color w:val="000000"/>
                <w:sz w:val="16"/>
                <w:szCs w:val="16"/>
                <w:lang w:val="en-GB"/>
              </w:rPr>
            </w:pPr>
            <w:r w:rsidRPr="007C574A">
              <w:rPr>
                <w:rFonts w:ascii="Avenir Next" w:eastAsia="Calibri" w:hAnsi="Avenir Next"/>
                <w:color w:val="000000"/>
                <w:sz w:val="16"/>
                <w:szCs w:val="16"/>
                <w:lang w:val="en-GB"/>
              </w:rPr>
              <w:fldChar w:fldCharType="begin">
                <w:ffData>
                  <w:name w:val=""/>
                  <w:enabled/>
                  <w:calcOnExit w:val="0"/>
                  <w:checkBox>
                    <w:sizeAuto/>
                    <w:default w:val="0"/>
                  </w:checkBox>
                </w:ffData>
              </w:fldChar>
            </w:r>
            <w:r w:rsidRPr="007C574A">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sidRPr="007C574A">
              <w:rPr>
                <w:rFonts w:ascii="Avenir Next" w:eastAsia="Calibri" w:hAnsi="Avenir Next"/>
                <w:color w:val="000000"/>
                <w:sz w:val="16"/>
                <w:szCs w:val="16"/>
                <w:lang w:val="en-GB"/>
              </w:rPr>
              <w:fldChar w:fldCharType="end"/>
            </w:r>
            <w:r w:rsidRPr="007C574A">
              <w:rPr>
                <w:rFonts w:ascii="Avenir Next" w:eastAsia="Calibri" w:hAnsi="Avenir Next"/>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6871E60B" w14:textId="77777777" w:rsidR="00F13993" w:rsidRPr="007C574A" w:rsidRDefault="00F13993" w:rsidP="00F13993">
            <w:pPr>
              <w:spacing w:after="0"/>
              <w:rPr>
                <w:rFonts w:ascii="Times New Roman" w:eastAsia="Calibri" w:hAnsi="Times New Roman"/>
                <w:color w:val="000000"/>
                <w:sz w:val="16"/>
                <w:szCs w:val="16"/>
                <w:lang w:val="en-GB"/>
              </w:rPr>
            </w:pPr>
          </w:p>
        </w:tc>
      </w:tr>
      <w:tr w:rsidR="00F13993" w:rsidRPr="007C574A" w14:paraId="21597823"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DF2FDF3"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7E053129" w14:textId="77777777" w:rsidR="00F13993" w:rsidRPr="007C574A" w:rsidRDefault="00F13993" w:rsidP="00F13993">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283BE297" w14:textId="77777777" w:rsidR="00F13993" w:rsidRPr="007C574A" w:rsidRDefault="00F13993" w:rsidP="00F13993">
            <w:pPr>
              <w:spacing w:after="0"/>
              <w:rPr>
                <w:rFonts w:ascii="Avenir Next" w:eastAsia="Calibri" w:hAnsi="Avenir Next"/>
                <w:b/>
                <w:color w:val="000000"/>
                <w:sz w:val="16"/>
                <w:szCs w:val="16"/>
                <w:lang w:val="en-GB"/>
              </w:rPr>
            </w:pPr>
            <w:r w:rsidRPr="007C574A">
              <w:rPr>
                <w:rFonts w:ascii="Avenir Next" w:eastAsia="Calibri"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sidRPr="007C574A">
              <w:rPr>
                <w:rFonts w:ascii="Avenir Next" w:eastAsia="Calibri" w:hAnsi="Avenir Next"/>
                <w:color w:val="000000"/>
                <w:sz w:val="16"/>
                <w:szCs w:val="16"/>
                <w:lang w:val="en-GB"/>
              </w:rPr>
              <w:fldChar w:fldCharType="end"/>
            </w:r>
            <w:r w:rsidRPr="007C574A">
              <w:rPr>
                <w:rFonts w:ascii="Avenir Next" w:eastAsia="Calibri" w:hAnsi="Avenir Next"/>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1C707587" w14:textId="77777777" w:rsidR="00F13993" w:rsidRPr="007C574A" w:rsidRDefault="00F13993" w:rsidP="00F13993">
            <w:pPr>
              <w:spacing w:after="0"/>
              <w:rPr>
                <w:rFonts w:ascii="Times New Roman" w:eastAsia="Calibri" w:hAnsi="Times New Roman"/>
                <w:color w:val="000000"/>
                <w:sz w:val="16"/>
                <w:szCs w:val="16"/>
                <w:lang w:val="en-GB"/>
              </w:rPr>
            </w:pPr>
          </w:p>
        </w:tc>
      </w:tr>
      <w:tr w:rsidR="00F13993" w:rsidRPr="007C574A" w14:paraId="048BD4B3"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062A41F"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633EDEB9" w14:textId="77777777" w:rsidR="00F13993" w:rsidRPr="007C574A" w:rsidRDefault="00F13993" w:rsidP="00F13993">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7DF35884" w14:textId="12458D3C" w:rsidR="00F13993" w:rsidRPr="007C574A" w:rsidRDefault="00D46334" w:rsidP="00F13993">
            <w:pPr>
              <w:spacing w:after="0"/>
              <w:rPr>
                <w:rFonts w:ascii="Avenir Next" w:eastAsia="Calibri" w:hAnsi="Avenir Next"/>
                <w:color w:val="000000"/>
                <w:sz w:val="16"/>
                <w:szCs w:val="16"/>
                <w:lang w:val="en-GB"/>
              </w:rPr>
            </w:pPr>
            <w:r>
              <w:rPr>
                <w:rFonts w:ascii="Avenir Next" w:eastAsia="Calibri" w:hAnsi="Avenir Next"/>
                <w:color w:val="000000"/>
                <w:sz w:val="16"/>
                <w:szCs w:val="16"/>
                <w:lang w:val="en-GB"/>
              </w:rPr>
              <w:fldChar w:fldCharType="begin">
                <w:ffData>
                  <w:name w:val=""/>
                  <w:enabled/>
                  <w:calcOnExit w:val="0"/>
                  <w:checkBox>
                    <w:sizeAuto/>
                    <w:default w:val="1"/>
                  </w:checkBox>
                </w:ffData>
              </w:fldChar>
            </w:r>
            <w:r>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Pr>
                <w:rFonts w:ascii="Avenir Next" w:eastAsia="Calibri" w:hAnsi="Avenir Next"/>
                <w:color w:val="000000"/>
                <w:sz w:val="16"/>
                <w:szCs w:val="16"/>
                <w:lang w:val="en-GB"/>
              </w:rPr>
              <w:fldChar w:fldCharType="end"/>
            </w:r>
            <w:r w:rsidR="00F13993" w:rsidRPr="007C574A">
              <w:rPr>
                <w:rFonts w:ascii="Avenir Next" w:eastAsia="Calibri" w:hAnsi="Avenir Next"/>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7B97AB19" w14:textId="77777777" w:rsidR="00F13993" w:rsidRPr="007C574A" w:rsidRDefault="00F13993" w:rsidP="00F13993">
            <w:pPr>
              <w:spacing w:after="0"/>
              <w:rPr>
                <w:rFonts w:ascii="Times New Roman" w:eastAsia="Calibri" w:hAnsi="Times New Roman"/>
                <w:color w:val="000000"/>
                <w:sz w:val="16"/>
                <w:szCs w:val="16"/>
                <w:lang w:val="en-GB"/>
              </w:rPr>
            </w:pPr>
          </w:p>
        </w:tc>
      </w:tr>
      <w:tr w:rsidR="00F13993" w:rsidRPr="007C574A" w14:paraId="3C33BDEF"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36B78D3"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4D06E70E" w14:textId="77777777" w:rsidR="00F13993" w:rsidRPr="007C574A" w:rsidRDefault="00F13993" w:rsidP="00F13993">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1CDAEAF7" w14:textId="77777777" w:rsidR="00F13993" w:rsidRPr="007C574A" w:rsidRDefault="00F13993" w:rsidP="00F13993">
            <w:pPr>
              <w:spacing w:after="0"/>
              <w:rPr>
                <w:rFonts w:ascii="Avenir Next" w:eastAsia="Calibri" w:hAnsi="Avenir Next"/>
                <w:color w:val="000000"/>
                <w:sz w:val="16"/>
                <w:szCs w:val="16"/>
                <w:lang w:val="en-GB"/>
              </w:rPr>
            </w:pPr>
            <w:r w:rsidRPr="007C574A">
              <w:rPr>
                <w:rFonts w:ascii="Avenir Next" w:eastAsia="Calibri" w:hAnsi="Avenir Next"/>
                <w:color w:val="000000"/>
                <w:sz w:val="16"/>
                <w:szCs w:val="16"/>
                <w:lang w:val="en-GB"/>
              </w:rPr>
              <w:fldChar w:fldCharType="begin">
                <w:ffData>
                  <w:name w:val=""/>
                  <w:enabled/>
                  <w:calcOnExit w:val="0"/>
                  <w:checkBox>
                    <w:sizeAuto/>
                    <w:default w:val="0"/>
                  </w:checkBox>
                </w:ffData>
              </w:fldChar>
            </w:r>
            <w:r w:rsidRPr="007C574A">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sidRPr="007C574A">
              <w:rPr>
                <w:rFonts w:ascii="Avenir Next" w:eastAsia="Calibri" w:hAnsi="Avenir Next"/>
                <w:color w:val="000000"/>
                <w:sz w:val="16"/>
                <w:szCs w:val="16"/>
                <w:lang w:val="en-GB"/>
              </w:rPr>
              <w:fldChar w:fldCharType="end"/>
            </w:r>
            <w:r w:rsidRPr="007C574A">
              <w:rPr>
                <w:rFonts w:ascii="Avenir Next" w:eastAsia="Calibri" w:hAnsi="Avenir Next"/>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1574C845" w14:textId="77777777" w:rsidR="00F13993" w:rsidRPr="007C574A" w:rsidRDefault="00F13993" w:rsidP="00F13993">
            <w:pPr>
              <w:spacing w:after="0"/>
              <w:rPr>
                <w:rFonts w:ascii="Times New Roman" w:eastAsia="Calibri" w:hAnsi="Times New Roman"/>
                <w:color w:val="000000"/>
                <w:sz w:val="16"/>
                <w:szCs w:val="16"/>
                <w:lang w:val="en-GB"/>
              </w:rPr>
            </w:pPr>
          </w:p>
        </w:tc>
      </w:tr>
      <w:tr w:rsidR="00F13993" w:rsidRPr="007C574A" w14:paraId="32880D78"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80A3C83"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2BC03A65" w14:textId="77777777" w:rsidR="00F13993" w:rsidRPr="007C574A" w:rsidRDefault="00F13993" w:rsidP="00F13993">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088CEF24" w14:textId="77777777" w:rsidR="00F13993" w:rsidRPr="007C574A" w:rsidRDefault="00F13993" w:rsidP="00F13993">
            <w:pPr>
              <w:spacing w:after="0"/>
              <w:rPr>
                <w:rFonts w:ascii="Avenir Next" w:eastAsia="Calibri" w:hAnsi="Avenir Next"/>
                <w:color w:val="000000"/>
                <w:sz w:val="16"/>
                <w:szCs w:val="16"/>
                <w:lang w:val="en-GB"/>
              </w:rPr>
            </w:pPr>
            <w:r w:rsidRPr="007C574A">
              <w:rPr>
                <w:rFonts w:ascii="Avenir Next" w:eastAsia="Calibri"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sidRPr="007C574A">
              <w:rPr>
                <w:rFonts w:ascii="Avenir Next" w:eastAsia="Calibri" w:hAnsi="Avenir Next"/>
                <w:color w:val="000000"/>
                <w:sz w:val="16"/>
                <w:szCs w:val="16"/>
                <w:lang w:val="en-GB"/>
              </w:rPr>
              <w:fldChar w:fldCharType="end"/>
            </w:r>
            <w:r w:rsidRPr="007C574A">
              <w:rPr>
                <w:rFonts w:ascii="Avenir Next" w:eastAsia="Calibri" w:hAnsi="Avenir Next"/>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21BEDF45" w14:textId="77777777" w:rsidR="00F13993" w:rsidRPr="007C574A" w:rsidRDefault="00F13993" w:rsidP="00F13993">
            <w:pPr>
              <w:spacing w:after="0"/>
              <w:rPr>
                <w:rFonts w:ascii="Times New Roman" w:eastAsia="Calibri" w:hAnsi="Times New Roman"/>
                <w:color w:val="000000"/>
                <w:sz w:val="16"/>
                <w:szCs w:val="16"/>
                <w:lang w:val="en-GB"/>
              </w:rPr>
            </w:pPr>
          </w:p>
        </w:tc>
      </w:tr>
      <w:tr w:rsidR="00F13993" w:rsidRPr="007C574A" w14:paraId="46564FC8" w14:textId="77777777" w:rsidTr="00F13993">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8797F4D" w14:textId="77777777" w:rsidR="00F13993" w:rsidRPr="007C574A" w:rsidRDefault="00F13993" w:rsidP="00F13993">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5815641E" w14:textId="77777777" w:rsidR="00F13993" w:rsidRPr="007C574A" w:rsidRDefault="00F13993" w:rsidP="00F13993">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47AEC71D" w14:textId="77777777" w:rsidR="00F13993" w:rsidRPr="007C574A" w:rsidRDefault="00F13993" w:rsidP="00F13993">
            <w:pPr>
              <w:spacing w:after="0"/>
              <w:rPr>
                <w:rFonts w:ascii="Avenir Next" w:eastAsia="Calibri" w:hAnsi="Avenir Next"/>
                <w:color w:val="000000"/>
                <w:sz w:val="16"/>
                <w:szCs w:val="16"/>
                <w:lang w:val="en-GB"/>
              </w:rPr>
            </w:pPr>
            <w:r w:rsidRPr="007C574A">
              <w:rPr>
                <w:rFonts w:ascii="Avenir Next" w:eastAsia="Calibri" w:hAnsi="Avenir Next"/>
                <w:color w:val="000000"/>
                <w:sz w:val="16"/>
                <w:szCs w:val="16"/>
                <w:lang w:val="en-GB"/>
              </w:rPr>
              <w:fldChar w:fldCharType="begin">
                <w:ffData>
                  <w:name w:val="IAP_cities"/>
                  <w:enabled/>
                  <w:calcOnExit w:val="0"/>
                  <w:checkBox>
                    <w:sizeAuto/>
                    <w:default w:val="0"/>
                  </w:checkBox>
                </w:ffData>
              </w:fldChar>
            </w:r>
            <w:r w:rsidRPr="007C574A">
              <w:rPr>
                <w:rFonts w:ascii="Avenir Next" w:eastAsia="Calibri" w:hAnsi="Avenir Next"/>
                <w:color w:val="000000"/>
                <w:sz w:val="16"/>
                <w:szCs w:val="16"/>
                <w:lang w:val="en-GB"/>
              </w:rPr>
              <w:instrText xml:space="preserve"> FORMCHECKBOX </w:instrText>
            </w:r>
            <w:r w:rsidR="00924055">
              <w:rPr>
                <w:rFonts w:ascii="Avenir Next" w:eastAsia="Calibri" w:hAnsi="Avenir Next"/>
                <w:color w:val="000000"/>
                <w:sz w:val="16"/>
                <w:szCs w:val="16"/>
                <w:lang w:val="en-GB"/>
              </w:rPr>
            </w:r>
            <w:r w:rsidR="00924055">
              <w:rPr>
                <w:rFonts w:ascii="Avenir Next" w:eastAsia="Calibri" w:hAnsi="Avenir Next"/>
                <w:color w:val="000000"/>
                <w:sz w:val="16"/>
                <w:szCs w:val="16"/>
                <w:lang w:val="en-GB"/>
              </w:rPr>
              <w:fldChar w:fldCharType="separate"/>
            </w:r>
            <w:r w:rsidRPr="007C574A">
              <w:rPr>
                <w:rFonts w:ascii="Avenir Next" w:eastAsia="Calibri" w:hAnsi="Avenir Next"/>
                <w:color w:val="000000"/>
                <w:sz w:val="16"/>
                <w:szCs w:val="16"/>
                <w:lang w:val="en-GB"/>
              </w:rPr>
              <w:fldChar w:fldCharType="end"/>
            </w:r>
            <w:r w:rsidRPr="007C574A">
              <w:rPr>
                <w:rFonts w:ascii="Avenir Next" w:eastAsia="Calibri" w:hAnsi="Avenir Next"/>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171972D0" w14:textId="77777777" w:rsidR="00F13993" w:rsidRPr="007C574A" w:rsidRDefault="00F13993" w:rsidP="00F13993">
            <w:pPr>
              <w:spacing w:after="0"/>
              <w:rPr>
                <w:rFonts w:ascii="Times New Roman" w:eastAsia="Calibri" w:hAnsi="Times New Roman"/>
                <w:color w:val="000000"/>
                <w:sz w:val="16"/>
                <w:szCs w:val="16"/>
                <w:lang w:val="en-GB"/>
              </w:rPr>
            </w:pPr>
          </w:p>
        </w:tc>
      </w:tr>
      <w:tr w:rsidR="00F13993" w:rsidRPr="007C574A" w14:paraId="69E6DAE1" w14:textId="77777777" w:rsidTr="00F13993">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83F8AAA"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38B781E3" w14:textId="77777777" w:rsidR="00F13993" w:rsidRPr="007C574A" w:rsidRDefault="00F13993" w:rsidP="00F13993">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noWrap/>
            <w:vAlign w:val="bottom"/>
          </w:tcPr>
          <w:p w14:paraId="72FEAB1E" w14:textId="77777777" w:rsidR="00F13993" w:rsidRPr="007C574A" w:rsidRDefault="00F13993" w:rsidP="00F13993">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EF78CF2" w14:textId="77777777" w:rsidR="00F13993" w:rsidRPr="007C574A" w:rsidRDefault="00F13993" w:rsidP="00F13993">
            <w:pPr>
              <w:spacing w:after="0"/>
              <w:ind w:left="192" w:hanging="192"/>
              <w:rPr>
                <w:color w:val="000000"/>
                <w:sz w:val="16"/>
                <w:szCs w:val="16"/>
                <w:lang w:val="en-GB"/>
              </w:rPr>
            </w:pPr>
          </w:p>
        </w:tc>
      </w:tr>
      <w:bookmarkEnd w:id="292"/>
    </w:tbl>
    <w:p w14:paraId="5867E811" w14:textId="77777777" w:rsidR="00F13993" w:rsidRPr="007C574A" w:rsidRDefault="00F13993" w:rsidP="00F13993">
      <w:pPr>
        <w:rPr>
          <w:color w:val="000000"/>
        </w:rPr>
      </w:pPr>
    </w:p>
    <w:p w14:paraId="253EB775" w14:textId="7CCF00D2" w:rsidR="002E14B7" w:rsidRPr="007C574A" w:rsidRDefault="002E14B7">
      <w:pPr>
        <w:spacing w:after="0"/>
        <w:jc w:val="left"/>
        <w:rPr>
          <w:szCs w:val="20"/>
        </w:rPr>
      </w:pPr>
      <w:r w:rsidRPr="007C574A">
        <w:rPr>
          <w:szCs w:val="20"/>
        </w:rPr>
        <w:br w:type="page"/>
      </w:r>
    </w:p>
    <w:p w14:paraId="514541F0" w14:textId="4C2B39B9" w:rsidR="002E14B7" w:rsidRPr="007C574A" w:rsidRDefault="002E14B7" w:rsidP="002E14B7">
      <w:pPr>
        <w:pStyle w:val="Heading2"/>
      </w:pPr>
      <w:bookmarkStart w:id="293" w:name="_Toc83119427"/>
      <w:r w:rsidRPr="007C574A">
        <w:lastRenderedPageBreak/>
        <w:t>Annex 17</w:t>
      </w:r>
      <w:r w:rsidR="004D232C" w:rsidRPr="007C574A">
        <w:t>:</w:t>
      </w:r>
      <w:r w:rsidRPr="007C574A">
        <w:t xml:space="preserve"> Climate risk screening</w:t>
      </w:r>
      <w:bookmarkEnd w:id="293"/>
    </w:p>
    <w:p w14:paraId="68FF7E96" w14:textId="77777777" w:rsidR="002E14B7" w:rsidRPr="007C574A" w:rsidRDefault="002E14B7" w:rsidP="002E14B7">
      <w:r w:rsidRPr="007C574A">
        <w:t>Infrastructure development, including energy infrastructure, throughout Africa will be particularly vulnerable to increased climate variability. This, in turn threatens economic growth, development, and social welfare benefits of infrastructure expansion. Accordingly, the African Development Bank has prioritized climate risk management and adaptation with an emphasis on building resources and capacity to inform ‘best practice’ project designs.</w:t>
      </w:r>
      <w:r w:rsidRPr="007C574A">
        <w:rPr>
          <w:rStyle w:val="FootnoteReference"/>
        </w:rPr>
        <w:t xml:space="preserve"> </w:t>
      </w:r>
      <w:r w:rsidRPr="007C574A">
        <w:rPr>
          <w:rStyle w:val="FootnoteReference"/>
        </w:rPr>
        <w:footnoteReference w:id="207"/>
      </w:r>
    </w:p>
    <w:p w14:paraId="2CA82EA3" w14:textId="77777777" w:rsidR="002E14B7" w:rsidRPr="007C574A" w:rsidRDefault="002E14B7" w:rsidP="002E14B7">
      <w:r w:rsidRPr="007C574A">
        <w:t>At a country level, consideration of resilience planning and resilience enhancing policies will increasingly be important for infrastructure and energy projects. In terms of the AMP, it is anticipated that the DREI analysis might contribute to identifying climate related risks that will benefit from national / policy intervention</w:t>
      </w:r>
      <w:r w:rsidRPr="007C574A">
        <w:rPr>
          <w:rStyle w:val="FootnoteReference"/>
        </w:rPr>
        <w:footnoteReference w:id="208"/>
      </w:r>
      <w:r w:rsidRPr="007C574A">
        <w:t xml:space="preserve">. </w:t>
      </w:r>
    </w:p>
    <w:p w14:paraId="4B11FD81" w14:textId="77777777" w:rsidR="002E14B7" w:rsidRPr="007C574A" w:rsidRDefault="002E14B7" w:rsidP="002E14B7">
      <w:r w:rsidRPr="007C574A">
        <w:t xml:space="preserve">For the country, Renewable Energy </w:t>
      </w:r>
      <w:proofErr w:type="spellStart"/>
      <w:r w:rsidRPr="007C574A">
        <w:t>minigrids</w:t>
      </w:r>
      <w:proofErr w:type="spellEnd"/>
      <w:r w:rsidRPr="007C574A">
        <w:t xml:space="preserve"> contribute greater resiliency to the overall energy system through contributing spatial diversity, bringing generation closer to consumption areas, diversification of the generation mix, locational flexibility, reduced water requirements and modular and rapid deployment. The communities where RE </w:t>
      </w:r>
      <w:proofErr w:type="spellStart"/>
      <w:r w:rsidRPr="007C574A">
        <w:t>minigrids</w:t>
      </w:r>
      <w:proofErr w:type="spellEnd"/>
      <w:r w:rsidRPr="007C574A">
        <w:t xml:space="preserve"> are deployed benefit from reduced vulnerabilities related to broader grid outages, back-up capacity inherent to battery storage, reduced reliance on fuel availability, having local economies energized with lower cost, </w:t>
      </w:r>
      <w:proofErr w:type="spellStart"/>
      <w:r w:rsidRPr="007C574A">
        <w:t>localised</w:t>
      </w:r>
      <w:proofErr w:type="spellEnd"/>
      <w:r w:rsidRPr="007C574A">
        <w:t xml:space="preserve"> energy solutions that are insulated against price escalations/volatilities of fossil fuels</w:t>
      </w:r>
      <w:r w:rsidRPr="007C574A">
        <w:rPr>
          <w:rStyle w:val="FootnoteReference"/>
        </w:rPr>
        <w:footnoteReference w:id="209"/>
      </w:r>
      <w:r w:rsidRPr="007C574A">
        <w:t xml:space="preserve">. </w:t>
      </w:r>
    </w:p>
    <w:p w14:paraId="0C3712FC" w14:textId="77777777" w:rsidR="002E14B7" w:rsidRPr="007C574A" w:rsidRDefault="002E14B7" w:rsidP="002E14B7">
      <w:r w:rsidRPr="007C574A">
        <w:t xml:space="preserve">However, as already experienced by </w:t>
      </w:r>
      <w:proofErr w:type="spellStart"/>
      <w:r w:rsidRPr="007C574A">
        <w:t>minigrids</w:t>
      </w:r>
      <w:proofErr w:type="spellEnd"/>
      <w:r w:rsidRPr="007C574A">
        <w:t>, the “resilience benefits of mini-grids are only as strong as the resilience of the mini-grids themselves</w:t>
      </w:r>
      <w:r w:rsidRPr="007C574A">
        <w:rPr>
          <w:rStyle w:val="FootnoteReference"/>
        </w:rPr>
        <w:footnoteReference w:id="210"/>
      </w:r>
      <w:r w:rsidRPr="007C574A">
        <w:t xml:space="preserve">.” Climate vulnerabilities are experienced at three levels: generation, </w:t>
      </w:r>
      <w:proofErr w:type="gramStart"/>
      <w:r w:rsidRPr="007C574A">
        <w:t>distribution</w:t>
      </w:r>
      <w:proofErr w:type="gramEnd"/>
      <w:r w:rsidRPr="007C574A">
        <w:t xml:space="preserve"> and demand. Climate hazards and risks in these areas include:</w:t>
      </w:r>
    </w:p>
    <w:p w14:paraId="37E00E36" w14:textId="77777777" w:rsidR="002E14B7" w:rsidRPr="007C574A" w:rsidRDefault="002E14B7" w:rsidP="00920319">
      <w:pPr>
        <w:pStyle w:val="ListParagraph"/>
        <w:numPr>
          <w:ilvl w:val="0"/>
          <w:numId w:val="51"/>
        </w:numPr>
        <w:spacing w:after="60"/>
        <w:contextualSpacing/>
        <w:jc w:val="both"/>
      </w:pPr>
      <w:r w:rsidRPr="007C574A">
        <w:rPr>
          <w:b/>
          <w:bCs/>
        </w:rPr>
        <w:t>Generation</w:t>
      </w:r>
      <w:r w:rsidRPr="007C574A">
        <w:t xml:space="preserve">. Reduced efficiency of solar PV due to higher temperatures and dust. Increased air temperatures lower solar PV efficiency and energy output. Dry conditions increase dust events. More intense storms (frequency, </w:t>
      </w:r>
      <w:proofErr w:type="gramStart"/>
      <w:r w:rsidRPr="007C574A">
        <w:t>duration</w:t>
      </w:r>
      <w:proofErr w:type="gramEnd"/>
      <w:r w:rsidRPr="007C574A">
        <w:t xml:space="preserve"> and impact) and extreme precipitation threatens generation infrastructure</w:t>
      </w:r>
    </w:p>
    <w:p w14:paraId="298DFE18" w14:textId="77777777" w:rsidR="002E14B7" w:rsidRPr="007C574A" w:rsidRDefault="002E14B7" w:rsidP="00920319">
      <w:pPr>
        <w:pStyle w:val="ListParagraph"/>
        <w:numPr>
          <w:ilvl w:val="0"/>
          <w:numId w:val="51"/>
        </w:numPr>
        <w:spacing w:after="60"/>
        <w:contextualSpacing/>
        <w:jc w:val="both"/>
      </w:pPr>
      <w:r w:rsidRPr="007C574A">
        <w:rPr>
          <w:b/>
          <w:bCs/>
        </w:rPr>
        <w:t>Distribution</w:t>
      </w:r>
      <w:r w:rsidRPr="007C574A">
        <w:t xml:space="preserve">. Increased temperatures reduce the efficiency of distribution networks. More intense storms and severe convection threatens distribution infrastructure. Increased wildfire activity can directly damage distribution infrastructure. </w:t>
      </w:r>
    </w:p>
    <w:p w14:paraId="47599557" w14:textId="77777777" w:rsidR="002E14B7" w:rsidRPr="007C574A" w:rsidRDefault="002E14B7" w:rsidP="00920319">
      <w:pPr>
        <w:pStyle w:val="ListParagraph"/>
        <w:numPr>
          <w:ilvl w:val="0"/>
          <w:numId w:val="51"/>
        </w:numPr>
        <w:spacing w:after="60"/>
        <w:contextualSpacing/>
        <w:jc w:val="both"/>
      </w:pPr>
      <w:r w:rsidRPr="007C574A">
        <w:rPr>
          <w:b/>
          <w:bCs/>
        </w:rPr>
        <w:t>Demand.</w:t>
      </w:r>
      <w:r w:rsidRPr="007C574A">
        <w:t xml:space="preserve"> Increased temperatures increase energy demand for cooling and could potentially stress system capacities, </w:t>
      </w:r>
      <w:proofErr w:type="gramStart"/>
      <w:r w:rsidRPr="007C574A">
        <w:t>decreased</w:t>
      </w:r>
      <w:proofErr w:type="gramEnd"/>
      <w:r w:rsidRPr="007C574A">
        <w:t xml:space="preserve"> precipitation and increasing dry days will increase irrigation and potable water demand, changing weather patterns will however also impact crop production, rural economies and reduce demand for electricity, declining habitability of areas (desertification, changing water level) might prompt relocations/migration of communities, leaving infrastructure redundant. </w:t>
      </w:r>
    </w:p>
    <w:p w14:paraId="52C31467" w14:textId="77777777" w:rsidR="002E14B7" w:rsidRPr="007C574A" w:rsidRDefault="002E14B7" w:rsidP="002E14B7">
      <w:r w:rsidRPr="007C574A">
        <w:t>PUEs embedded in agricultural value chains are especially vulnerable to (</w:t>
      </w:r>
      <w:proofErr w:type="spellStart"/>
      <w:r w:rsidRPr="007C574A">
        <w:t>i</w:t>
      </w:r>
      <w:proofErr w:type="spellEnd"/>
      <w:r w:rsidRPr="007C574A">
        <w:t xml:space="preserve">) the risks of extreme weather on the agricultural production, (ii) lower demand for PUE employed for agricultural beneficiation as well as (iii) the wider economic impact of crop failures in the community and resulting (in)ability to pay for electricity (increased end-user credit risk). </w:t>
      </w:r>
    </w:p>
    <w:p w14:paraId="20F29F8B" w14:textId="77777777" w:rsidR="002E14B7" w:rsidRPr="007C574A" w:rsidRDefault="002E14B7" w:rsidP="002E14B7">
      <w:r w:rsidRPr="007C574A">
        <w:t xml:space="preserve">These risks are aggravated by the logistical challenges facing remote rurally located communities with limited access to technical support, spare parts, maintenance capacity to address mini-grid issues/disruptions. </w:t>
      </w:r>
      <w:proofErr w:type="gramStart"/>
      <w:r w:rsidRPr="007C574A">
        <w:t>At the moment</w:t>
      </w:r>
      <w:proofErr w:type="gramEnd"/>
      <w:r w:rsidRPr="007C574A">
        <w:t xml:space="preserve"> “environmental” and “force majeure risks” have been thought</w:t>
      </w:r>
      <w:r w:rsidRPr="007C574A">
        <w:rPr>
          <w:rStyle w:val="FootnoteReference"/>
        </w:rPr>
        <w:footnoteReference w:id="211"/>
      </w:r>
      <w:r w:rsidRPr="007C574A">
        <w:t xml:space="preserve"> to have relatively low probability, while experience have shown the impact of such risks could range from low to medium. These risks are expected to increase to 2050. </w:t>
      </w:r>
    </w:p>
    <w:p w14:paraId="16DF4F19" w14:textId="77777777" w:rsidR="002E14B7" w:rsidRPr="007C574A" w:rsidRDefault="002E14B7" w:rsidP="002E14B7">
      <w:r w:rsidRPr="007C574A">
        <w:lastRenderedPageBreak/>
        <w:t>In Malawi, preliminary findings of climate analyses done for 8 irrigation sites in 5 districts in the country</w:t>
      </w:r>
      <w:r w:rsidRPr="007C574A">
        <w:rPr>
          <w:rStyle w:val="FootnoteReference"/>
        </w:rPr>
        <w:footnoteReference w:id="212"/>
      </w:r>
      <w:r w:rsidRPr="007C574A">
        <w:t xml:space="preserve">, showed that both temperature and rainfall are predicted to increase over the coming decades. This will likely lead to an increase in the occurrence of floods, prolonged dry </w:t>
      </w:r>
      <w:proofErr w:type="gramStart"/>
      <w:r w:rsidRPr="007C574A">
        <w:t>periods</w:t>
      </w:r>
      <w:proofErr w:type="gramEnd"/>
      <w:r w:rsidRPr="007C574A">
        <w:t xml:space="preserve"> and strong winds.</w:t>
      </w:r>
    </w:p>
    <w:p w14:paraId="0FEA1D05" w14:textId="77777777" w:rsidR="002E14B7" w:rsidRPr="007C574A" w:rsidRDefault="002E14B7" w:rsidP="002E14B7">
      <w:r w:rsidRPr="007C574A">
        <w:t xml:space="preserve">In response to these anticipated risks and hazards, resiliency measures to mitigate risks from climate change on the </w:t>
      </w:r>
      <w:proofErr w:type="spellStart"/>
      <w:r w:rsidRPr="007C574A">
        <w:t>minigrid</w:t>
      </w:r>
      <w:proofErr w:type="spellEnd"/>
      <w:r w:rsidRPr="007C574A">
        <w:t xml:space="preserve"> pilot developments in Malawi have been considered in 5 areas:</w:t>
      </w:r>
    </w:p>
    <w:p w14:paraId="2367FF5E" w14:textId="52622832" w:rsidR="002E14B7" w:rsidRPr="007C574A" w:rsidRDefault="004D232C" w:rsidP="00A80111">
      <w:pPr>
        <w:pStyle w:val="Caption"/>
      </w:pPr>
      <w:bookmarkStart w:id="294" w:name="_Toc83823112"/>
      <w:r w:rsidRPr="007C574A">
        <w:t xml:space="preserve">Table </w:t>
      </w:r>
      <w:r w:rsidRPr="007C574A">
        <w:fldChar w:fldCharType="begin"/>
      </w:r>
      <w:r w:rsidRPr="007C574A">
        <w:instrText>SEQ Table \* ARABIC</w:instrText>
      </w:r>
      <w:r w:rsidRPr="007C574A">
        <w:fldChar w:fldCharType="separate"/>
      </w:r>
      <w:r w:rsidR="00DF2256">
        <w:rPr>
          <w:noProof/>
        </w:rPr>
        <w:t>27</w:t>
      </w:r>
      <w:r w:rsidRPr="007C574A">
        <w:fldChar w:fldCharType="end"/>
      </w:r>
      <w:r w:rsidRPr="007C574A">
        <w:t xml:space="preserve">: Climate risk </w:t>
      </w:r>
      <w:proofErr w:type="spellStart"/>
      <w:r w:rsidRPr="007C574A">
        <w:t>minigrid</w:t>
      </w:r>
      <w:proofErr w:type="spellEnd"/>
      <w:r w:rsidRPr="007C574A">
        <w:t xml:space="preserve"> system mitigation measures</w:t>
      </w:r>
      <w:bookmarkEnd w:id="294"/>
    </w:p>
    <w:tbl>
      <w:tblPr>
        <w:tblStyle w:val="TableGrid"/>
        <w:tblW w:w="9351" w:type="dxa"/>
        <w:tblLook w:val="04A0" w:firstRow="1" w:lastRow="0" w:firstColumn="1" w:lastColumn="0" w:noHBand="0" w:noVBand="1"/>
      </w:tblPr>
      <w:tblGrid>
        <w:gridCol w:w="1980"/>
        <w:gridCol w:w="7371"/>
      </w:tblGrid>
      <w:tr w:rsidR="004D232C" w:rsidRPr="007C574A" w14:paraId="255DF30F" w14:textId="77777777" w:rsidTr="3F8373BD">
        <w:tc>
          <w:tcPr>
            <w:tcW w:w="1980" w:type="dxa"/>
          </w:tcPr>
          <w:p w14:paraId="67BC759D" w14:textId="3C7F3DFB" w:rsidR="004D232C" w:rsidRPr="007C574A" w:rsidRDefault="004D232C" w:rsidP="00F470C9">
            <w:pPr>
              <w:rPr>
                <w:b/>
                <w:bCs/>
              </w:rPr>
            </w:pPr>
            <w:r w:rsidRPr="007C574A">
              <w:rPr>
                <w:b/>
                <w:bCs/>
              </w:rPr>
              <w:t xml:space="preserve">Mitigation area </w:t>
            </w:r>
          </w:p>
        </w:tc>
        <w:tc>
          <w:tcPr>
            <w:tcW w:w="7371" w:type="dxa"/>
          </w:tcPr>
          <w:p w14:paraId="43F8F847" w14:textId="73711BA8" w:rsidR="004D232C" w:rsidRPr="007C574A" w:rsidRDefault="004D232C" w:rsidP="00F470C9">
            <w:pPr>
              <w:rPr>
                <w:b/>
                <w:bCs/>
              </w:rPr>
            </w:pPr>
            <w:r w:rsidRPr="007C574A">
              <w:rPr>
                <w:b/>
                <w:bCs/>
              </w:rPr>
              <w:t>Checklist of potential resiliency measures considered</w:t>
            </w:r>
          </w:p>
        </w:tc>
      </w:tr>
      <w:tr w:rsidR="004D232C" w:rsidRPr="007C574A" w14:paraId="03197134" w14:textId="77777777" w:rsidTr="3F8373BD">
        <w:tc>
          <w:tcPr>
            <w:tcW w:w="1980" w:type="dxa"/>
          </w:tcPr>
          <w:p w14:paraId="2042519B" w14:textId="77777777" w:rsidR="004D232C" w:rsidRPr="007C574A" w:rsidRDefault="004D232C" w:rsidP="00F470C9">
            <w:pPr>
              <w:jc w:val="left"/>
            </w:pPr>
            <w:r w:rsidRPr="007C574A">
              <w:t>Resilience planning</w:t>
            </w:r>
          </w:p>
        </w:tc>
        <w:tc>
          <w:tcPr>
            <w:tcW w:w="7371" w:type="dxa"/>
          </w:tcPr>
          <w:p w14:paraId="2B4161E7" w14:textId="77777777" w:rsidR="004D232C" w:rsidRPr="007C574A" w:rsidRDefault="004D232C" w:rsidP="00920319">
            <w:pPr>
              <w:pStyle w:val="ListParagraph"/>
              <w:numPr>
                <w:ilvl w:val="0"/>
                <w:numId w:val="49"/>
              </w:numPr>
              <w:spacing w:after="60"/>
              <w:contextualSpacing/>
              <w:jc w:val="both"/>
            </w:pPr>
            <w:r w:rsidRPr="007C574A">
              <w:t xml:space="preserve">Proactive planning for climate risks, </w:t>
            </w:r>
          </w:p>
          <w:p w14:paraId="0655B669" w14:textId="77777777" w:rsidR="004D232C" w:rsidRPr="007C574A" w:rsidRDefault="004D232C" w:rsidP="00920319">
            <w:pPr>
              <w:pStyle w:val="ListParagraph"/>
              <w:numPr>
                <w:ilvl w:val="0"/>
                <w:numId w:val="49"/>
              </w:numPr>
              <w:spacing w:after="60"/>
              <w:contextualSpacing/>
              <w:jc w:val="both"/>
            </w:pPr>
            <w:r w:rsidRPr="007C574A">
              <w:t xml:space="preserve">Site selection with consideration of weather hazards, </w:t>
            </w:r>
          </w:p>
          <w:p w14:paraId="2143854E" w14:textId="7FF02216" w:rsidR="004D232C" w:rsidRPr="007C574A" w:rsidRDefault="004D232C" w:rsidP="00920319">
            <w:pPr>
              <w:pStyle w:val="ListParagraph"/>
              <w:numPr>
                <w:ilvl w:val="0"/>
                <w:numId w:val="49"/>
              </w:numPr>
              <w:spacing w:after="60"/>
              <w:contextualSpacing/>
              <w:jc w:val="both"/>
            </w:pPr>
            <w:r w:rsidRPr="007C574A">
              <w:t>Sizing of systems to limit risk exposure, and</w:t>
            </w:r>
          </w:p>
          <w:p w14:paraId="365DCCCA" w14:textId="2C1AF786" w:rsidR="004D232C" w:rsidRPr="007C574A" w:rsidRDefault="004D232C" w:rsidP="00920319">
            <w:pPr>
              <w:pStyle w:val="ListParagraph"/>
              <w:numPr>
                <w:ilvl w:val="0"/>
                <w:numId w:val="49"/>
              </w:numPr>
              <w:spacing w:after="60"/>
              <w:contextualSpacing/>
              <w:jc w:val="both"/>
            </w:pPr>
            <w:r w:rsidRPr="007C574A">
              <w:t xml:space="preserve">Storm water drainage. </w:t>
            </w:r>
          </w:p>
        </w:tc>
      </w:tr>
      <w:tr w:rsidR="004D232C" w:rsidRPr="007C574A" w14:paraId="47F8BA38" w14:textId="77777777" w:rsidTr="3F8373BD">
        <w:tc>
          <w:tcPr>
            <w:tcW w:w="1980" w:type="dxa"/>
          </w:tcPr>
          <w:p w14:paraId="0218848D" w14:textId="77777777" w:rsidR="004D232C" w:rsidRPr="007C574A" w:rsidRDefault="004D232C" w:rsidP="00F470C9">
            <w:pPr>
              <w:jc w:val="left"/>
            </w:pPr>
            <w:r w:rsidRPr="007C574A">
              <w:t>Structural measures</w:t>
            </w:r>
          </w:p>
        </w:tc>
        <w:tc>
          <w:tcPr>
            <w:tcW w:w="7371" w:type="dxa"/>
          </w:tcPr>
          <w:p w14:paraId="01A1D298" w14:textId="77777777" w:rsidR="004D232C" w:rsidRPr="007C574A" w:rsidRDefault="004D232C" w:rsidP="00920319">
            <w:pPr>
              <w:pStyle w:val="ListParagraph"/>
              <w:numPr>
                <w:ilvl w:val="0"/>
                <w:numId w:val="50"/>
              </w:numPr>
              <w:spacing w:after="60"/>
              <w:contextualSpacing/>
              <w:jc w:val="both"/>
            </w:pPr>
            <w:r w:rsidRPr="007C574A">
              <w:t>Site- specific, hazard-based structural design</w:t>
            </w:r>
          </w:p>
          <w:p w14:paraId="3818D2A1" w14:textId="77777777" w:rsidR="004D232C" w:rsidRPr="007C574A" w:rsidRDefault="004D232C" w:rsidP="00920319">
            <w:pPr>
              <w:pStyle w:val="ListParagraph"/>
              <w:numPr>
                <w:ilvl w:val="0"/>
                <w:numId w:val="50"/>
              </w:numPr>
              <w:spacing w:after="60"/>
              <w:contextualSpacing/>
              <w:jc w:val="both"/>
            </w:pPr>
            <w:r w:rsidRPr="007C574A">
              <w:t xml:space="preserve">Structural design, reinforcements, </w:t>
            </w:r>
            <w:proofErr w:type="gramStart"/>
            <w:r w:rsidRPr="007C574A">
              <w:t>fastener</w:t>
            </w:r>
            <w:proofErr w:type="gramEnd"/>
            <w:r w:rsidRPr="007C574A">
              <w:t xml:space="preserve"> and material selection strengthened or weatherproofed against anticipated climate risks. </w:t>
            </w:r>
          </w:p>
          <w:p w14:paraId="2B552C4B" w14:textId="77777777" w:rsidR="004D232C" w:rsidRPr="007C574A" w:rsidRDefault="004D232C" w:rsidP="00920319">
            <w:pPr>
              <w:pStyle w:val="ListParagraph"/>
              <w:numPr>
                <w:ilvl w:val="0"/>
                <w:numId w:val="50"/>
              </w:numPr>
              <w:spacing w:after="60"/>
              <w:contextualSpacing/>
              <w:jc w:val="both"/>
            </w:pPr>
            <w:r w:rsidRPr="007C574A">
              <w:t xml:space="preserve">Natural ventilation, </w:t>
            </w:r>
            <w:proofErr w:type="gramStart"/>
            <w:r w:rsidRPr="007C574A">
              <w:t>fans</w:t>
            </w:r>
            <w:proofErr w:type="gramEnd"/>
            <w:r w:rsidRPr="007C574A">
              <w:t xml:space="preserve"> or heat pumps to maintain airflow around battery banks and other critical infrastructure. </w:t>
            </w:r>
          </w:p>
          <w:p w14:paraId="7D90FB2E" w14:textId="73E33DE1" w:rsidR="004D232C" w:rsidRPr="007C574A" w:rsidRDefault="004D232C" w:rsidP="00920319">
            <w:pPr>
              <w:pStyle w:val="ListParagraph"/>
              <w:numPr>
                <w:ilvl w:val="0"/>
                <w:numId w:val="50"/>
              </w:numPr>
              <w:spacing w:after="60"/>
              <w:contextualSpacing/>
              <w:jc w:val="both"/>
            </w:pPr>
            <w:r w:rsidRPr="007C574A">
              <w:t xml:space="preserve">Lighting protection. </w:t>
            </w:r>
          </w:p>
        </w:tc>
      </w:tr>
      <w:tr w:rsidR="004D232C" w:rsidRPr="007C574A" w14:paraId="3C9850A6" w14:textId="77777777" w:rsidTr="3F8373BD">
        <w:tc>
          <w:tcPr>
            <w:tcW w:w="1980" w:type="dxa"/>
          </w:tcPr>
          <w:p w14:paraId="2C0CC8D7" w14:textId="77777777" w:rsidR="004D232C" w:rsidRPr="007C574A" w:rsidRDefault="004D232C" w:rsidP="00F470C9">
            <w:pPr>
              <w:jc w:val="left"/>
            </w:pPr>
            <w:r w:rsidRPr="007C574A">
              <w:t>Reliability measures</w:t>
            </w:r>
          </w:p>
        </w:tc>
        <w:tc>
          <w:tcPr>
            <w:tcW w:w="7371" w:type="dxa"/>
          </w:tcPr>
          <w:p w14:paraId="0181B96D" w14:textId="5C571EDE" w:rsidR="004D232C" w:rsidRPr="007C574A" w:rsidRDefault="004D232C" w:rsidP="00920319">
            <w:pPr>
              <w:pStyle w:val="ListParagraph"/>
              <w:numPr>
                <w:ilvl w:val="0"/>
                <w:numId w:val="50"/>
              </w:numPr>
              <w:spacing w:after="60"/>
              <w:contextualSpacing/>
              <w:jc w:val="both"/>
            </w:pPr>
            <w:r w:rsidRPr="007C574A">
              <w:t xml:space="preserve">Replacement parts kept, where feasible, to address unexpected failures. </w:t>
            </w:r>
          </w:p>
        </w:tc>
      </w:tr>
      <w:tr w:rsidR="004D232C" w:rsidRPr="007C574A" w14:paraId="7822E72C" w14:textId="77777777" w:rsidTr="3F8373BD">
        <w:tc>
          <w:tcPr>
            <w:tcW w:w="1980" w:type="dxa"/>
          </w:tcPr>
          <w:p w14:paraId="3A5AC75F" w14:textId="77777777" w:rsidR="004D232C" w:rsidRPr="007C574A" w:rsidRDefault="004D232C" w:rsidP="00F470C9">
            <w:pPr>
              <w:jc w:val="left"/>
            </w:pPr>
            <w:r w:rsidRPr="007C574A">
              <w:t>Operations and community coordination</w:t>
            </w:r>
          </w:p>
        </w:tc>
        <w:tc>
          <w:tcPr>
            <w:tcW w:w="7371" w:type="dxa"/>
          </w:tcPr>
          <w:p w14:paraId="479F63E6" w14:textId="77777777" w:rsidR="004D232C" w:rsidRPr="007C574A" w:rsidRDefault="004D232C" w:rsidP="00920319">
            <w:pPr>
              <w:pStyle w:val="ListParagraph"/>
              <w:numPr>
                <w:ilvl w:val="0"/>
                <w:numId w:val="50"/>
              </w:numPr>
              <w:spacing w:after="60"/>
              <w:contextualSpacing/>
              <w:jc w:val="both"/>
            </w:pPr>
            <w:r w:rsidRPr="007C574A">
              <w:t>Necessary tools and capacity to ensure mini- grid systems are well maintained and operate as intended</w:t>
            </w:r>
          </w:p>
          <w:p w14:paraId="48C846F8" w14:textId="77777777" w:rsidR="004D232C" w:rsidRPr="007C574A" w:rsidRDefault="004D232C" w:rsidP="00920319">
            <w:pPr>
              <w:pStyle w:val="ListParagraph"/>
              <w:numPr>
                <w:ilvl w:val="0"/>
                <w:numId w:val="50"/>
              </w:numPr>
              <w:spacing w:after="60"/>
              <w:contextualSpacing/>
              <w:jc w:val="both"/>
            </w:pPr>
            <w:r w:rsidRPr="007C574A">
              <w:t xml:space="preserve">Enhanced panel cleaning and maintenance of all equipment vulnerable to dust </w:t>
            </w:r>
          </w:p>
          <w:p w14:paraId="46577ED2" w14:textId="77777777" w:rsidR="004D232C" w:rsidRPr="007C574A" w:rsidRDefault="004D232C" w:rsidP="00920319">
            <w:pPr>
              <w:pStyle w:val="ListParagraph"/>
              <w:numPr>
                <w:ilvl w:val="0"/>
                <w:numId w:val="50"/>
              </w:numPr>
              <w:spacing w:after="60"/>
              <w:contextualSpacing/>
              <w:jc w:val="both"/>
            </w:pPr>
            <w:r w:rsidRPr="007C574A">
              <w:t>Pre-storm checklists to limit or avoid damage from flooding, hazardous objects, loose connections, etc.</w:t>
            </w:r>
          </w:p>
          <w:p w14:paraId="25A91941" w14:textId="77777777" w:rsidR="004D232C" w:rsidRPr="007C574A" w:rsidRDefault="004D232C" w:rsidP="00920319">
            <w:pPr>
              <w:pStyle w:val="ListParagraph"/>
              <w:numPr>
                <w:ilvl w:val="0"/>
                <w:numId w:val="50"/>
              </w:numPr>
              <w:spacing w:after="60"/>
              <w:contextualSpacing/>
              <w:jc w:val="both"/>
            </w:pPr>
            <w:r w:rsidRPr="007C574A">
              <w:t>Post-storm checklists to check for damage or increased vulnerabilities</w:t>
            </w:r>
          </w:p>
          <w:p w14:paraId="633A99B8" w14:textId="77777777" w:rsidR="004D232C" w:rsidRPr="007C574A" w:rsidRDefault="004D232C" w:rsidP="00920319">
            <w:pPr>
              <w:pStyle w:val="ListParagraph"/>
              <w:numPr>
                <w:ilvl w:val="0"/>
                <w:numId w:val="50"/>
              </w:numPr>
              <w:spacing w:after="60"/>
              <w:contextualSpacing/>
              <w:jc w:val="both"/>
            </w:pPr>
            <w:r w:rsidRPr="007C574A">
              <w:t>Community skilled for critical on-site maintenance</w:t>
            </w:r>
          </w:p>
          <w:p w14:paraId="5A281025" w14:textId="77777777" w:rsidR="004D232C" w:rsidRPr="007C574A" w:rsidRDefault="004D232C" w:rsidP="00920319">
            <w:pPr>
              <w:pStyle w:val="ListParagraph"/>
              <w:numPr>
                <w:ilvl w:val="0"/>
                <w:numId w:val="50"/>
              </w:numPr>
              <w:spacing w:after="60"/>
              <w:contextualSpacing/>
              <w:jc w:val="both"/>
            </w:pPr>
            <w:r w:rsidRPr="007C574A">
              <w:t>Site maintenance and preparation to protect against wildfires (fire breaks, volunteer fire crew training, firefighting equipment)</w:t>
            </w:r>
          </w:p>
        </w:tc>
      </w:tr>
      <w:tr w:rsidR="004D232C" w:rsidRPr="007C574A" w14:paraId="07F289E9" w14:textId="77777777" w:rsidTr="3F8373BD">
        <w:tc>
          <w:tcPr>
            <w:tcW w:w="1980" w:type="dxa"/>
          </w:tcPr>
          <w:p w14:paraId="6E0B7326" w14:textId="77777777" w:rsidR="004D232C" w:rsidRPr="007C574A" w:rsidRDefault="004D232C" w:rsidP="00F470C9">
            <w:pPr>
              <w:jc w:val="left"/>
            </w:pPr>
            <w:r w:rsidRPr="007C574A">
              <w:t>Productive uses of energy</w:t>
            </w:r>
          </w:p>
        </w:tc>
        <w:tc>
          <w:tcPr>
            <w:tcW w:w="7371" w:type="dxa"/>
          </w:tcPr>
          <w:p w14:paraId="484D75DC" w14:textId="77777777" w:rsidR="004D232C" w:rsidRPr="007C574A" w:rsidRDefault="004D232C" w:rsidP="00920319">
            <w:pPr>
              <w:pStyle w:val="ListParagraph"/>
              <w:numPr>
                <w:ilvl w:val="0"/>
                <w:numId w:val="50"/>
              </w:numPr>
              <w:spacing w:after="60"/>
              <w:contextualSpacing/>
              <w:jc w:val="both"/>
            </w:pPr>
            <w:r w:rsidRPr="007C574A">
              <w:t xml:space="preserve">Introduction of PUEs that also contributes to mitigation of climate risks </w:t>
            </w:r>
            <w:proofErr w:type="gramStart"/>
            <w:r w:rsidRPr="007C574A">
              <w:t>e.g.</w:t>
            </w:r>
            <w:proofErr w:type="gramEnd"/>
            <w:r w:rsidRPr="007C574A">
              <w:t xml:space="preserve"> introducing solar powered pumps and irrigation</w:t>
            </w:r>
            <w:r w:rsidRPr="007C574A">
              <w:rPr>
                <w:rStyle w:val="FootnoteReference"/>
              </w:rPr>
              <w:footnoteReference w:id="213"/>
            </w:r>
            <w:r w:rsidRPr="007C574A">
              <w:t>.</w:t>
            </w:r>
          </w:p>
        </w:tc>
      </w:tr>
    </w:tbl>
    <w:p w14:paraId="7EA16A03" w14:textId="77777777" w:rsidR="002E14B7" w:rsidRPr="007C574A" w:rsidRDefault="002E14B7" w:rsidP="002E14B7"/>
    <w:p w14:paraId="419B7E2F" w14:textId="345D4630" w:rsidR="004D232C" w:rsidRPr="007C574A" w:rsidRDefault="004D232C" w:rsidP="004D232C">
      <w:proofErr w:type="gramStart"/>
      <w:r w:rsidRPr="007C574A">
        <w:t>The majority of</w:t>
      </w:r>
      <w:proofErr w:type="gramEnd"/>
      <w:r w:rsidRPr="007C574A">
        <w:t xml:space="preserve"> these measures have been included in planning and development at the two pilot sites. Among these are the following: </w:t>
      </w:r>
    </w:p>
    <w:p w14:paraId="0C96025D" w14:textId="795A7B26" w:rsidR="004D232C" w:rsidRPr="007C574A" w:rsidRDefault="004D232C" w:rsidP="004D232C">
      <w:r w:rsidRPr="007C574A">
        <w:rPr>
          <w:b/>
          <w:bCs/>
        </w:rPr>
        <w:t xml:space="preserve">Resilience planning. </w:t>
      </w:r>
      <w:r w:rsidRPr="007C574A">
        <w:t xml:space="preserve">The shipping containers for housing the system are raised off the ground and seated on concrete plinths to facilitate storm water drainage and prevent flooding. </w:t>
      </w:r>
    </w:p>
    <w:p w14:paraId="32A74043" w14:textId="77777777" w:rsidR="00995B24" w:rsidRPr="007C574A" w:rsidRDefault="004D232C" w:rsidP="00995B24">
      <w:r w:rsidRPr="007C574A">
        <w:t>Th</w:t>
      </w:r>
      <w:r w:rsidR="00995B24" w:rsidRPr="007C574A">
        <w:t>e smaller sizing and</w:t>
      </w:r>
      <w:r w:rsidRPr="007C574A">
        <w:t xml:space="preserve"> modular approach </w:t>
      </w:r>
      <w:r w:rsidR="00995B24" w:rsidRPr="007C574A">
        <w:t>taken for the two pilot sites provide agility in an uncertain, climate vulnerable environment. The panel mounting structures allow for modular and expandable PV arrays, and containers</w:t>
      </w:r>
      <w:r w:rsidR="00995B24" w:rsidRPr="007C574A">
        <w:rPr>
          <w:rStyle w:val="FootnoteReference"/>
        </w:rPr>
        <w:footnoteReference w:id="214"/>
      </w:r>
      <w:r w:rsidR="00995B24" w:rsidRPr="007C574A">
        <w:t xml:space="preserve"> have space for increased battery storage and inverters to accommodate </w:t>
      </w:r>
      <w:r w:rsidRPr="007C574A">
        <w:t xml:space="preserve">capacity expansion in response to changing demand. </w:t>
      </w:r>
    </w:p>
    <w:p w14:paraId="3436C65B" w14:textId="5F0DAC5B" w:rsidR="00995B24" w:rsidRPr="007C574A" w:rsidRDefault="00995B24" w:rsidP="00995B24">
      <w:r w:rsidRPr="007C574A">
        <w:lastRenderedPageBreak/>
        <w:t xml:space="preserve">Containerization of the generation system also allows for systems to be transported and deployed in other areas if the population relocated due to climate impacts or if there is damage to the distribution system for example. </w:t>
      </w:r>
    </w:p>
    <w:p w14:paraId="709F4051" w14:textId="5EFF890E" w:rsidR="004D232C" w:rsidRPr="007C574A" w:rsidRDefault="004D232C" w:rsidP="004D232C">
      <w:r w:rsidRPr="007C574A">
        <w:rPr>
          <w:b/>
          <w:bCs/>
        </w:rPr>
        <w:t xml:space="preserve">Structural measures. </w:t>
      </w:r>
      <w:r w:rsidR="00995B24" w:rsidRPr="007C574A">
        <w:t>P</w:t>
      </w:r>
      <w:r w:rsidRPr="007C574A">
        <w:t>rocurement documentation for the development of the pilot systems required EPC contractors to ensure mounting systems will withstand adverse weather effects. Specific specifications were included for grounding and lighting protection as well as resilience of the structural elements, specifically calling for:</w:t>
      </w:r>
    </w:p>
    <w:p w14:paraId="4E17FCB9" w14:textId="096A966E" w:rsidR="004D232C" w:rsidRPr="007C574A" w:rsidRDefault="004D232C" w:rsidP="00920319">
      <w:pPr>
        <w:pStyle w:val="ListParagraph"/>
        <w:numPr>
          <w:ilvl w:val="0"/>
          <w:numId w:val="50"/>
        </w:numPr>
      </w:pPr>
      <w:r w:rsidRPr="007C574A">
        <w:t xml:space="preserve">a bolt hardware locking solution. </w:t>
      </w:r>
    </w:p>
    <w:p w14:paraId="0EDCD5DE" w14:textId="77777777" w:rsidR="004D232C" w:rsidRPr="007C574A" w:rsidRDefault="004D232C" w:rsidP="00920319">
      <w:pPr>
        <w:pStyle w:val="ListParagraph"/>
        <w:numPr>
          <w:ilvl w:val="0"/>
          <w:numId w:val="50"/>
        </w:numPr>
      </w:pPr>
      <w:r w:rsidRPr="007C574A">
        <w:t>through-bolting of modules as opposed to top-down or T clamps, or if top clamping is required, use clamps that hold modules individually or independently.</w:t>
      </w:r>
    </w:p>
    <w:p w14:paraId="5CD20041" w14:textId="77777777" w:rsidR="004D232C" w:rsidRPr="007C574A" w:rsidRDefault="004D232C" w:rsidP="00920319">
      <w:pPr>
        <w:pStyle w:val="ListParagraph"/>
        <w:numPr>
          <w:ilvl w:val="0"/>
          <w:numId w:val="50"/>
        </w:numPr>
      </w:pPr>
      <w:r w:rsidRPr="007C574A">
        <w:t>all hardware sized based on 25 years (or project life) of corrosion.</w:t>
      </w:r>
    </w:p>
    <w:p w14:paraId="72119E9B" w14:textId="77777777" w:rsidR="004D232C" w:rsidRPr="007C574A" w:rsidRDefault="004D232C" w:rsidP="00920319">
      <w:pPr>
        <w:pStyle w:val="ListParagraph"/>
        <w:numPr>
          <w:ilvl w:val="0"/>
          <w:numId w:val="50"/>
        </w:numPr>
      </w:pPr>
      <w:r w:rsidRPr="007C574A">
        <w:t>self-tapping screws not to be used.</w:t>
      </w:r>
    </w:p>
    <w:p w14:paraId="275BA53C" w14:textId="284F5920" w:rsidR="004D232C" w:rsidRPr="007C574A" w:rsidRDefault="004D232C" w:rsidP="00920319">
      <w:pPr>
        <w:pStyle w:val="ListParagraph"/>
        <w:numPr>
          <w:ilvl w:val="0"/>
          <w:numId w:val="50"/>
        </w:numPr>
      </w:pPr>
      <w:r w:rsidRPr="007C574A">
        <w:t>all equipment to have appropriate IP (dust and moisture ingress protection) rating, based on its location.</w:t>
      </w:r>
    </w:p>
    <w:p w14:paraId="203C6DDA" w14:textId="77777777" w:rsidR="004D232C" w:rsidRPr="007C574A" w:rsidRDefault="004D232C" w:rsidP="004D232C"/>
    <w:p w14:paraId="071AE4AA" w14:textId="71459F6B" w:rsidR="004D232C" w:rsidRPr="007C574A" w:rsidRDefault="004D232C" w:rsidP="004D232C">
      <w:r w:rsidRPr="007C574A">
        <w:t>Cooling of critical infrastructure is addressed by fitting the plant rooms with air conditioning to keep batteries cool. Lithium-ion batteries were also selected due to their increased ability to deal with high temperatures over lead acid.</w:t>
      </w:r>
    </w:p>
    <w:p w14:paraId="22DD8BF7" w14:textId="7FACC6EC" w:rsidR="004D232C" w:rsidRPr="007C574A" w:rsidRDefault="004D232C" w:rsidP="004D232C">
      <w:r w:rsidRPr="007C574A">
        <w:rPr>
          <w:b/>
          <w:bCs/>
        </w:rPr>
        <w:t xml:space="preserve">Reliability measures. </w:t>
      </w:r>
      <w:r w:rsidRPr="007C574A">
        <w:t xml:space="preserve">Adequately addressing reliability presented a challenge with the costs of keeping back up batteries on site to prohibitive. Similarly, any generation components will need to be shipped into Malawi. This has been </w:t>
      </w:r>
      <w:proofErr w:type="spellStart"/>
      <w:r w:rsidRPr="007C574A">
        <w:t>recognised</w:t>
      </w:r>
      <w:proofErr w:type="spellEnd"/>
      <w:r w:rsidRPr="007C574A">
        <w:t xml:space="preserve"> as a risk of loss of service until equipment or components arrive. </w:t>
      </w:r>
    </w:p>
    <w:p w14:paraId="43681BF3" w14:textId="29C00B48" w:rsidR="004D232C" w:rsidRPr="007C574A" w:rsidRDefault="004D232C" w:rsidP="004D232C">
      <w:r w:rsidRPr="007C574A">
        <w:rPr>
          <w:b/>
          <w:bCs/>
        </w:rPr>
        <w:t xml:space="preserve">Operations and community coordination. </w:t>
      </w:r>
      <w:r w:rsidRPr="007C574A">
        <w:t xml:space="preserve">All the operations and community coordination measures have been incorporated, with trained site technicians and more qualified maintenance contractors available from Lilongwe (2 hours away). Measures have been introduced to deal with local fires in the generation hub. These measures do not currently extend to wildfires as the risk of wildfires is low in the area due to low forest cover. </w:t>
      </w:r>
    </w:p>
    <w:p w14:paraId="02E2C8FD" w14:textId="6AF42404" w:rsidR="00E72496" w:rsidRPr="007C574A" w:rsidRDefault="004D232C" w:rsidP="002E14B7">
      <w:r w:rsidRPr="007C574A">
        <w:t>Consideration is being given to introduce a course/module as part of ongoing community engagement and capacity building to share information on climate risks generally and how the microgrid links to these.</w:t>
      </w:r>
    </w:p>
    <w:p w14:paraId="3316AF15" w14:textId="77777777" w:rsidR="00E72496" w:rsidRPr="007C574A" w:rsidRDefault="00E72496">
      <w:pPr>
        <w:spacing w:after="0"/>
        <w:jc w:val="left"/>
      </w:pPr>
      <w:r w:rsidRPr="007C574A">
        <w:br w:type="page"/>
      </w:r>
    </w:p>
    <w:p w14:paraId="2374190C" w14:textId="0D9B9A3B" w:rsidR="00E72496" w:rsidRPr="007C574A" w:rsidRDefault="00E72496" w:rsidP="00E72496">
      <w:pPr>
        <w:pStyle w:val="Heading2"/>
      </w:pPr>
      <w:bookmarkStart w:id="295" w:name="_Toc83119428"/>
      <w:r w:rsidRPr="007C574A">
        <w:lastRenderedPageBreak/>
        <w:t>Annex 18: Principle for allocation of GEF investment (INV) funding</w:t>
      </w:r>
      <w:bookmarkEnd w:id="295"/>
      <w:r w:rsidRPr="007C574A">
        <w:t xml:space="preserve"> </w:t>
      </w:r>
    </w:p>
    <w:p w14:paraId="31A91912" w14:textId="73ED495A" w:rsidR="00E72496" w:rsidRPr="007C574A" w:rsidRDefault="00C76A4F" w:rsidP="00E72496">
      <w:r w:rsidRPr="007C574A">
        <w:t xml:space="preserve">The following principles </w:t>
      </w:r>
      <w:r w:rsidR="00926383" w:rsidRPr="007C574A">
        <w:t xml:space="preserve">set direction and provides </w:t>
      </w:r>
      <w:r w:rsidRPr="007C574A">
        <w:t>guidance for implementation</w:t>
      </w:r>
      <w:r w:rsidR="00926383" w:rsidRPr="007C574A">
        <w:t>. A departure from these principles during implementation will typically involve a decision of the project’s board</w:t>
      </w:r>
    </w:p>
    <w:p w14:paraId="3F33A234" w14:textId="77777777" w:rsidR="00E72496" w:rsidRPr="007C574A" w:rsidRDefault="00E72496" w:rsidP="00E72496">
      <w:pPr>
        <w:pStyle w:val="ListParagraph"/>
        <w:numPr>
          <w:ilvl w:val="0"/>
          <w:numId w:val="69"/>
        </w:numPr>
        <w:spacing w:after="14" w:line="248" w:lineRule="auto"/>
        <w:contextualSpacing/>
        <w:rPr>
          <w:b/>
          <w:bCs/>
        </w:rPr>
      </w:pPr>
      <w:r w:rsidRPr="007C574A">
        <w:rPr>
          <w:b/>
          <w:bCs/>
        </w:rPr>
        <w:t xml:space="preserve">Clear categorization of pilot (greenfield, productive use overlay, hybrid); initial guidance on delivery model of pilot. </w:t>
      </w:r>
    </w:p>
    <w:p w14:paraId="3AE2767D" w14:textId="77777777" w:rsidR="00E72496" w:rsidRPr="007C574A" w:rsidRDefault="00E72496" w:rsidP="00E72496">
      <w:pPr>
        <w:pStyle w:val="ListParagraph"/>
        <w:numPr>
          <w:ilvl w:val="1"/>
          <w:numId w:val="69"/>
        </w:numPr>
        <w:spacing w:after="14" w:line="247" w:lineRule="auto"/>
        <w:contextualSpacing/>
        <w:jc w:val="both"/>
      </w:pPr>
      <w:r w:rsidRPr="007C574A">
        <w:t xml:space="preserve">The program </w:t>
      </w:r>
      <w:proofErr w:type="gramStart"/>
      <w:r w:rsidRPr="007C574A">
        <w:t>as a whole has</w:t>
      </w:r>
      <w:proofErr w:type="gramEnd"/>
      <w:r w:rsidRPr="007C574A">
        <w:t xml:space="preserve"> defined three generic categories of pilot: </w:t>
      </w:r>
    </w:p>
    <w:p w14:paraId="1CE86BD5" w14:textId="77777777" w:rsidR="00E72496" w:rsidRPr="007C574A" w:rsidRDefault="00E72496" w:rsidP="00E72496">
      <w:pPr>
        <w:spacing w:line="247" w:lineRule="auto"/>
        <w:ind w:left="730" w:firstLine="710"/>
      </w:pPr>
      <w:r w:rsidRPr="007C574A">
        <w:t xml:space="preserve">1. greenfield </w:t>
      </w:r>
      <w:proofErr w:type="gramStart"/>
      <w:r w:rsidRPr="007C574A">
        <w:t>solar-battery</w:t>
      </w:r>
      <w:proofErr w:type="gramEnd"/>
      <w:r w:rsidRPr="007C574A">
        <w:t xml:space="preserve"> </w:t>
      </w:r>
      <w:proofErr w:type="spellStart"/>
      <w:r w:rsidRPr="007C574A">
        <w:t>minigrids</w:t>
      </w:r>
      <w:proofErr w:type="spellEnd"/>
      <w:r w:rsidRPr="007C574A">
        <w:t xml:space="preserve"> (which often will include productive use</w:t>
      </w:r>
    </w:p>
    <w:p w14:paraId="1B7D9CBA" w14:textId="77777777" w:rsidR="00E72496" w:rsidRPr="007C574A" w:rsidRDefault="00E72496" w:rsidP="00E72496">
      <w:pPr>
        <w:spacing w:line="247" w:lineRule="auto"/>
        <w:ind w:left="720" w:firstLine="720"/>
      </w:pPr>
      <w:r w:rsidRPr="007C574A">
        <w:t xml:space="preserve">2.Productive use overlays (on an existing </w:t>
      </w:r>
      <w:proofErr w:type="gramStart"/>
      <w:r w:rsidRPr="007C574A">
        <w:t>solar-battery</w:t>
      </w:r>
      <w:proofErr w:type="gramEnd"/>
      <w:r w:rsidRPr="007C574A">
        <w:t xml:space="preserve"> </w:t>
      </w:r>
      <w:proofErr w:type="spellStart"/>
      <w:r w:rsidRPr="007C574A">
        <w:t>minigrid</w:t>
      </w:r>
      <w:proofErr w:type="spellEnd"/>
      <w:r w:rsidRPr="007C574A">
        <w:t>)</w:t>
      </w:r>
    </w:p>
    <w:p w14:paraId="3CF256F3" w14:textId="77777777" w:rsidR="00E72496" w:rsidRPr="007C574A" w:rsidRDefault="00E72496" w:rsidP="00E72496">
      <w:pPr>
        <w:spacing w:line="247" w:lineRule="auto"/>
        <w:ind w:left="1090" w:firstLine="350"/>
      </w:pPr>
      <w:r w:rsidRPr="007C574A">
        <w:t xml:space="preserve">3.Hybridization of an existing diesel </w:t>
      </w:r>
      <w:proofErr w:type="spellStart"/>
      <w:r w:rsidRPr="007C574A">
        <w:t>minigrid</w:t>
      </w:r>
      <w:proofErr w:type="spellEnd"/>
      <w:r w:rsidRPr="007C574A">
        <w:t xml:space="preserve"> (with new solar-battery equipment) </w:t>
      </w:r>
    </w:p>
    <w:p w14:paraId="3845DC6B" w14:textId="77777777" w:rsidR="00E72496" w:rsidRPr="007C574A" w:rsidRDefault="00E72496" w:rsidP="00E72496">
      <w:pPr>
        <w:pStyle w:val="ListParagraph"/>
        <w:numPr>
          <w:ilvl w:val="0"/>
          <w:numId w:val="70"/>
        </w:numPr>
        <w:spacing w:after="14" w:line="247" w:lineRule="auto"/>
        <w:contextualSpacing/>
        <w:jc w:val="both"/>
      </w:pPr>
      <w:r w:rsidRPr="007C574A">
        <w:t xml:space="preserve">While the final delivery model of the pilot does not need to be identified at the design stage, if the project is able to provide initial guidance on the direction of exploration of the delivery model for the pilots during implementation, this is encouraged. </w:t>
      </w:r>
    </w:p>
    <w:p w14:paraId="6B25C784" w14:textId="77777777" w:rsidR="00E72496" w:rsidRPr="007C574A" w:rsidRDefault="00E72496" w:rsidP="00926383"/>
    <w:p w14:paraId="2363FA35" w14:textId="77777777" w:rsidR="00E72496" w:rsidRPr="007C574A" w:rsidRDefault="00E72496" w:rsidP="00E72496">
      <w:pPr>
        <w:pStyle w:val="ListParagraph"/>
        <w:numPr>
          <w:ilvl w:val="0"/>
          <w:numId w:val="69"/>
        </w:numPr>
        <w:spacing w:after="14" w:line="248" w:lineRule="auto"/>
        <w:contextualSpacing/>
      </w:pPr>
      <w:r w:rsidRPr="007C574A">
        <w:rPr>
          <w:b/>
        </w:rPr>
        <w:t>Private sector involvement in pilots</w:t>
      </w:r>
      <w:r w:rsidRPr="007C574A">
        <w:t xml:space="preserve">. </w:t>
      </w:r>
    </w:p>
    <w:p w14:paraId="4D82826B" w14:textId="4FEA90E6" w:rsidR="00E72496" w:rsidRPr="007C574A" w:rsidRDefault="00E72496" w:rsidP="00E72496">
      <w:pPr>
        <w:pStyle w:val="ListParagraph"/>
        <w:numPr>
          <w:ilvl w:val="1"/>
          <w:numId w:val="69"/>
        </w:numPr>
        <w:spacing w:after="14" w:line="247" w:lineRule="auto"/>
        <w:contextualSpacing/>
        <w:jc w:val="both"/>
      </w:pPr>
      <w:r w:rsidRPr="007C574A">
        <w:t xml:space="preserve">Each pilot will have a de facto delivery model it is demonstrating. The delivery model does not need to be finalized at the design </w:t>
      </w:r>
      <w:proofErr w:type="gramStart"/>
      <w:r w:rsidRPr="007C574A">
        <w:t>stage, and</w:t>
      </w:r>
      <w:proofErr w:type="gramEnd"/>
      <w:r w:rsidRPr="007C574A">
        <w:t xml:space="preserve"> can wait until implementation</w:t>
      </w:r>
      <w:r w:rsidR="00926383" w:rsidRPr="007C574A">
        <w:t>.</w:t>
      </w:r>
    </w:p>
    <w:p w14:paraId="22D2216F" w14:textId="77777777" w:rsidR="00E72496" w:rsidRPr="007C574A" w:rsidRDefault="00E72496" w:rsidP="00E72496">
      <w:pPr>
        <w:pStyle w:val="ListParagraph"/>
        <w:numPr>
          <w:ilvl w:val="1"/>
          <w:numId w:val="69"/>
        </w:numPr>
        <w:spacing w:after="14" w:line="247" w:lineRule="auto"/>
        <w:contextualSpacing/>
        <w:jc w:val="both"/>
      </w:pPr>
      <w:r w:rsidRPr="007C574A">
        <w:t xml:space="preserve">However, in selecting the delivery model during implementation, a key principle should be stated that the delivery model for pilots should seek to incorporate private sector involvement to the degree possible. This will be on a spectrum from private sector for Engineering, Procurement and Construction (EPC), to private sector for Operations and Maintenance (O&amp;M), to private sector for a build own operate model (BOO). While recognizing the importance of national context, market maturity and other factors, the AMP program is taking a normative position that private sector engagement in the </w:t>
      </w:r>
      <w:proofErr w:type="spellStart"/>
      <w:r w:rsidRPr="007C574A">
        <w:t>minigrid</w:t>
      </w:r>
      <w:proofErr w:type="spellEnd"/>
      <w:r w:rsidRPr="007C574A">
        <w:t xml:space="preserve"> sector is conducive to scaling-up </w:t>
      </w:r>
      <w:proofErr w:type="spellStart"/>
      <w:r w:rsidRPr="007C574A">
        <w:t>minigrids</w:t>
      </w:r>
      <w:proofErr w:type="spellEnd"/>
      <w:r w:rsidRPr="007C574A">
        <w:t>.</w:t>
      </w:r>
    </w:p>
    <w:p w14:paraId="72595BA4" w14:textId="77777777" w:rsidR="00E72496" w:rsidRPr="007C574A" w:rsidRDefault="00E72496" w:rsidP="00E72496">
      <w:pPr>
        <w:spacing w:line="247" w:lineRule="auto"/>
      </w:pPr>
    </w:p>
    <w:p w14:paraId="691D84E2" w14:textId="77777777" w:rsidR="00E72496" w:rsidRPr="007C574A" w:rsidRDefault="00E72496" w:rsidP="00E72496">
      <w:pPr>
        <w:pStyle w:val="ListParagraph"/>
        <w:numPr>
          <w:ilvl w:val="0"/>
          <w:numId w:val="69"/>
        </w:numPr>
        <w:spacing w:after="14" w:line="248" w:lineRule="auto"/>
        <w:contextualSpacing/>
        <w:rPr>
          <w:b/>
        </w:rPr>
      </w:pPr>
      <w:r w:rsidRPr="007C574A">
        <w:rPr>
          <w:b/>
        </w:rPr>
        <w:t>Use of digital platforms for tendering</w:t>
      </w:r>
    </w:p>
    <w:p w14:paraId="2C7FB7EE" w14:textId="1BBC4636" w:rsidR="00E72496" w:rsidRPr="007C574A" w:rsidRDefault="00926383" w:rsidP="00E72496">
      <w:pPr>
        <w:pStyle w:val="ListParagraph"/>
        <w:numPr>
          <w:ilvl w:val="1"/>
          <w:numId w:val="69"/>
        </w:numPr>
        <w:spacing w:after="14" w:line="247" w:lineRule="auto"/>
        <w:contextualSpacing/>
        <w:jc w:val="both"/>
      </w:pPr>
      <w:r w:rsidRPr="007C574A">
        <w:t>Th</w:t>
      </w:r>
      <w:r w:rsidR="00E72496" w:rsidRPr="007C574A">
        <w:t xml:space="preserve">e use of digital platforms for tendering the pilots is a central element of the </w:t>
      </w:r>
      <w:r w:rsidRPr="007C574A">
        <w:t xml:space="preserve">AMP. </w:t>
      </w:r>
      <w:r w:rsidR="00E72496" w:rsidRPr="007C574A">
        <w:t xml:space="preserve">By using digital platforms for pilots, capacity of key stakeholders will be developed, which can then set the foundation for later using digital platforms for sector-wide </w:t>
      </w:r>
      <w:proofErr w:type="gramStart"/>
      <w:r w:rsidR="00E72496" w:rsidRPr="007C574A">
        <w:t>large scale</w:t>
      </w:r>
      <w:proofErr w:type="gramEnd"/>
      <w:r w:rsidR="00E72496" w:rsidRPr="007C574A">
        <w:t xml:space="preserve"> tenders.</w:t>
      </w:r>
    </w:p>
    <w:p w14:paraId="3ABFF988" w14:textId="77777777" w:rsidR="00E72496" w:rsidRPr="007C574A" w:rsidRDefault="00E72496" w:rsidP="00E72496">
      <w:pPr>
        <w:spacing w:line="247" w:lineRule="auto"/>
        <w:ind w:left="1080"/>
      </w:pPr>
    </w:p>
    <w:p w14:paraId="71D4A89A" w14:textId="77777777" w:rsidR="00E72496" w:rsidRPr="007C574A" w:rsidRDefault="00E72496" w:rsidP="00E72496">
      <w:pPr>
        <w:pStyle w:val="ListParagraph"/>
        <w:numPr>
          <w:ilvl w:val="0"/>
          <w:numId w:val="69"/>
        </w:numPr>
        <w:spacing w:after="14" w:line="248" w:lineRule="auto"/>
        <w:contextualSpacing/>
        <w:rPr>
          <w:b/>
        </w:rPr>
      </w:pPr>
      <w:r w:rsidRPr="007C574A">
        <w:rPr>
          <w:b/>
        </w:rPr>
        <w:t xml:space="preserve">Productive use: third party ownership model; limited technical assistance </w:t>
      </w:r>
    </w:p>
    <w:p w14:paraId="0654FFC1" w14:textId="20DE48D5" w:rsidR="00E72496" w:rsidRPr="007C574A" w:rsidRDefault="00E72496" w:rsidP="00E72496">
      <w:pPr>
        <w:pStyle w:val="ListParagraph"/>
        <w:numPr>
          <w:ilvl w:val="1"/>
          <w:numId w:val="69"/>
        </w:numPr>
        <w:spacing w:after="14" w:line="247" w:lineRule="auto"/>
        <w:contextualSpacing/>
        <w:jc w:val="both"/>
      </w:pPr>
      <w:r w:rsidRPr="007C574A">
        <w:t xml:space="preserve">Productive use is key to the program’s theory of change, where the economics of </w:t>
      </w:r>
      <w:proofErr w:type="gramStart"/>
      <w:r w:rsidRPr="007C574A">
        <w:t>mini-grids</w:t>
      </w:r>
      <w:proofErr w:type="gramEnd"/>
      <w:r w:rsidRPr="007C574A">
        <w:t xml:space="preserve"> can improve in a virtuous cycle of higher loads resulting in lower LCOEs. </w:t>
      </w:r>
    </w:p>
    <w:p w14:paraId="05E4407F" w14:textId="5AB2268B" w:rsidR="00E72496" w:rsidRPr="007C574A" w:rsidRDefault="00E72496" w:rsidP="00E72496">
      <w:pPr>
        <w:pStyle w:val="ListParagraph"/>
        <w:numPr>
          <w:ilvl w:val="1"/>
          <w:numId w:val="69"/>
        </w:numPr>
        <w:spacing w:after="14" w:line="247" w:lineRule="auto"/>
        <w:contextualSpacing/>
        <w:jc w:val="both"/>
      </w:pPr>
      <w:r w:rsidRPr="007C574A">
        <w:rPr>
          <w:b/>
          <w:bCs/>
        </w:rPr>
        <w:t>Third Party Ownership Models for GEF INV.</w:t>
      </w:r>
      <w:r w:rsidRPr="007C574A">
        <w:t xml:space="preserve"> </w:t>
      </w:r>
      <w:r w:rsidR="00926383" w:rsidRPr="007C574A">
        <w:t>Pilots that provide</w:t>
      </w:r>
      <w:r w:rsidRPr="007C574A">
        <w:t xml:space="preserve"> financial support </w:t>
      </w:r>
      <w:r w:rsidR="00926383" w:rsidRPr="007C574A">
        <w:t xml:space="preserve">for </w:t>
      </w:r>
      <w:r w:rsidRPr="007C574A">
        <w:t>the purchase of productive use equipment (GEF INV)</w:t>
      </w:r>
      <w:r w:rsidR="00926383" w:rsidRPr="007C574A">
        <w:t xml:space="preserve"> </w:t>
      </w:r>
      <w:r w:rsidRPr="007C574A">
        <w:t xml:space="preserve">should </w:t>
      </w:r>
      <w:r w:rsidR="00926383" w:rsidRPr="007C574A">
        <w:t xml:space="preserve">note </w:t>
      </w:r>
      <w:r w:rsidRPr="007C574A">
        <w:t xml:space="preserve">that the project will only provide its support via a third-party ownership model, as opposed to a self-ownership model. Third party ownership models involve the </w:t>
      </w:r>
      <w:proofErr w:type="spellStart"/>
      <w:r w:rsidRPr="007C574A">
        <w:t>minigrid</w:t>
      </w:r>
      <w:proofErr w:type="spellEnd"/>
      <w:r w:rsidRPr="007C574A">
        <w:t xml:space="preserve"> asset owner purchasing the productive use equipment, and then effectively leasing it back to the end-user, as part of an energy as a service offer. This third-party ownership model is necessary to justify the use of climate finance, as the funding can be presented holistically as part of the overall system design required for an economic </w:t>
      </w:r>
      <w:proofErr w:type="spellStart"/>
      <w:r w:rsidRPr="007C574A">
        <w:t>minigrid</w:t>
      </w:r>
      <w:proofErr w:type="spellEnd"/>
      <w:r w:rsidRPr="007C574A">
        <w:t xml:space="preserve">. </w:t>
      </w:r>
    </w:p>
    <w:p w14:paraId="208AF027" w14:textId="6FAB2FFE" w:rsidR="00E72496" w:rsidRPr="007C574A" w:rsidRDefault="00E72496" w:rsidP="00E72496">
      <w:pPr>
        <w:pStyle w:val="ListParagraph"/>
        <w:numPr>
          <w:ilvl w:val="1"/>
          <w:numId w:val="69"/>
        </w:numPr>
        <w:spacing w:after="14" w:line="247" w:lineRule="auto"/>
        <w:contextualSpacing/>
        <w:jc w:val="both"/>
      </w:pPr>
      <w:r w:rsidRPr="007C574A">
        <w:rPr>
          <w:b/>
          <w:bCs/>
        </w:rPr>
        <w:t>Limited TA.</w:t>
      </w:r>
      <w:r w:rsidRPr="007C574A">
        <w:t xml:space="preserve"> </w:t>
      </w:r>
      <w:r w:rsidR="00926383" w:rsidRPr="007C574A">
        <w:t>P</w:t>
      </w:r>
      <w:r w:rsidRPr="007C574A">
        <w:t xml:space="preserve">rojects may also provide TA building capacity for productive uses associated with the pilot investment. While this is not a principle, please note that the amount of GEF budget to technical assistance programs for general productive use should be limited and moderated. This is due to the related issue that climate finance should be directed to activities that specifically reduce emission reductions. </w:t>
      </w:r>
    </w:p>
    <w:p w14:paraId="0D2BBB7F" w14:textId="77777777" w:rsidR="00E72496" w:rsidRPr="007C574A" w:rsidRDefault="00E72496" w:rsidP="00E72496"/>
    <w:p w14:paraId="61C4BADF" w14:textId="77777777" w:rsidR="00E72496" w:rsidRPr="007C574A" w:rsidRDefault="00E72496" w:rsidP="00E72496">
      <w:pPr>
        <w:pStyle w:val="ListParagraph"/>
        <w:numPr>
          <w:ilvl w:val="0"/>
          <w:numId w:val="69"/>
        </w:numPr>
        <w:spacing w:after="14" w:line="248" w:lineRule="auto"/>
        <w:contextualSpacing/>
        <w:rPr>
          <w:b/>
        </w:rPr>
      </w:pPr>
      <w:r w:rsidRPr="007C574A">
        <w:rPr>
          <w:b/>
        </w:rPr>
        <w:lastRenderedPageBreak/>
        <w:t xml:space="preserve">Clear methodological basis for additionality for calculating the level of GEF INV/financial support. </w:t>
      </w:r>
    </w:p>
    <w:p w14:paraId="5341DEA4" w14:textId="77777777" w:rsidR="00E72496" w:rsidRPr="007C574A" w:rsidRDefault="00E72496" w:rsidP="00E72496">
      <w:pPr>
        <w:pStyle w:val="ListParagraph"/>
        <w:numPr>
          <w:ilvl w:val="1"/>
          <w:numId w:val="69"/>
        </w:numPr>
        <w:spacing w:after="14" w:line="247" w:lineRule="auto"/>
        <w:contextualSpacing/>
        <w:jc w:val="both"/>
        <w:rPr>
          <w:bCs/>
        </w:rPr>
      </w:pPr>
      <w:r w:rsidRPr="007C574A">
        <w:rPr>
          <w:bCs/>
        </w:rPr>
        <w:t xml:space="preserve">It is very important to put in place protections for the efficient and appropriate use of GEF donor funding to the pilots. As such, project documents should state a clear methodological basis - to be applied during implementation - for which the level of GEF INV/financial support for its selected pilots will be determined. Examples of the methodology on additionality can </w:t>
      </w:r>
      <w:proofErr w:type="gramStart"/>
      <w:r w:rsidRPr="007C574A">
        <w:rPr>
          <w:bCs/>
        </w:rPr>
        <w:t>be:</w:t>
      </w:r>
      <w:proofErr w:type="gramEnd"/>
      <w:r w:rsidRPr="007C574A">
        <w:rPr>
          <w:bCs/>
        </w:rPr>
        <w:t xml:space="preserve"> to ensure LCOE parity with a reference tariff (specify which); based on willingness/ability to pay (which may be determined by a study during implementation). Such methodological assessments will be part of an overall package of financial due diligence/assessments that will be performed during the tender process to select pilot sites/developers. </w:t>
      </w:r>
    </w:p>
    <w:p w14:paraId="21072D6B" w14:textId="77777777" w:rsidR="00E72496" w:rsidRPr="007C574A" w:rsidRDefault="00E72496" w:rsidP="00E72496"/>
    <w:p w14:paraId="2B6634AB" w14:textId="77777777" w:rsidR="00E72496" w:rsidRPr="007C574A" w:rsidRDefault="00E72496" w:rsidP="00E72496">
      <w:pPr>
        <w:pStyle w:val="ListParagraph"/>
        <w:numPr>
          <w:ilvl w:val="0"/>
          <w:numId w:val="69"/>
        </w:numPr>
        <w:spacing w:after="14" w:line="248" w:lineRule="auto"/>
        <w:contextualSpacing/>
        <w:rPr>
          <w:b/>
        </w:rPr>
      </w:pPr>
      <w:r w:rsidRPr="007C574A">
        <w:rPr>
          <w:b/>
        </w:rPr>
        <w:t>Digital data: obligation to report; inclusion of digital equipment.</w:t>
      </w:r>
    </w:p>
    <w:p w14:paraId="0AFF52F3" w14:textId="67054835" w:rsidR="00E72496" w:rsidRPr="007C574A" w:rsidRDefault="00E72496" w:rsidP="00E72496">
      <w:pPr>
        <w:pStyle w:val="ListParagraph"/>
        <w:numPr>
          <w:ilvl w:val="1"/>
          <w:numId w:val="69"/>
        </w:numPr>
        <w:spacing w:after="14" w:line="248" w:lineRule="auto"/>
        <w:contextualSpacing/>
        <w:jc w:val="both"/>
        <w:rPr>
          <w:rFonts w:asciiTheme="minorHAnsi" w:eastAsia="Times New Roman" w:hAnsiTheme="minorHAnsi" w:cstheme="minorHAnsi"/>
          <w:iCs/>
        </w:rPr>
      </w:pPr>
      <w:r w:rsidRPr="007C574A">
        <w:t xml:space="preserve">Please convey that, in return for benefiting from GEF INV support as a pilot, the asset owner of the </w:t>
      </w:r>
      <w:proofErr w:type="spellStart"/>
      <w:r w:rsidRPr="007C574A">
        <w:t>minigrid</w:t>
      </w:r>
      <w:proofErr w:type="spellEnd"/>
      <w:r w:rsidRPr="007C574A">
        <w:t xml:space="preserve"> pilot will be obliged to share digital data from the </w:t>
      </w:r>
      <w:proofErr w:type="spellStart"/>
      <w:r w:rsidRPr="007C574A">
        <w:t>minigrid’s</w:t>
      </w:r>
      <w:proofErr w:type="spellEnd"/>
      <w:r w:rsidRPr="007C574A">
        <w:t xml:space="preserve"> performance with the AMP national project</w:t>
      </w:r>
      <w:r w:rsidR="00926383" w:rsidRPr="007C574A">
        <w:t xml:space="preserve"> (refer </w:t>
      </w:r>
      <w:r w:rsidR="00926383" w:rsidRPr="007C574A">
        <w:rPr>
          <w:rFonts w:asciiTheme="minorHAnsi" w:eastAsia="Times New Roman" w:hAnsiTheme="minorHAnsi" w:cstheme="minorHAnsi"/>
          <w:iCs/>
        </w:rPr>
        <w:t>Box </w:t>
      </w:r>
      <w:r w:rsidR="00A80111" w:rsidRPr="007C574A">
        <w:rPr>
          <w:rFonts w:asciiTheme="minorHAnsi" w:eastAsia="Times New Roman" w:hAnsiTheme="minorHAnsi" w:cstheme="minorHAnsi"/>
          <w:iCs/>
        </w:rPr>
        <w:t xml:space="preserve">5 </w:t>
      </w:r>
      <w:r w:rsidR="00926383" w:rsidRPr="007C574A">
        <w:rPr>
          <w:rFonts w:asciiTheme="minorHAnsi" w:eastAsia="Times New Roman" w:hAnsiTheme="minorHAnsi" w:cstheme="minorHAnsi"/>
          <w:iCs/>
        </w:rPr>
        <w:t>in Section IV, Output 2.1)</w:t>
      </w:r>
    </w:p>
    <w:p w14:paraId="0D9BCF75" w14:textId="77777777" w:rsidR="00926383" w:rsidRPr="007C574A" w:rsidRDefault="00926383" w:rsidP="00926383">
      <w:pPr>
        <w:spacing w:after="14" w:line="248" w:lineRule="auto"/>
        <w:contextualSpacing/>
        <w:rPr>
          <w:rFonts w:asciiTheme="minorHAnsi" w:eastAsia="Times New Roman" w:hAnsiTheme="minorHAnsi" w:cstheme="minorHAnsi"/>
          <w:iCs/>
        </w:rPr>
      </w:pPr>
    </w:p>
    <w:p w14:paraId="57695DB8" w14:textId="62C73D20" w:rsidR="00E72496" w:rsidRPr="007C574A" w:rsidRDefault="00E72496" w:rsidP="00E72496">
      <w:pPr>
        <w:pStyle w:val="ListParagraph"/>
        <w:numPr>
          <w:ilvl w:val="1"/>
          <w:numId w:val="69"/>
        </w:numPr>
        <w:spacing w:after="14" w:line="247" w:lineRule="auto"/>
        <w:contextualSpacing/>
        <w:jc w:val="both"/>
      </w:pPr>
      <w:r w:rsidRPr="007C574A">
        <w:t xml:space="preserve">Relatedly, the project should specify the necessary digital hardware and software for </w:t>
      </w:r>
      <w:proofErr w:type="spellStart"/>
      <w:r w:rsidRPr="007C574A">
        <w:t>minigrid</w:t>
      </w:r>
      <w:proofErr w:type="spellEnd"/>
      <w:r w:rsidRPr="007C574A">
        <w:t xml:space="preserve"> pilots </w:t>
      </w:r>
      <w:proofErr w:type="gramStart"/>
      <w:r w:rsidRPr="007C574A">
        <w:t>in order to</w:t>
      </w:r>
      <w:proofErr w:type="gramEnd"/>
      <w:r w:rsidRPr="007C574A">
        <w:t xml:space="preserve"> be able to honor this requirement. This can typically be included as part the evaluation criteria and/or required specifications in the digital platform tender for the pilots. Depending on the circumstances, it is possible the project may specifically subsidize this. </w:t>
      </w:r>
      <w:r w:rsidR="00926383" w:rsidRPr="007C574A">
        <w:rPr>
          <w:rFonts w:asciiTheme="minorHAnsi" w:eastAsia="Times New Roman" w:hAnsiTheme="minorHAnsi" w:cstheme="minorHAnsi"/>
          <w:iCs/>
        </w:rPr>
        <w:fldChar w:fldCharType="begin"/>
      </w:r>
      <w:r w:rsidR="00926383" w:rsidRPr="007C574A">
        <w:instrText xml:space="preserve"> REF _Ref73713424 \h </w:instrText>
      </w:r>
      <w:r w:rsidR="00C81D3B" w:rsidRPr="007C574A">
        <w:rPr>
          <w:rFonts w:asciiTheme="minorHAnsi" w:eastAsia="Times New Roman" w:hAnsiTheme="minorHAnsi" w:cstheme="minorHAnsi"/>
          <w:iCs/>
        </w:rPr>
        <w:instrText xml:space="preserve"> \* MERGEFORMAT </w:instrText>
      </w:r>
      <w:r w:rsidR="00926383" w:rsidRPr="007C574A">
        <w:rPr>
          <w:rFonts w:asciiTheme="minorHAnsi" w:eastAsia="Times New Roman" w:hAnsiTheme="minorHAnsi" w:cstheme="minorHAnsi"/>
          <w:iCs/>
        </w:rPr>
      </w:r>
      <w:r w:rsidR="00926383" w:rsidRPr="007C574A">
        <w:rPr>
          <w:rFonts w:asciiTheme="minorHAnsi" w:eastAsia="Times New Roman" w:hAnsiTheme="minorHAnsi" w:cstheme="minorHAnsi"/>
          <w:iCs/>
        </w:rPr>
        <w:fldChar w:fldCharType="separate"/>
      </w:r>
      <w:r w:rsidR="00926383" w:rsidRPr="007C574A">
        <w:t xml:space="preserve">Table </w:t>
      </w:r>
      <w:r w:rsidR="00926383" w:rsidRPr="007C574A">
        <w:rPr>
          <w:noProof/>
        </w:rPr>
        <w:t>20</w:t>
      </w:r>
      <w:r w:rsidR="00926383" w:rsidRPr="007C574A">
        <w:rPr>
          <w:rFonts w:asciiTheme="minorHAnsi" w:eastAsia="Times New Roman" w:hAnsiTheme="minorHAnsi" w:cstheme="minorHAnsi"/>
          <w:iCs/>
        </w:rPr>
        <w:fldChar w:fldCharType="end"/>
      </w:r>
      <w:r w:rsidRPr="007C574A">
        <w:rPr>
          <w:rFonts w:asciiTheme="minorHAnsi" w:eastAsia="Times New Roman" w:hAnsiTheme="minorHAnsi" w:cstheme="minorHAnsi"/>
          <w:iCs/>
        </w:rPr>
        <w:t xml:space="preserve"> provides a generic set of specifications for a </w:t>
      </w:r>
      <w:proofErr w:type="spellStart"/>
      <w:r w:rsidRPr="007C574A">
        <w:rPr>
          <w:rFonts w:asciiTheme="minorHAnsi" w:eastAsia="Times New Roman" w:hAnsiTheme="minorHAnsi" w:cstheme="minorHAnsi"/>
          <w:iCs/>
        </w:rPr>
        <w:t>minigrid</w:t>
      </w:r>
      <w:proofErr w:type="spellEnd"/>
      <w:r w:rsidRPr="007C574A">
        <w:rPr>
          <w:rFonts w:asciiTheme="minorHAnsi" w:eastAsia="Times New Roman" w:hAnsiTheme="minorHAnsi" w:cstheme="minorHAnsi"/>
          <w:iCs/>
        </w:rPr>
        <w:t xml:space="preserve"> digital hardware and software, with indicative pricing (if applicable). </w:t>
      </w:r>
    </w:p>
    <w:p w14:paraId="35A2627D" w14:textId="166706AB" w:rsidR="00E72496" w:rsidRPr="007C574A" w:rsidRDefault="00E72496" w:rsidP="00E72496">
      <w:pPr>
        <w:rPr>
          <w:color w:val="000000" w:themeColor="text1"/>
        </w:rPr>
      </w:pPr>
    </w:p>
    <w:p w14:paraId="664AB354" w14:textId="6133D344" w:rsidR="00E72496" w:rsidRPr="007C574A" w:rsidRDefault="00E72496" w:rsidP="00C828FE">
      <w:pPr>
        <w:pStyle w:val="Caption"/>
      </w:pPr>
      <w:bookmarkStart w:id="296" w:name="_Ref73713424"/>
      <w:bookmarkStart w:id="297" w:name="_Toc83823113"/>
      <w:r w:rsidRPr="007C574A">
        <w:t xml:space="preserve">Table </w:t>
      </w:r>
      <w:r w:rsidRPr="007C574A">
        <w:fldChar w:fldCharType="begin"/>
      </w:r>
      <w:r w:rsidRPr="007C574A">
        <w:instrText>SEQ Table \* ARABIC</w:instrText>
      </w:r>
      <w:r w:rsidRPr="007C574A">
        <w:fldChar w:fldCharType="separate"/>
      </w:r>
      <w:r w:rsidR="00DF2256">
        <w:rPr>
          <w:noProof/>
        </w:rPr>
        <w:t>28</w:t>
      </w:r>
      <w:r w:rsidRPr="007C574A">
        <w:fldChar w:fldCharType="end"/>
      </w:r>
      <w:bookmarkEnd w:id="296"/>
      <w:r w:rsidRPr="007C574A">
        <w:t>: Minimum requirements and costs references for hardware/software for data-sharing</w:t>
      </w:r>
      <w:bookmarkEnd w:id="297"/>
    </w:p>
    <w:tbl>
      <w:tblPr>
        <w:tblW w:w="8460"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5396"/>
        <w:gridCol w:w="1714"/>
      </w:tblGrid>
      <w:tr w:rsidR="00E72496" w:rsidRPr="007C574A" w14:paraId="473C6AE2" w14:textId="77777777" w:rsidTr="00F470C9">
        <w:trPr>
          <w:trHeight w:val="300"/>
          <w:tblHeader/>
        </w:trPr>
        <w:tc>
          <w:tcPr>
            <w:tcW w:w="1350" w:type="dxa"/>
            <w:shd w:val="clear" w:color="000000" w:fill="D9D9D9"/>
            <w:noWrap/>
            <w:vAlign w:val="bottom"/>
            <w:hideMark/>
          </w:tcPr>
          <w:p w14:paraId="5ACE8FEE" w14:textId="77777777" w:rsidR="00E72496" w:rsidRPr="007C574A" w:rsidRDefault="00E72496" w:rsidP="00F470C9">
            <w:pPr>
              <w:spacing w:after="0"/>
              <w:rPr>
                <w:rFonts w:eastAsia="Times New Roman"/>
                <w:b/>
                <w:bCs/>
                <w:color w:val="000000" w:themeColor="text1"/>
                <w:sz w:val="18"/>
                <w:szCs w:val="18"/>
              </w:rPr>
            </w:pPr>
            <w:r w:rsidRPr="007C574A">
              <w:rPr>
                <w:rFonts w:eastAsia="Times New Roman"/>
                <w:b/>
                <w:bCs/>
                <w:color w:val="000000" w:themeColor="text1"/>
                <w:sz w:val="18"/>
                <w:szCs w:val="18"/>
              </w:rPr>
              <w:t>Offering</w:t>
            </w:r>
          </w:p>
        </w:tc>
        <w:tc>
          <w:tcPr>
            <w:tcW w:w="5396" w:type="dxa"/>
            <w:shd w:val="clear" w:color="000000" w:fill="D9D9D9"/>
            <w:noWrap/>
            <w:vAlign w:val="bottom"/>
            <w:hideMark/>
          </w:tcPr>
          <w:p w14:paraId="41748550" w14:textId="77777777" w:rsidR="00E72496" w:rsidRPr="007C574A" w:rsidRDefault="00E72496" w:rsidP="00F470C9">
            <w:pPr>
              <w:spacing w:after="0"/>
              <w:rPr>
                <w:rFonts w:eastAsia="Times New Roman"/>
                <w:b/>
                <w:bCs/>
                <w:color w:val="000000" w:themeColor="text1"/>
                <w:sz w:val="18"/>
                <w:szCs w:val="18"/>
              </w:rPr>
            </w:pPr>
            <w:r w:rsidRPr="007C574A">
              <w:rPr>
                <w:rFonts w:eastAsia="Times New Roman"/>
                <w:b/>
                <w:bCs/>
                <w:color w:val="000000" w:themeColor="text1"/>
                <w:sz w:val="18"/>
                <w:szCs w:val="18"/>
              </w:rPr>
              <w:t>Details</w:t>
            </w:r>
          </w:p>
        </w:tc>
        <w:tc>
          <w:tcPr>
            <w:tcW w:w="1714" w:type="dxa"/>
            <w:shd w:val="clear" w:color="000000" w:fill="D9D9D9"/>
            <w:noWrap/>
            <w:vAlign w:val="bottom"/>
            <w:hideMark/>
          </w:tcPr>
          <w:p w14:paraId="2E2B1E76" w14:textId="77777777" w:rsidR="00E72496" w:rsidRPr="007C574A" w:rsidRDefault="00E72496" w:rsidP="00F470C9">
            <w:pPr>
              <w:spacing w:after="0"/>
              <w:rPr>
                <w:rFonts w:eastAsia="Times New Roman"/>
                <w:b/>
                <w:bCs/>
                <w:color w:val="000000" w:themeColor="text1"/>
                <w:sz w:val="18"/>
                <w:szCs w:val="18"/>
              </w:rPr>
            </w:pPr>
            <w:r w:rsidRPr="007C574A">
              <w:rPr>
                <w:rFonts w:eastAsia="Times New Roman"/>
                <w:b/>
                <w:bCs/>
                <w:color w:val="000000" w:themeColor="text1"/>
                <w:sz w:val="18"/>
                <w:szCs w:val="18"/>
              </w:rPr>
              <w:t>Indicative Price</w:t>
            </w:r>
          </w:p>
        </w:tc>
      </w:tr>
      <w:tr w:rsidR="00E72496" w:rsidRPr="007C574A" w14:paraId="306B7865" w14:textId="77777777" w:rsidTr="00F470C9">
        <w:trPr>
          <w:trHeight w:val="2490"/>
        </w:trPr>
        <w:tc>
          <w:tcPr>
            <w:tcW w:w="1350" w:type="dxa"/>
            <w:shd w:val="clear" w:color="000000" w:fill="FFFFFF"/>
            <w:vAlign w:val="center"/>
            <w:hideMark/>
          </w:tcPr>
          <w:p w14:paraId="73DD4E05" w14:textId="77777777" w:rsidR="00E72496" w:rsidRPr="007C574A" w:rsidRDefault="00E72496" w:rsidP="00F470C9">
            <w:pPr>
              <w:spacing w:after="0"/>
              <w:rPr>
                <w:rFonts w:eastAsia="Times New Roman"/>
                <w:color w:val="000000" w:themeColor="text1"/>
                <w:sz w:val="18"/>
                <w:szCs w:val="18"/>
              </w:rPr>
            </w:pPr>
            <w:r w:rsidRPr="007C574A">
              <w:rPr>
                <w:rFonts w:eastAsia="Times New Roman"/>
                <w:color w:val="000000" w:themeColor="text1"/>
                <w:sz w:val="18"/>
                <w:szCs w:val="18"/>
              </w:rPr>
              <w:t>1.1 Hardware requirements per site</w:t>
            </w:r>
          </w:p>
        </w:tc>
        <w:tc>
          <w:tcPr>
            <w:tcW w:w="5396" w:type="dxa"/>
            <w:shd w:val="clear" w:color="000000" w:fill="FFFFFF"/>
            <w:hideMark/>
          </w:tcPr>
          <w:p w14:paraId="0C070191"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Inverter monitoring (monitoring &amp; control)</w:t>
            </w:r>
          </w:p>
          <w:p w14:paraId="03D3D2F3"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Distribution monitoring</w:t>
            </w:r>
          </w:p>
          <w:p w14:paraId="70505B63"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Optional current transformers for energy meter if more than 10 kW (single phase) or 30 kW (three-phase) </w:t>
            </w:r>
          </w:p>
          <w:p w14:paraId="55CEDE1F"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24V power supply (50€)</w:t>
            </w:r>
          </w:p>
          <w:p w14:paraId="7C2C4085"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Various data cables and installation material</w:t>
            </w:r>
          </w:p>
          <w:p w14:paraId="48B438C9"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Optional: 24V backup battery (50€)</w:t>
            </w:r>
          </w:p>
          <w:p w14:paraId="44F34445"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Optional: Cabinet for the complete monitoring system</w:t>
            </w:r>
          </w:p>
          <w:p w14:paraId="438EEF52"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Industrial internet router</w:t>
            </w:r>
          </w:p>
          <w:p w14:paraId="11590DD6" w14:textId="35EBEAD3"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 xml:space="preserve">Industrial or </w:t>
            </w:r>
            <w:proofErr w:type="gramStart"/>
            <w:r w:rsidRPr="007C574A">
              <w:rPr>
                <w:rFonts w:eastAsia="Times New Roman"/>
                <w:color w:val="000000" w:themeColor="text1"/>
                <w:sz w:val="18"/>
                <w:szCs w:val="18"/>
              </w:rPr>
              <w:t>high quality</w:t>
            </w:r>
            <w:proofErr w:type="gramEnd"/>
            <w:r w:rsidRPr="007C574A">
              <w:rPr>
                <w:rFonts w:eastAsia="Times New Roman"/>
                <w:color w:val="000000" w:themeColor="text1"/>
                <w:sz w:val="18"/>
                <w:szCs w:val="18"/>
              </w:rPr>
              <w:t xml:space="preserve"> Ethernet Switches</w:t>
            </w:r>
          </w:p>
        </w:tc>
        <w:tc>
          <w:tcPr>
            <w:tcW w:w="1714" w:type="dxa"/>
            <w:shd w:val="clear" w:color="000000" w:fill="FFFFFF"/>
            <w:vAlign w:val="center"/>
            <w:hideMark/>
          </w:tcPr>
          <w:p w14:paraId="20748051" w14:textId="77777777" w:rsidR="00E72496" w:rsidRPr="007C574A" w:rsidRDefault="00E72496" w:rsidP="00F470C9">
            <w:pPr>
              <w:spacing w:after="0"/>
              <w:rPr>
                <w:rFonts w:eastAsia="Times New Roman"/>
                <w:color w:val="000000" w:themeColor="text1"/>
                <w:sz w:val="18"/>
                <w:szCs w:val="18"/>
              </w:rPr>
            </w:pPr>
            <w:r w:rsidRPr="007C574A">
              <w:rPr>
                <w:rFonts w:eastAsia="Times New Roman"/>
                <w:color w:val="000000" w:themeColor="text1"/>
                <w:sz w:val="18"/>
                <w:szCs w:val="18"/>
              </w:rPr>
              <w:t>US$ 2,000 per site</w:t>
            </w:r>
          </w:p>
        </w:tc>
      </w:tr>
      <w:tr w:rsidR="00E72496" w:rsidRPr="007C574A" w14:paraId="6325404D" w14:textId="77777777" w:rsidTr="00F470C9">
        <w:trPr>
          <w:trHeight w:val="1124"/>
        </w:trPr>
        <w:tc>
          <w:tcPr>
            <w:tcW w:w="1350" w:type="dxa"/>
            <w:shd w:val="clear" w:color="000000" w:fill="FFFFFF"/>
            <w:vAlign w:val="center"/>
          </w:tcPr>
          <w:p w14:paraId="25F693C8" w14:textId="77777777" w:rsidR="00E72496" w:rsidRPr="007C574A" w:rsidRDefault="00E72496" w:rsidP="00F470C9">
            <w:pPr>
              <w:spacing w:after="0"/>
              <w:rPr>
                <w:color w:val="000000" w:themeColor="text1"/>
                <w:sz w:val="18"/>
                <w:szCs w:val="18"/>
              </w:rPr>
            </w:pPr>
            <w:r w:rsidRPr="007C574A">
              <w:rPr>
                <w:rFonts w:eastAsia="Times New Roman"/>
                <w:color w:val="000000" w:themeColor="text1"/>
                <w:sz w:val="18"/>
                <w:szCs w:val="18"/>
              </w:rPr>
              <w:t>1.2 Hardware requirements per connection</w:t>
            </w:r>
          </w:p>
        </w:tc>
        <w:tc>
          <w:tcPr>
            <w:tcW w:w="5396" w:type="dxa"/>
            <w:shd w:val="clear" w:color="000000" w:fill="FFFFFF"/>
          </w:tcPr>
          <w:p w14:paraId="7F90385E" w14:textId="77777777" w:rsidR="00E72496" w:rsidRPr="007C574A" w:rsidRDefault="00E72496" w:rsidP="00E72496">
            <w:pPr>
              <w:pStyle w:val="ListParagraph"/>
              <w:numPr>
                <w:ilvl w:val="0"/>
                <w:numId w:val="57"/>
              </w:numPr>
              <w:contextualSpacing/>
              <w:rPr>
                <w:rFonts w:eastAsia="Times New Roman"/>
                <w:color w:val="000000" w:themeColor="text1"/>
                <w:sz w:val="18"/>
                <w:szCs w:val="18"/>
              </w:rPr>
            </w:pPr>
            <w:r w:rsidRPr="007C574A">
              <w:rPr>
                <w:rFonts w:eastAsia="Times New Roman"/>
                <w:color w:val="000000" w:themeColor="text1"/>
                <w:sz w:val="18"/>
                <w:szCs w:val="18"/>
              </w:rPr>
              <w:t>Smart meter</w:t>
            </w:r>
          </w:p>
        </w:tc>
        <w:tc>
          <w:tcPr>
            <w:tcW w:w="1714" w:type="dxa"/>
            <w:shd w:val="clear" w:color="000000" w:fill="FFFFFF"/>
            <w:vAlign w:val="center"/>
          </w:tcPr>
          <w:p w14:paraId="5ACF70BF" w14:textId="42C8110A" w:rsidR="00E72496" w:rsidRPr="007C574A" w:rsidRDefault="00E72496" w:rsidP="00F470C9">
            <w:pPr>
              <w:spacing w:after="0"/>
              <w:rPr>
                <w:color w:val="000000" w:themeColor="text1"/>
                <w:sz w:val="18"/>
                <w:szCs w:val="18"/>
              </w:rPr>
            </w:pPr>
            <w:r w:rsidRPr="007C574A">
              <w:rPr>
                <w:color w:val="000000" w:themeColor="text1"/>
                <w:sz w:val="18"/>
                <w:szCs w:val="18"/>
              </w:rPr>
              <w:t>US$ 300 per connection</w:t>
            </w:r>
          </w:p>
        </w:tc>
      </w:tr>
    </w:tbl>
    <w:p w14:paraId="22C2AC4F" w14:textId="2159220D" w:rsidR="00E72496" w:rsidRPr="007C574A" w:rsidRDefault="00E72496">
      <w:pPr>
        <w:spacing w:after="0"/>
        <w:jc w:val="left"/>
      </w:pPr>
      <w:r w:rsidRPr="007C574A">
        <w:br w:type="page"/>
      </w:r>
    </w:p>
    <w:p w14:paraId="792E7E88" w14:textId="4C4E3263" w:rsidR="00E72496" w:rsidRPr="007C574A" w:rsidRDefault="00E72496" w:rsidP="00E72496">
      <w:pPr>
        <w:pStyle w:val="Heading2"/>
      </w:pPr>
      <w:bookmarkStart w:id="298" w:name="_Toc83119429"/>
      <w:r w:rsidRPr="007C574A">
        <w:lastRenderedPageBreak/>
        <w:t>Annex 19: COVID</w:t>
      </w:r>
      <w:r w:rsidR="006A6B32" w:rsidRPr="007C574A">
        <w:t>-19</w:t>
      </w:r>
      <w:r w:rsidRPr="007C574A">
        <w:t xml:space="preserve"> related considerations and opportunities</w:t>
      </w:r>
      <w:bookmarkEnd w:id="298"/>
    </w:p>
    <w:p w14:paraId="07B90DFD" w14:textId="160935E7" w:rsidR="00E72496" w:rsidRPr="007C574A" w:rsidRDefault="00E72496" w:rsidP="00E72496">
      <w:pPr>
        <w:rPr>
          <w:szCs w:val="20"/>
        </w:rPr>
      </w:pPr>
      <w:r w:rsidRPr="007C574A">
        <w:rPr>
          <w:szCs w:val="20"/>
        </w:rPr>
        <w:t xml:space="preserve">By increasing the commercial viability of </w:t>
      </w:r>
      <w:r w:rsidR="00B013EE">
        <w:rPr>
          <w:szCs w:val="20"/>
        </w:rPr>
        <w:t>RE</w:t>
      </w:r>
      <w:r w:rsidRPr="007C574A">
        <w:rPr>
          <w:szCs w:val="20"/>
        </w:rPr>
        <w:t xml:space="preserve"> </w:t>
      </w:r>
      <w:proofErr w:type="spellStart"/>
      <w:r w:rsidRPr="007C574A">
        <w:rPr>
          <w:szCs w:val="20"/>
        </w:rPr>
        <w:t>minigrids</w:t>
      </w:r>
      <w:proofErr w:type="spellEnd"/>
      <w:r w:rsidRPr="007C574A">
        <w:rPr>
          <w:szCs w:val="20"/>
        </w:rPr>
        <w:t xml:space="preserve"> and thus encouraging access to long term, affordable and clean energy, AMP projects are well aligned with government efforts to respond to the pandemic and national priorities for long-term green and equitable recovery. The COVID-19 crisis has highlighted the importance of reliable and affordable access to electricity for enabling essential health service </w:t>
      </w:r>
      <w:proofErr w:type="gramStart"/>
      <w:r w:rsidRPr="007C574A">
        <w:rPr>
          <w:szCs w:val="20"/>
        </w:rPr>
        <w:t>delivery, and</w:t>
      </w:r>
      <w:proofErr w:type="gramEnd"/>
      <w:r w:rsidRPr="007C574A">
        <w:rPr>
          <w:szCs w:val="20"/>
        </w:rPr>
        <w:t xml:space="preserve"> underpinning the ability of communities to abide by social-distancing measures and overcome the disruption to economic activity. Also, over the medium to long term, access to reliable, affordable, clean energy will be crucial to support economic recovery. Not only are investments in off-grid renewable energy important levers to create jobs and generate financial savings but increasing energy access for the most vulnerable population creates opportunities for local economic development that enhance resilience to shocks and crises. Over the long term, access to reliable, clean energy reduces pressure on ecosystems and may contribute to reducing the likelihood and spread of zoonotic diseases.</w:t>
      </w:r>
    </w:p>
    <w:p w14:paraId="615A49A5" w14:textId="77777777" w:rsidR="00E72496" w:rsidRPr="007C574A" w:rsidRDefault="00E72496" w:rsidP="00E72496">
      <w:pPr>
        <w:rPr>
          <w:szCs w:val="20"/>
        </w:rPr>
      </w:pPr>
      <w:r w:rsidRPr="007C574A">
        <w:rPr>
          <w:szCs w:val="20"/>
        </w:rPr>
        <w:t xml:space="preserve">The multidimensional COVID-19 crisis creates opportunities for the project to mitigate country- and project-level impacts, to contribute toward green recovery and building back better, </w:t>
      </w:r>
      <w:proofErr w:type="gramStart"/>
      <w:r w:rsidRPr="007C574A">
        <w:rPr>
          <w:szCs w:val="20"/>
        </w:rPr>
        <w:t>and also</w:t>
      </w:r>
      <w:proofErr w:type="gramEnd"/>
      <w:r w:rsidRPr="007C574A">
        <w:rPr>
          <w:szCs w:val="20"/>
        </w:rPr>
        <w:t xml:space="preserve"> to leverage global responses to COVID-19 to deliver global environmental benefits and/or climate adaptation and resilience benefits. The following opportunities as relevant for AMP have been identified for inclusion in each </w:t>
      </w:r>
      <w:proofErr w:type="gramStart"/>
      <w:r w:rsidRPr="007C574A">
        <w:rPr>
          <w:szCs w:val="20"/>
        </w:rPr>
        <w:t>projects</w:t>
      </w:r>
      <w:proofErr w:type="gramEnd"/>
      <w:r w:rsidRPr="007C574A">
        <w:rPr>
          <w:szCs w:val="20"/>
        </w:rPr>
        <w:t xml:space="preserve"> as relevant: </w:t>
      </w:r>
    </w:p>
    <w:p w14:paraId="5FC83B9F" w14:textId="77777777" w:rsidR="00E72496" w:rsidRPr="007C574A" w:rsidRDefault="00E72496" w:rsidP="006A6B32">
      <w:pPr>
        <w:pStyle w:val="ListParagraph"/>
        <w:numPr>
          <w:ilvl w:val="0"/>
          <w:numId w:val="68"/>
        </w:numPr>
        <w:jc w:val="both"/>
        <w:rPr>
          <w:szCs w:val="20"/>
        </w:rPr>
      </w:pPr>
      <w:r w:rsidRPr="007C574A">
        <w:rPr>
          <w:rFonts w:asciiTheme="minorHAnsi" w:hAnsiTheme="minorHAnsi"/>
          <w:b/>
          <w:bCs/>
          <w:szCs w:val="20"/>
        </w:rPr>
        <w:t>Leveraging economic recovery and stimulus plans</w:t>
      </w:r>
      <w:r w:rsidRPr="007C574A">
        <w:rPr>
          <w:szCs w:val="20"/>
        </w:rPr>
        <w:t>. Governments across the continent have been structuring and implementing stimulus and economic recovery plans, social programs and even policy reforms during the crisis. These offer a good opportunity to accelerate the energy transition and step-up climate ambition. Putting people back to work will be an important part of stimulus plans and clean energy is an important source for new job creation and has great potential to spur local economic activity. This creates opportunities for AMP as increased funding availability and public support for renewable energy projects could be leveraged to augment AMP’s results. Also, increased support to energy consumers could address widening affordability gaps which pose risks for project implementation.</w:t>
      </w:r>
    </w:p>
    <w:p w14:paraId="1FA42632" w14:textId="77777777" w:rsidR="00E72496" w:rsidRPr="007C574A" w:rsidRDefault="00E72496" w:rsidP="006A6B32">
      <w:pPr>
        <w:pStyle w:val="ListParagraph"/>
        <w:numPr>
          <w:ilvl w:val="0"/>
          <w:numId w:val="68"/>
        </w:numPr>
        <w:jc w:val="both"/>
        <w:rPr>
          <w:szCs w:val="20"/>
        </w:rPr>
      </w:pPr>
      <w:r w:rsidRPr="007C574A">
        <w:rPr>
          <w:rFonts w:asciiTheme="minorHAnsi" w:hAnsiTheme="minorHAnsi"/>
          <w:b/>
          <w:bCs/>
          <w:szCs w:val="20"/>
        </w:rPr>
        <w:t xml:space="preserve">Promoting the inclusion of electric cooking into </w:t>
      </w:r>
      <w:proofErr w:type="spellStart"/>
      <w:r w:rsidRPr="007C574A">
        <w:rPr>
          <w:rFonts w:asciiTheme="minorHAnsi" w:hAnsiTheme="minorHAnsi"/>
          <w:b/>
          <w:bCs/>
          <w:szCs w:val="20"/>
        </w:rPr>
        <w:t>minigrid</w:t>
      </w:r>
      <w:proofErr w:type="spellEnd"/>
      <w:r w:rsidRPr="007C574A">
        <w:rPr>
          <w:rFonts w:asciiTheme="minorHAnsi" w:hAnsiTheme="minorHAnsi"/>
          <w:b/>
          <w:bCs/>
          <w:szCs w:val="20"/>
        </w:rPr>
        <w:t xml:space="preserve"> operators service offer</w:t>
      </w:r>
      <w:r w:rsidRPr="007C574A">
        <w:rPr>
          <w:szCs w:val="20"/>
        </w:rPr>
        <w:t xml:space="preserve">. With more attention paid to respiratory health issues </w:t>
      </w:r>
      <w:proofErr w:type="gramStart"/>
      <w:r w:rsidRPr="007C574A">
        <w:rPr>
          <w:szCs w:val="20"/>
        </w:rPr>
        <w:t>as a result of</w:t>
      </w:r>
      <w:proofErr w:type="gramEnd"/>
      <w:r w:rsidRPr="007C574A">
        <w:rPr>
          <w:szCs w:val="20"/>
        </w:rPr>
        <w:t xml:space="preserve"> the health crisis, an opportunity arises to address air pollution and make the case for accelerated decarbonization of the electricity matrix, clean transport, and clean cooking and heating technologies. AMP national child projects could provide a way to develop a broad array of energy services as part of a social protection program for the crisis response, particularly focused on provision of clean cooking e-technologies from </w:t>
      </w:r>
      <w:proofErr w:type="spellStart"/>
      <w:r w:rsidRPr="007C574A">
        <w:rPr>
          <w:szCs w:val="20"/>
        </w:rPr>
        <w:t>minigrid</w:t>
      </w:r>
      <w:proofErr w:type="spellEnd"/>
      <w:r w:rsidRPr="007C574A">
        <w:rPr>
          <w:szCs w:val="20"/>
        </w:rPr>
        <w:t xml:space="preserve"> operators, which are particularly important to reducing health-related vulnerabilities to COVID-19. Households switching to </w:t>
      </w:r>
      <w:proofErr w:type="spellStart"/>
      <w:r w:rsidRPr="007C574A">
        <w:rPr>
          <w:szCs w:val="20"/>
        </w:rPr>
        <w:t>minigrid</w:t>
      </w:r>
      <w:proofErr w:type="spellEnd"/>
      <w:r w:rsidRPr="007C574A">
        <w:rPr>
          <w:szCs w:val="20"/>
        </w:rPr>
        <w:t xml:space="preserve">-powered electric cooking save money compared with traditional methods. Electric cooking also presents </w:t>
      </w:r>
      <w:proofErr w:type="spellStart"/>
      <w:r w:rsidRPr="007C574A">
        <w:rPr>
          <w:szCs w:val="20"/>
        </w:rPr>
        <w:t>minigrid</w:t>
      </w:r>
      <w:proofErr w:type="spellEnd"/>
      <w:r w:rsidRPr="007C574A">
        <w:rPr>
          <w:szCs w:val="20"/>
        </w:rPr>
        <w:t xml:space="preserve"> developers with a valuable opportunity to increase their load factor and boost their revenue.</w:t>
      </w:r>
    </w:p>
    <w:p w14:paraId="775A010F" w14:textId="77777777" w:rsidR="00E72496" w:rsidRPr="007C574A" w:rsidRDefault="00E72496" w:rsidP="006A6B32">
      <w:pPr>
        <w:pStyle w:val="ListParagraph"/>
        <w:numPr>
          <w:ilvl w:val="0"/>
          <w:numId w:val="68"/>
        </w:numPr>
        <w:jc w:val="both"/>
        <w:rPr>
          <w:szCs w:val="20"/>
        </w:rPr>
      </w:pPr>
      <w:proofErr w:type="spellStart"/>
      <w:r w:rsidRPr="007C574A">
        <w:rPr>
          <w:rFonts w:asciiTheme="minorHAnsi" w:hAnsiTheme="minorHAnsi"/>
          <w:b/>
          <w:bCs/>
          <w:szCs w:val="20"/>
        </w:rPr>
        <w:t>Minigrid</w:t>
      </w:r>
      <w:proofErr w:type="spellEnd"/>
      <w:r w:rsidRPr="007C574A">
        <w:rPr>
          <w:rFonts w:asciiTheme="minorHAnsi" w:hAnsiTheme="minorHAnsi"/>
          <w:b/>
          <w:bCs/>
          <w:szCs w:val="20"/>
        </w:rPr>
        <w:t xml:space="preserve"> site selection with COVID-19 considerations.</w:t>
      </w:r>
      <w:r w:rsidRPr="007C574A">
        <w:rPr>
          <w:szCs w:val="20"/>
        </w:rPr>
        <w:t xml:space="preserve"> AMP projects could also seek to help policymakers and regulators integrate elements from government strategies to respond and recover from the pandemic into energy sector planning. For instance, rural electrification strategies and plans could prioritize areas based on the presence of essential health facilities, key economic activities, particularly vulnerable populations, or other factors to concentrate efforts where COVID-19 impacts are highest. AMP national child projects can help enhance coordination between the energy and health sectors to ensure national electrification plans and </w:t>
      </w:r>
      <w:proofErr w:type="spellStart"/>
      <w:r w:rsidRPr="007C574A">
        <w:rPr>
          <w:szCs w:val="20"/>
        </w:rPr>
        <w:t>minigrid</w:t>
      </w:r>
      <w:proofErr w:type="spellEnd"/>
      <w:r w:rsidRPr="007C574A">
        <w:rPr>
          <w:szCs w:val="20"/>
        </w:rPr>
        <w:t xml:space="preserve"> sector planning consider the energy needs of the health sector. </w:t>
      </w:r>
    </w:p>
    <w:p w14:paraId="52E7A5CB" w14:textId="77777777" w:rsidR="00E72496" w:rsidRPr="007C574A" w:rsidRDefault="00E72496" w:rsidP="006A6B32">
      <w:pPr>
        <w:pStyle w:val="ListParagraph"/>
        <w:numPr>
          <w:ilvl w:val="0"/>
          <w:numId w:val="68"/>
        </w:numPr>
        <w:jc w:val="both"/>
        <w:rPr>
          <w:szCs w:val="20"/>
        </w:rPr>
      </w:pPr>
      <w:r w:rsidRPr="007C574A">
        <w:rPr>
          <w:rFonts w:asciiTheme="minorHAnsi" w:hAnsiTheme="minorHAnsi"/>
          <w:b/>
          <w:bCs/>
          <w:szCs w:val="20"/>
        </w:rPr>
        <w:t xml:space="preserve">Health facilities as beneficiaries of specific </w:t>
      </w:r>
      <w:proofErr w:type="spellStart"/>
      <w:r w:rsidRPr="007C574A">
        <w:rPr>
          <w:rFonts w:asciiTheme="minorHAnsi" w:hAnsiTheme="minorHAnsi"/>
          <w:b/>
          <w:bCs/>
          <w:szCs w:val="20"/>
        </w:rPr>
        <w:t>minigrid</w:t>
      </w:r>
      <w:proofErr w:type="spellEnd"/>
      <w:r w:rsidRPr="007C574A">
        <w:rPr>
          <w:rFonts w:asciiTheme="minorHAnsi" w:hAnsiTheme="minorHAnsi"/>
          <w:b/>
          <w:bCs/>
          <w:szCs w:val="20"/>
        </w:rPr>
        <w:t xml:space="preserve"> investment pilots.</w:t>
      </w:r>
      <w:r w:rsidRPr="007C574A">
        <w:rPr>
          <w:szCs w:val="20"/>
        </w:rPr>
        <w:t xml:space="preserve"> AMP projects provide support to </w:t>
      </w:r>
      <w:proofErr w:type="gramStart"/>
      <w:r w:rsidRPr="007C574A">
        <w:rPr>
          <w:szCs w:val="20"/>
        </w:rPr>
        <w:t>a number of</w:t>
      </w:r>
      <w:proofErr w:type="gramEnd"/>
      <w:r w:rsidRPr="007C574A">
        <w:rPr>
          <w:szCs w:val="20"/>
        </w:rPr>
        <w:t xml:space="preserve"> specific </w:t>
      </w:r>
      <w:proofErr w:type="spellStart"/>
      <w:r w:rsidRPr="007C574A">
        <w:rPr>
          <w:szCs w:val="20"/>
        </w:rPr>
        <w:t>minigrid</w:t>
      </w:r>
      <w:proofErr w:type="spellEnd"/>
      <w:r w:rsidRPr="007C574A">
        <w:rPr>
          <w:szCs w:val="20"/>
        </w:rPr>
        <w:t xml:space="preserve"> investment pilots across AMP countries. Projects could use digital mapping tools to proactively identify </w:t>
      </w:r>
      <w:proofErr w:type="spellStart"/>
      <w:r w:rsidRPr="007C574A">
        <w:rPr>
          <w:szCs w:val="20"/>
        </w:rPr>
        <w:t>minigrid</w:t>
      </w:r>
      <w:proofErr w:type="spellEnd"/>
      <w:r w:rsidRPr="007C574A">
        <w:rPr>
          <w:szCs w:val="20"/>
        </w:rPr>
        <w:t xml:space="preserve"> sites that can benefit health facilities in addition to households, commercial, and productive users. </w:t>
      </w:r>
    </w:p>
    <w:p w14:paraId="1BD034A4" w14:textId="77777777" w:rsidR="00E72496" w:rsidRPr="007C574A" w:rsidRDefault="00E72496" w:rsidP="00E72496">
      <w:pPr>
        <w:pStyle w:val="ListParagraph"/>
        <w:numPr>
          <w:ilvl w:val="0"/>
          <w:numId w:val="68"/>
        </w:numPr>
        <w:jc w:val="both"/>
        <w:rPr>
          <w:szCs w:val="20"/>
        </w:rPr>
      </w:pPr>
      <w:r w:rsidRPr="007C574A">
        <w:rPr>
          <w:b/>
          <w:bCs/>
          <w:szCs w:val="20"/>
        </w:rPr>
        <w:t xml:space="preserve">Improved business case for </w:t>
      </w:r>
      <w:proofErr w:type="spellStart"/>
      <w:r w:rsidRPr="007C574A">
        <w:rPr>
          <w:b/>
          <w:bCs/>
          <w:szCs w:val="20"/>
        </w:rPr>
        <w:t>minigrids</w:t>
      </w:r>
      <w:proofErr w:type="spellEnd"/>
      <w:r w:rsidRPr="007C574A">
        <w:rPr>
          <w:b/>
          <w:bCs/>
          <w:szCs w:val="20"/>
        </w:rPr>
        <w:t xml:space="preserve"> providing energy for health facilities. </w:t>
      </w:r>
      <w:r w:rsidRPr="007C574A">
        <w:rPr>
          <w:szCs w:val="20"/>
        </w:rPr>
        <w:t xml:space="preserve">With its focus on </w:t>
      </w:r>
      <w:proofErr w:type="spellStart"/>
      <w:r w:rsidRPr="007C574A">
        <w:rPr>
          <w:szCs w:val="20"/>
        </w:rPr>
        <w:t>minigrid</w:t>
      </w:r>
      <w:proofErr w:type="spellEnd"/>
      <w:r w:rsidRPr="007C574A">
        <w:rPr>
          <w:szCs w:val="20"/>
        </w:rPr>
        <w:t xml:space="preserve"> cost-reduction, AMP could potentially add value in reducing the cost and increasing the commercial viability of </w:t>
      </w:r>
      <w:proofErr w:type="spellStart"/>
      <w:r w:rsidRPr="007C574A">
        <w:rPr>
          <w:szCs w:val="20"/>
        </w:rPr>
        <w:t>minigrids</w:t>
      </w:r>
      <w:proofErr w:type="spellEnd"/>
      <w:r w:rsidRPr="007C574A">
        <w:rPr>
          <w:szCs w:val="20"/>
        </w:rPr>
        <w:t xml:space="preserve"> providing energy for healthcare facilities in several ways including supporting governments: (</w:t>
      </w:r>
      <w:proofErr w:type="spellStart"/>
      <w:r w:rsidRPr="007C574A">
        <w:rPr>
          <w:szCs w:val="20"/>
        </w:rPr>
        <w:t>i</w:t>
      </w:r>
      <w:proofErr w:type="spellEnd"/>
      <w:r w:rsidRPr="007C574A">
        <w:rPr>
          <w:szCs w:val="20"/>
        </w:rPr>
        <w:t xml:space="preserve">) to improve data collection on energy access in the health sector and conducting comprehensive community energy needs assessments of health facilities that consider both electricity and thermal energy needs; and </w:t>
      </w:r>
      <w:r w:rsidRPr="007C574A">
        <w:rPr>
          <w:szCs w:val="20"/>
        </w:rPr>
        <w:lastRenderedPageBreak/>
        <w:t xml:space="preserve">(ii) to utilize specialized digital tools to assist </w:t>
      </w:r>
      <w:proofErr w:type="spellStart"/>
      <w:r w:rsidRPr="007C574A">
        <w:rPr>
          <w:szCs w:val="20"/>
        </w:rPr>
        <w:t>minigrid</w:t>
      </w:r>
      <w:proofErr w:type="spellEnd"/>
      <w:r w:rsidRPr="007C574A">
        <w:rPr>
          <w:szCs w:val="20"/>
        </w:rPr>
        <w:t xml:space="preserve"> operators in targeting health care providers and designing appropriate </w:t>
      </w:r>
      <w:proofErr w:type="spellStart"/>
      <w:r w:rsidRPr="007C574A">
        <w:rPr>
          <w:szCs w:val="20"/>
        </w:rPr>
        <w:t>minigrid</w:t>
      </w:r>
      <w:proofErr w:type="spellEnd"/>
      <w:r w:rsidRPr="007C574A">
        <w:rPr>
          <w:szCs w:val="20"/>
        </w:rPr>
        <w:t xml:space="preserve"> systems for rural health clinics.</w:t>
      </w:r>
    </w:p>
    <w:p w14:paraId="1D802D87" w14:textId="77777777" w:rsidR="00E72496" w:rsidRPr="007C574A" w:rsidRDefault="00E72496" w:rsidP="00E72496">
      <w:pPr>
        <w:pStyle w:val="ListParagraph"/>
        <w:numPr>
          <w:ilvl w:val="0"/>
          <w:numId w:val="68"/>
        </w:numPr>
        <w:jc w:val="both"/>
        <w:rPr>
          <w:szCs w:val="20"/>
        </w:rPr>
      </w:pPr>
      <w:r w:rsidRPr="007C574A">
        <w:rPr>
          <w:b/>
          <w:bCs/>
          <w:szCs w:val="20"/>
        </w:rPr>
        <w:t>Communities of Practice focused on COVID-19 impacts.</w:t>
      </w:r>
      <w:r w:rsidRPr="007C574A">
        <w:rPr>
          <w:szCs w:val="20"/>
        </w:rPr>
        <w:t xml:space="preserve"> If there was enough interest among several countries AMP could specifically create a specific Community of Practice (CoP) to focus on impacts, </w:t>
      </w:r>
      <w:proofErr w:type="gramStart"/>
      <w:r w:rsidRPr="007C574A">
        <w:rPr>
          <w:szCs w:val="20"/>
        </w:rPr>
        <w:t>risks</w:t>
      </w:r>
      <w:proofErr w:type="gramEnd"/>
      <w:r w:rsidRPr="007C574A">
        <w:rPr>
          <w:szCs w:val="20"/>
        </w:rPr>
        <w:t xml:space="preserve"> and opportunities around </w:t>
      </w:r>
      <w:proofErr w:type="spellStart"/>
      <w:r w:rsidRPr="007C574A">
        <w:rPr>
          <w:szCs w:val="20"/>
        </w:rPr>
        <w:t>minigrids</w:t>
      </w:r>
      <w:proofErr w:type="spellEnd"/>
      <w:r w:rsidRPr="007C574A">
        <w:rPr>
          <w:szCs w:val="20"/>
        </w:rPr>
        <w:t xml:space="preserve"> and the global pandemic. This would allow AMP countries to document and exchange experiences and knowledge on how off-grid lighting and electrification can alleviate some of the disadvantages and challenges experienced by households, productive users, health facilities and communities without access to electricity in facing the different stages of the COVID-19 pandemic and bolster recovery efforts.</w:t>
      </w:r>
    </w:p>
    <w:p w14:paraId="1258B464" w14:textId="77777777" w:rsidR="007E7128" w:rsidRDefault="007E7128" w:rsidP="006A6B32">
      <w:pPr>
        <w:ind w:left="360"/>
        <w:rPr>
          <w:szCs w:val="20"/>
        </w:rPr>
        <w:sectPr w:rsidR="007E7128" w:rsidSect="00F13993">
          <w:pgSz w:w="12240" w:h="15840" w:code="1"/>
          <w:pgMar w:top="1440" w:right="1440" w:bottom="1440" w:left="1440" w:header="720" w:footer="720" w:gutter="0"/>
          <w:cols w:space="720"/>
          <w:docGrid w:linePitch="360"/>
        </w:sectPr>
      </w:pPr>
    </w:p>
    <w:p w14:paraId="3DD467B6" w14:textId="374FB5AF" w:rsidR="007E7128" w:rsidRPr="007C574A" w:rsidRDefault="007E7128" w:rsidP="007E7128">
      <w:pPr>
        <w:pStyle w:val="Heading2"/>
      </w:pPr>
      <w:bookmarkStart w:id="299" w:name="_Toc83119430"/>
      <w:r w:rsidRPr="007C574A">
        <w:lastRenderedPageBreak/>
        <w:t xml:space="preserve">Annex </w:t>
      </w:r>
      <w:r>
        <w:t>20</w:t>
      </w:r>
      <w:r w:rsidRPr="007C574A">
        <w:t xml:space="preserve">: </w:t>
      </w:r>
      <w:r>
        <w:t xml:space="preserve">Budget </w:t>
      </w:r>
      <w:r w:rsidR="005B10D4">
        <w:t>per component and output</w:t>
      </w:r>
      <w:bookmarkEnd w:id="299"/>
    </w:p>
    <w:p w14:paraId="737C0DE8" w14:textId="767FFAB4" w:rsidR="00E72496" w:rsidRPr="002E3FE7" w:rsidRDefault="005B10D4" w:rsidP="00E72496">
      <w:pPr>
        <w:rPr>
          <w:b/>
          <w:bCs/>
        </w:rPr>
      </w:pPr>
      <w:r w:rsidRPr="002E3FE7">
        <w:rPr>
          <w:b/>
          <w:bCs/>
        </w:rPr>
        <w:t>Component 1</w:t>
      </w:r>
      <w:r>
        <w:rPr>
          <w:b/>
          <w:bCs/>
        </w:rPr>
        <w:t>:</w:t>
      </w:r>
      <w:r w:rsidRPr="002E3FE7">
        <w:rPr>
          <w:b/>
          <w:bCs/>
        </w:rPr>
        <w:t xml:space="preserve"> Policy and Regulation</w:t>
      </w:r>
    </w:p>
    <w:tbl>
      <w:tblPr>
        <w:tblW w:w="13701" w:type="dxa"/>
        <w:tblLayout w:type="fixed"/>
        <w:tblLook w:val="04A0" w:firstRow="1" w:lastRow="0" w:firstColumn="1" w:lastColumn="0" w:noHBand="0" w:noVBand="1"/>
      </w:tblPr>
      <w:tblGrid>
        <w:gridCol w:w="1970"/>
        <w:gridCol w:w="1262"/>
        <w:gridCol w:w="1002"/>
        <w:gridCol w:w="849"/>
        <w:gridCol w:w="1141"/>
        <w:gridCol w:w="1699"/>
        <w:gridCol w:w="922"/>
        <w:gridCol w:w="923"/>
        <w:gridCol w:w="923"/>
        <w:gridCol w:w="923"/>
        <w:gridCol w:w="922"/>
        <w:gridCol w:w="903"/>
        <w:gridCol w:w="21"/>
        <w:gridCol w:w="220"/>
        <w:gridCol w:w="21"/>
      </w:tblGrid>
      <w:tr w:rsidR="005B10D4" w:rsidRPr="005B10D4" w14:paraId="39DB0EAF" w14:textId="77777777" w:rsidTr="002E3FE7">
        <w:trPr>
          <w:gridAfter w:val="2"/>
          <w:wAfter w:w="241" w:type="dxa"/>
          <w:trHeight w:val="300"/>
        </w:trPr>
        <w:tc>
          <w:tcPr>
            <w:tcW w:w="197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710CF7A" w14:textId="6CE9A12E"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Atlas Activity </w:t>
            </w:r>
            <w:r>
              <w:rPr>
                <w:rFonts w:eastAsia="Times New Roman" w:cs="Calibri"/>
                <w:b/>
                <w:bCs/>
                <w:color w:val="000000"/>
                <w:sz w:val="18"/>
                <w:szCs w:val="18"/>
                <w:lang w:val="en-ZA" w:eastAsia="en-GB"/>
              </w:rPr>
              <w:br/>
            </w:r>
            <w:r w:rsidRPr="005B10D4">
              <w:rPr>
                <w:rFonts w:eastAsia="Times New Roman" w:cs="Calibri"/>
                <w:b/>
                <w:bCs/>
                <w:color w:val="000000"/>
                <w:sz w:val="18"/>
                <w:szCs w:val="18"/>
                <w:lang w:val="en-ZA" w:eastAsia="en-GB"/>
              </w:rPr>
              <w:t>(GEF Component)</w:t>
            </w:r>
          </w:p>
        </w:tc>
        <w:tc>
          <w:tcPr>
            <w:tcW w:w="126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AF45516" w14:textId="3F7DC48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Implementing Agent (Responsible Party,</w:t>
            </w:r>
            <w:r w:rsidR="00987D7D">
              <w:rPr>
                <w:rFonts w:eastAsia="Times New Roman" w:cs="Calibri"/>
                <w:b/>
                <w:bCs/>
                <w:color w:val="000000"/>
                <w:sz w:val="18"/>
                <w:szCs w:val="18"/>
                <w:lang w:val="en-ZA" w:eastAsia="en-GB"/>
              </w:rPr>
              <w:t xml:space="preserve"> </w:t>
            </w:r>
            <w:proofErr w:type="gramStart"/>
            <w:r w:rsidR="00987D7D">
              <w:rPr>
                <w:rFonts w:eastAsia="Times New Roman" w:cs="Calibri"/>
                <w:b/>
                <w:bCs/>
                <w:color w:val="000000"/>
                <w:sz w:val="18"/>
                <w:szCs w:val="18"/>
                <w:lang w:val="en-ZA" w:eastAsia="en-GB"/>
              </w:rPr>
              <w:t>IP</w:t>
            </w:r>
            <w:proofErr w:type="gramEnd"/>
            <w:r w:rsidR="00987D7D">
              <w:rPr>
                <w:rFonts w:eastAsia="Times New Roman" w:cs="Calibri"/>
                <w:b/>
                <w:bCs/>
                <w:color w:val="000000"/>
                <w:sz w:val="18"/>
                <w:szCs w:val="18"/>
                <w:lang w:val="en-ZA" w:eastAsia="en-GB"/>
              </w:rPr>
              <w:t xml:space="preserve"> </w:t>
            </w:r>
            <w:r w:rsidRPr="005B10D4">
              <w:rPr>
                <w:rFonts w:eastAsia="Times New Roman" w:cs="Calibri"/>
                <w:b/>
                <w:bCs/>
                <w:color w:val="000000"/>
                <w:sz w:val="18"/>
                <w:szCs w:val="18"/>
                <w:lang w:val="en-ZA" w:eastAsia="en-GB"/>
              </w:rPr>
              <w:t>or UNDP)</w:t>
            </w:r>
          </w:p>
        </w:tc>
        <w:tc>
          <w:tcPr>
            <w:tcW w:w="100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A70F7B3"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Fund ID</w:t>
            </w:r>
          </w:p>
        </w:tc>
        <w:tc>
          <w:tcPr>
            <w:tcW w:w="84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ADB452D"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Donor Name</w:t>
            </w:r>
          </w:p>
        </w:tc>
        <w:tc>
          <w:tcPr>
            <w:tcW w:w="114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8F99D32"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Budgetary Account Code</w:t>
            </w:r>
          </w:p>
        </w:tc>
        <w:tc>
          <w:tcPr>
            <w:tcW w:w="169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107CCC"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 Account Description</w:t>
            </w:r>
          </w:p>
        </w:tc>
        <w:tc>
          <w:tcPr>
            <w:tcW w:w="92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290A50E"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2021</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3"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4218E92C"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2022</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3"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50B603B7"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2023</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3"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71B96F4D"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2024</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2"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71EFC56C"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2025</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4" w:type="dxa"/>
            <w:gridSpan w:val="2"/>
            <w:vMerge w:val="restart"/>
            <w:tcBorders>
              <w:top w:val="single" w:sz="8" w:space="0" w:color="auto"/>
              <w:left w:val="single" w:sz="8" w:space="0" w:color="auto"/>
              <w:bottom w:val="double" w:sz="4" w:space="0" w:color="auto"/>
              <w:right w:val="single" w:sz="8" w:space="0" w:color="auto"/>
            </w:tcBorders>
            <w:shd w:val="clear" w:color="auto" w:fill="auto"/>
            <w:noWrap/>
            <w:vAlign w:val="center"/>
            <w:hideMark/>
          </w:tcPr>
          <w:p w14:paraId="1675A22B"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Total (USD)</w:t>
            </w:r>
          </w:p>
        </w:tc>
      </w:tr>
      <w:tr w:rsidR="005B10D4" w:rsidRPr="005B10D4" w14:paraId="0C9A7EAE" w14:textId="77777777" w:rsidTr="002E3FE7">
        <w:trPr>
          <w:trHeight w:val="1003"/>
        </w:trPr>
        <w:tc>
          <w:tcPr>
            <w:tcW w:w="1970" w:type="dxa"/>
            <w:vMerge/>
            <w:tcBorders>
              <w:top w:val="single" w:sz="8" w:space="0" w:color="auto"/>
              <w:left w:val="single" w:sz="8" w:space="0" w:color="auto"/>
              <w:bottom w:val="single" w:sz="8" w:space="0" w:color="000000"/>
              <w:right w:val="single" w:sz="8" w:space="0" w:color="auto"/>
            </w:tcBorders>
            <w:vAlign w:val="center"/>
            <w:hideMark/>
          </w:tcPr>
          <w:p w14:paraId="23CF18DB"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262" w:type="dxa"/>
            <w:vMerge/>
            <w:tcBorders>
              <w:top w:val="single" w:sz="8" w:space="0" w:color="auto"/>
              <w:left w:val="single" w:sz="8" w:space="0" w:color="auto"/>
              <w:bottom w:val="single" w:sz="8" w:space="0" w:color="000000"/>
              <w:right w:val="single" w:sz="8" w:space="0" w:color="auto"/>
            </w:tcBorders>
            <w:vAlign w:val="center"/>
            <w:hideMark/>
          </w:tcPr>
          <w:p w14:paraId="5AF955C2"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002" w:type="dxa"/>
            <w:vMerge/>
            <w:tcBorders>
              <w:top w:val="single" w:sz="8" w:space="0" w:color="auto"/>
              <w:left w:val="single" w:sz="8" w:space="0" w:color="auto"/>
              <w:bottom w:val="single" w:sz="8" w:space="0" w:color="000000"/>
              <w:right w:val="single" w:sz="8" w:space="0" w:color="auto"/>
            </w:tcBorders>
            <w:vAlign w:val="center"/>
            <w:hideMark/>
          </w:tcPr>
          <w:p w14:paraId="2A5BE944"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849" w:type="dxa"/>
            <w:vMerge/>
            <w:tcBorders>
              <w:top w:val="single" w:sz="8" w:space="0" w:color="auto"/>
              <w:left w:val="single" w:sz="8" w:space="0" w:color="auto"/>
              <w:bottom w:val="single" w:sz="8" w:space="0" w:color="000000"/>
              <w:right w:val="single" w:sz="8" w:space="0" w:color="auto"/>
            </w:tcBorders>
            <w:vAlign w:val="center"/>
            <w:hideMark/>
          </w:tcPr>
          <w:p w14:paraId="23109DDC"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141" w:type="dxa"/>
            <w:vMerge/>
            <w:tcBorders>
              <w:top w:val="single" w:sz="8" w:space="0" w:color="auto"/>
              <w:left w:val="single" w:sz="8" w:space="0" w:color="auto"/>
              <w:bottom w:val="single" w:sz="8" w:space="0" w:color="000000"/>
              <w:right w:val="single" w:sz="8" w:space="0" w:color="auto"/>
            </w:tcBorders>
            <w:vAlign w:val="center"/>
            <w:hideMark/>
          </w:tcPr>
          <w:p w14:paraId="4F84D7B0"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699" w:type="dxa"/>
            <w:vMerge/>
            <w:tcBorders>
              <w:top w:val="single" w:sz="8" w:space="0" w:color="auto"/>
              <w:left w:val="single" w:sz="8" w:space="0" w:color="auto"/>
              <w:bottom w:val="single" w:sz="8" w:space="0" w:color="000000"/>
              <w:right w:val="single" w:sz="8" w:space="0" w:color="auto"/>
            </w:tcBorders>
            <w:vAlign w:val="center"/>
            <w:hideMark/>
          </w:tcPr>
          <w:p w14:paraId="365361D1"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single" w:sz="8" w:space="0" w:color="000000"/>
              <w:right w:val="single" w:sz="8" w:space="0" w:color="auto"/>
            </w:tcBorders>
            <w:vAlign w:val="center"/>
            <w:hideMark/>
          </w:tcPr>
          <w:p w14:paraId="37DC5177"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923" w:type="dxa"/>
            <w:vMerge/>
            <w:tcBorders>
              <w:top w:val="single" w:sz="8" w:space="0" w:color="auto"/>
              <w:left w:val="single" w:sz="8" w:space="0" w:color="auto"/>
              <w:bottom w:val="double" w:sz="4" w:space="0" w:color="auto"/>
              <w:right w:val="single" w:sz="8" w:space="0" w:color="auto"/>
            </w:tcBorders>
            <w:vAlign w:val="center"/>
            <w:hideMark/>
          </w:tcPr>
          <w:p w14:paraId="1A2E0119"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923" w:type="dxa"/>
            <w:vMerge/>
            <w:tcBorders>
              <w:top w:val="single" w:sz="8" w:space="0" w:color="auto"/>
              <w:left w:val="single" w:sz="8" w:space="0" w:color="auto"/>
              <w:bottom w:val="double" w:sz="4" w:space="0" w:color="auto"/>
              <w:right w:val="single" w:sz="8" w:space="0" w:color="auto"/>
            </w:tcBorders>
            <w:vAlign w:val="center"/>
            <w:hideMark/>
          </w:tcPr>
          <w:p w14:paraId="71ECDEC4"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923" w:type="dxa"/>
            <w:vMerge/>
            <w:tcBorders>
              <w:top w:val="single" w:sz="8" w:space="0" w:color="auto"/>
              <w:left w:val="single" w:sz="8" w:space="0" w:color="auto"/>
              <w:bottom w:val="double" w:sz="4" w:space="0" w:color="auto"/>
              <w:right w:val="single" w:sz="8" w:space="0" w:color="auto"/>
            </w:tcBorders>
            <w:vAlign w:val="center"/>
            <w:hideMark/>
          </w:tcPr>
          <w:p w14:paraId="272AF85F"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double" w:sz="4" w:space="0" w:color="auto"/>
              <w:right w:val="single" w:sz="8" w:space="0" w:color="auto"/>
            </w:tcBorders>
            <w:vAlign w:val="center"/>
            <w:hideMark/>
          </w:tcPr>
          <w:p w14:paraId="36870F08"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924" w:type="dxa"/>
            <w:gridSpan w:val="2"/>
            <w:vMerge/>
            <w:tcBorders>
              <w:top w:val="single" w:sz="8" w:space="0" w:color="auto"/>
              <w:left w:val="single" w:sz="8" w:space="0" w:color="auto"/>
              <w:bottom w:val="double" w:sz="4" w:space="0" w:color="auto"/>
              <w:right w:val="single" w:sz="8" w:space="0" w:color="auto"/>
            </w:tcBorders>
            <w:vAlign w:val="center"/>
            <w:hideMark/>
          </w:tcPr>
          <w:p w14:paraId="76587A6C"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241" w:type="dxa"/>
            <w:gridSpan w:val="2"/>
            <w:tcBorders>
              <w:top w:val="nil"/>
              <w:left w:val="nil"/>
              <w:bottom w:val="nil"/>
              <w:right w:val="nil"/>
            </w:tcBorders>
            <w:shd w:val="clear" w:color="auto" w:fill="auto"/>
            <w:noWrap/>
            <w:vAlign w:val="bottom"/>
            <w:hideMark/>
          </w:tcPr>
          <w:p w14:paraId="3B5D7D3E" w14:textId="77777777" w:rsidR="005B10D4" w:rsidRPr="005B10D4" w:rsidRDefault="005B10D4" w:rsidP="005B10D4">
            <w:pPr>
              <w:spacing w:after="0"/>
              <w:jc w:val="center"/>
              <w:rPr>
                <w:rFonts w:eastAsia="Times New Roman" w:cs="Calibri"/>
                <w:b/>
                <w:bCs/>
                <w:color w:val="000000"/>
                <w:sz w:val="18"/>
                <w:szCs w:val="18"/>
                <w:lang w:val="en-ZA" w:eastAsia="en-GB"/>
              </w:rPr>
            </w:pPr>
          </w:p>
        </w:tc>
      </w:tr>
      <w:tr w:rsidR="00AB46BB" w:rsidRPr="005B10D4" w14:paraId="4F9FB30E" w14:textId="77777777" w:rsidTr="00405900">
        <w:trPr>
          <w:gridAfter w:val="1"/>
          <w:wAfter w:w="21" w:type="dxa"/>
          <w:trHeight w:val="340"/>
        </w:trPr>
        <w:tc>
          <w:tcPr>
            <w:tcW w:w="13439" w:type="dxa"/>
            <w:gridSpan w:val="12"/>
            <w:tcBorders>
              <w:top w:val="double" w:sz="6" w:space="0" w:color="auto"/>
              <w:left w:val="nil"/>
              <w:bottom w:val="single" w:sz="8" w:space="0" w:color="auto"/>
              <w:right w:val="nil"/>
            </w:tcBorders>
            <w:shd w:val="clear" w:color="000000" w:fill="BDD7EE"/>
            <w:noWrap/>
            <w:vAlign w:val="center"/>
            <w:hideMark/>
          </w:tcPr>
          <w:p w14:paraId="51AA05CD" w14:textId="3BC1F31C" w:rsidR="00AB46BB" w:rsidRPr="002E3FE7" w:rsidRDefault="00AB46BB">
            <w:pPr>
              <w:spacing w:after="0"/>
              <w:jc w:val="left"/>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Output 1.1 Geospatial, techno-economic modelling of least-cost off-grid renewable electricity technologies (</w:t>
            </w:r>
            <w:proofErr w:type="spellStart"/>
            <w:r w:rsidRPr="005B10D4">
              <w:rPr>
                <w:rFonts w:eastAsia="Times New Roman" w:cs="Calibri"/>
                <w:b/>
                <w:bCs/>
                <w:color w:val="000000"/>
                <w:sz w:val="18"/>
                <w:szCs w:val="18"/>
                <w:lang w:val="en-ZA" w:eastAsia="en-GB"/>
              </w:rPr>
              <w:t>minigrids</w:t>
            </w:r>
            <w:proofErr w:type="spellEnd"/>
            <w:r w:rsidRPr="005B10D4">
              <w:rPr>
                <w:rFonts w:eastAsia="Times New Roman" w:cs="Calibri"/>
                <w:b/>
                <w:bCs/>
                <w:color w:val="000000"/>
                <w:sz w:val="18"/>
                <w:szCs w:val="18"/>
                <w:lang w:val="en-ZA" w:eastAsia="en-GB"/>
              </w:rPr>
              <w:t>, grid expansion, solar home systems).</w:t>
            </w:r>
          </w:p>
        </w:tc>
        <w:tc>
          <w:tcPr>
            <w:tcW w:w="241" w:type="dxa"/>
            <w:gridSpan w:val="2"/>
            <w:vAlign w:val="center"/>
            <w:hideMark/>
          </w:tcPr>
          <w:p w14:paraId="02AD5B99" w14:textId="77777777" w:rsidR="00AB46BB" w:rsidRPr="005B10D4" w:rsidRDefault="00AB46BB" w:rsidP="005B10D4">
            <w:pPr>
              <w:spacing w:after="0"/>
              <w:jc w:val="left"/>
              <w:rPr>
                <w:rFonts w:ascii="Times New Roman" w:eastAsia="Times New Roman" w:hAnsi="Times New Roman"/>
                <w:szCs w:val="20"/>
                <w:lang w:val="en-ZA" w:eastAsia="en-GB"/>
              </w:rPr>
            </w:pPr>
          </w:p>
        </w:tc>
      </w:tr>
      <w:tr w:rsidR="005B10D4" w:rsidRPr="005B10D4" w14:paraId="1E5CE24A" w14:textId="77777777" w:rsidTr="00AB46BB">
        <w:trPr>
          <w:trHeight w:val="313"/>
        </w:trPr>
        <w:tc>
          <w:tcPr>
            <w:tcW w:w="1970" w:type="dxa"/>
            <w:vMerge w:val="restart"/>
            <w:tcBorders>
              <w:top w:val="nil"/>
              <w:left w:val="single" w:sz="8" w:space="0" w:color="auto"/>
              <w:right w:val="single" w:sz="8" w:space="0" w:color="auto"/>
            </w:tcBorders>
            <w:shd w:val="clear" w:color="auto" w:fill="auto"/>
            <w:vAlign w:val="center"/>
            <w:hideMark/>
          </w:tcPr>
          <w:p w14:paraId="55C6DB3D"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COMPONENT 1: </w:t>
            </w:r>
          </w:p>
          <w:p w14:paraId="3CA4FBF3" w14:textId="048CED61" w:rsidR="005B10D4" w:rsidRPr="003575DB" w:rsidRDefault="005B10D4" w:rsidP="002E3FE7">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Policy and Regulatio</w:t>
            </w:r>
            <w:r w:rsidR="003575DB">
              <w:rPr>
                <w:rFonts w:eastAsia="Times New Roman" w:cs="Calibri"/>
                <w:b/>
                <w:bCs/>
                <w:color w:val="000000"/>
                <w:sz w:val="18"/>
                <w:szCs w:val="18"/>
                <w:lang w:val="en-ZA" w:eastAsia="en-GB"/>
              </w:rPr>
              <w:t>n</w:t>
            </w:r>
          </w:p>
        </w:tc>
        <w:tc>
          <w:tcPr>
            <w:tcW w:w="1262" w:type="dxa"/>
            <w:vMerge w:val="restart"/>
            <w:tcBorders>
              <w:top w:val="nil"/>
              <w:left w:val="single" w:sz="8" w:space="0" w:color="auto"/>
              <w:bottom w:val="nil"/>
              <w:right w:val="single" w:sz="8" w:space="0" w:color="auto"/>
            </w:tcBorders>
            <w:shd w:val="clear" w:color="auto" w:fill="auto"/>
            <w:vAlign w:val="center"/>
            <w:hideMark/>
          </w:tcPr>
          <w:p w14:paraId="20627E48"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UNCDF</w:t>
            </w:r>
          </w:p>
        </w:tc>
        <w:tc>
          <w:tcPr>
            <w:tcW w:w="1002" w:type="dxa"/>
            <w:tcBorders>
              <w:top w:val="nil"/>
              <w:left w:val="nil"/>
              <w:bottom w:val="nil"/>
              <w:right w:val="nil"/>
            </w:tcBorders>
            <w:shd w:val="clear" w:color="auto" w:fill="auto"/>
            <w:vAlign w:val="center"/>
            <w:hideMark/>
          </w:tcPr>
          <w:p w14:paraId="7D93644C"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62000</w:t>
            </w:r>
          </w:p>
        </w:tc>
        <w:tc>
          <w:tcPr>
            <w:tcW w:w="849" w:type="dxa"/>
            <w:tcBorders>
              <w:top w:val="nil"/>
              <w:left w:val="single" w:sz="8" w:space="0" w:color="auto"/>
              <w:bottom w:val="nil"/>
              <w:right w:val="single" w:sz="8" w:space="0" w:color="auto"/>
            </w:tcBorders>
            <w:shd w:val="clear" w:color="auto" w:fill="auto"/>
            <w:vAlign w:val="center"/>
            <w:hideMark/>
          </w:tcPr>
          <w:p w14:paraId="1A7BB724"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GEF</w:t>
            </w:r>
          </w:p>
        </w:tc>
        <w:tc>
          <w:tcPr>
            <w:tcW w:w="1141" w:type="dxa"/>
            <w:tcBorders>
              <w:top w:val="single" w:sz="8" w:space="0" w:color="auto"/>
              <w:left w:val="nil"/>
              <w:bottom w:val="nil"/>
              <w:right w:val="single" w:sz="8" w:space="0" w:color="auto"/>
            </w:tcBorders>
            <w:shd w:val="clear" w:color="auto" w:fill="auto"/>
            <w:noWrap/>
            <w:vAlign w:val="center"/>
            <w:hideMark/>
          </w:tcPr>
          <w:p w14:paraId="172D998D" w14:textId="77777777"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71300</w:t>
            </w:r>
          </w:p>
        </w:tc>
        <w:tc>
          <w:tcPr>
            <w:tcW w:w="1699" w:type="dxa"/>
            <w:tcBorders>
              <w:top w:val="single" w:sz="8" w:space="0" w:color="auto"/>
              <w:left w:val="nil"/>
              <w:bottom w:val="single" w:sz="8" w:space="0" w:color="auto"/>
              <w:right w:val="single" w:sz="8" w:space="0" w:color="auto"/>
            </w:tcBorders>
            <w:shd w:val="clear" w:color="auto" w:fill="auto"/>
            <w:vAlign w:val="center"/>
            <w:hideMark/>
          </w:tcPr>
          <w:p w14:paraId="4B6875E9" w14:textId="77777777" w:rsidR="005B10D4" w:rsidRPr="005B10D4" w:rsidRDefault="005B10D4"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Local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018054A0" w14:textId="1F81260C"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333B1D99" w14:textId="3F357F95"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7 500 </w:t>
            </w:r>
          </w:p>
        </w:tc>
        <w:tc>
          <w:tcPr>
            <w:tcW w:w="923" w:type="dxa"/>
            <w:tcBorders>
              <w:top w:val="nil"/>
              <w:left w:val="nil"/>
              <w:bottom w:val="single" w:sz="8" w:space="0" w:color="auto"/>
              <w:right w:val="single" w:sz="8" w:space="0" w:color="auto"/>
            </w:tcBorders>
            <w:shd w:val="clear" w:color="auto" w:fill="auto"/>
            <w:noWrap/>
            <w:vAlign w:val="center"/>
            <w:hideMark/>
          </w:tcPr>
          <w:p w14:paraId="7DEB3525" w14:textId="389D4DD6"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4362CB7C" w14:textId="05BFDC6B"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402519A8" w14:textId="2C77A7E6"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6A56120D" w14:textId="0570F0C9"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7 500 </w:t>
            </w:r>
          </w:p>
        </w:tc>
        <w:tc>
          <w:tcPr>
            <w:tcW w:w="241" w:type="dxa"/>
            <w:gridSpan w:val="2"/>
            <w:vAlign w:val="center"/>
            <w:hideMark/>
          </w:tcPr>
          <w:p w14:paraId="02FF7CA1" w14:textId="77777777" w:rsidR="005B10D4" w:rsidRPr="005B10D4" w:rsidRDefault="005B10D4" w:rsidP="005B10D4">
            <w:pPr>
              <w:spacing w:after="0"/>
              <w:jc w:val="left"/>
              <w:rPr>
                <w:rFonts w:ascii="Times New Roman" w:eastAsia="Times New Roman" w:hAnsi="Times New Roman"/>
                <w:szCs w:val="20"/>
                <w:lang w:val="en-ZA" w:eastAsia="en-GB"/>
              </w:rPr>
            </w:pPr>
          </w:p>
        </w:tc>
      </w:tr>
      <w:tr w:rsidR="005B10D4" w:rsidRPr="005B10D4" w14:paraId="1F3E481A" w14:textId="77777777" w:rsidTr="00AB46BB">
        <w:trPr>
          <w:trHeight w:val="540"/>
        </w:trPr>
        <w:tc>
          <w:tcPr>
            <w:tcW w:w="1970" w:type="dxa"/>
            <w:vMerge/>
            <w:tcBorders>
              <w:left w:val="single" w:sz="8" w:space="0" w:color="auto"/>
              <w:right w:val="single" w:sz="8" w:space="0" w:color="auto"/>
            </w:tcBorders>
            <w:shd w:val="clear" w:color="auto" w:fill="auto"/>
            <w:vAlign w:val="center"/>
            <w:hideMark/>
          </w:tcPr>
          <w:p w14:paraId="6C61F465" w14:textId="28D6DC1C" w:rsidR="005B10D4" w:rsidRPr="005B10D4" w:rsidRDefault="005B10D4" w:rsidP="005B10D4">
            <w:pPr>
              <w:spacing w:after="0"/>
              <w:jc w:val="left"/>
              <w:rPr>
                <w:rFonts w:eastAsia="Times New Roman" w:cs="Calibri"/>
                <w:b/>
                <w:bCs/>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04E9AA6D"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002" w:type="dxa"/>
            <w:tcBorders>
              <w:top w:val="nil"/>
              <w:left w:val="nil"/>
              <w:bottom w:val="nil"/>
              <w:right w:val="nil"/>
            </w:tcBorders>
            <w:shd w:val="clear" w:color="auto" w:fill="auto"/>
            <w:vAlign w:val="center"/>
            <w:hideMark/>
          </w:tcPr>
          <w:p w14:paraId="133BC216" w14:textId="77777777" w:rsidR="005B10D4" w:rsidRPr="005B10D4" w:rsidRDefault="005B10D4" w:rsidP="005B10D4">
            <w:pPr>
              <w:spacing w:after="0"/>
              <w:jc w:val="center"/>
              <w:rPr>
                <w:rFonts w:eastAsia="Times New Roman" w:cs="Calibri"/>
                <w:b/>
                <w:bCs/>
                <w:color w:val="000000"/>
                <w:sz w:val="18"/>
                <w:szCs w:val="18"/>
                <w:lang w:val="en-ZA" w:eastAsia="en-GB"/>
              </w:rPr>
            </w:pPr>
          </w:p>
        </w:tc>
        <w:tc>
          <w:tcPr>
            <w:tcW w:w="849" w:type="dxa"/>
            <w:tcBorders>
              <w:top w:val="nil"/>
              <w:left w:val="single" w:sz="8" w:space="0" w:color="auto"/>
              <w:bottom w:val="nil"/>
              <w:right w:val="single" w:sz="8" w:space="0" w:color="auto"/>
            </w:tcBorders>
            <w:shd w:val="clear" w:color="auto" w:fill="auto"/>
            <w:vAlign w:val="center"/>
            <w:hideMark/>
          </w:tcPr>
          <w:p w14:paraId="76917917"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single" w:sz="8" w:space="0" w:color="auto"/>
              <w:left w:val="nil"/>
              <w:bottom w:val="single" w:sz="8" w:space="0" w:color="auto"/>
              <w:right w:val="single" w:sz="8" w:space="0" w:color="auto"/>
            </w:tcBorders>
            <w:shd w:val="clear" w:color="auto" w:fill="auto"/>
            <w:noWrap/>
            <w:vAlign w:val="center"/>
            <w:hideMark/>
          </w:tcPr>
          <w:p w14:paraId="45DF62EA" w14:textId="77777777"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72100</w:t>
            </w:r>
          </w:p>
        </w:tc>
        <w:tc>
          <w:tcPr>
            <w:tcW w:w="1699" w:type="dxa"/>
            <w:tcBorders>
              <w:top w:val="single" w:sz="8" w:space="0" w:color="auto"/>
              <w:left w:val="nil"/>
              <w:bottom w:val="single" w:sz="4" w:space="0" w:color="auto"/>
              <w:right w:val="single" w:sz="8" w:space="0" w:color="auto"/>
            </w:tcBorders>
            <w:shd w:val="clear" w:color="auto" w:fill="auto"/>
            <w:vAlign w:val="center"/>
            <w:hideMark/>
          </w:tcPr>
          <w:p w14:paraId="25E272B7" w14:textId="77777777" w:rsidR="005B10D4" w:rsidRPr="005B10D4" w:rsidRDefault="005B10D4"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Contractual Services-Companies</w:t>
            </w:r>
          </w:p>
        </w:tc>
        <w:tc>
          <w:tcPr>
            <w:tcW w:w="922" w:type="dxa"/>
            <w:tcBorders>
              <w:top w:val="nil"/>
              <w:left w:val="nil"/>
              <w:bottom w:val="single" w:sz="8" w:space="0" w:color="auto"/>
              <w:right w:val="single" w:sz="8" w:space="0" w:color="auto"/>
            </w:tcBorders>
            <w:shd w:val="clear" w:color="auto" w:fill="auto"/>
            <w:noWrap/>
            <w:vAlign w:val="center"/>
            <w:hideMark/>
          </w:tcPr>
          <w:p w14:paraId="7B57A9CC" w14:textId="026C5AB6"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15 000 </w:t>
            </w:r>
          </w:p>
        </w:tc>
        <w:tc>
          <w:tcPr>
            <w:tcW w:w="923" w:type="dxa"/>
            <w:tcBorders>
              <w:top w:val="nil"/>
              <w:left w:val="nil"/>
              <w:bottom w:val="single" w:sz="8" w:space="0" w:color="auto"/>
              <w:right w:val="single" w:sz="8" w:space="0" w:color="auto"/>
            </w:tcBorders>
            <w:shd w:val="clear" w:color="auto" w:fill="auto"/>
            <w:noWrap/>
            <w:vAlign w:val="center"/>
            <w:hideMark/>
          </w:tcPr>
          <w:p w14:paraId="6D19F6B6" w14:textId="7570FD61"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50 500 </w:t>
            </w:r>
          </w:p>
        </w:tc>
        <w:tc>
          <w:tcPr>
            <w:tcW w:w="923" w:type="dxa"/>
            <w:tcBorders>
              <w:top w:val="nil"/>
              <w:left w:val="nil"/>
              <w:bottom w:val="single" w:sz="8" w:space="0" w:color="auto"/>
              <w:right w:val="single" w:sz="8" w:space="0" w:color="auto"/>
            </w:tcBorders>
            <w:shd w:val="clear" w:color="auto" w:fill="auto"/>
            <w:noWrap/>
            <w:vAlign w:val="center"/>
            <w:hideMark/>
          </w:tcPr>
          <w:p w14:paraId="181A8AD9" w14:textId="1DBE1D69"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4D4D5B82" w14:textId="07AA1623"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2BBC584E" w14:textId="45DB431A"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73946626" w14:textId="17D44802"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65 500 </w:t>
            </w:r>
          </w:p>
        </w:tc>
        <w:tc>
          <w:tcPr>
            <w:tcW w:w="241" w:type="dxa"/>
            <w:gridSpan w:val="2"/>
            <w:vAlign w:val="center"/>
            <w:hideMark/>
          </w:tcPr>
          <w:p w14:paraId="1F1FBA64" w14:textId="77777777" w:rsidR="005B10D4" w:rsidRPr="005B10D4" w:rsidRDefault="005B10D4" w:rsidP="005B10D4">
            <w:pPr>
              <w:spacing w:after="0"/>
              <w:jc w:val="left"/>
              <w:rPr>
                <w:rFonts w:ascii="Times New Roman" w:eastAsia="Times New Roman" w:hAnsi="Times New Roman"/>
                <w:szCs w:val="20"/>
                <w:lang w:val="en-ZA" w:eastAsia="en-GB"/>
              </w:rPr>
            </w:pPr>
          </w:p>
        </w:tc>
      </w:tr>
      <w:tr w:rsidR="005B10D4" w:rsidRPr="005B10D4" w14:paraId="00A2DCBB" w14:textId="77777777" w:rsidTr="00AB46BB">
        <w:trPr>
          <w:trHeight w:val="320"/>
        </w:trPr>
        <w:tc>
          <w:tcPr>
            <w:tcW w:w="1970" w:type="dxa"/>
            <w:vMerge/>
            <w:tcBorders>
              <w:left w:val="single" w:sz="8" w:space="0" w:color="auto"/>
              <w:right w:val="single" w:sz="8" w:space="0" w:color="auto"/>
            </w:tcBorders>
            <w:shd w:val="clear" w:color="auto" w:fill="auto"/>
            <w:vAlign w:val="center"/>
            <w:hideMark/>
          </w:tcPr>
          <w:p w14:paraId="3360C2A5" w14:textId="1D2E02B7" w:rsidR="005B10D4" w:rsidRPr="005B10D4" w:rsidRDefault="005B10D4"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22180C6F"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002" w:type="dxa"/>
            <w:tcBorders>
              <w:top w:val="nil"/>
              <w:left w:val="nil"/>
              <w:bottom w:val="single" w:sz="8" w:space="0" w:color="auto"/>
              <w:right w:val="nil"/>
            </w:tcBorders>
            <w:shd w:val="clear" w:color="auto" w:fill="auto"/>
            <w:vAlign w:val="center"/>
            <w:hideMark/>
          </w:tcPr>
          <w:p w14:paraId="0FA1C5A9" w14:textId="77777777" w:rsidR="005B10D4" w:rsidRPr="005B10D4" w:rsidRDefault="005B10D4"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 </w:t>
            </w:r>
          </w:p>
        </w:tc>
        <w:tc>
          <w:tcPr>
            <w:tcW w:w="849" w:type="dxa"/>
            <w:tcBorders>
              <w:top w:val="nil"/>
              <w:left w:val="single" w:sz="8" w:space="0" w:color="auto"/>
              <w:bottom w:val="single" w:sz="8" w:space="0" w:color="auto"/>
              <w:right w:val="single" w:sz="8" w:space="0" w:color="auto"/>
            </w:tcBorders>
            <w:shd w:val="clear" w:color="auto" w:fill="auto"/>
            <w:vAlign w:val="center"/>
            <w:hideMark/>
          </w:tcPr>
          <w:p w14:paraId="4C2894DF"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single" w:sz="8" w:space="0" w:color="auto"/>
              <w:right w:val="single" w:sz="8" w:space="0" w:color="auto"/>
            </w:tcBorders>
            <w:shd w:val="clear" w:color="000000" w:fill="E7E6E6"/>
            <w:noWrap/>
            <w:vAlign w:val="center"/>
            <w:hideMark/>
          </w:tcPr>
          <w:p w14:paraId="4BE41CDB" w14:textId="77777777"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w:t>
            </w:r>
          </w:p>
        </w:tc>
        <w:tc>
          <w:tcPr>
            <w:tcW w:w="1699" w:type="dxa"/>
            <w:tcBorders>
              <w:top w:val="single" w:sz="4" w:space="0" w:color="auto"/>
              <w:left w:val="nil"/>
              <w:bottom w:val="single" w:sz="8" w:space="0" w:color="auto"/>
              <w:right w:val="single" w:sz="8" w:space="0" w:color="auto"/>
            </w:tcBorders>
            <w:shd w:val="clear" w:color="000000" w:fill="E7E6E6"/>
            <w:noWrap/>
            <w:vAlign w:val="center"/>
            <w:hideMark/>
          </w:tcPr>
          <w:p w14:paraId="0933E257" w14:textId="77777777" w:rsidR="005B10D4" w:rsidRPr="005B10D4" w:rsidRDefault="005B10D4"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sub-total GEF</w:t>
            </w:r>
          </w:p>
        </w:tc>
        <w:tc>
          <w:tcPr>
            <w:tcW w:w="922" w:type="dxa"/>
            <w:tcBorders>
              <w:top w:val="nil"/>
              <w:left w:val="nil"/>
              <w:bottom w:val="single" w:sz="8" w:space="0" w:color="auto"/>
              <w:right w:val="single" w:sz="8" w:space="0" w:color="auto"/>
            </w:tcBorders>
            <w:shd w:val="clear" w:color="000000" w:fill="E7E6E6"/>
            <w:noWrap/>
            <w:vAlign w:val="center"/>
            <w:hideMark/>
          </w:tcPr>
          <w:p w14:paraId="267EE2D9" w14:textId="11E0BAF5"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15 000 </w:t>
            </w:r>
          </w:p>
        </w:tc>
        <w:tc>
          <w:tcPr>
            <w:tcW w:w="923" w:type="dxa"/>
            <w:tcBorders>
              <w:top w:val="nil"/>
              <w:left w:val="nil"/>
              <w:bottom w:val="single" w:sz="8" w:space="0" w:color="auto"/>
              <w:right w:val="single" w:sz="8" w:space="0" w:color="auto"/>
            </w:tcBorders>
            <w:shd w:val="clear" w:color="000000" w:fill="E7E6E6"/>
            <w:noWrap/>
            <w:vAlign w:val="center"/>
            <w:hideMark/>
          </w:tcPr>
          <w:p w14:paraId="6CD15DFF" w14:textId="0AB561CF"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58 000 </w:t>
            </w:r>
          </w:p>
        </w:tc>
        <w:tc>
          <w:tcPr>
            <w:tcW w:w="923" w:type="dxa"/>
            <w:tcBorders>
              <w:top w:val="nil"/>
              <w:left w:val="nil"/>
              <w:bottom w:val="single" w:sz="8" w:space="0" w:color="auto"/>
              <w:right w:val="single" w:sz="8" w:space="0" w:color="auto"/>
            </w:tcBorders>
            <w:shd w:val="clear" w:color="000000" w:fill="E7E6E6"/>
            <w:noWrap/>
            <w:vAlign w:val="center"/>
            <w:hideMark/>
          </w:tcPr>
          <w:p w14:paraId="370FDE32" w14:textId="217B129F"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000000" w:fill="E7E6E6"/>
            <w:noWrap/>
            <w:vAlign w:val="center"/>
            <w:hideMark/>
          </w:tcPr>
          <w:p w14:paraId="76CC06FE" w14:textId="09863090"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000000" w:fill="E7E6E6"/>
            <w:noWrap/>
            <w:vAlign w:val="center"/>
            <w:hideMark/>
          </w:tcPr>
          <w:p w14:paraId="0C352E85" w14:textId="674E0510"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000000" w:fill="E7E6E6"/>
            <w:noWrap/>
            <w:vAlign w:val="center"/>
            <w:hideMark/>
          </w:tcPr>
          <w:p w14:paraId="6F465BB0" w14:textId="4E8D2514"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73 000 </w:t>
            </w:r>
          </w:p>
        </w:tc>
        <w:tc>
          <w:tcPr>
            <w:tcW w:w="241" w:type="dxa"/>
            <w:gridSpan w:val="2"/>
            <w:vAlign w:val="center"/>
            <w:hideMark/>
          </w:tcPr>
          <w:p w14:paraId="793851B1" w14:textId="77777777" w:rsidR="005B10D4" w:rsidRPr="005B10D4" w:rsidRDefault="005B10D4" w:rsidP="005B10D4">
            <w:pPr>
              <w:spacing w:after="0"/>
              <w:jc w:val="left"/>
              <w:rPr>
                <w:rFonts w:ascii="Times New Roman" w:eastAsia="Times New Roman" w:hAnsi="Times New Roman"/>
                <w:szCs w:val="20"/>
                <w:lang w:val="en-ZA" w:eastAsia="en-GB"/>
              </w:rPr>
            </w:pPr>
          </w:p>
        </w:tc>
      </w:tr>
      <w:tr w:rsidR="005B10D4" w:rsidRPr="005B10D4" w14:paraId="1F01FA27" w14:textId="77777777" w:rsidTr="00AB46BB">
        <w:trPr>
          <w:trHeight w:val="320"/>
        </w:trPr>
        <w:tc>
          <w:tcPr>
            <w:tcW w:w="1970" w:type="dxa"/>
            <w:vMerge/>
            <w:tcBorders>
              <w:left w:val="single" w:sz="8" w:space="0" w:color="auto"/>
              <w:right w:val="single" w:sz="8" w:space="0" w:color="auto"/>
            </w:tcBorders>
            <w:shd w:val="clear" w:color="auto" w:fill="auto"/>
            <w:vAlign w:val="center"/>
            <w:hideMark/>
          </w:tcPr>
          <w:p w14:paraId="02FA94EE" w14:textId="5FF51B0F" w:rsidR="005B10D4" w:rsidRPr="005B10D4" w:rsidRDefault="005B10D4"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62301B44"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002" w:type="dxa"/>
            <w:tcBorders>
              <w:top w:val="nil"/>
              <w:left w:val="nil"/>
              <w:bottom w:val="nil"/>
              <w:right w:val="nil"/>
            </w:tcBorders>
            <w:shd w:val="clear" w:color="auto" w:fill="auto"/>
            <w:vAlign w:val="center"/>
            <w:hideMark/>
          </w:tcPr>
          <w:p w14:paraId="6A92FCDE" w14:textId="77777777" w:rsidR="005B10D4" w:rsidRPr="005B10D4" w:rsidRDefault="005B10D4" w:rsidP="005B10D4">
            <w:pPr>
              <w:spacing w:after="0"/>
              <w:jc w:val="left"/>
              <w:rPr>
                <w:rFonts w:eastAsia="Times New Roman" w:cs="Calibri"/>
                <w:color w:val="000000"/>
                <w:sz w:val="18"/>
                <w:szCs w:val="18"/>
                <w:lang w:val="en-ZA" w:eastAsia="en-GB"/>
              </w:rPr>
            </w:pPr>
          </w:p>
        </w:tc>
        <w:tc>
          <w:tcPr>
            <w:tcW w:w="849" w:type="dxa"/>
            <w:tcBorders>
              <w:top w:val="nil"/>
              <w:left w:val="single" w:sz="8" w:space="0" w:color="auto"/>
              <w:bottom w:val="nil"/>
              <w:right w:val="single" w:sz="8" w:space="0" w:color="auto"/>
            </w:tcBorders>
            <w:shd w:val="clear" w:color="auto" w:fill="auto"/>
            <w:vAlign w:val="center"/>
            <w:hideMark/>
          </w:tcPr>
          <w:p w14:paraId="23FBB73A"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single" w:sz="8" w:space="0" w:color="auto"/>
              <w:left w:val="nil"/>
              <w:bottom w:val="single" w:sz="8" w:space="0" w:color="auto"/>
              <w:right w:val="single" w:sz="8" w:space="0" w:color="auto"/>
            </w:tcBorders>
            <w:shd w:val="clear" w:color="auto" w:fill="auto"/>
            <w:noWrap/>
            <w:vAlign w:val="center"/>
            <w:hideMark/>
          </w:tcPr>
          <w:p w14:paraId="0AB0F91A" w14:textId="77777777"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71300</w:t>
            </w:r>
          </w:p>
        </w:tc>
        <w:tc>
          <w:tcPr>
            <w:tcW w:w="1699" w:type="dxa"/>
            <w:tcBorders>
              <w:top w:val="single" w:sz="8" w:space="0" w:color="auto"/>
              <w:left w:val="nil"/>
              <w:bottom w:val="nil"/>
              <w:right w:val="single" w:sz="8" w:space="0" w:color="auto"/>
            </w:tcBorders>
            <w:shd w:val="clear" w:color="auto" w:fill="auto"/>
            <w:vAlign w:val="center"/>
            <w:hideMark/>
          </w:tcPr>
          <w:p w14:paraId="4251036E" w14:textId="77777777" w:rsidR="005B10D4" w:rsidRPr="005B10D4" w:rsidRDefault="005B10D4"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Local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38FD7A83" w14:textId="77A56784"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6F51CE7A" w14:textId="13CB57F9"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306B04D3" w14:textId="7CD85F42"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2 500 </w:t>
            </w:r>
          </w:p>
        </w:tc>
        <w:tc>
          <w:tcPr>
            <w:tcW w:w="923" w:type="dxa"/>
            <w:tcBorders>
              <w:top w:val="nil"/>
              <w:left w:val="nil"/>
              <w:bottom w:val="single" w:sz="8" w:space="0" w:color="auto"/>
              <w:right w:val="single" w:sz="8" w:space="0" w:color="auto"/>
            </w:tcBorders>
            <w:shd w:val="clear" w:color="auto" w:fill="auto"/>
            <w:noWrap/>
            <w:vAlign w:val="center"/>
            <w:hideMark/>
          </w:tcPr>
          <w:p w14:paraId="14A4D8B7" w14:textId="287A749C"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131A9197" w14:textId="37252EA0"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7D500EAA" w14:textId="6F73F50F"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2 500 </w:t>
            </w:r>
          </w:p>
        </w:tc>
        <w:tc>
          <w:tcPr>
            <w:tcW w:w="241" w:type="dxa"/>
            <w:gridSpan w:val="2"/>
            <w:vAlign w:val="center"/>
            <w:hideMark/>
          </w:tcPr>
          <w:p w14:paraId="034F9489" w14:textId="77777777" w:rsidR="005B10D4" w:rsidRPr="005B10D4" w:rsidRDefault="005B10D4" w:rsidP="005B10D4">
            <w:pPr>
              <w:spacing w:after="0"/>
              <w:jc w:val="left"/>
              <w:rPr>
                <w:rFonts w:ascii="Times New Roman" w:eastAsia="Times New Roman" w:hAnsi="Times New Roman"/>
                <w:szCs w:val="20"/>
                <w:lang w:val="en-ZA" w:eastAsia="en-GB"/>
              </w:rPr>
            </w:pPr>
          </w:p>
        </w:tc>
      </w:tr>
      <w:tr w:rsidR="005B10D4" w:rsidRPr="005B10D4" w14:paraId="6C924283" w14:textId="77777777" w:rsidTr="00AB46BB">
        <w:trPr>
          <w:trHeight w:val="540"/>
        </w:trPr>
        <w:tc>
          <w:tcPr>
            <w:tcW w:w="1970" w:type="dxa"/>
            <w:vMerge/>
            <w:tcBorders>
              <w:left w:val="single" w:sz="8" w:space="0" w:color="auto"/>
              <w:right w:val="single" w:sz="8" w:space="0" w:color="auto"/>
            </w:tcBorders>
            <w:shd w:val="clear" w:color="auto" w:fill="auto"/>
            <w:vAlign w:val="center"/>
            <w:hideMark/>
          </w:tcPr>
          <w:p w14:paraId="29E66E5B" w14:textId="447D5DBA" w:rsidR="005B10D4" w:rsidRPr="005B10D4" w:rsidRDefault="005B10D4"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08246EC8"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002" w:type="dxa"/>
            <w:tcBorders>
              <w:top w:val="nil"/>
              <w:left w:val="nil"/>
              <w:bottom w:val="nil"/>
              <w:right w:val="nil"/>
            </w:tcBorders>
            <w:shd w:val="clear" w:color="auto" w:fill="auto"/>
            <w:vAlign w:val="center"/>
            <w:hideMark/>
          </w:tcPr>
          <w:p w14:paraId="78BA9A56" w14:textId="77777777" w:rsidR="005B10D4" w:rsidRPr="005B10D4" w:rsidRDefault="005B10D4" w:rsidP="005B10D4">
            <w:pPr>
              <w:spacing w:after="0"/>
              <w:jc w:val="left"/>
              <w:rPr>
                <w:rFonts w:eastAsia="Times New Roman" w:cs="Calibri"/>
                <w:color w:val="000000"/>
                <w:sz w:val="18"/>
                <w:szCs w:val="18"/>
                <w:lang w:val="en-ZA" w:eastAsia="en-GB"/>
              </w:rPr>
            </w:pPr>
          </w:p>
        </w:tc>
        <w:tc>
          <w:tcPr>
            <w:tcW w:w="849" w:type="dxa"/>
            <w:tcBorders>
              <w:top w:val="nil"/>
              <w:left w:val="single" w:sz="8" w:space="0" w:color="auto"/>
              <w:bottom w:val="nil"/>
              <w:right w:val="single" w:sz="8" w:space="0" w:color="auto"/>
            </w:tcBorders>
            <w:shd w:val="clear" w:color="auto" w:fill="auto"/>
            <w:vAlign w:val="center"/>
            <w:hideMark/>
          </w:tcPr>
          <w:p w14:paraId="29BFD17A"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nil"/>
              <w:right w:val="single" w:sz="8" w:space="0" w:color="auto"/>
            </w:tcBorders>
            <w:shd w:val="clear" w:color="auto" w:fill="auto"/>
            <w:noWrap/>
            <w:vAlign w:val="center"/>
            <w:hideMark/>
          </w:tcPr>
          <w:p w14:paraId="3ED3EF17" w14:textId="77777777"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72100</w:t>
            </w:r>
          </w:p>
        </w:tc>
        <w:tc>
          <w:tcPr>
            <w:tcW w:w="1699" w:type="dxa"/>
            <w:tcBorders>
              <w:top w:val="single" w:sz="8" w:space="0" w:color="auto"/>
              <w:left w:val="nil"/>
              <w:bottom w:val="single" w:sz="8" w:space="0" w:color="auto"/>
              <w:right w:val="single" w:sz="8" w:space="0" w:color="auto"/>
            </w:tcBorders>
            <w:shd w:val="clear" w:color="auto" w:fill="auto"/>
            <w:vAlign w:val="center"/>
            <w:hideMark/>
          </w:tcPr>
          <w:p w14:paraId="638820EA" w14:textId="77777777" w:rsidR="005B10D4" w:rsidRPr="005B10D4" w:rsidRDefault="005B10D4"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Contractual Services-Companies</w:t>
            </w:r>
          </w:p>
        </w:tc>
        <w:tc>
          <w:tcPr>
            <w:tcW w:w="922" w:type="dxa"/>
            <w:tcBorders>
              <w:top w:val="nil"/>
              <w:left w:val="nil"/>
              <w:bottom w:val="single" w:sz="8" w:space="0" w:color="auto"/>
              <w:right w:val="single" w:sz="8" w:space="0" w:color="auto"/>
            </w:tcBorders>
            <w:shd w:val="clear" w:color="auto" w:fill="auto"/>
            <w:noWrap/>
            <w:vAlign w:val="center"/>
            <w:hideMark/>
          </w:tcPr>
          <w:p w14:paraId="7863AFDC" w14:textId="2F6CAFEA"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235E789E" w14:textId="6B760781"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142 000 </w:t>
            </w:r>
          </w:p>
        </w:tc>
        <w:tc>
          <w:tcPr>
            <w:tcW w:w="923" w:type="dxa"/>
            <w:tcBorders>
              <w:top w:val="nil"/>
              <w:left w:val="nil"/>
              <w:bottom w:val="single" w:sz="8" w:space="0" w:color="auto"/>
              <w:right w:val="single" w:sz="8" w:space="0" w:color="auto"/>
            </w:tcBorders>
            <w:shd w:val="clear" w:color="auto" w:fill="auto"/>
            <w:noWrap/>
            <w:vAlign w:val="center"/>
            <w:hideMark/>
          </w:tcPr>
          <w:p w14:paraId="7A461C3D" w14:textId="7AFA9BA2"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52 500 </w:t>
            </w:r>
          </w:p>
        </w:tc>
        <w:tc>
          <w:tcPr>
            <w:tcW w:w="923" w:type="dxa"/>
            <w:tcBorders>
              <w:top w:val="nil"/>
              <w:left w:val="nil"/>
              <w:bottom w:val="single" w:sz="8" w:space="0" w:color="auto"/>
              <w:right w:val="single" w:sz="8" w:space="0" w:color="auto"/>
            </w:tcBorders>
            <w:shd w:val="clear" w:color="auto" w:fill="auto"/>
            <w:noWrap/>
            <w:vAlign w:val="center"/>
            <w:hideMark/>
          </w:tcPr>
          <w:p w14:paraId="6EB63E01" w14:textId="7B318E2F"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6075914A" w14:textId="1DD780C6"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1953B780" w14:textId="2A6FCB50"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194 500 </w:t>
            </w:r>
          </w:p>
        </w:tc>
        <w:tc>
          <w:tcPr>
            <w:tcW w:w="241" w:type="dxa"/>
            <w:gridSpan w:val="2"/>
            <w:vAlign w:val="center"/>
            <w:hideMark/>
          </w:tcPr>
          <w:p w14:paraId="3BB36764" w14:textId="77777777" w:rsidR="005B10D4" w:rsidRPr="005B10D4" w:rsidRDefault="005B10D4" w:rsidP="005B10D4">
            <w:pPr>
              <w:spacing w:after="0"/>
              <w:jc w:val="left"/>
              <w:rPr>
                <w:rFonts w:ascii="Times New Roman" w:eastAsia="Times New Roman" w:hAnsi="Times New Roman"/>
                <w:szCs w:val="20"/>
                <w:lang w:val="en-ZA" w:eastAsia="en-GB"/>
              </w:rPr>
            </w:pPr>
          </w:p>
        </w:tc>
      </w:tr>
      <w:tr w:rsidR="005B10D4" w:rsidRPr="005B10D4" w14:paraId="2B66D849" w14:textId="77777777" w:rsidTr="00AB46BB">
        <w:trPr>
          <w:trHeight w:val="320"/>
        </w:trPr>
        <w:tc>
          <w:tcPr>
            <w:tcW w:w="1970" w:type="dxa"/>
            <w:vMerge/>
            <w:tcBorders>
              <w:left w:val="single" w:sz="8" w:space="0" w:color="auto"/>
              <w:right w:val="single" w:sz="8" w:space="0" w:color="auto"/>
            </w:tcBorders>
            <w:shd w:val="clear" w:color="auto" w:fill="auto"/>
            <w:vAlign w:val="center"/>
            <w:hideMark/>
          </w:tcPr>
          <w:p w14:paraId="420E9DF7" w14:textId="140DCEB1" w:rsidR="005B10D4" w:rsidRPr="005B10D4" w:rsidRDefault="005B10D4"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45CEE8AB"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002" w:type="dxa"/>
            <w:tcBorders>
              <w:top w:val="nil"/>
              <w:left w:val="single" w:sz="8" w:space="0" w:color="auto"/>
              <w:bottom w:val="double" w:sz="6" w:space="0" w:color="auto"/>
              <w:right w:val="single" w:sz="8" w:space="0" w:color="auto"/>
            </w:tcBorders>
            <w:shd w:val="clear" w:color="auto" w:fill="auto"/>
            <w:vAlign w:val="center"/>
            <w:hideMark/>
          </w:tcPr>
          <w:p w14:paraId="2DC0BD17"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4000</w:t>
            </w:r>
          </w:p>
        </w:tc>
        <w:tc>
          <w:tcPr>
            <w:tcW w:w="849" w:type="dxa"/>
            <w:tcBorders>
              <w:top w:val="nil"/>
              <w:left w:val="single" w:sz="8" w:space="0" w:color="auto"/>
              <w:bottom w:val="double" w:sz="6" w:space="0" w:color="auto"/>
              <w:right w:val="single" w:sz="8" w:space="0" w:color="auto"/>
            </w:tcBorders>
            <w:shd w:val="clear" w:color="auto" w:fill="auto"/>
            <w:vAlign w:val="center"/>
            <w:hideMark/>
          </w:tcPr>
          <w:p w14:paraId="5622F472"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UNDP</w:t>
            </w:r>
          </w:p>
        </w:tc>
        <w:tc>
          <w:tcPr>
            <w:tcW w:w="1141" w:type="dxa"/>
            <w:tcBorders>
              <w:top w:val="single" w:sz="8" w:space="0" w:color="auto"/>
              <w:left w:val="nil"/>
              <w:bottom w:val="double" w:sz="6" w:space="0" w:color="auto"/>
              <w:right w:val="single" w:sz="8" w:space="0" w:color="auto"/>
            </w:tcBorders>
            <w:shd w:val="clear" w:color="000000" w:fill="E7E6E6"/>
            <w:noWrap/>
            <w:vAlign w:val="center"/>
            <w:hideMark/>
          </w:tcPr>
          <w:p w14:paraId="16089222" w14:textId="77777777" w:rsidR="005B10D4" w:rsidRPr="005B10D4" w:rsidRDefault="005B10D4"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w:t>
            </w:r>
          </w:p>
        </w:tc>
        <w:tc>
          <w:tcPr>
            <w:tcW w:w="1699" w:type="dxa"/>
            <w:tcBorders>
              <w:top w:val="nil"/>
              <w:left w:val="nil"/>
              <w:bottom w:val="double" w:sz="6" w:space="0" w:color="auto"/>
              <w:right w:val="single" w:sz="8" w:space="0" w:color="auto"/>
            </w:tcBorders>
            <w:shd w:val="clear" w:color="000000" w:fill="E7E6E6"/>
            <w:vAlign w:val="center"/>
            <w:hideMark/>
          </w:tcPr>
          <w:p w14:paraId="61DAD839" w14:textId="77777777" w:rsidR="005B10D4" w:rsidRPr="005B10D4" w:rsidRDefault="005B10D4"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sub-total UNDP</w:t>
            </w:r>
          </w:p>
        </w:tc>
        <w:tc>
          <w:tcPr>
            <w:tcW w:w="922" w:type="dxa"/>
            <w:tcBorders>
              <w:top w:val="nil"/>
              <w:left w:val="nil"/>
              <w:bottom w:val="double" w:sz="6" w:space="0" w:color="auto"/>
              <w:right w:val="single" w:sz="8" w:space="0" w:color="auto"/>
            </w:tcBorders>
            <w:shd w:val="clear" w:color="000000" w:fill="E7E6E6"/>
            <w:noWrap/>
            <w:vAlign w:val="center"/>
            <w:hideMark/>
          </w:tcPr>
          <w:p w14:paraId="23A5F38D" w14:textId="154266C1"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6" w:space="0" w:color="auto"/>
              <w:right w:val="single" w:sz="8" w:space="0" w:color="auto"/>
            </w:tcBorders>
            <w:shd w:val="clear" w:color="000000" w:fill="E7E6E6"/>
            <w:noWrap/>
            <w:vAlign w:val="center"/>
            <w:hideMark/>
          </w:tcPr>
          <w:p w14:paraId="307D30D4" w14:textId="7E5C9CAE"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142 000 </w:t>
            </w:r>
          </w:p>
        </w:tc>
        <w:tc>
          <w:tcPr>
            <w:tcW w:w="923" w:type="dxa"/>
            <w:tcBorders>
              <w:top w:val="nil"/>
              <w:left w:val="nil"/>
              <w:bottom w:val="double" w:sz="6" w:space="0" w:color="auto"/>
              <w:right w:val="single" w:sz="8" w:space="0" w:color="auto"/>
            </w:tcBorders>
            <w:shd w:val="clear" w:color="000000" w:fill="E7E6E6"/>
            <w:noWrap/>
            <w:vAlign w:val="center"/>
            <w:hideMark/>
          </w:tcPr>
          <w:p w14:paraId="4DC70F3B" w14:textId="17D6662C"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55 000 </w:t>
            </w:r>
          </w:p>
        </w:tc>
        <w:tc>
          <w:tcPr>
            <w:tcW w:w="923" w:type="dxa"/>
            <w:tcBorders>
              <w:top w:val="nil"/>
              <w:left w:val="nil"/>
              <w:bottom w:val="double" w:sz="6" w:space="0" w:color="auto"/>
              <w:right w:val="single" w:sz="8" w:space="0" w:color="auto"/>
            </w:tcBorders>
            <w:shd w:val="clear" w:color="000000" w:fill="E7E6E6"/>
            <w:noWrap/>
            <w:vAlign w:val="center"/>
            <w:hideMark/>
          </w:tcPr>
          <w:p w14:paraId="68A01895" w14:textId="171A599D"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double" w:sz="6" w:space="0" w:color="auto"/>
              <w:right w:val="single" w:sz="8" w:space="0" w:color="auto"/>
            </w:tcBorders>
            <w:shd w:val="clear" w:color="000000" w:fill="E7E6E6"/>
            <w:noWrap/>
            <w:vAlign w:val="center"/>
            <w:hideMark/>
          </w:tcPr>
          <w:p w14:paraId="60DBF746" w14:textId="68EC954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double" w:sz="6" w:space="0" w:color="auto"/>
              <w:right w:val="single" w:sz="8" w:space="0" w:color="auto"/>
            </w:tcBorders>
            <w:shd w:val="clear" w:color="000000" w:fill="E7E6E6"/>
            <w:noWrap/>
            <w:vAlign w:val="center"/>
            <w:hideMark/>
          </w:tcPr>
          <w:p w14:paraId="71AA2EE3" w14:textId="5727BC4D"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197 000 </w:t>
            </w:r>
          </w:p>
        </w:tc>
        <w:tc>
          <w:tcPr>
            <w:tcW w:w="241" w:type="dxa"/>
            <w:gridSpan w:val="2"/>
            <w:vAlign w:val="center"/>
            <w:hideMark/>
          </w:tcPr>
          <w:p w14:paraId="28D5C156" w14:textId="77777777" w:rsidR="005B10D4" w:rsidRPr="005B10D4" w:rsidRDefault="005B10D4" w:rsidP="005B10D4">
            <w:pPr>
              <w:spacing w:after="0"/>
              <w:jc w:val="left"/>
              <w:rPr>
                <w:rFonts w:ascii="Times New Roman" w:eastAsia="Times New Roman" w:hAnsi="Times New Roman"/>
                <w:szCs w:val="20"/>
                <w:lang w:val="en-ZA" w:eastAsia="en-GB"/>
              </w:rPr>
            </w:pPr>
          </w:p>
        </w:tc>
      </w:tr>
      <w:tr w:rsidR="005B10D4" w:rsidRPr="005B10D4" w14:paraId="2E33CD64" w14:textId="77777777" w:rsidTr="00AB46BB">
        <w:trPr>
          <w:trHeight w:val="340"/>
        </w:trPr>
        <w:tc>
          <w:tcPr>
            <w:tcW w:w="1970" w:type="dxa"/>
            <w:vMerge/>
            <w:tcBorders>
              <w:left w:val="single" w:sz="8" w:space="0" w:color="auto"/>
              <w:bottom w:val="double" w:sz="6" w:space="0" w:color="auto"/>
              <w:right w:val="single" w:sz="8" w:space="0" w:color="auto"/>
            </w:tcBorders>
            <w:shd w:val="clear" w:color="auto" w:fill="auto"/>
            <w:vAlign w:val="center"/>
            <w:hideMark/>
          </w:tcPr>
          <w:p w14:paraId="23842C68" w14:textId="77563879" w:rsidR="005B10D4" w:rsidRPr="005B10D4" w:rsidRDefault="005B10D4"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20A85AFD" w14:textId="77777777" w:rsidR="005B10D4" w:rsidRPr="005B10D4" w:rsidRDefault="005B10D4" w:rsidP="005B10D4">
            <w:pPr>
              <w:spacing w:after="0"/>
              <w:jc w:val="left"/>
              <w:rPr>
                <w:rFonts w:eastAsia="Times New Roman" w:cs="Calibri"/>
                <w:b/>
                <w:bCs/>
                <w:color w:val="000000"/>
                <w:sz w:val="18"/>
                <w:szCs w:val="18"/>
                <w:lang w:val="en-ZA" w:eastAsia="en-GB"/>
              </w:rPr>
            </w:pPr>
          </w:p>
        </w:tc>
        <w:tc>
          <w:tcPr>
            <w:tcW w:w="1002" w:type="dxa"/>
            <w:tcBorders>
              <w:top w:val="nil"/>
              <w:left w:val="nil"/>
              <w:bottom w:val="double" w:sz="6" w:space="0" w:color="auto"/>
              <w:right w:val="single" w:sz="8" w:space="0" w:color="auto"/>
            </w:tcBorders>
            <w:shd w:val="clear" w:color="auto" w:fill="auto"/>
            <w:vAlign w:val="center"/>
            <w:hideMark/>
          </w:tcPr>
          <w:p w14:paraId="75B76124"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849" w:type="dxa"/>
            <w:tcBorders>
              <w:top w:val="nil"/>
              <w:left w:val="nil"/>
              <w:bottom w:val="double" w:sz="6" w:space="0" w:color="auto"/>
              <w:right w:val="single" w:sz="8" w:space="0" w:color="auto"/>
            </w:tcBorders>
            <w:shd w:val="clear" w:color="auto" w:fill="auto"/>
            <w:vAlign w:val="center"/>
            <w:hideMark/>
          </w:tcPr>
          <w:p w14:paraId="17169BFD"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double" w:sz="6" w:space="0" w:color="auto"/>
              <w:right w:val="single" w:sz="8" w:space="0" w:color="auto"/>
            </w:tcBorders>
            <w:shd w:val="clear" w:color="auto" w:fill="auto"/>
            <w:vAlign w:val="center"/>
            <w:hideMark/>
          </w:tcPr>
          <w:p w14:paraId="596B00C4" w14:textId="77777777"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699" w:type="dxa"/>
            <w:tcBorders>
              <w:top w:val="nil"/>
              <w:left w:val="nil"/>
              <w:bottom w:val="double" w:sz="6" w:space="0" w:color="auto"/>
              <w:right w:val="single" w:sz="8" w:space="0" w:color="auto"/>
            </w:tcBorders>
            <w:shd w:val="clear" w:color="auto" w:fill="auto"/>
            <w:vAlign w:val="center"/>
            <w:hideMark/>
          </w:tcPr>
          <w:p w14:paraId="79094075" w14:textId="257CC1B7" w:rsidR="005B10D4" w:rsidRPr="005B10D4" w:rsidRDefault="005B10D4"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1.</w:t>
            </w:r>
            <w:r w:rsidRPr="005B10D4">
              <w:rPr>
                <w:rFonts w:eastAsia="Times New Roman" w:cs="Calibri"/>
                <w:b/>
                <w:bCs/>
                <w:color w:val="000000"/>
                <w:sz w:val="18"/>
                <w:szCs w:val="18"/>
                <w:lang w:val="en-ZA" w:eastAsia="en-GB"/>
              </w:rPr>
              <w:t>1</w:t>
            </w:r>
          </w:p>
        </w:tc>
        <w:tc>
          <w:tcPr>
            <w:tcW w:w="922" w:type="dxa"/>
            <w:tcBorders>
              <w:top w:val="nil"/>
              <w:left w:val="nil"/>
              <w:bottom w:val="double" w:sz="6" w:space="0" w:color="auto"/>
              <w:right w:val="single" w:sz="8" w:space="0" w:color="auto"/>
            </w:tcBorders>
            <w:shd w:val="clear" w:color="auto" w:fill="auto"/>
            <w:noWrap/>
            <w:vAlign w:val="center"/>
            <w:hideMark/>
          </w:tcPr>
          <w:p w14:paraId="72FABFDD" w14:textId="41F3C03D"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15 000 </w:t>
            </w:r>
          </w:p>
        </w:tc>
        <w:tc>
          <w:tcPr>
            <w:tcW w:w="923" w:type="dxa"/>
            <w:tcBorders>
              <w:top w:val="nil"/>
              <w:left w:val="nil"/>
              <w:bottom w:val="double" w:sz="6" w:space="0" w:color="auto"/>
              <w:right w:val="single" w:sz="8" w:space="0" w:color="auto"/>
            </w:tcBorders>
            <w:shd w:val="clear" w:color="auto" w:fill="auto"/>
            <w:noWrap/>
            <w:vAlign w:val="center"/>
            <w:hideMark/>
          </w:tcPr>
          <w:p w14:paraId="189F68C4" w14:textId="3F22B5E8"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200 000 </w:t>
            </w:r>
          </w:p>
        </w:tc>
        <w:tc>
          <w:tcPr>
            <w:tcW w:w="923" w:type="dxa"/>
            <w:tcBorders>
              <w:top w:val="nil"/>
              <w:left w:val="nil"/>
              <w:bottom w:val="double" w:sz="6" w:space="0" w:color="auto"/>
              <w:right w:val="single" w:sz="8" w:space="0" w:color="auto"/>
            </w:tcBorders>
            <w:shd w:val="clear" w:color="auto" w:fill="auto"/>
            <w:noWrap/>
            <w:vAlign w:val="center"/>
            <w:hideMark/>
          </w:tcPr>
          <w:p w14:paraId="3682D4D6" w14:textId="3C0B4803"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55 000 </w:t>
            </w:r>
          </w:p>
        </w:tc>
        <w:tc>
          <w:tcPr>
            <w:tcW w:w="923" w:type="dxa"/>
            <w:tcBorders>
              <w:top w:val="nil"/>
              <w:left w:val="nil"/>
              <w:bottom w:val="double" w:sz="6" w:space="0" w:color="auto"/>
              <w:right w:val="single" w:sz="8" w:space="0" w:color="auto"/>
            </w:tcBorders>
            <w:shd w:val="clear" w:color="auto" w:fill="auto"/>
            <w:noWrap/>
            <w:vAlign w:val="center"/>
            <w:hideMark/>
          </w:tcPr>
          <w:p w14:paraId="542BE0F8" w14:textId="58D1F468"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double" w:sz="6" w:space="0" w:color="auto"/>
              <w:right w:val="single" w:sz="8" w:space="0" w:color="auto"/>
            </w:tcBorders>
            <w:shd w:val="clear" w:color="auto" w:fill="auto"/>
            <w:noWrap/>
            <w:vAlign w:val="center"/>
            <w:hideMark/>
          </w:tcPr>
          <w:p w14:paraId="32627205" w14:textId="3ADC99F6"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double" w:sz="6" w:space="0" w:color="auto"/>
              <w:right w:val="single" w:sz="8" w:space="0" w:color="auto"/>
            </w:tcBorders>
            <w:shd w:val="clear" w:color="auto" w:fill="auto"/>
            <w:noWrap/>
            <w:vAlign w:val="center"/>
            <w:hideMark/>
          </w:tcPr>
          <w:p w14:paraId="05BD0130" w14:textId="099A2C20" w:rsidR="005B10D4" w:rsidRPr="005B10D4" w:rsidRDefault="005B10D4"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270 000 </w:t>
            </w:r>
          </w:p>
        </w:tc>
        <w:tc>
          <w:tcPr>
            <w:tcW w:w="241" w:type="dxa"/>
            <w:gridSpan w:val="2"/>
            <w:vAlign w:val="center"/>
            <w:hideMark/>
          </w:tcPr>
          <w:p w14:paraId="3EE339F9" w14:textId="77777777" w:rsidR="005B10D4" w:rsidRPr="005B10D4" w:rsidRDefault="005B10D4" w:rsidP="005B10D4">
            <w:pPr>
              <w:spacing w:after="0"/>
              <w:jc w:val="left"/>
              <w:rPr>
                <w:rFonts w:ascii="Times New Roman" w:eastAsia="Times New Roman" w:hAnsi="Times New Roman"/>
                <w:szCs w:val="20"/>
                <w:lang w:val="en-ZA" w:eastAsia="en-GB"/>
              </w:rPr>
            </w:pPr>
          </w:p>
        </w:tc>
      </w:tr>
      <w:tr w:rsidR="00AB46BB" w:rsidRPr="005B10D4" w14:paraId="57C3C99D" w14:textId="77777777" w:rsidTr="00405900">
        <w:trPr>
          <w:gridAfter w:val="1"/>
          <w:wAfter w:w="21" w:type="dxa"/>
          <w:trHeight w:val="340"/>
        </w:trPr>
        <w:tc>
          <w:tcPr>
            <w:tcW w:w="13439" w:type="dxa"/>
            <w:gridSpan w:val="12"/>
            <w:tcBorders>
              <w:top w:val="double" w:sz="6" w:space="0" w:color="auto"/>
              <w:left w:val="nil"/>
              <w:bottom w:val="single" w:sz="8" w:space="0" w:color="auto"/>
              <w:right w:val="nil"/>
            </w:tcBorders>
            <w:shd w:val="clear" w:color="000000" w:fill="BDD7EE"/>
            <w:noWrap/>
            <w:vAlign w:val="center"/>
            <w:hideMark/>
          </w:tcPr>
          <w:p w14:paraId="7E6E31C0" w14:textId="031E6407" w:rsidR="00AB46BB" w:rsidRPr="002E3FE7" w:rsidRDefault="00AB46BB" w:rsidP="005B10D4">
            <w:pPr>
              <w:spacing w:after="0"/>
              <w:jc w:val="left"/>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Output 1.2 </w:t>
            </w:r>
            <w:proofErr w:type="spellStart"/>
            <w:r w:rsidRPr="005B10D4">
              <w:rPr>
                <w:rFonts w:eastAsia="Times New Roman" w:cs="Calibri"/>
                <w:b/>
                <w:bCs/>
                <w:color w:val="000000"/>
                <w:sz w:val="18"/>
                <w:szCs w:val="18"/>
                <w:lang w:val="en-ZA" w:eastAsia="en-GB"/>
              </w:rPr>
              <w:t>Minigrid</w:t>
            </w:r>
            <w:proofErr w:type="spellEnd"/>
            <w:r w:rsidRPr="005B10D4">
              <w:rPr>
                <w:rFonts w:eastAsia="Times New Roman" w:cs="Calibri"/>
                <w:b/>
                <w:bCs/>
                <w:color w:val="000000"/>
                <w:sz w:val="18"/>
                <w:szCs w:val="18"/>
                <w:lang w:val="en-ZA" w:eastAsia="en-GB"/>
              </w:rPr>
              <w:t xml:space="preserve"> DREI techno-economic analyses carried out to propose most cost-effective basket of policy and financial </w:t>
            </w:r>
            <w:proofErr w:type="spellStart"/>
            <w:r w:rsidRPr="005B10D4">
              <w:rPr>
                <w:rFonts w:eastAsia="Times New Roman" w:cs="Calibri"/>
                <w:b/>
                <w:bCs/>
                <w:color w:val="000000"/>
                <w:sz w:val="18"/>
                <w:szCs w:val="18"/>
                <w:lang w:val="en-ZA" w:eastAsia="en-GB"/>
              </w:rPr>
              <w:t>derisking</w:t>
            </w:r>
            <w:proofErr w:type="spellEnd"/>
            <w:r w:rsidRPr="005B10D4">
              <w:rPr>
                <w:rFonts w:eastAsia="Times New Roman" w:cs="Calibri"/>
                <w:b/>
                <w:bCs/>
                <w:color w:val="000000"/>
                <w:sz w:val="18"/>
                <w:szCs w:val="18"/>
                <w:lang w:val="en-ZA" w:eastAsia="en-GB"/>
              </w:rPr>
              <w:t xml:space="preserve"> instruments</w:t>
            </w:r>
          </w:p>
        </w:tc>
        <w:tc>
          <w:tcPr>
            <w:tcW w:w="241" w:type="dxa"/>
            <w:gridSpan w:val="2"/>
            <w:vAlign w:val="center"/>
            <w:hideMark/>
          </w:tcPr>
          <w:p w14:paraId="64778204" w14:textId="77777777" w:rsidR="00AB46BB" w:rsidRPr="005B10D4" w:rsidRDefault="00AB46BB" w:rsidP="005B10D4">
            <w:pPr>
              <w:spacing w:after="0"/>
              <w:jc w:val="left"/>
              <w:rPr>
                <w:rFonts w:ascii="Times New Roman" w:eastAsia="Times New Roman" w:hAnsi="Times New Roman"/>
                <w:szCs w:val="20"/>
                <w:lang w:val="en-ZA" w:eastAsia="en-GB"/>
              </w:rPr>
            </w:pPr>
          </w:p>
        </w:tc>
      </w:tr>
      <w:tr w:rsidR="003575DB" w:rsidRPr="005B10D4" w14:paraId="2D4339EA" w14:textId="77777777" w:rsidTr="00405900">
        <w:trPr>
          <w:trHeight w:val="320"/>
        </w:trPr>
        <w:tc>
          <w:tcPr>
            <w:tcW w:w="1970" w:type="dxa"/>
            <w:vMerge w:val="restart"/>
            <w:tcBorders>
              <w:top w:val="nil"/>
              <w:left w:val="single" w:sz="8" w:space="0" w:color="auto"/>
              <w:right w:val="single" w:sz="8" w:space="0" w:color="auto"/>
            </w:tcBorders>
            <w:shd w:val="clear" w:color="auto" w:fill="auto"/>
            <w:vAlign w:val="center"/>
            <w:hideMark/>
          </w:tcPr>
          <w:p w14:paraId="0D1A7709" w14:textId="3BC59206" w:rsidR="003575DB" w:rsidRPr="005B10D4" w:rsidRDefault="003575DB" w:rsidP="002E3FE7">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COMPONENT 1: </w:t>
            </w:r>
            <w:r>
              <w:rPr>
                <w:rFonts w:eastAsia="Times New Roman" w:cs="Calibri"/>
                <w:b/>
                <w:bCs/>
                <w:color w:val="000000"/>
                <w:sz w:val="18"/>
                <w:szCs w:val="18"/>
                <w:lang w:val="en-ZA" w:eastAsia="en-GB"/>
              </w:rPr>
              <w:br/>
            </w:r>
            <w:r w:rsidRPr="005B10D4">
              <w:rPr>
                <w:rFonts w:eastAsia="Times New Roman" w:cs="Calibri"/>
                <w:b/>
                <w:bCs/>
                <w:color w:val="000000"/>
                <w:sz w:val="18"/>
                <w:szCs w:val="18"/>
                <w:lang w:val="en-ZA" w:eastAsia="en-GB"/>
              </w:rPr>
              <w:t>Policy and Regulation</w:t>
            </w:r>
          </w:p>
        </w:tc>
        <w:tc>
          <w:tcPr>
            <w:tcW w:w="1262"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4B55566E" w14:textId="257FCFF1" w:rsidR="003575DB" w:rsidRPr="003575DB" w:rsidRDefault="003575D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IP</w:t>
            </w:r>
          </w:p>
        </w:tc>
        <w:tc>
          <w:tcPr>
            <w:tcW w:w="1002" w:type="dxa"/>
            <w:tcBorders>
              <w:top w:val="nil"/>
              <w:left w:val="nil"/>
              <w:bottom w:val="nil"/>
              <w:right w:val="nil"/>
            </w:tcBorders>
            <w:shd w:val="clear" w:color="auto" w:fill="auto"/>
            <w:vAlign w:val="center"/>
            <w:hideMark/>
          </w:tcPr>
          <w:p w14:paraId="23E1A2B6" w14:textId="77777777" w:rsidR="003575DB" w:rsidRPr="005B10D4" w:rsidRDefault="003575DB" w:rsidP="005B10D4">
            <w:pPr>
              <w:spacing w:after="0"/>
              <w:jc w:val="center"/>
              <w:rPr>
                <w:rFonts w:eastAsia="Times New Roman" w:cs="Calibri"/>
                <w:b/>
                <w:bCs/>
                <w:color w:val="000000"/>
                <w:sz w:val="18"/>
                <w:szCs w:val="18"/>
                <w:lang w:val="en-ZA" w:eastAsia="en-GB"/>
              </w:rPr>
            </w:pPr>
          </w:p>
        </w:tc>
        <w:tc>
          <w:tcPr>
            <w:tcW w:w="849" w:type="dxa"/>
            <w:tcBorders>
              <w:top w:val="nil"/>
              <w:left w:val="single" w:sz="8" w:space="0" w:color="auto"/>
              <w:bottom w:val="nil"/>
              <w:right w:val="single" w:sz="8" w:space="0" w:color="auto"/>
            </w:tcBorders>
            <w:shd w:val="clear" w:color="auto" w:fill="auto"/>
            <w:vAlign w:val="center"/>
            <w:hideMark/>
          </w:tcPr>
          <w:p w14:paraId="222BF769"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single" w:sz="8" w:space="0" w:color="auto"/>
              <w:right w:val="single" w:sz="8" w:space="0" w:color="auto"/>
            </w:tcBorders>
            <w:shd w:val="clear" w:color="auto" w:fill="auto"/>
            <w:noWrap/>
            <w:vAlign w:val="center"/>
            <w:hideMark/>
          </w:tcPr>
          <w:p w14:paraId="0BBF4214"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71200</w:t>
            </w:r>
          </w:p>
        </w:tc>
        <w:tc>
          <w:tcPr>
            <w:tcW w:w="1699" w:type="dxa"/>
            <w:tcBorders>
              <w:top w:val="nil"/>
              <w:left w:val="nil"/>
              <w:bottom w:val="nil"/>
              <w:right w:val="single" w:sz="8" w:space="0" w:color="auto"/>
            </w:tcBorders>
            <w:shd w:val="clear" w:color="auto" w:fill="auto"/>
            <w:vAlign w:val="center"/>
            <w:hideMark/>
          </w:tcPr>
          <w:p w14:paraId="43569EF4"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International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6D1CDE7D" w14:textId="2944A5B6"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0790582D" w14:textId="4995FFCC"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40 000 </w:t>
            </w:r>
          </w:p>
        </w:tc>
        <w:tc>
          <w:tcPr>
            <w:tcW w:w="923" w:type="dxa"/>
            <w:tcBorders>
              <w:top w:val="nil"/>
              <w:left w:val="nil"/>
              <w:bottom w:val="single" w:sz="8" w:space="0" w:color="auto"/>
              <w:right w:val="single" w:sz="8" w:space="0" w:color="auto"/>
            </w:tcBorders>
            <w:shd w:val="clear" w:color="auto" w:fill="auto"/>
            <w:noWrap/>
            <w:vAlign w:val="center"/>
            <w:hideMark/>
          </w:tcPr>
          <w:p w14:paraId="47936614" w14:textId="1A83164B"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7CBFDBC9" w14:textId="31FB054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5 000 </w:t>
            </w:r>
          </w:p>
        </w:tc>
        <w:tc>
          <w:tcPr>
            <w:tcW w:w="922" w:type="dxa"/>
            <w:tcBorders>
              <w:top w:val="nil"/>
              <w:left w:val="nil"/>
              <w:bottom w:val="single" w:sz="8" w:space="0" w:color="auto"/>
              <w:right w:val="single" w:sz="8" w:space="0" w:color="auto"/>
            </w:tcBorders>
            <w:shd w:val="clear" w:color="auto" w:fill="auto"/>
            <w:noWrap/>
            <w:vAlign w:val="center"/>
            <w:hideMark/>
          </w:tcPr>
          <w:p w14:paraId="675FBC02" w14:textId="37EA1238"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5EBC7AA8" w14:textId="29C9BA3F"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45 000 </w:t>
            </w:r>
          </w:p>
        </w:tc>
        <w:tc>
          <w:tcPr>
            <w:tcW w:w="241" w:type="dxa"/>
            <w:gridSpan w:val="2"/>
            <w:vAlign w:val="center"/>
            <w:hideMark/>
          </w:tcPr>
          <w:p w14:paraId="7FBA6860"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0CF000A8" w14:textId="77777777" w:rsidTr="00405900">
        <w:trPr>
          <w:trHeight w:val="320"/>
        </w:trPr>
        <w:tc>
          <w:tcPr>
            <w:tcW w:w="1970" w:type="dxa"/>
            <w:vMerge/>
            <w:tcBorders>
              <w:left w:val="single" w:sz="8" w:space="0" w:color="auto"/>
              <w:right w:val="single" w:sz="8" w:space="0" w:color="auto"/>
            </w:tcBorders>
            <w:shd w:val="clear" w:color="auto" w:fill="auto"/>
            <w:vAlign w:val="center"/>
            <w:hideMark/>
          </w:tcPr>
          <w:p w14:paraId="07119669" w14:textId="4B833DEE" w:rsidR="003575DB" w:rsidRPr="005B10D4" w:rsidRDefault="003575DB" w:rsidP="005B10D4">
            <w:pPr>
              <w:spacing w:after="0"/>
              <w:jc w:val="left"/>
              <w:rPr>
                <w:rFonts w:eastAsia="Times New Roman" w:cs="Calibri"/>
                <w:b/>
                <w:bCs/>
                <w:color w:val="000000"/>
                <w:sz w:val="18"/>
                <w:szCs w:val="18"/>
                <w:lang w:val="en-ZA" w:eastAsia="en-GB"/>
              </w:rPr>
            </w:pPr>
          </w:p>
        </w:tc>
        <w:tc>
          <w:tcPr>
            <w:tcW w:w="1262" w:type="dxa"/>
            <w:vMerge/>
            <w:tcBorders>
              <w:top w:val="single" w:sz="8" w:space="0" w:color="auto"/>
              <w:left w:val="single" w:sz="8" w:space="0" w:color="auto"/>
              <w:bottom w:val="double" w:sz="4" w:space="0" w:color="auto"/>
              <w:right w:val="single" w:sz="8" w:space="0" w:color="auto"/>
            </w:tcBorders>
            <w:vAlign w:val="center"/>
            <w:hideMark/>
          </w:tcPr>
          <w:p w14:paraId="48C3E9CC"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tcBorders>
              <w:top w:val="nil"/>
              <w:left w:val="nil"/>
              <w:bottom w:val="nil"/>
              <w:right w:val="nil"/>
            </w:tcBorders>
            <w:shd w:val="clear" w:color="auto" w:fill="auto"/>
            <w:vAlign w:val="center"/>
            <w:hideMark/>
          </w:tcPr>
          <w:p w14:paraId="1EED2508" w14:textId="77777777" w:rsidR="003575DB" w:rsidRPr="005B10D4" w:rsidRDefault="003575DB" w:rsidP="005B10D4">
            <w:pPr>
              <w:spacing w:after="0"/>
              <w:jc w:val="center"/>
              <w:rPr>
                <w:rFonts w:eastAsia="Times New Roman" w:cs="Calibri"/>
                <w:b/>
                <w:bCs/>
                <w:color w:val="000000"/>
                <w:sz w:val="18"/>
                <w:szCs w:val="18"/>
                <w:lang w:val="en-ZA" w:eastAsia="en-GB"/>
              </w:rPr>
            </w:pPr>
          </w:p>
        </w:tc>
        <w:tc>
          <w:tcPr>
            <w:tcW w:w="849" w:type="dxa"/>
            <w:tcBorders>
              <w:top w:val="nil"/>
              <w:left w:val="single" w:sz="8" w:space="0" w:color="auto"/>
              <w:bottom w:val="nil"/>
              <w:right w:val="single" w:sz="8" w:space="0" w:color="auto"/>
            </w:tcBorders>
            <w:shd w:val="clear" w:color="auto" w:fill="auto"/>
            <w:vAlign w:val="center"/>
            <w:hideMark/>
          </w:tcPr>
          <w:p w14:paraId="0AB2694B"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single" w:sz="8" w:space="0" w:color="auto"/>
              <w:right w:val="single" w:sz="8" w:space="0" w:color="auto"/>
            </w:tcBorders>
            <w:shd w:val="clear" w:color="auto" w:fill="auto"/>
            <w:noWrap/>
            <w:vAlign w:val="center"/>
            <w:hideMark/>
          </w:tcPr>
          <w:p w14:paraId="797E1D5D"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71300</w:t>
            </w:r>
          </w:p>
        </w:tc>
        <w:tc>
          <w:tcPr>
            <w:tcW w:w="1699" w:type="dxa"/>
            <w:tcBorders>
              <w:top w:val="single" w:sz="8" w:space="0" w:color="auto"/>
              <w:left w:val="nil"/>
              <w:bottom w:val="nil"/>
              <w:right w:val="single" w:sz="8" w:space="0" w:color="auto"/>
            </w:tcBorders>
            <w:shd w:val="clear" w:color="auto" w:fill="auto"/>
            <w:vAlign w:val="center"/>
            <w:hideMark/>
          </w:tcPr>
          <w:p w14:paraId="76395EAF"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Local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11F260FB" w14:textId="5D39275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1A7F24F9" w14:textId="3A4AA8C4"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10 000 </w:t>
            </w:r>
          </w:p>
        </w:tc>
        <w:tc>
          <w:tcPr>
            <w:tcW w:w="923" w:type="dxa"/>
            <w:tcBorders>
              <w:top w:val="nil"/>
              <w:left w:val="nil"/>
              <w:bottom w:val="single" w:sz="8" w:space="0" w:color="auto"/>
              <w:right w:val="single" w:sz="8" w:space="0" w:color="auto"/>
            </w:tcBorders>
            <w:shd w:val="clear" w:color="auto" w:fill="auto"/>
            <w:noWrap/>
            <w:vAlign w:val="center"/>
            <w:hideMark/>
          </w:tcPr>
          <w:p w14:paraId="1ABA293E" w14:textId="52C06760"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72CCFF9E" w14:textId="05957BF0"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3 500 </w:t>
            </w:r>
          </w:p>
        </w:tc>
        <w:tc>
          <w:tcPr>
            <w:tcW w:w="922" w:type="dxa"/>
            <w:tcBorders>
              <w:top w:val="nil"/>
              <w:left w:val="nil"/>
              <w:bottom w:val="single" w:sz="8" w:space="0" w:color="auto"/>
              <w:right w:val="single" w:sz="8" w:space="0" w:color="auto"/>
            </w:tcBorders>
            <w:shd w:val="clear" w:color="auto" w:fill="auto"/>
            <w:noWrap/>
            <w:vAlign w:val="center"/>
            <w:hideMark/>
          </w:tcPr>
          <w:p w14:paraId="3D775745" w14:textId="20D22FEC"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265BCA1C" w14:textId="3AFADCCD"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13 500 </w:t>
            </w:r>
          </w:p>
        </w:tc>
        <w:tc>
          <w:tcPr>
            <w:tcW w:w="241" w:type="dxa"/>
            <w:gridSpan w:val="2"/>
            <w:vAlign w:val="center"/>
            <w:hideMark/>
          </w:tcPr>
          <w:p w14:paraId="2A65580F"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76D5E2C6" w14:textId="77777777" w:rsidTr="00405900">
        <w:trPr>
          <w:trHeight w:val="540"/>
        </w:trPr>
        <w:tc>
          <w:tcPr>
            <w:tcW w:w="1970" w:type="dxa"/>
            <w:vMerge/>
            <w:tcBorders>
              <w:left w:val="single" w:sz="8" w:space="0" w:color="auto"/>
              <w:right w:val="single" w:sz="8" w:space="0" w:color="auto"/>
            </w:tcBorders>
            <w:shd w:val="clear" w:color="auto" w:fill="auto"/>
            <w:vAlign w:val="center"/>
            <w:hideMark/>
          </w:tcPr>
          <w:p w14:paraId="6E55F243" w14:textId="1ED2B2F1"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single" w:sz="8" w:space="0" w:color="auto"/>
              <w:left w:val="single" w:sz="8" w:space="0" w:color="auto"/>
              <w:bottom w:val="double" w:sz="4" w:space="0" w:color="auto"/>
              <w:right w:val="single" w:sz="8" w:space="0" w:color="auto"/>
            </w:tcBorders>
            <w:vAlign w:val="center"/>
            <w:hideMark/>
          </w:tcPr>
          <w:p w14:paraId="723BEE3F"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tcBorders>
              <w:top w:val="nil"/>
              <w:left w:val="nil"/>
              <w:bottom w:val="nil"/>
              <w:right w:val="nil"/>
            </w:tcBorders>
            <w:shd w:val="clear" w:color="auto" w:fill="auto"/>
            <w:vAlign w:val="center"/>
            <w:hideMark/>
          </w:tcPr>
          <w:p w14:paraId="002FD51C" w14:textId="77777777" w:rsidR="003575DB" w:rsidRPr="005B10D4" w:rsidRDefault="003575DB" w:rsidP="005B10D4">
            <w:pPr>
              <w:spacing w:after="0"/>
              <w:jc w:val="left"/>
              <w:rPr>
                <w:rFonts w:eastAsia="Times New Roman" w:cs="Calibri"/>
                <w:color w:val="000000"/>
                <w:sz w:val="18"/>
                <w:szCs w:val="18"/>
                <w:lang w:val="en-ZA" w:eastAsia="en-GB"/>
              </w:rPr>
            </w:pPr>
          </w:p>
        </w:tc>
        <w:tc>
          <w:tcPr>
            <w:tcW w:w="849" w:type="dxa"/>
            <w:tcBorders>
              <w:top w:val="nil"/>
              <w:left w:val="single" w:sz="8" w:space="0" w:color="auto"/>
              <w:bottom w:val="nil"/>
              <w:right w:val="single" w:sz="8" w:space="0" w:color="auto"/>
            </w:tcBorders>
            <w:shd w:val="clear" w:color="auto" w:fill="auto"/>
            <w:vAlign w:val="center"/>
            <w:hideMark/>
          </w:tcPr>
          <w:p w14:paraId="460F4E24"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nil"/>
              <w:right w:val="single" w:sz="8" w:space="0" w:color="auto"/>
            </w:tcBorders>
            <w:shd w:val="clear" w:color="auto" w:fill="auto"/>
            <w:noWrap/>
            <w:vAlign w:val="center"/>
            <w:hideMark/>
          </w:tcPr>
          <w:p w14:paraId="5435930B"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75700</w:t>
            </w:r>
          </w:p>
        </w:tc>
        <w:tc>
          <w:tcPr>
            <w:tcW w:w="1699" w:type="dxa"/>
            <w:tcBorders>
              <w:top w:val="single" w:sz="8" w:space="0" w:color="auto"/>
              <w:left w:val="nil"/>
              <w:bottom w:val="nil"/>
              <w:right w:val="single" w:sz="8" w:space="0" w:color="auto"/>
            </w:tcBorders>
            <w:shd w:val="clear" w:color="auto" w:fill="auto"/>
            <w:vAlign w:val="center"/>
            <w:hideMark/>
          </w:tcPr>
          <w:p w14:paraId="2656FEAA"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Training, Workshops and Confer</w:t>
            </w:r>
          </w:p>
        </w:tc>
        <w:tc>
          <w:tcPr>
            <w:tcW w:w="922" w:type="dxa"/>
            <w:tcBorders>
              <w:top w:val="nil"/>
              <w:left w:val="nil"/>
              <w:bottom w:val="single" w:sz="8" w:space="0" w:color="auto"/>
              <w:right w:val="single" w:sz="8" w:space="0" w:color="auto"/>
            </w:tcBorders>
            <w:shd w:val="clear" w:color="auto" w:fill="auto"/>
            <w:noWrap/>
            <w:vAlign w:val="center"/>
            <w:hideMark/>
          </w:tcPr>
          <w:p w14:paraId="72748849" w14:textId="74A72106"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7B9D5220" w14:textId="4AAADD03"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5 000 </w:t>
            </w:r>
          </w:p>
        </w:tc>
        <w:tc>
          <w:tcPr>
            <w:tcW w:w="923" w:type="dxa"/>
            <w:tcBorders>
              <w:top w:val="nil"/>
              <w:left w:val="nil"/>
              <w:bottom w:val="single" w:sz="8" w:space="0" w:color="auto"/>
              <w:right w:val="single" w:sz="8" w:space="0" w:color="auto"/>
            </w:tcBorders>
            <w:shd w:val="clear" w:color="auto" w:fill="auto"/>
            <w:noWrap/>
            <w:vAlign w:val="center"/>
            <w:hideMark/>
          </w:tcPr>
          <w:p w14:paraId="5D648E55" w14:textId="17EDA36B"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5 000 </w:t>
            </w:r>
          </w:p>
        </w:tc>
        <w:tc>
          <w:tcPr>
            <w:tcW w:w="923" w:type="dxa"/>
            <w:tcBorders>
              <w:top w:val="nil"/>
              <w:left w:val="nil"/>
              <w:bottom w:val="single" w:sz="8" w:space="0" w:color="auto"/>
              <w:right w:val="single" w:sz="8" w:space="0" w:color="auto"/>
            </w:tcBorders>
            <w:shd w:val="clear" w:color="auto" w:fill="auto"/>
            <w:noWrap/>
            <w:vAlign w:val="center"/>
            <w:hideMark/>
          </w:tcPr>
          <w:p w14:paraId="75B544B1" w14:textId="43A0A98E"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46193722" w14:textId="221F2B70"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5064DE81" w14:textId="44F57D1D"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10 000 </w:t>
            </w:r>
          </w:p>
        </w:tc>
        <w:tc>
          <w:tcPr>
            <w:tcW w:w="241" w:type="dxa"/>
            <w:gridSpan w:val="2"/>
            <w:vAlign w:val="center"/>
            <w:hideMark/>
          </w:tcPr>
          <w:p w14:paraId="48B8DBD2"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0E253BF8" w14:textId="77777777" w:rsidTr="00405900">
        <w:trPr>
          <w:trHeight w:val="320"/>
        </w:trPr>
        <w:tc>
          <w:tcPr>
            <w:tcW w:w="1970" w:type="dxa"/>
            <w:vMerge/>
            <w:tcBorders>
              <w:left w:val="single" w:sz="8" w:space="0" w:color="auto"/>
              <w:right w:val="single" w:sz="8" w:space="0" w:color="auto"/>
            </w:tcBorders>
            <w:shd w:val="clear" w:color="auto" w:fill="auto"/>
            <w:vAlign w:val="center"/>
            <w:hideMark/>
          </w:tcPr>
          <w:p w14:paraId="0669BDD2" w14:textId="0EEAC9D9"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single" w:sz="8" w:space="0" w:color="auto"/>
              <w:left w:val="single" w:sz="8" w:space="0" w:color="auto"/>
              <w:bottom w:val="double" w:sz="4" w:space="0" w:color="auto"/>
              <w:right w:val="single" w:sz="8" w:space="0" w:color="auto"/>
            </w:tcBorders>
            <w:vAlign w:val="center"/>
            <w:hideMark/>
          </w:tcPr>
          <w:p w14:paraId="21A3C661"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vMerge w:val="restart"/>
            <w:tcBorders>
              <w:top w:val="nil"/>
              <w:left w:val="single" w:sz="8" w:space="0" w:color="auto"/>
              <w:bottom w:val="double" w:sz="6" w:space="0" w:color="000000"/>
              <w:right w:val="single" w:sz="8" w:space="0" w:color="auto"/>
            </w:tcBorders>
            <w:shd w:val="clear" w:color="auto" w:fill="auto"/>
            <w:vAlign w:val="center"/>
            <w:hideMark/>
          </w:tcPr>
          <w:p w14:paraId="22FE4DB5"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4000</w:t>
            </w:r>
          </w:p>
        </w:tc>
        <w:tc>
          <w:tcPr>
            <w:tcW w:w="849" w:type="dxa"/>
            <w:vMerge w:val="restart"/>
            <w:tcBorders>
              <w:top w:val="nil"/>
              <w:left w:val="single" w:sz="8" w:space="0" w:color="auto"/>
              <w:bottom w:val="double" w:sz="6" w:space="0" w:color="000000"/>
              <w:right w:val="single" w:sz="8" w:space="0" w:color="auto"/>
            </w:tcBorders>
            <w:shd w:val="clear" w:color="auto" w:fill="auto"/>
            <w:vAlign w:val="center"/>
            <w:hideMark/>
          </w:tcPr>
          <w:p w14:paraId="10F7E3C3"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UNDP</w:t>
            </w:r>
          </w:p>
        </w:tc>
        <w:tc>
          <w:tcPr>
            <w:tcW w:w="1141" w:type="dxa"/>
            <w:tcBorders>
              <w:top w:val="single" w:sz="8" w:space="0" w:color="auto"/>
              <w:left w:val="nil"/>
              <w:bottom w:val="nil"/>
              <w:right w:val="single" w:sz="8" w:space="0" w:color="auto"/>
            </w:tcBorders>
            <w:shd w:val="clear" w:color="auto" w:fill="auto"/>
            <w:noWrap/>
            <w:vAlign w:val="center"/>
            <w:hideMark/>
          </w:tcPr>
          <w:p w14:paraId="10E95C80"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71600</w:t>
            </w:r>
          </w:p>
        </w:tc>
        <w:tc>
          <w:tcPr>
            <w:tcW w:w="1699" w:type="dxa"/>
            <w:tcBorders>
              <w:top w:val="single" w:sz="8" w:space="0" w:color="auto"/>
              <w:left w:val="nil"/>
              <w:bottom w:val="single" w:sz="8" w:space="0" w:color="auto"/>
              <w:right w:val="single" w:sz="8" w:space="0" w:color="auto"/>
            </w:tcBorders>
            <w:shd w:val="clear" w:color="auto" w:fill="auto"/>
            <w:vAlign w:val="center"/>
            <w:hideMark/>
          </w:tcPr>
          <w:p w14:paraId="638E57DD"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Travel</w:t>
            </w:r>
          </w:p>
        </w:tc>
        <w:tc>
          <w:tcPr>
            <w:tcW w:w="922" w:type="dxa"/>
            <w:tcBorders>
              <w:top w:val="nil"/>
              <w:left w:val="nil"/>
              <w:bottom w:val="single" w:sz="8" w:space="0" w:color="auto"/>
              <w:right w:val="single" w:sz="8" w:space="0" w:color="auto"/>
            </w:tcBorders>
            <w:shd w:val="clear" w:color="auto" w:fill="auto"/>
            <w:noWrap/>
            <w:vAlign w:val="center"/>
            <w:hideMark/>
          </w:tcPr>
          <w:p w14:paraId="66CDB06B" w14:textId="13246F10"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7BF5F1BA" w14:textId="77C57DBE"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7 500 </w:t>
            </w:r>
          </w:p>
        </w:tc>
        <w:tc>
          <w:tcPr>
            <w:tcW w:w="923" w:type="dxa"/>
            <w:tcBorders>
              <w:top w:val="nil"/>
              <w:left w:val="nil"/>
              <w:bottom w:val="single" w:sz="8" w:space="0" w:color="auto"/>
              <w:right w:val="single" w:sz="8" w:space="0" w:color="auto"/>
            </w:tcBorders>
            <w:shd w:val="clear" w:color="auto" w:fill="auto"/>
            <w:noWrap/>
            <w:vAlign w:val="center"/>
            <w:hideMark/>
          </w:tcPr>
          <w:p w14:paraId="25476C40" w14:textId="6E75E66B"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40109A82" w14:textId="12899833"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2 500 </w:t>
            </w:r>
          </w:p>
        </w:tc>
        <w:tc>
          <w:tcPr>
            <w:tcW w:w="922" w:type="dxa"/>
            <w:tcBorders>
              <w:top w:val="nil"/>
              <w:left w:val="nil"/>
              <w:bottom w:val="single" w:sz="8" w:space="0" w:color="auto"/>
              <w:right w:val="single" w:sz="8" w:space="0" w:color="auto"/>
            </w:tcBorders>
            <w:shd w:val="clear" w:color="auto" w:fill="auto"/>
            <w:vAlign w:val="center"/>
            <w:hideMark/>
          </w:tcPr>
          <w:p w14:paraId="58043D19" w14:textId="3A85281B"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35A8DA0D" w14:textId="18CD96CE"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10 000 </w:t>
            </w:r>
          </w:p>
        </w:tc>
        <w:tc>
          <w:tcPr>
            <w:tcW w:w="241" w:type="dxa"/>
            <w:gridSpan w:val="2"/>
            <w:vAlign w:val="center"/>
            <w:hideMark/>
          </w:tcPr>
          <w:p w14:paraId="29C1E2C4"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033A4648" w14:textId="77777777" w:rsidTr="00405900">
        <w:trPr>
          <w:trHeight w:val="320"/>
        </w:trPr>
        <w:tc>
          <w:tcPr>
            <w:tcW w:w="1970" w:type="dxa"/>
            <w:vMerge/>
            <w:tcBorders>
              <w:left w:val="single" w:sz="8" w:space="0" w:color="auto"/>
              <w:right w:val="single" w:sz="8" w:space="0" w:color="auto"/>
            </w:tcBorders>
            <w:shd w:val="clear" w:color="auto" w:fill="auto"/>
            <w:vAlign w:val="center"/>
            <w:hideMark/>
          </w:tcPr>
          <w:p w14:paraId="457A4680" w14:textId="4A8636B8"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single" w:sz="8" w:space="0" w:color="auto"/>
              <w:left w:val="single" w:sz="8" w:space="0" w:color="auto"/>
              <w:bottom w:val="double" w:sz="4" w:space="0" w:color="auto"/>
              <w:right w:val="single" w:sz="8" w:space="0" w:color="auto"/>
            </w:tcBorders>
            <w:vAlign w:val="center"/>
            <w:hideMark/>
          </w:tcPr>
          <w:p w14:paraId="7EEF792F"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vMerge/>
            <w:tcBorders>
              <w:top w:val="nil"/>
              <w:left w:val="single" w:sz="8" w:space="0" w:color="auto"/>
              <w:bottom w:val="double" w:sz="6" w:space="0" w:color="000000"/>
              <w:right w:val="single" w:sz="8" w:space="0" w:color="auto"/>
            </w:tcBorders>
            <w:vAlign w:val="center"/>
            <w:hideMark/>
          </w:tcPr>
          <w:p w14:paraId="4408F45D"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849" w:type="dxa"/>
            <w:vMerge/>
            <w:tcBorders>
              <w:top w:val="nil"/>
              <w:left w:val="single" w:sz="8" w:space="0" w:color="auto"/>
              <w:bottom w:val="double" w:sz="6" w:space="0" w:color="000000"/>
              <w:right w:val="single" w:sz="8" w:space="0" w:color="auto"/>
            </w:tcBorders>
            <w:vAlign w:val="center"/>
            <w:hideMark/>
          </w:tcPr>
          <w:p w14:paraId="26936A08"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141" w:type="dxa"/>
            <w:tcBorders>
              <w:top w:val="single" w:sz="8" w:space="0" w:color="auto"/>
              <w:left w:val="nil"/>
              <w:bottom w:val="double" w:sz="6" w:space="0" w:color="auto"/>
              <w:right w:val="single" w:sz="8" w:space="0" w:color="auto"/>
            </w:tcBorders>
            <w:shd w:val="clear" w:color="000000" w:fill="E7E6E6"/>
            <w:noWrap/>
            <w:vAlign w:val="center"/>
            <w:hideMark/>
          </w:tcPr>
          <w:p w14:paraId="00576B02"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w:t>
            </w:r>
          </w:p>
        </w:tc>
        <w:tc>
          <w:tcPr>
            <w:tcW w:w="1699" w:type="dxa"/>
            <w:tcBorders>
              <w:top w:val="nil"/>
              <w:left w:val="nil"/>
              <w:bottom w:val="double" w:sz="6" w:space="0" w:color="auto"/>
              <w:right w:val="single" w:sz="8" w:space="0" w:color="auto"/>
            </w:tcBorders>
            <w:shd w:val="clear" w:color="000000" w:fill="E7E6E6"/>
            <w:vAlign w:val="center"/>
            <w:hideMark/>
          </w:tcPr>
          <w:p w14:paraId="34B0E4BF" w14:textId="77777777" w:rsidR="003575DB" w:rsidRPr="005B10D4" w:rsidRDefault="003575DB"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sub-total UNDP</w:t>
            </w:r>
          </w:p>
        </w:tc>
        <w:tc>
          <w:tcPr>
            <w:tcW w:w="922" w:type="dxa"/>
            <w:tcBorders>
              <w:top w:val="nil"/>
              <w:left w:val="nil"/>
              <w:bottom w:val="double" w:sz="6" w:space="0" w:color="auto"/>
              <w:right w:val="single" w:sz="8" w:space="0" w:color="auto"/>
            </w:tcBorders>
            <w:shd w:val="clear" w:color="000000" w:fill="E7E6E6"/>
            <w:noWrap/>
            <w:vAlign w:val="center"/>
            <w:hideMark/>
          </w:tcPr>
          <w:p w14:paraId="014455FF" w14:textId="3C159593"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6" w:space="0" w:color="auto"/>
              <w:right w:val="single" w:sz="8" w:space="0" w:color="auto"/>
            </w:tcBorders>
            <w:shd w:val="clear" w:color="000000" w:fill="E7E6E6"/>
            <w:noWrap/>
            <w:vAlign w:val="center"/>
            <w:hideMark/>
          </w:tcPr>
          <w:p w14:paraId="35A3DB00" w14:textId="2318083D"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62 500 </w:t>
            </w:r>
          </w:p>
        </w:tc>
        <w:tc>
          <w:tcPr>
            <w:tcW w:w="923" w:type="dxa"/>
            <w:tcBorders>
              <w:top w:val="nil"/>
              <w:left w:val="nil"/>
              <w:bottom w:val="double" w:sz="6" w:space="0" w:color="auto"/>
              <w:right w:val="single" w:sz="8" w:space="0" w:color="auto"/>
            </w:tcBorders>
            <w:shd w:val="clear" w:color="000000" w:fill="E7E6E6"/>
            <w:noWrap/>
            <w:vAlign w:val="center"/>
            <w:hideMark/>
          </w:tcPr>
          <w:p w14:paraId="6A154DCA" w14:textId="6C00CBD9"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5 000 </w:t>
            </w:r>
          </w:p>
        </w:tc>
        <w:tc>
          <w:tcPr>
            <w:tcW w:w="923" w:type="dxa"/>
            <w:tcBorders>
              <w:top w:val="nil"/>
              <w:left w:val="nil"/>
              <w:bottom w:val="double" w:sz="6" w:space="0" w:color="auto"/>
              <w:right w:val="single" w:sz="8" w:space="0" w:color="auto"/>
            </w:tcBorders>
            <w:shd w:val="clear" w:color="000000" w:fill="E7E6E6"/>
            <w:noWrap/>
            <w:vAlign w:val="center"/>
            <w:hideMark/>
          </w:tcPr>
          <w:p w14:paraId="4E562BED" w14:textId="1058C71C"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11 000 </w:t>
            </w:r>
          </w:p>
        </w:tc>
        <w:tc>
          <w:tcPr>
            <w:tcW w:w="922" w:type="dxa"/>
            <w:tcBorders>
              <w:top w:val="nil"/>
              <w:left w:val="nil"/>
              <w:bottom w:val="double" w:sz="6" w:space="0" w:color="auto"/>
              <w:right w:val="single" w:sz="8" w:space="0" w:color="auto"/>
            </w:tcBorders>
            <w:shd w:val="clear" w:color="000000" w:fill="E7E6E6"/>
            <w:noWrap/>
            <w:vAlign w:val="center"/>
            <w:hideMark/>
          </w:tcPr>
          <w:p w14:paraId="5AE0125D" w14:textId="38DB42C8"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double" w:sz="6" w:space="0" w:color="auto"/>
              <w:right w:val="single" w:sz="8" w:space="0" w:color="auto"/>
            </w:tcBorders>
            <w:shd w:val="clear" w:color="000000" w:fill="E7E6E6"/>
            <w:noWrap/>
            <w:vAlign w:val="center"/>
            <w:hideMark/>
          </w:tcPr>
          <w:p w14:paraId="612D6FDF" w14:textId="4E9DC2AE"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78 500 </w:t>
            </w:r>
          </w:p>
        </w:tc>
        <w:tc>
          <w:tcPr>
            <w:tcW w:w="241" w:type="dxa"/>
            <w:gridSpan w:val="2"/>
            <w:vAlign w:val="center"/>
            <w:hideMark/>
          </w:tcPr>
          <w:p w14:paraId="2729A20B"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68219241" w14:textId="77777777" w:rsidTr="00405900">
        <w:trPr>
          <w:trHeight w:val="340"/>
        </w:trPr>
        <w:tc>
          <w:tcPr>
            <w:tcW w:w="1970" w:type="dxa"/>
            <w:vMerge/>
            <w:tcBorders>
              <w:left w:val="single" w:sz="8" w:space="0" w:color="auto"/>
              <w:bottom w:val="double" w:sz="6" w:space="0" w:color="auto"/>
              <w:right w:val="single" w:sz="8" w:space="0" w:color="auto"/>
            </w:tcBorders>
            <w:shd w:val="clear" w:color="auto" w:fill="auto"/>
            <w:vAlign w:val="center"/>
            <w:hideMark/>
          </w:tcPr>
          <w:p w14:paraId="6DA6FA2A" w14:textId="6C98C700"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single" w:sz="8" w:space="0" w:color="auto"/>
              <w:left w:val="single" w:sz="8" w:space="0" w:color="auto"/>
              <w:bottom w:val="double" w:sz="4" w:space="0" w:color="auto"/>
              <w:right w:val="single" w:sz="8" w:space="0" w:color="auto"/>
            </w:tcBorders>
            <w:vAlign w:val="center"/>
            <w:hideMark/>
          </w:tcPr>
          <w:p w14:paraId="39D81E70"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tcBorders>
              <w:top w:val="nil"/>
              <w:left w:val="nil"/>
              <w:bottom w:val="double" w:sz="6" w:space="0" w:color="auto"/>
              <w:right w:val="single" w:sz="8" w:space="0" w:color="auto"/>
            </w:tcBorders>
            <w:shd w:val="clear" w:color="auto" w:fill="auto"/>
            <w:vAlign w:val="center"/>
            <w:hideMark/>
          </w:tcPr>
          <w:p w14:paraId="33147EF0"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849" w:type="dxa"/>
            <w:tcBorders>
              <w:top w:val="nil"/>
              <w:left w:val="nil"/>
              <w:bottom w:val="double" w:sz="6" w:space="0" w:color="auto"/>
              <w:right w:val="single" w:sz="8" w:space="0" w:color="auto"/>
            </w:tcBorders>
            <w:shd w:val="clear" w:color="auto" w:fill="auto"/>
            <w:vAlign w:val="center"/>
            <w:hideMark/>
          </w:tcPr>
          <w:p w14:paraId="34568545"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double" w:sz="6" w:space="0" w:color="auto"/>
              <w:right w:val="single" w:sz="8" w:space="0" w:color="auto"/>
            </w:tcBorders>
            <w:shd w:val="clear" w:color="auto" w:fill="auto"/>
            <w:vAlign w:val="center"/>
            <w:hideMark/>
          </w:tcPr>
          <w:p w14:paraId="764377DD"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699" w:type="dxa"/>
            <w:tcBorders>
              <w:top w:val="nil"/>
              <w:left w:val="nil"/>
              <w:bottom w:val="double" w:sz="6" w:space="0" w:color="auto"/>
              <w:right w:val="single" w:sz="8" w:space="0" w:color="auto"/>
            </w:tcBorders>
            <w:shd w:val="clear" w:color="auto" w:fill="auto"/>
            <w:vAlign w:val="center"/>
            <w:hideMark/>
          </w:tcPr>
          <w:p w14:paraId="155A4449" w14:textId="5D2F245C" w:rsidR="003575DB" w:rsidRPr="005B10D4" w:rsidRDefault="003575DB"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1.2</w:t>
            </w:r>
          </w:p>
        </w:tc>
        <w:tc>
          <w:tcPr>
            <w:tcW w:w="922" w:type="dxa"/>
            <w:tcBorders>
              <w:top w:val="nil"/>
              <w:left w:val="nil"/>
              <w:bottom w:val="double" w:sz="6" w:space="0" w:color="auto"/>
              <w:right w:val="single" w:sz="8" w:space="0" w:color="auto"/>
            </w:tcBorders>
            <w:shd w:val="clear" w:color="auto" w:fill="auto"/>
            <w:noWrap/>
            <w:vAlign w:val="center"/>
            <w:hideMark/>
          </w:tcPr>
          <w:p w14:paraId="42FA66AE" w14:textId="3728967D"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6" w:space="0" w:color="auto"/>
              <w:right w:val="single" w:sz="8" w:space="0" w:color="auto"/>
            </w:tcBorders>
            <w:shd w:val="clear" w:color="auto" w:fill="auto"/>
            <w:noWrap/>
            <w:vAlign w:val="center"/>
            <w:hideMark/>
          </w:tcPr>
          <w:p w14:paraId="1B4209F7" w14:textId="2B22052A"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62 500 </w:t>
            </w:r>
          </w:p>
        </w:tc>
        <w:tc>
          <w:tcPr>
            <w:tcW w:w="923" w:type="dxa"/>
            <w:tcBorders>
              <w:top w:val="double" w:sz="6" w:space="0" w:color="auto"/>
              <w:left w:val="nil"/>
              <w:bottom w:val="double" w:sz="6" w:space="0" w:color="auto"/>
              <w:right w:val="single" w:sz="8" w:space="0" w:color="auto"/>
            </w:tcBorders>
            <w:shd w:val="clear" w:color="auto" w:fill="auto"/>
            <w:noWrap/>
            <w:vAlign w:val="center"/>
            <w:hideMark/>
          </w:tcPr>
          <w:p w14:paraId="4F84F9A8" w14:textId="532CE83C"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5 000 </w:t>
            </w:r>
          </w:p>
        </w:tc>
        <w:tc>
          <w:tcPr>
            <w:tcW w:w="923" w:type="dxa"/>
            <w:tcBorders>
              <w:top w:val="double" w:sz="6" w:space="0" w:color="auto"/>
              <w:left w:val="nil"/>
              <w:bottom w:val="double" w:sz="6" w:space="0" w:color="auto"/>
              <w:right w:val="single" w:sz="8" w:space="0" w:color="auto"/>
            </w:tcBorders>
            <w:shd w:val="clear" w:color="auto" w:fill="auto"/>
            <w:noWrap/>
            <w:vAlign w:val="center"/>
            <w:hideMark/>
          </w:tcPr>
          <w:p w14:paraId="3B6A9353" w14:textId="7CD626AD"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11 000 </w:t>
            </w:r>
          </w:p>
        </w:tc>
        <w:tc>
          <w:tcPr>
            <w:tcW w:w="922" w:type="dxa"/>
            <w:tcBorders>
              <w:top w:val="double" w:sz="6" w:space="0" w:color="auto"/>
              <w:left w:val="nil"/>
              <w:bottom w:val="double" w:sz="6" w:space="0" w:color="auto"/>
              <w:right w:val="single" w:sz="8" w:space="0" w:color="auto"/>
            </w:tcBorders>
            <w:shd w:val="clear" w:color="auto" w:fill="auto"/>
            <w:noWrap/>
            <w:vAlign w:val="center"/>
            <w:hideMark/>
          </w:tcPr>
          <w:p w14:paraId="02A2A335" w14:textId="3E96B5BB"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double" w:sz="6" w:space="0" w:color="auto"/>
              <w:left w:val="nil"/>
              <w:bottom w:val="double" w:sz="6" w:space="0" w:color="auto"/>
              <w:right w:val="single" w:sz="8" w:space="0" w:color="auto"/>
            </w:tcBorders>
            <w:shd w:val="clear" w:color="auto" w:fill="auto"/>
            <w:noWrap/>
            <w:vAlign w:val="center"/>
            <w:hideMark/>
          </w:tcPr>
          <w:p w14:paraId="345BE9BE" w14:textId="36C69C94"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78 500 </w:t>
            </w:r>
          </w:p>
        </w:tc>
        <w:tc>
          <w:tcPr>
            <w:tcW w:w="241" w:type="dxa"/>
            <w:gridSpan w:val="2"/>
            <w:vAlign w:val="center"/>
            <w:hideMark/>
          </w:tcPr>
          <w:p w14:paraId="4522EE6D" w14:textId="77777777" w:rsidR="003575DB" w:rsidRPr="005B10D4" w:rsidRDefault="003575DB" w:rsidP="005B10D4">
            <w:pPr>
              <w:spacing w:after="0"/>
              <w:jc w:val="left"/>
              <w:rPr>
                <w:rFonts w:ascii="Times New Roman" w:eastAsia="Times New Roman" w:hAnsi="Times New Roman"/>
                <w:szCs w:val="20"/>
                <w:lang w:val="en-ZA" w:eastAsia="en-GB"/>
              </w:rPr>
            </w:pPr>
          </w:p>
        </w:tc>
      </w:tr>
    </w:tbl>
    <w:p w14:paraId="36B0FED5" w14:textId="77777777" w:rsidR="00AB46BB" w:rsidRDefault="00AB46BB"/>
    <w:tbl>
      <w:tblPr>
        <w:tblW w:w="13701" w:type="dxa"/>
        <w:tblInd w:w="10" w:type="dxa"/>
        <w:tblLayout w:type="fixed"/>
        <w:tblLook w:val="04A0" w:firstRow="1" w:lastRow="0" w:firstColumn="1" w:lastColumn="0" w:noHBand="0" w:noVBand="1"/>
      </w:tblPr>
      <w:tblGrid>
        <w:gridCol w:w="1970"/>
        <w:gridCol w:w="1262"/>
        <w:gridCol w:w="1002"/>
        <w:gridCol w:w="849"/>
        <w:gridCol w:w="1141"/>
        <w:gridCol w:w="1699"/>
        <w:gridCol w:w="922"/>
        <w:gridCol w:w="923"/>
        <w:gridCol w:w="923"/>
        <w:gridCol w:w="923"/>
        <w:gridCol w:w="922"/>
        <w:gridCol w:w="903"/>
        <w:gridCol w:w="21"/>
        <w:gridCol w:w="220"/>
        <w:gridCol w:w="21"/>
      </w:tblGrid>
      <w:tr w:rsidR="00AB46BB" w:rsidRPr="005B10D4" w14:paraId="65B71A84" w14:textId="77777777" w:rsidTr="002E3FE7">
        <w:trPr>
          <w:gridAfter w:val="1"/>
          <w:wAfter w:w="21" w:type="dxa"/>
          <w:trHeight w:val="340"/>
        </w:trPr>
        <w:tc>
          <w:tcPr>
            <w:tcW w:w="13439" w:type="dxa"/>
            <w:gridSpan w:val="12"/>
            <w:tcBorders>
              <w:top w:val="double" w:sz="6" w:space="0" w:color="auto"/>
              <w:left w:val="nil"/>
              <w:bottom w:val="single" w:sz="8" w:space="0" w:color="auto"/>
              <w:right w:val="nil"/>
            </w:tcBorders>
            <w:shd w:val="clear" w:color="000000" w:fill="BDD7EE"/>
            <w:noWrap/>
            <w:vAlign w:val="center"/>
            <w:hideMark/>
          </w:tcPr>
          <w:p w14:paraId="6423DF88" w14:textId="37FB1713" w:rsidR="00AB46BB" w:rsidRPr="002E3FE7" w:rsidRDefault="00AB46BB" w:rsidP="005B10D4">
            <w:pPr>
              <w:spacing w:after="0"/>
              <w:jc w:val="left"/>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lastRenderedPageBreak/>
              <w:t xml:space="preserve">Output 1.3 An inclusive national dialogue to identify </w:t>
            </w:r>
            <w:proofErr w:type="spellStart"/>
            <w:r w:rsidRPr="005B10D4">
              <w:rPr>
                <w:rFonts w:eastAsia="Times New Roman" w:cs="Calibri"/>
                <w:b/>
                <w:bCs/>
                <w:color w:val="000000"/>
                <w:sz w:val="18"/>
                <w:szCs w:val="18"/>
                <w:lang w:val="en-ZA" w:eastAsia="en-GB"/>
              </w:rPr>
              <w:t>minigrid</w:t>
            </w:r>
            <w:proofErr w:type="spellEnd"/>
            <w:r w:rsidRPr="005B10D4">
              <w:rPr>
                <w:rFonts w:eastAsia="Times New Roman" w:cs="Calibri"/>
                <w:b/>
                <w:bCs/>
                <w:color w:val="000000"/>
                <w:sz w:val="18"/>
                <w:szCs w:val="18"/>
                <w:lang w:val="en-ZA" w:eastAsia="en-GB"/>
              </w:rPr>
              <w:t xml:space="preserve"> delivery models is facilitated, clarifying priority interventions for an integrated approach to off-grid electrification</w:t>
            </w:r>
          </w:p>
        </w:tc>
        <w:tc>
          <w:tcPr>
            <w:tcW w:w="241" w:type="dxa"/>
            <w:gridSpan w:val="2"/>
            <w:vAlign w:val="center"/>
            <w:hideMark/>
          </w:tcPr>
          <w:p w14:paraId="4F4358EB" w14:textId="77777777" w:rsidR="00AB46BB" w:rsidRPr="005B10D4" w:rsidRDefault="00AB46BB" w:rsidP="005B10D4">
            <w:pPr>
              <w:spacing w:after="0"/>
              <w:jc w:val="left"/>
              <w:rPr>
                <w:rFonts w:ascii="Times New Roman" w:eastAsia="Times New Roman" w:hAnsi="Times New Roman"/>
                <w:szCs w:val="20"/>
                <w:lang w:val="en-ZA" w:eastAsia="en-GB"/>
              </w:rPr>
            </w:pPr>
          </w:p>
        </w:tc>
      </w:tr>
      <w:tr w:rsidR="003575DB" w:rsidRPr="005B10D4" w14:paraId="7235DA86" w14:textId="77777777" w:rsidTr="00405900">
        <w:trPr>
          <w:trHeight w:val="540"/>
        </w:trPr>
        <w:tc>
          <w:tcPr>
            <w:tcW w:w="1970" w:type="dxa"/>
            <w:vMerge w:val="restart"/>
            <w:tcBorders>
              <w:top w:val="nil"/>
              <w:left w:val="single" w:sz="8" w:space="0" w:color="auto"/>
              <w:right w:val="single" w:sz="8" w:space="0" w:color="auto"/>
            </w:tcBorders>
            <w:shd w:val="clear" w:color="auto" w:fill="auto"/>
            <w:vAlign w:val="center"/>
            <w:hideMark/>
          </w:tcPr>
          <w:p w14:paraId="427B44BB"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COMPONENT 1:</w:t>
            </w:r>
          </w:p>
          <w:p w14:paraId="3C81306A" w14:textId="4A5E698F" w:rsidR="003575DB" w:rsidRPr="005B10D4" w:rsidRDefault="003575DB" w:rsidP="002E3FE7">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Policy and Regulation</w:t>
            </w:r>
          </w:p>
        </w:tc>
        <w:tc>
          <w:tcPr>
            <w:tcW w:w="1262" w:type="dxa"/>
            <w:vMerge w:val="restart"/>
            <w:tcBorders>
              <w:top w:val="nil"/>
              <w:left w:val="single" w:sz="8" w:space="0" w:color="auto"/>
              <w:bottom w:val="nil"/>
              <w:right w:val="single" w:sz="8" w:space="0" w:color="auto"/>
            </w:tcBorders>
            <w:shd w:val="clear" w:color="auto" w:fill="auto"/>
            <w:vAlign w:val="center"/>
            <w:hideMark/>
          </w:tcPr>
          <w:p w14:paraId="432B3304"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IP</w:t>
            </w:r>
          </w:p>
        </w:tc>
        <w:tc>
          <w:tcPr>
            <w:tcW w:w="1002" w:type="dxa"/>
            <w:tcBorders>
              <w:top w:val="nil"/>
              <w:left w:val="nil"/>
              <w:bottom w:val="nil"/>
              <w:right w:val="nil"/>
            </w:tcBorders>
            <w:shd w:val="clear" w:color="auto" w:fill="auto"/>
            <w:vAlign w:val="center"/>
            <w:hideMark/>
          </w:tcPr>
          <w:p w14:paraId="6B50F87E"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62000</w:t>
            </w:r>
          </w:p>
        </w:tc>
        <w:tc>
          <w:tcPr>
            <w:tcW w:w="849" w:type="dxa"/>
            <w:tcBorders>
              <w:top w:val="single" w:sz="8" w:space="0" w:color="auto"/>
              <w:left w:val="single" w:sz="8" w:space="0" w:color="auto"/>
              <w:bottom w:val="nil"/>
              <w:right w:val="single" w:sz="8" w:space="0" w:color="auto"/>
            </w:tcBorders>
            <w:shd w:val="clear" w:color="auto" w:fill="auto"/>
            <w:vAlign w:val="center"/>
            <w:hideMark/>
          </w:tcPr>
          <w:p w14:paraId="1C59E406"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GEF</w:t>
            </w:r>
          </w:p>
        </w:tc>
        <w:tc>
          <w:tcPr>
            <w:tcW w:w="1141" w:type="dxa"/>
            <w:tcBorders>
              <w:top w:val="single" w:sz="8" w:space="0" w:color="auto"/>
              <w:left w:val="nil"/>
              <w:bottom w:val="single" w:sz="8" w:space="0" w:color="auto"/>
              <w:right w:val="single" w:sz="8" w:space="0" w:color="auto"/>
            </w:tcBorders>
            <w:shd w:val="clear" w:color="auto" w:fill="auto"/>
            <w:noWrap/>
            <w:vAlign w:val="center"/>
            <w:hideMark/>
          </w:tcPr>
          <w:p w14:paraId="3F8D8389"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72100</w:t>
            </w:r>
          </w:p>
        </w:tc>
        <w:tc>
          <w:tcPr>
            <w:tcW w:w="1699" w:type="dxa"/>
            <w:tcBorders>
              <w:top w:val="single" w:sz="8" w:space="0" w:color="auto"/>
              <w:left w:val="nil"/>
              <w:bottom w:val="single" w:sz="4" w:space="0" w:color="auto"/>
              <w:right w:val="single" w:sz="8" w:space="0" w:color="auto"/>
            </w:tcBorders>
            <w:shd w:val="clear" w:color="auto" w:fill="auto"/>
            <w:vAlign w:val="center"/>
            <w:hideMark/>
          </w:tcPr>
          <w:p w14:paraId="32FBF1F1"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Contractual Services-Companies</w:t>
            </w:r>
          </w:p>
        </w:tc>
        <w:tc>
          <w:tcPr>
            <w:tcW w:w="922" w:type="dxa"/>
            <w:tcBorders>
              <w:top w:val="nil"/>
              <w:left w:val="nil"/>
              <w:bottom w:val="single" w:sz="8" w:space="0" w:color="auto"/>
              <w:right w:val="single" w:sz="8" w:space="0" w:color="auto"/>
            </w:tcBorders>
            <w:shd w:val="clear" w:color="auto" w:fill="auto"/>
            <w:noWrap/>
            <w:vAlign w:val="center"/>
            <w:hideMark/>
          </w:tcPr>
          <w:p w14:paraId="067D75DC" w14:textId="59CDD022"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161F1B18" w14:textId="404608D6"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425F149A" w14:textId="1FBD67DB"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54A62A37" w14:textId="21499A9E"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vAlign w:val="center"/>
            <w:hideMark/>
          </w:tcPr>
          <w:p w14:paraId="05AE6AC2" w14:textId="54591A3D"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7 000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0F4241BD" w14:textId="795086A0"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7 000 </w:t>
            </w:r>
          </w:p>
        </w:tc>
        <w:tc>
          <w:tcPr>
            <w:tcW w:w="241" w:type="dxa"/>
            <w:gridSpan w:val="2"/>
            <w:vAlign w:val="center"/>
            <w:hideMark/>
          </w:tcPr>
          <w:p w14:paraId="7BE0980B"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771C60BA" w14:textId="77777777" w:rsidTr="00405900">
        <w:trPr>
          <w:trHeight w:val="320"/>
        </w:trPr>
        <w:tc>
          <w:tcPr>
            <w:tcW w:w="1970" w:type="dxa"/>
            <w:vMerge/>
            <w:tcBorders>
              <w:left w:val="single" w:sz="8" w:space="0" w:color="auto"/>
              <w:right w:val="single" w:sz="8" w:space="0" w:color="auto"/>
            </w:tcBorders>
            <w:shd w:val="clear" w:color="auto" w:fill="auto"/>
            <w:vAlign w:val="center"/>
            <w:hideMark/>
          </w:tcPr>
          <w:p w14:paraId="170D42B0" w14:textId="37A4A5D9" w:rsidR="003575DB" w:rsidRPr="005B10D4" w:rsidRDefault="003575DB" w:rsidP="005B10D4">
            <w:pPr>
              <w:spacing w:after="0"/>
              <w:jc w:val="left"/>
              <w:rPr>
                <w:rFonts w:eastAsia="Times New Roman" w:cs="Calibri"/>
                <w:b/>
                <w:bCs/>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72C42516"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tcBorders>
              <w:top w:val="nil"/>
              <w:left w:val="nil"/>
              <w:bottom w:val="single" w:sz="8" w:space="0" w:color="auto"/>
              <w:right w:val="nil"/>
            </w:tcBorders>
            <w:shd w:val="clear" w:color="auto" w:fill="auto"/>
            <w:vAlign w:val="center"/>
            <w:hideMark/>
          </w:tcPr>
          <w:p w14:paraId="69CFC44F"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 </w:t>
            </w:r>
          </w:p>
        </w:tc>
        <w:tc>
          <w:tcPr>
            <w:tcW w:w="849" w:type="dxa"/>
            <w:tcBorders>
              <w:top w:val="nil"/>
              <w:left w:val="single" w:sz="8" w:space="0" w:color="auto"/>
              <w:bottom w:val="single" w:sz="8" w:space="0" w:color="auto"/>
              <w:right w:val="single" w:sz="8" w:space="0" w:color="auto"/>
            </w:tcBorders>
            <w:shd w:val="clear" w:color="auto" w:fill="auto"/>
            <w:vAlign w:val="center"/>
            <w:hideMark/>
          </w:tcPr>
          <w:p w14:paraId="62AB0CB3"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single" w:sz="8" w:space="0" w:color="auto"/>
              <w:right w:val="single" w:sz="8" w:space="0" w:color="auto"/>
            </w:tcBorders>
            <w:shd w:val="clear" w:color="000000" w:fill="E7E6E6"/>
            <w:noWrap/>
            <w:vAlign w:val="center"/>
            <w:hideMark/>
          </w:tcPr>
          <w:p w14:paraId="57130E7C"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w:t>
            </w:r>
          </w:p>
        </w:tc>
        <w:tc>
          <w:tcPr>
            <w:tcW w:w="1699" w:type="dxa"/>
            <w:tcBorders>
              <w:top w:val="nil"/>
              <w:left w:val="nil"/>
              <w:bottom w:val="single" w:sz="8" w:space="0" w:color="auto"/>
              <w:right w:val="single" w:sz="8" w:space="0" w:color="auto"/>
            </w:tcBorders>
            <w:shd w:val="clear" w:color="000000" w:fill="E7E6E6"/>
            <w:noWrap/>
            <w:vAlign w:val="center"/>
            <w:hideMark/>
          </w:tcPr>
          <w:p w14:paraId="111F94A0" w14:textId="77777777" w:rsidR="003575DB" w:rsidRPr="005B10D4" w:rsidRDefault="003575DB"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sub-total GEF</w:t>
            </w:r>
          </w:p>
        </w:tc>
        <w:tc>
          <w:tcPr>
            <w:tcW w:w="922" w:type="dxa"/>
            <w:tcBorders>
              <w:top w:val="nil"/>
              <w:left w:val="nil"/>
              <w:bottom w:val="single" w:sz="8" w:space="0" w:color="auto"/>
              <w:right w:val="single" w:sz="8" w:space="0" w:color="auto"/>
            </w:tcBorders>
            <w:shd w:val="clear" w:color="000000" w:fill="E7E6E6"/>
            <w:noWrap/>
            <w:vAlign w:val="center"/>
            <w:hideMark/>
          </w:tcPr>
          <w:p w14:paraId="03956EFB" w14:textId="47B692C0"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000000" w:fill="E7E6E6"/>
            <w:noWrap/>
            <w:vAlign w:val="center"/>
            <w:hideMark/>
          </w:tcPr>
          <w:p w14:paraId="16CF5725" w14:textId="2C975C2F"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000000" w:fill="E7E6E6"/>
            <w:noWrap/>
            <w:vAlign w:val="center"/>
            <w:hideMark/>
          </w:tcPr>
          <w:p w14:paraId="2B4EF69E" w14:textId="45B84B5E"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000000" w:fill="E7E6E6"/>
            <w:noWrap/>
            <w:vAlign w:val="center"/>
            <w:hideMark/>
          </w:tcPr>
          <w:p w14:paraId="0F57CC84" w14:textId="4A303C40"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000000" w:fill="E7E6E6"/>
            <w:noWrap/>
            <w:vAlign w:val="center"/>
            <w:hideMark/>
          </w:tcPr>
          <w:p w14:paraId="364D9183" w14:textId="37843AB1"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7 000 </w:t>
            </w:r>
          </w:p>
        </w:tc>
        <w:tc>
          <w:tcPr>
            <w:tcW w:w="924" w:type="dxa"/>
            <w:gridSpan w:val="2"/>
            <w:tcBorders>
              <w:top w:val="nil"/>
              <w:left w:val="nil"/>
              <w:bottom w:val="single" w:sz="8" w:space="0" w:color="auto"/>
              <w:right w:val="single" w:sz="8" w:space="0" w:color="auto"/>
            </w:tcBorders>
            <w:shd w:val="clear" w:color="000000" w:fill="E7E6E6"/>
            <w:noWrap/>
            <w:vAlign w:val="center"/>
            <w:hideMark/>
          </w:tcPr>
          <w:p w14:paraId="58D412D9" w14:textId="66CC712A"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7 000 </w:t>
            </w:r>
          </w:p>
        </w:tc>
        <w:tc>
          <w:tcPr>
            <w:tcW w:w="241" w:type="dxa"/>
            <w:gridSpan w:val="2"/>
            <w:vAlign w:val="center"/>
            <w:hideMark/>
          </w:tcPr>
          <w:p w14:paraId="5AE3FAE1"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5A17451D" w14:textId="77777777" w:rsidTr="00405900">
        <w:trPr>
          <w:trHeight w:val="540"/>
        </w:trPr>
        <w:tc>
          <w:tcPr>
            <w:tcW w:w="1970" w:type="dxa"/>
            <w:vMerge/>
            <w:tcBorders>
              <w:left w:val="single" w:sz="8" w:space="0" w:color="auto"/>
              <w:right w:val="single" w:sz="8" w:space="0" w:color="auto"/>
            </w:tcBorders>
            <w:shd w:val="clear" w:color="auto" w:fill="auto"/>
            <w:vAlign w:val="center"/>
            <w:hideMark/>
          </w:tcPr>
          <w:p w14:paraId="16B7BB5B" w14:textId="587D1EEA"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219B483C"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vMerge w:val="restart"/>
            <w:tcBorders>
              <w:top w:val="nil"/>
              <w:left w:val="nil"/>
              <w:right w:val="nil"/>
            </w:tcBorders>
            <w:shd w:val="clear" w:color="auto" w:fill="auto"/>
            <w:vAlign w:val="center"/>
            <w:hideMark/>
          </w:tcPr>
          <w:p w14:paraId="5D2EE5C9" w14:textId="0C3721AC"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b/>
                <w:bCs/>
                <w:color w:val="000000"/>
                <w:sz w:val="18"/>
                <w:szCs w:val="18"/>
                <w:lang w:val="en-ZA" w:eastAsia="en-GB"/>
              </w:rPr>
              <w:t>4000</w:t>
            </w:r>
          </w:p>
        </w:tc>
        <w:tc>
          <w:tcPr>
            <w:tcW w:w="849" w:type="dxa"/>
            <w:vMerge w:val="restart"/>
            <w:tcBorders>
              <w:top w:val="nil"/>
              <w:left w:val="single" w:sz="8" w:space="0" w:color="auto"/>
              <w:right w:val="single" w:sz="8" w:space="0" w:color="auto"/>
            </w:tcBorders>
            <w:shd w:val="clear" w:color="auto" w:fill="auto"/>
            <w:vAlign w:val="center"/>
            <w:hideMark/>
          </w:tcPr>
          <w:p w14:paraId="508628F6"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p w14:paraId="45DE5190"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p w14:paraId="6B322E80" w14:textId="7CEBE63D"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UNDP</w:t>
            </w:r>
          </w:p>
        </w:tc>
        <w:tc>
          <w:tcPr>
            <w:tcW w:w="1141" w:type="dxa"/>
            <w:tcBorders>
              <w:top w:val="nil"/>
              <w:left w:val="nil"/>
              <w:bottom w:val="single" w:sz="8" w:space="0" w:color="auto"/>
              <w:right w:val="single" w:sz="8" w:space="0" w:color="auto"/>
            </w:tcBorders>
            <w:shd w:val="clear" w:color="auto" w:fill="auto"/>
            <w:noWrap/>
            <w:vAlign w:val="center"/>
            <w:hideMark/>
          </w:tcPr>
          <w:p w14:paraId="7F2EE692"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72100</w:t>
            </w:r>
          </w:p>
        </w:tc>
        <w:tc>
          <w:tcPr>
            <w:tcW w:w="1699" w:type="dxa"/>
            <w:tcBorders>
              <w:top w:val="single" w:sz="8" w:space="0" w:color="auto"/>
              <w:left w:val="nil"/>
              <w:bottom w:val="nil"/>
              <w:right w:val="single" w:sz="8" w:space="0" w:color="auto"/>
            </w:tcBorders>
            <w:shd w:val="clear" w:color="auto" w:fill="auto"/>
            <w:vAlign w:val="center"/>
            <w:hideMark/>
          </w:tcPr>
          <w:p w14:paraId="45507BD4"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Contractual Services-Companies</w:t>
            </w:r>
          </w:p>
        </w:tc>
        <w:tc>
          <w:tcPr>
            <w:tcW w:w="922" w:type="dxa"/>
            <w:tcBorders>
              <w:top w:val="nil"/>
              <w:left w:val="nil"/>
              <w:bottom w:val="single" w:sz="8" w:space="0" w:color="auto"/>
              <w:right w:val="single" w:sz="8" w:space="0" w:color="auto"/>
            </w:tcBorders>
            <w:shd w:val="clear" w:color="auto" w:fill="auto"/>
            <w:noWrap/>
            <w:vAlign w:val="center"/>
            <w:hideMark/>
          </w:tcPr>
          <w:p w14:paraId="3BAB598B" w14:textId="6622DE5B"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3797080E" w14:textId="0F2DABC2"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381CE3C4" w14:textId="37BAAA8D"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475AB882" w14:textId="2A2383AB"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7E65390D" w14:textId="3FE75E90"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20 000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0C4AA229" w14:textId="4C1E426E"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92 100 </w:t>
            </w:r>
          </w:p>
        </w:tc>
        <w:tc>
          <w:tcPr>
            <w:tcW w:w="241" w:type="dxa"/>
            <w:gridSpan w:val="2"/>
            <w:vAlign w:val="center"/>
            <w:hideMark/>
          </w:tcPr>
          <w:p w14:paraId="263BAAE1"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3AB2B16D" w14:textId="77777777" w:rsidTr="00405900">
        <w:trPr>
          <w:trHeight w:val="540"/>
        </w:trPr>
        <w:tc>
          <w:tcPr>
            <w:tcW w:w="1970" w:type="dxa"/>
            <w:vMerge/>
            <w:tcBorders>
              <w:left w:val="single" w:sz="8" w:space="0" w:color="auto"/>
              <w:right w:val="single" w:sz="8" w:space="0" w:color="auto"/>
            </w:tcBorders>
            <w:shd w:val="clear" w:color="auto" w:fill="auto"/>
            <w:vAlign w:val="center"/>
            <w:hideMark/>
          </w:tcPr>
          <w:p w14:paraId="49C35F66" w14:textId="204C167A"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672F9B2D"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vMerge/>
            <w:tcBorders>
              <w:left w:val="nil"/>
              <w:right w:val="nil"/>
            </w:tcBorders>
            <w:shd w:val="clear" w:color="auto" w:fill="auto"/>
            <w:vAlign w:val="center"/>
            <w:hideMark/>
          </w:tcPr>
          <w:p w14:paraId="2861065C" w14:textId="38CF853C" w:rsidR="003575DB" w:rsidRPr="005B10D4" w:rsidRDefault="003575DB" w:rsidP="005B10D4">
            <w:pPr>
              <w:spacing w:after="0"/>
              <w:jc w:val="center"/>
              <w:rPr>
                <w:rFonts w:eastAsia="Times New Roman" w:cs="Calibri"/>
                <w:color w:val="000000"/>
                <w:sz w:val="18"/>
                <w:szCs w:val="18"/>
                <w:lang w:val="en-ZA" w:eastAsia="en-GB"/>
              </w:rPr>
            </w:pPr>
          </w:p>
        </w:tc>
        <w:tc>
          <w:tcPr>
            <w:tcW w:w="849" w:type="dxa"/>
            <w:vMerge/>
            <w:tcBorders>
              <w:left w:val="single" w:sz="8" w:space="0" w:color="auto"/>
              <w:right w:val="single" w:sz="8" w:space="0" w:color="auto"/>
            </w:tcBorders>
            <w:shd w:val="clear" w:color="auto" w:fill="auto"/>
            <w:vAlign w:val="center"/>
            <w:hideMark/>
          </w:tcPr>
          <w:p w14:paraId="2D3DB850" w14:textId="1DA4A622" w:rsidR="003575DB" w:rsidRPr="005B10D4" w:rsidRDefault="003575DB" w:rsidP="005B10D4">
            <w:pPr>
              <w:spacing w:after="0"/>
              <w:jc w:val="center"/>
              <w:rPr>
                <w:rFonts w:eastAsia="Times New Roman" w:cs="Calibri"/>
                <w:b/>
                <w:bCs/>
                <w:color w:val="000000"/>
                <w:sz w:val="18"/>
                <w:szCs w:val="18"/>
                <w:lang w:val="en-ZA" w:eastAsia="en-GB"/>
              </w:rPr>
            </w:pPr>
          </w:p>
        </w:tc>
        <w:tc>
          <w:tcPr>
            <w:tcW w:w="1141" w:type="dxa"/>
            <w:tcBorders>
              <w:top w:val="nil"/>
              <w:left w:val="nil"/>
              <w:bottom w:val="nil"/>
              <w:right w:val="single" w:sz="8" w:space="0" w:color="auto"/>
            </w:tcBorders>
            <w:shd w:val="clear" w:color="auto" w:fill="auto"/>
            <w:noWrap/>
            <w:vAlign w:val="center"/>
            <w:hideMark/>
          </w:tcPr>
          <w:p w14:paraId="33D49414"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75700</w:t>
            </w:r>
          </w:p>
        </w:tc>
        <w:tc>
          <w:tcPr>
            <w:tcW w:w="1699" w:type="dxa"/>
            <w:tcBorders>
              <w:top w:val="single" w:sz="8" w:space="0" w:color="auto"/>
              <w:left w:val="nil"/>
              <w:bottom w:val="single" w:sz="8" w:space="0" w:color="auto"/>
              <w:right w:val="single" w:sz="8" w:space="0" w:color="auto"/>
            </w:tcBorders>
            <w:shd w:val="clear" w:color="auto" w:fill="auto"/>
            <w:vAlign w:val="center"/>
            <w:hideMark/>
          </w:tcPr>
          <w:p w14:paraId="7D4193E3" w14:textId="77777777" w:rsidR="003575DB" w:rsidRPr="005B10D4" w:rsidRDefault="003575DB" w:rsidP="005B10D4">
            <w:pPr>
              <w:spacing w:after="0"/>
              <w:jc w:val="left"/>
              <w:rPr>
                <w:rFonts w:eastAsia="Times New Roman" w:cs="Calibri"/>
                <w:color w:val="000000"/>
                <w:sz w:val="18"/>
                <w:szCs w:val="18"/>
                <w:lang w:val="en-ZA" w:eastAsia="en-GB"/>
              </w:rPr>
            </w:pPr>
            <w:r w:rsidRPr="005B10D4">
              <w:rPr>
                <w:rFonts w:eastAsia="Times New Roman" w:cs="Calibri"/>
                <w:color w:val="000000"/>
                <w:sz w:val="18"/>
                <w:szCs w:val="18"/>
                <w:lang w:val="en-ZA" w:eastAsia="en-GB"/>
              </w:rPr>
              <w:t>Training, Workshops and Confer</w:t>
            </w:r>
          </w:p>
        </w:tc>
        <w:tc>
          <w:tcPr>
            <w:tcW w:w="922" w:type="dxa"/>
            <w:tcBorders>
              <w:top w:val="nil"/>
              <w:left w:val="nil"/>
              <w:bottom w:val="single" w:sz="8" w:space="0" w:color="auto"/>
              <w:right w:val="single" w:sz="8" w:space="0" w:color="auto"/>
            </w:tcBorders>
            <w:shd w:val="clear" w:color="auto" w:fill="auto"/>
            <w:noWrap/>
            <w:vAlign w:val="center"/>
            <w:hideMark/>
          </w:tcPr>
          <w:p w14:paraId="57D35663" w14:textId="62B941B1"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61A5F598" w14:textId="781A0E12"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36CBBC0F" w14:textId="1A9AC286"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40FA5E3F" w14:textId="3E255D6E"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5 000 </w:t>
            </w:r>
          </w:p>
        </w:tc>
        <w:tc>
          <w:tcPr>
            <w:tcW w:w="922" w:type="dxa"/>
            <w:tcBorders>
              <w:top w:val="nil"/>
              <w:left w:val="nil"/>
              <w:bottom w:val="single" w:sz="8" w:space="0" w:color="auto"/>
              <w:right w:val="single" w:sz="8" w:space="0" w:color="auto"/>
            </w:tcBorders>
            <w:shd w:val="clear" w:color="auto" w:fill="auto"/>
            <w:noWrap/>
            <w:vAlign w:val="center"/>
            <w:hideMark/>
          </w:tcPr>
          <w:p w14:paraId="5FFE65B6" w14:textId="12E3967C"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4" w:type="dxa"/>
            <w:gridSpan w:val="2"/>
            <w:tcBorders>
              <w:top w:val="nil"/>
              <w:left w:val="nil"/>
              <w:bottom w:val="single" w:sz="8" w:space="0" w:color="auto"/>
              <w:right w:val="single" w:sz="8" w:space="0" w:color="auto"/>
            </w:tcBorders>
            <w:shd w:val="clear" w:color="auto" w:fill="auto"/>
            <w:noWrap/>
            <w:vAlign w:val="center"/>
            <w:hideMark/>
          </w:tcPr>
          <w:p w14:paraId="3D90D441" w14:textId="4010D030"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xml:space="preserve">80 700 </w:t>
            </w:r>
          </w:p>
        </w:tc>
        <w:tc>
          <w:tcPr>
            <w:tcW w:w="241" w:type="dxa"/>
            <w:gridSpan w:val="2"/>
            <w:vAlign w:val="center"/>
            <w:hideMark/>
          </w:tcPr>
          <w:p w14:paraId="782B92FB"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62484010" w14:textId="77777777" w:rsidTr="00405900">
        <w:trPr>
          <w:trHeight w:val="320"/>
        </w:trPr>
        <w:tc>
          <w:tcPr>
            <w:tcW w:w="1970" w:type="dxa"/>
            <w:vMerge/>
            <w:tcBorders>
              <w:left w:val="single" w:sz="8" w:space="0" w:color="auto"/>
              <w:right w:val="single" w:sz="8" w:space="0" w:color="auto"/>
            </w:tcBorders>
            <w:shd w:val="clear" w:color="auto" w:fill="auto"/>
            <w:vAlign w:val="center"/>
            <w:hideMark/>
          </w:tcPr>
          <w:p w14:paraId="744D8161" w14:textId="005E9FAF"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nil"/>
              <w:right w:val="single" w:sz="8" w:space="0" w:color="auto"/>
            </w:tcBorders>
            <w:vAlign w:val="center"/>
            <w:hideMark/>
          </w:tcPr>
          <w:p w14:paraId="5C695DD3"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vMerge/>
            <w:tcBorders>
              <w:left w:val="single" w:sz="8" w:space="0" w:color="auto"/>
              <w:bottom w:val="double" w:sz="6" w:space="0" w:color="auto"/>
              <w:right w:val="single" w:sz="8" w:space="0" w:color="auto"/>
            </w:tcBorders>
            <w:shd w:val="clear" w:color="auto" w:fill="auto"/>
            <w:vAlign w:val="center"/>
            <w:hideMark/>
          </w:tcPr>
          <w:p w14:paraId="51413D98" w14:textId="56A061CF" w:rsidR="003575DB" w:rsidRPr="005B10D4" w:rsidRDefault="003575DB" w:rsidP="005B10D4">
            <w:pPr>
              <w:spacing w:after="0"/>
              <w:jc w:val="center"/>
              <w:rPr>
                <w:rFonts w:eastAsia="Times New Roman" w:cs="Calibri"/>
                <w:b/>
                <w:bCs/>
                <w:color w:val="000000"/>
                <w:sz w:val="18"/>
                <w:szCs w:val="18"/>
                <w:lang w:val="en-ZA" w:eastAsia="en-GB"/>
              </w:rPr>
            </w:pPr>
          </w:p>
        </w:tc>
        <w:tc>
          <w:tcPr>
            <w:tcW w:w="849" w:type="dxa"/>
            <w:vMerge/>
            <w:tcBorders>
              <w:left w:val="single" w:sz="8" w:space="0" w:color="auto"/>
              <w:bottom w:val="double" w:sz="6" w:space="0" w:color="auto"/>
              <w:right w:val="single" w:sz="8" w:space="0" w:color="auto"/>
            </w:tcBorders>
            <w:shd w:val="clear" w:color="auto" w:fill="auto"/>
            <w:vAlign w:val="center"/>
            <w:hideMark/>
          </w:tcPr>
          <w:p w14:paraId="4EE4D72B" w14:textId="07CEFDEF" w:rsidR="003575DB" w:rsidRPr="005B10D4" w:rsidRDefault="003575DB" w:rsidP="005B10D4">
            <w:pPr>
              <w:spacing w:after="0"/>
              <w:jc w:val="center"/>
              <w:rPr>
                <w:rFonts w:eastAsia="Times New Roman" w:cs="Calibri"/>
                <w:b/>
                <w:bCs/>
                <w:color w:val="000000"/>
                <w:sz w:val="18"/>
                <w:szCs w:val="18"/>
                <w:lang w:val="en-ZA" w:eastAsia="en-GB"/>
              </w:rPr>
            </w:pPr>
          </w:p>
        </w:tc>
        <w:tc>
          <w:tcPr>
            <w:tcW w:w="1141" w:type="dxa"/>
            <w:tcBorders>
              <w:top w:val="single" w:sz="8" w:space="0" w:color="auto"/>
              <w:left w:val="nil"/>
              <w:bottom w:val="double" w:sz="6" w:space="0" w:color="auto"/>
              <w:right w:val="single" w:sz="8" w:space="0" w:color="auto"/>
            </w:tcBorders>
            <w:shd w:val="clear" w:color="000000" w:fill="E7E6E6"/>
            <w:noWrap/>
            <w:vAlign w:val="center"/>
            <w:hideMark/>
          </w:tcPr>
          <w:p w14:paraId="3C1F7C7D" w14:textId="77777777" w:rsidR="003575DB" w:rsidRPr="005B10D4" w:rsidRDefault="003575DB" w:rsidP="005B10D4">
            <w:pPr>
              <w:spacing w:after="0"/>
              <w:jc w:val="center"/>
              <w:rPr>
                <w:rFonts w:eastAsia="Times New Roman" w:cs="Calibri"/>
                <w:color w:val="000000"/>
                <w:sz w:val="18"/>
                <w:szCs w:val="18"/>
                <w:lang w:val="en-ZA" w:eastAsia="en-GB"/>
              </w:rPr>
            </w:pPr>
            <w:r w:rsidRPr="005B10D4">
              <w:rPr>
                <w:rFonts w:eastAsia="Times New Roman" w:cs="Calibri"/>
                <w:color w:val="000000"/>
                <w:sz w:val="18"/>
                <w:szCs w:val="18"/>
                <w:lang w:val="en-ZA" w:eastAsia="en-GB"/>
              </w:rPr>
              <w:t> </w:t>
            </w:r>
          </w:p>
        </w:tc>
        <w:tc>
          <w:tcPr>
            <w:tcW w:w="1699" w:type="dxa"/>
            <w:tcBorders>
              <w:top w:val="nil"/>
              <w:left w:val="nil"/>
              <w:bottom w:val="double" w:sz="6" w:space="0" w:color="auto"/>
              <w:right w:val="single" w:sz="8" w:space="0" w:color="auto"/>
            </w:tcBorders>
            <w:shd w:val="clear" w:color="000000" w:fill="E7E6E6"/>
            <w:vAlign w:val="center"/>
            <w:hideMark/>
          </w:tcPr>
          <w:p w14:paraId="1EF7A885" w14:textId="77777777" w:rsidR="003575DB" w:rsidRPr="005B10D4" w:rsidRDefault="003575DB"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sub-total UNDP</w:t>
            </w:r>
          </w:p>
        </w:tc>
        <w:tc>
          <w:tcPr>
            <w:tcW w:w="922" w:type="dxa"/>
            <w:tcBorders>
              <w:top w:val="nil"/>
              <w:left w:val="nil"/>
              <w:bottom w:val="double" w:sz="6" w:space="0" w:color="auto"/>
              <w:right w:val="single" w:sz="8" w:space="0" w:color="auto"/>
            </w:tcBorders>
            <w:shd w:val="clear" w:color="000000" w:fill="E7E6E6"/>
            <w:noWrap/>
            <w:vAlign w:val="center"/>
            <w:hideMark/>
          </w:tcPr>
          <w:p w14:paraId="1E08B961" w14:textId="7FD61F41"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6" w:space="0" w:color="auto"/>
              <w:right w:val="single" w:sz="8" w:space="0" w:color="auto"/>
            </w:tcBorders>
            <w:shd w:val="clear" w:color="000000" w:fill="E7E6E6"/>
            <w:noWrap/>
            <w:vAlign w:val="center"/>
            <w:hideMark/>
          </w:tcPr>
          <w:p w14:paraId="4FBC8784" w14:textId="6F49DDFD"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6" w:space="0" w:color="auto"/>
              <w:right w:val="single" w:sz="8" w:space="0" w:color="auto"/>
            </w:tcBorders>
            <w:shd w:val="clear" w:color="000000" w:fill="E7E6E6"/>
            <w:noWrap/>
            <w:vAlign w:val="center"/>
            <w:hideMark/>
          </w:tcPr>
          <w:p w14:paraId="0EA7C586" w14:textId="28B2D2B3"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6" w:space="0" w:color="auto"/>
              <w:right w:val="single" w:sz="8" w:space="0" w:color="auto"/>
            </w:tcBorders>
            <w:shd w:val="clear" w:color="000000" w:fill="E7E6E6"/>
            <w:noWrap/>
            <w:vAlign w:val="center"/>
            <w:hideMark/>
          </w:tcPr>
          <w:p w14:paraId="55514EBD" w14:textId="43803660"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5 000 </w:t>
            </w:r>
          </w:p>
        </w:tc>
        <w:tc>
          <w:tcPr>
            <w:tcW w:w="922" w:type="dxa"/>
            <w:tcBorders>
              <w:top w:val="nil"/>
              <w:left w:val="nil"/>
              <w:bottom w:val="double" w:sz="6" w:space="0" w:color="auto"/>
              <w:right w:val="single" w:sz="8" w:space="0" w:color="auto"/>
            </w:tcBorders>
            <w:shd w:val="clear" w:color="000000" w:fill="E7E6E6"/>
            <w:noWrap/>
            <w:vAlign w:val="center"/>
            <w:hideMark/>
          </w:tcPr>
          <w:p w14:paraId="2B46972E" w14:textId="5306B5FB"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20 000 </w:t>
            </w:r>
          </w:p>
        </w:tc>
        <w:tc>
          <w:tcPr>
            <w:tcW w:w="924" w:type="dxa"/>
            <w:gridSpan w:val="2"/>
            <w:tcBorders>
              <w:top w:val="nil"/>
              <w:left w:val="nil"/>
              <w:bottom w:val="double" w:sz="6" w:space="0" w:color="auto"/>
              <w:right w:val="single" w:sz="8" w:space="0" w:color="auto"/>
            </w:tcBorders>
            <w:shd w:val="clear" w:color="000000" w:fill="E7E6E6"/>
            <w:noWrap/>
            <w:vAlign w:val="center"/>
            <w:hideMark/>
          </w:tcPr>
          <w:p w14:paraId="4E22967A" w14:textId="600FA3AB"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172 800 </w:t>
            </w:r>
          </w:p>
        </w:tc>
        <w:tc>
          <w:tcPr>
            <w:tcW w:w="241" w:type="dxa"/>
            <w:gridSpan w:val="2"/>
            <w:vAlign w:val="center"/>
            <w:hideMark/>
          </w:tcPr>
          <w:p w14:paraId="1FF3AD33" w14:textId="77777777" w:rsidR="003575DB" w:rsidRPr="005B10D4" w:rsidRDefault="003575DB" w:rsidP="005B10D4">
            <w:pPr>
              <w:spacing w:after="0"/>
              <w:jc w:val="left"/>
              <w:rPr>
                <w:rFonts w:ascii="Times New Roman" w:eastAsia="Times New Roman" w:hAnsi="Times New Roman"/>
                <w:szCs w:val="20"/>
                <w:lang w:val="en-ZA" w:eastAsia="en-GB"/>
              </w:rPr>
            </w:pPr>
          </w:p>
        </w:tc>
      </w:tr>
      <w:tr w:rsidR="003575DB" w:rsidRPr="005B10D4" w14:paraId="3D756A79" w14:textId="77777777" w:rsidTr="00405900">
        <w:trPr>
          <w:trHeight w:val="340"/>
        </w:trPr>
        <w:tc>
          <w:tcPr>
            <w:tcW w:w="1970" w:type="dxa"/>
            <w:vMerge/>
            <w:tcBorders>
              <w:left w:val="single" w:sz="8" w:space="0" w:color="auto"/>
              <w:bottom w:val="double" w:sz="4" w:space="0" w:color="auto"/>
              <w:right w:val="single" w:sz="8" w:space="0" w:color="auto"/>
            </w:tcBorders>
            <w:shd w:val="clear" w:color="auto" w:fill="auto"/>
            <w:vAlign w:val="center"/>
            <w:hideMark/>
          </w:tcPr>
          <w:p w14:paraId="08CE8B0B" w14:textId="03B888FB" w:rsidR="003575DB" w:rsidRPr="005B10D4" w:rsidRDefault="003575DB" w:rsidP="005B10D4">
            <w:pPr>
              <w:spacing w:after="0"/>
              <w:jc w:val="left"/>
              <w:rPr>
                <w:rFonts w:eastAsia="Times New Roman" w:cs="Calibri"/>
                <w:color w:val="000000"/>
                <w:sz w:val="18"/>
                <w:szCs w:val="18"/>
                <w:lang w:val="en-ZA" w:eastAsia="en-GB"/>
              </w:rPr>
            </w:pPr>
          </w:p>
        </w:tc>
        <w:tc>
          <w:tcPr>
            <w:tcW w:w="1262" w:type="dxa"/>
            <w:vMerge/>
            <w:tcBorders>
              <w:top w:val="nil"/>
              <w:left w:val="single" w:sz="8" w:space="0" w:color="auto"/>
              <w:bottom w:val="double" w:sz="4" w:space="0" w:color="auto"/>
              <w:right w:val="single" w:sz="8" w:space="0" w:color="auto"/>
            </w:tcBorders>
            <w:vAlign w:val="center"/>
            <w:hideMark/>
          </w:tcPr>
          <w:p w14:paraId="76B8E7AE" w14:textId="77777777" w:rsidR="003575DB" w:rsidRPr="005B10D4" w:rsidRDefault="003575DB" w:rsidP="005B10D4">
            <w:pPr>
              <w:spacing w:after="0"/>
              <w:jc w:val="left"/>
              <w:rPr>
                <w:rFonts w:eastAsia="Times New Roman" w:cs="Calibri"/>
                <w:b/>
                <w:bCs/>
                <w:color w:val="000000"/>
                <w:sz w:val="18"/>
                <w:szCs w:val="18"/>
                <w:lang w:val="en-ZA" w:eastAsia="en-GB"/>
              </w:rPr>
            </w:pPr>
          </w:p>
        </w:tc>
        <w:tc>
          <w:tcPr>
            <w:tcW w:w="1002" w:type="dxa"/>
            <w:tcBorders>
              <w:top w:val="nil"/>
              <w:left w:val="nil"/>
              <w:bottom w:val="double" w:sz="4" w:space="0" w:color="auto"/>
              <w:right w:val="single" w:sz="8" w:space="0" w:color="auto"/>
            </w:tcBorders>
            <w:shd w:val="clear" w:color="auto" w:fill="auto"/>
            <w:vAlign w:val="center"/>
            <w:hideMark/>
          </w:tcPr>
          <w:p w14:paraId="2E9CF161"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849" w:type="dxa"/>
            <w:tcBorders>
              <w:top w:val="nil"/>
              <w:left w:val="nil"/>
              <w:bottom w:val="double" w:sz="4" w:space="0" w:color="auto"/>
              <w:right w:val="single" w:sz="8" w:space="0" w:color="auto"/>
            </w:tcBorders>
            <w:shd w:val="clear" w:color="auto" w:fill="auto"/>
            <w:vAlign w:val="center"/>
            <w:hideMark/>
          </w:tcPr>
          <w:p w14:paraId="55E4D0C2"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141" w:type="dxa"/>
            <w:tcBorders>
              <w:top w:val="nil"/>
              <w:left w:val="nil"/>
              <w:bottom w:val="double" w:sz="4" w:space="0" w:color="auto"/>
              <w:right w:val="single" w:sz="8" w:space="0" w:color="auto"/>
            </w:tcBorders>
            <w:shd w:val="clear" w:color="auto" w:fill="auto"/>
            <w:vAlign w:val="center"/>
            <w:hideMark/>
          </w:tcPr>
          <w:p w14:paraId="462976FF" w14:textId="7777777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w:t>
            </w:r>
          </w:p>
        </w:tc>
        <w:tc>
          <w:tcPr>
            <w:tcW w:w="1699" w:type="dxa"/>
            <w:tcBorders>
              <w:top w:val="nil"/>
              <w:left w:val="nil"/>
              <w:bottom w:val="double" w:sz="4" w:space="0" w:color="auto"/>
              <w:right w:val="single" w:sz="8" w:space="0" w:color="auto"/>
            </w:tcBorders>
            <w:shd w:val="clear" w:color="auto" w:fill="auto"/>
            <w:vAlign w:val="center"/>
            <w:hideMark/>
          </w:tcPr>
          <w:p w14:paraId="3FC6EA48" w14:textId="498D7F4A" w:rsidR="003575DB" w:rsidRPr="005B10D4" w:rsidRDefault="003575DB" w:rsidP="005B10D4">
            <w:pPr>
              <w:spacing w:after="0"/>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w:t>
            </w:r>
            <w:r w:rsidRPr="005B10D4">
              <w:rPr>
                <w:rFonts w:eastAsia="Times New Roman" w:cs="Calibri"/>
                <w:b/>
                <w:bCs/>
                <w:color w:val="000000"/>
                <w:sz w:val="18"/>
                <w:szCs w:val="18"/>
                <w:lang w:val="en-ZA" w:eastAsia="en-GB"/>
              </w:rPr>
              <w:t xml:space="preserve"> 1</w:t>
            </w:r>
            <w:r>
              <w:rPr>
                <w:rFonts w:eastAsia="Times New Roman" w:cs="Calibri"/>
                <w:b/>
                <w:bCs/>
                <w:color w:val="000000"/>
                <w:sz w:val="18"/>
                <w:szCs w:val="18"/>
                <w:lang w:val="en-ZA" w:eastAsia="en-GB"/>
              </w:rPr>
              <w:t>.3</w:t>
            </w:r>
          </w:p>
        </w:tc>
        <w:tc>
          <w:tcPr>
            <w:tcW w:w="922" w:type="dxa"/>
            <w:tcBorders>
              <w:top w:val="nil"/>
              <w:left w:val="nil"/>
              <w:bottom w:val="double" w:sz="4" w:space="0" w:color="auto"/>
              <w:right w:val="single" w:sz="8" w:space="0" w:color="auto"/>
            </w:tcBorders>
            <w:shd w:val="clear" w:color="auto" w:fill="auto"/>
            <w:noWrap/>
            <w:vAlign w:val="center"/>
            <w:hideMark/>
          </w:tcPr>
          <w:p w14:paraId="4D16973C" w14:textId="5479F3A1"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4" w:space="0" w:color="auto"/>
              <w:right w:val="single" w:sz="8" w:space="0" w:color="auto"/>
            </w:tcBorders>
            <w:shd w:val="clear" w:color="auto" w:fill="auto"/>
            <w:noWrap/>
            <w:vAlign w:val="center"/>
            <w:hideMark/>
          </w:tcPr>
          <w:p w14:paraId="76B4B2C8" w14:textId="65843A6F"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4" w:space="0" w:color="auto"/>
              <w:right w:val="single" w:sz="8" w:space="0" w:color="auto"/>
            </w:tcBorders>
            <w:shd w:val="clear" w:color="auto" w:fill="auto"/>
            <w:noWrap/>
            <w:vAlign w:val="center"/>
            <w:hideMark/>
          </w:tcPr>
          <w:p w14:paraId="0D3BA8A2" w14:textId="1CC29117"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   </w:t>
            </w:r>
          </w:p>
        </w:tc>
        <w:tc>
          <w:tcPr>
            <w:tcW w:w="923" w:type="dxa"/>
            <w:tcBorders>
              <w:top w:val="nil"/>
              <w:left w:val="nil"/>
              <w:bottom w:val="double" w:sz="4" w:space="0" w:color="auto"/>
              <w:right w:val="single" w:sz="8" w:space="0" w:color="auto"/>
            </w:tcBorders>
            <w:shd w:val="clear" w:color="auto" w:fill="auto"/>
            <w:noWrap/>
            <w:vAlign w:val="center"/>
            <w:hideMark/>
          </w:tcPr>
          <w:p w14:paraId="44C0F9A3" w14:textId="6F44CDE2"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5 000 </w:t>
            </w:r>
          </w:p>
        </w:tc>
        <w:tc>
          <w:tcPr>
            <w:tcW w:w="922" w:type="dxa"/>
            <w:tcBorders>
              <w:top w:val="nil"/>
              <w:left w:val="nil"/>
              <w:bottom w:val="double" w:sz="4" w:space="0" w:color="auto"/>
              <w:right w:val="single" w:sz="8" w:space="0" w:color="auto"/>
            </w:tcBorders>
            <w:shd w:val="clear" w:color="auto" w:fill="auto"/>
            <w:noWrap/>
            <w:vAlign w:val="center"/>
            <w:hideMark/>
          </w:tcPr>
          <w:p w14:paraId="3A35B131" w14:textId="3D9B4F96"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27 000 </w:t>
            </w:r>
          </w:p>
        </w:tc>
        <w:tc>
          <w:tcPr>
            <w:tcW w:w="924" w:type="dxa"/>
            <w:gridSpan w:val="2"/>
            <w:tcBorders>
              <w:top w:val="nil"/>
              <w:left w:val="nil"/>
              <w:bottom w:val="double" w:sz="4" w:space="0" w:color="auto"/>
              <w:right w:val="single" w:sz="8" w:space="0" w:color="auto"/>
            </w:tcBorders>
            <w:shd w:val="clear" w:color="auto" w:fill="auto"/>
            <w:noWrap/>
            <w:vAlign w:val="center"/>
            <w:hideMark/>
          </w:tcPr>
          <w:p w14:paraId="38DB6983" w14:textId="0A490A55" w:rsidR="003575DB" w:rsidRPr="005B10D4" w:rsidRDefault="003575DB" w:rsidP="005B10D4">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179 800 </w:t>
            </w:r>
          </w:p>
        </w:tc>
        <w:tc>
          <w:tcPr>
            <w:tcW w:w="241" w:type="dxa"/>
            <w:gridSpan w:val="2"/>
            <w:vAlign w:val="center"/>
            <w:hideMark/>
          </w:tcPr>
          <w:p w14:paraId="546B8FB8" w14:textId="77777777" w:rsidR="003575DB" w:rsidRPr="005B10D4" w:rsidRDefault="003575DB" w:rsidP="005B10D4">
            <w:pPr>
              <w:spacing w:after="0"/>
              <w:jc w:val="left"/>
              <w:rPr>
                <w:rFonts w:ascii="Times New Roman" w:eastAsia="Times New Roman" w:hAnsi="Times New Roman"/>
                <w:szCs w:val="20"/>
                <w:lang w:val="en-ZA" w:eastAsia="en-GB"/>
              </w:rPr>
            </w:pPr>
          </w:p>
        </w:tc>
      </w:tr>
    </w:tbl>
    <w:p w14:paraId="43208E63" w14:textId="25E6139D" w:rsidR="00AB46BB" w:rsidRPr="009D41D5" w:rsidRDefault="00AB46BB" w:rsidP="00AB46BB">
      <w:pPr>
        <w:rPr>
          <w:b/>
          <w:bCs/>
        </w:rPr>
      </w:pPr>
      <w:r w:rsidRPr="009D41D5">
        <w:rPr>
          <w:b/>
          <w:bCs/>
        </w:rPr>
        <w:t xml:space="preserve">Component </w:t>
      </w:r>
      <w:r>
        <w:rPr>
          <w:b/>
          <w:bCs/>
        </w:rPr>
        <w:t>2:</w:t>
      </w:r>
      <w:r w:rsidRPr="009D41D5">
        <w:rPr>
          <w:b/>
          <w:bCs/>
        </w:rPr>
        <w:t xml:space="preserve"> </w:t>
      </w:r>
      <w:r w:rsidRPr="00AB46BB">
        <w:rPr>
          <w:b/>
          <w:bCs/>
        </w:rPr>
        <w:t>Business Model Innovation with Private Sector Engagement</w:t>
      </w:r>
    </w:p>
    <w:tbl>
      <w:tblPr>
        <w:tblW w:w="13553" w:type="dxa"/>
        <w:tblInd w:w="-10" w:type="dxa"/>
        <w:tblLayout w:type="fixed"/>
        <w:tblLook w:val="04A0" w:firstRow="1" w:lastRow="0" w:firstColumn="1" w:lastColumn="0" w:noHBand="0" w:noVBand="1"/>
      </w:tblPr>
      <w:tblGrid>
        <w:gridCol w:w="8"/>
        <w:gridCol w:w="1971"/>
        <w:gridCol w:w="1276"/>
        <w:gridCol w:w="992"/>
        <w:gridCol w:w="850"/>
        <w:gridCol w:w="1064"/>
        <w:gridCol w:w="17"/>
        <w:gridCol w:w="41"/>
        <w:gridCol w:w="1711"/>
        <w:gridCol w:w="897"/>
        <w:gridCol w:w="39"/>
        <w:gridCol w:w="901"/>
        <w:gridCol w:w="36"/>
        <w:gridCol w:w="904"/>
        <w:gridCol w:w="32"/>
        <w:gridCol w:w="908"/>
        <w:gridCol w:w="29"/>
        <w:gridCol w:w="910"/>
        <w:gridCol w:w="30"/>
        <w:gridCol w:w="911"/>
        <w:gridCol w:w="26"/>
      </w:tblGrid>
      <w:tr w:rsidR="003575DB" w:rsidRPr="005B10D4" w14:paraId="3CC7CCE2" w14:textId="77777777" w:rsidTr="002E3FE7">
        <w:trPr>
          <w:gridBefore w:val="1"/>
          <w:gridAfter w:val="1"/>
          <w:wBefore w:w="8" w:type="dxa"/>
          <w:wAfter w:w="26" w:type="dxa"/>
          <w:trHeight w:val="300"/>
        </w:trPr>
        <w:tc>
          <w:tcPr>
            <w:tcW w:w="1971"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60FFF417"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Atlas Activity </w:t>
            </w:r>
            <w:r>
              <w:rPr>
                <w:rFonts w:eastAsia="Times New Roman" w:cs="Calibri"/>
                <w:b/>
                <w:bCs/>
                <w:color w:val="000000"/>
                <w:sz w:val="18"/>
                <w:szCs w:val="18"/>
                <w:lang w:val="en-ZA" w:eastAsia="en-GB"/>
              </w:rPr>
              <w:br/>
            </w:r>
            <w:r w:rsidRPr="005B10D4">
              <w:rPr>
                <w:rFonts w:eastAsia="Times New Roman" w:cs="Calibri"/>
                <w:b/>
                <w:bCs/>
                <w:color w:val="000000"/>
                <w:sz w:val="18"/>
                <w:szCs w:val="18"/>
                <w:lang w:val="en-ZA" w:eastAsia="en-GB"/>
              </w:rPr>
              <w:t>(GEF Component)</w:t>
            </w:r>
          </w:p>
        </w:tc>
        <w:tc>
          <w:tcPr>
            <w:tcW w:w="1276"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564407A5" w14:textId="40EADA7F"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Implementing Agent (Responsible Party,</w:t>
            </w:r>
            <w:r w:rsidR="00987D7D">
              <w:rPr>
                <w:rFonts w:eastAsia="Times New Roman" w:cs="Calibri"/>
                <w:b/>
                <w:bCs/>
                <w:color w:val="000000"/>
                <w:sz w:val="18"/>
                <w:szCs w:val="18"/>
                <w:lang w:val="en-ZA" w:eastAsia="en-GB"/>
              </w:rPr>
              <w:t xml:space="preserve"> </w:t>
            </w:r>
            <w:proofErr w:type="gramStart"/>
            <w:r w:rsidR="00987D7D">
              <w:rPr>
                <w:rFonts w:eastAsia="Times New Roman" w:cs="Calibri"/>
                <w:b/>
                <w:bCs/>
                <w:color w:val="000000"/>
                <w:sz w:val="18"/>
                <w:szCs w:val="18"/>
                <w:lang w:val="en-ZA" w:eastAsia="en-GB"/>
              </w:rPr>
              <w:t>IP</w:t>
            </w:r>
            <w:proofErr w:type="gramEnd"/>
            <w:r w:rsidR="00987D7D">
              <w:rPr>
                <w:rFonts w:eastAsia="Times New Roman" w:cs="Calibri"/>
                <w:b/>
                <w:bCs/>
                <w:color w:val="000000"/>
                <w:sz w:val="18"/>
                <w:szCs w:val="18"/>
                <w:lang w:val="en-ZA" w:eastAsia="en-GB"/>
              </w:rPr>
              <w:t xml:space="preserve"> </w:t>
            </w:r>
            <w:r w:rsidRPr="005B10D4">
              <w:rPr>
                <w:rFonts w:eastAsia="Times New Roman" w:cs="Calibri"/>
                <w:b/>
                <w:bCs/>
                <w:color w:val="000000"/>
                <w:sz w:val="18"/>
                <w:szCs w:val="18"/>
                <w:lang w:val="en-ZA" w:eastAsia="en-GB"/>
              </w:rPr>
              <w:t>or UNDP)</w:t>
            </w:r>
          </w:p>
        </w:tc>
        <w:tc>
          <w:tcPr>
            <w:tcW w:w="992"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0AE6375C"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Fund ID</w:t>
            </w:r>
          </w:p>
        </w:tc>
        <w:tc>
          <w:tcPr>
            <w:tcW w:w="850"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3CE685E9"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Donor Name</w:t>
            </w:r>
          </w:p>
        </w:tc>
        <w:tc>
          <w:tcPr>
            <w:tcW w:w="1064"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72AC0C0A"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Budgetary Account Code</w:t>
            </w:r>
          </w:p>
        </w:tc>
        <w:tc>
          <w:tcPr>
            <w:tcW w:w="1769" w:type="dxa"/>
            <w:gridSpan w:val="3"/>
            <w:tcBorders>
              <w:top w:val="single" w:sz="8" w:space="0" w:color="auto"/>
              <w:left w:val="single" w:sz="8" w:space="0" w:color="auto"/>
              <w:bottom w:val="single" w:sz="8" w:space="0" w:color="000000"/>
              <w:right w:val="single" w:sz="8" w:space="0" w:color="auto"/>
            </w:tcBorders>
            <w:shd w:val="clear" w:color="auto" w:fill="auto"/>
            <w:vAlign w:val="center"/>
            <w:hideMark/>
          </w:tcPr>
          <w:p w14:paraId="4D56D803"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 Account Description</w:t>
            </w:r>
          </w:p>
        </w:tc>
        <w:tc>
          <w:tcPr>
            <w:tcW w:w="897"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17A9D903"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2021</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40" w:type="dxa"/>
            <w:gridSpan w:val="2"/>
            <w:tcBorders>
              <w:top w:val="single" w:sz="8" w:space="0" w:color="auto"/>
              <w:left w:val="single" w:sz="8" w:space="0" w:color="auto"/>
              <w:bottom w:val="double" w:sz="4" w:space="0" w:color="auto"/>
              <w:right w:val="single" w:sz="8" w:space="0" w:color="auto"/>
            </w:tcBorders>
            <w:shd w:val="clear" w:color="auto" w:fill="auto"/>
            <w:vAlign w:val="center"/>
            <w:hideMark/>
          </w:tcPr>
          <w:p w14:paraId="69F70D79"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2022</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40" w:type="dxa"/>
            <w:gridSpan w:val="2"/>
            <w:tcBorders>
              <w:top w:val="single" w:sz="8" w:space="0" w:color="auto"/>
              <w:left w:val="single" w:sz="8" w:space="0" w:color="auto"/>
              <w:bottom w:val="double" w:sz="4" w:space="0" w:color="auto"/>
              <w:right w:val="single" w:sz="8" w:space="0" w:color="auto"/>
            </w:tcBorders>
            <w:shd w:val="clear" w:color="auto" w:fill="auto"/>
            <w:vAlign w:val="center"/>
            <w:hideMark/>
          </w:tcPr>
          <w:p w14:paraId="45CCBC70"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2023</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40" w:type="dxa"/>
            <w:gridSpan w:val="2"/>
            <w:tcBorders>
              <w:top w:val="single" w:sz="8" w:space="0" w:color="auto"/>
              <w:left w:val="single" w:sz="8" w:space="0" w:color="auto"/>
              <w:bottom w:val="double" w:sz="4" w:space="0" w:color="auto"/>
              <w:right w:val="single" w:sz="8" w:space="0" w:color="auto"/>
            </w:tcBorders>
            <w:shd w:val="clear" w:color="auto" w:fill="auto"/>
            <w:vAlign w:val="center"/>
            <w:hideMark/>
          </w:tcPr>
          <w:p w14:paraId="5A65FA97"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2024</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39" w:type="dxa"/>
            <w:gridSpan w:val="2"/>
            <w:tcBorders>
              <w:top w:val="single" w:sz="8" w:space="0" w:color="auto"/>
              <w:left w:val="single" w:sz="8" w:space="0" w:color="auto"/>
              <w:bottom w:val="double" w:sz="4" w:space="0" w:color="auto"/>
              <w:right w:val="single" w:sz="8" w:space="0" w:color="auto"/>
            </w:tcBorders>
            <w:shd w:val="clear" w:color="auto" w:fill="auto"/>
            <w:vAlign w:val="center"/>
            <w:hideMark/>
          </w:tcPr>
          <w:p w14:paraId="154B4DE5"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2025</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41" w:type="dxa"/>
            <w:gridSpan w:val="2"/>
            <w:tcBorders>
              <w:top w:val="single" w:sz="8" w:space="0" w:color="auto"/>
              <w:left w:val="single" w:sz="8" w:space="0" w:color="auto"/>
              <w:bottom w:val="double" w:sz="4" w:space="0" w:color="auto"/>
              <w:right w:val="single" w:sz="8" w:space="0" w:color="auto"/>
            </w:tcBorders>
            <w:shd w:val="clear" w:color="auto" w:fill="auto"/>
            <w:noWrap/>
            <w:vAlign w:val="center"/>
            <w:hideMark/>
          </w:tcPr>
          <w:p w14:paraId="04F81845" w14:textId="77777777" w:rsidR="003575DB" w:rsidRPr="005B10D4" w:rsidRDefault="003575DB"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Total (USD)</w:t>
            </w:r>
          </w:p>
        </w:tc>
      </w:tr>
      <w:tr w:rsidR="003575DB" w:rsidRPr="00CA23EA" w14:paraId="783A4B6C" w14:textId="77777777" w:rsidTr="002E3FE7">
        <w:trPr>
          <w:trHeight w:val="340"/>
        </w:trPr>
        <w:tc>
          <w:tcPr>
            <w:tcW w:w="13553" w:type="dxa"/>
            <w:gridSpan w:val="21"/>
            <w:tcBorders>
              <w:top w:val="double" w:sz="6" w:space="0" w:color="auto"/>
              <w:left w:val="nil"/>
              <w:bottom w:val="single" w:sz="8" w:space="0" w:color="auto"/>
              <w:right w:val="nil"/>
            </w:tcBorders>
            <w:shd w:val="clear" w:color="000000" w:fill="BDD7EE"/>
            <w:noWrap/>
            <w:vAlign w:val="center"/>
            <w:hideMark/>
          </w:tcPr>
          <w:p w14:paraId="24E4CA86" w14:textId="77777777" w:rsidR="003575DB" w:rsidRPr="00CA23EA" w:rsidRDefault="003575DB" w:rsidP="00CA23EA">
            <w:pPr>
              <w:spacing w:after="0"/>
              <w:jc w:val="left"/>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Output 2.1 Extension of two </w:t>
            </w:r>
            <w:proofErr w:type="spellStart"/>
            <w:r w:rsidRPr="00CA23EA">
              <w:rPr>
                <w:rFonts w:eastAsia="Times New Roman" w:cs="Calibri"/>
                <w:b/>
                <w:bCs/>
                <w:color w:val="000000"/>
                <w:sz w:val="18"/>
                <w:szCs w:val="18"/>
                <w:lang w:val="en-ZA" w:eastAsia="en-GB"/>
              </w:rPr>
              <w:t>minigrid</w:t>
            </w:r>
            <w:proofErr w:type="spellEnd"/>
            <w:r w:rsidRPr="00CA23EA">
              <w:rPr>
                <w:rFonts w:eastAsia="Times New Roman" w:cs="Calibri"/>
                <w:b/>
                <w:bCs/>
                <w:color w:val="000000"/>
                <w:sz w:val="18"/>
                <w:szCs w:val="18"/>
                <w:lang w:val="en-ZA" w:eastAsia="en-GB"/>
              </w:rPr>
              <w:t xml:space="preserve"> pilots with productive use overlays to identify a business model suitable to small </w:t>
            </w:r>
            <w:proofErr w:type="spellStart"/>
            <w:r w:rsidRPr="00CA23EA">
              <w:rPr>
                <w:rFonts w:eastAsia="Times New Roman" w:cs="Calibri"/>
                <w:b/>
                <w:bCs/>
                <w:color w:val="000000"/>
                <w:sz w:val="18"/>
                <w:szCs w:val="18"/>
                <w:lang w:val="en-ZA" w:eastAsia="en-GB"/>
              </w:rPr>
              <w:t>minigrid</w:t>
            </w:r>
            <w:proofErr w:type="spellEnd"/>
            <w:r w:rsidRPr="00CA23EA">
              <w:rPr>
                <w:rFonts w:eastAsia="Times New Roman" w:cs="Calibri"/>
                <w:b/>
                <w:bCs/>
                <w:color w:val="000000"/>
                <w:sz w:val="18"/>
                <w:szCs w:val="18"/>
                <w:lang w:val="en-ZA" w:eastAsia="en-GB"/>
              </w:rPr>
              <w:t xml:space="preserve"> operations.</w:t>
            </w:r>
          </w:p>
        </w:tc>
      </w:tr>
      <w:tr w:rsidR="003575DB" w:rsidRPr="00CA23EA" w14:paraId="15DB042F" w14:textId="77777777" w:rsidTr="00405900">
        <w:trPr>
          <w:trHeight w:val="320"/>
        </w:trPr>
        <w:tc>
          <w:tcPr>
            <w:tcW w:w="1979" w:type="dxa"/>
            <w:gridSpan w:val="2"/>
            <w:vMerge w:val="restart"/>
            <w:tcBorders>
              <w:top w:val="nil"/>
              <w:left w:val="single" w:sz="8" w:space="0" w:color="auto"/>
              <w:right w:val="nil"/>
            </w:tcBorders>
            <w:shd w:val="clear" w:color="auto" w:fill="auto"/>
            <w:noWrap/>
            <w:vAlign w:val="center"/>
            <w:hideMark/>
          </w:tcPr>
          <w:p w14:paraId="451A8175" w14:textId="77777777"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COMPONENT 2: Project and Business Model </w:t>
            </w:r>
          </w:p>
          <w:p w14:paraId="6F6C58C8" w14:textId="11BE98A4" w:rsidR="003575DB" w:rsidRPr="00CA23EA" w:rsidRDefault="003575DB" w:rsidP="002E3FE7">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Innovation with Private Sector Engagement</w:t>
            </w:r>
          </w:p>
        </w:tc>
        <w:tc>
          <w:tcPr>
            <w:tcW w:w="1276" w:type="dxa"/>
            <w:vMerge w:val="restart"/>
            <w:tcBorders>
              <w:top w:val="nil"/>
              <w:left w:val="single" w:sz="8" w:space="0" w:color="auto"/>
              <w:bottom w:val="double" w:sz="6" w:space="0" w:color="auto"/>
              <w:right w:val="single" w:sz="8" w:space="0" w:color="auto"/>
            </w:tcBorders>
            <w:shd w:val="clear" w:color="auto" w:fill="auto"/>
            <w:vAlign w:val="center"/>
            <w:hideMark/>
          </w:tcPr>
          <w:p w14:paraId="2A96D5E3" w14:textId="77777777" w:rsidR="003575DB" w:rsidRPr="00CA23EA" w:rsidRDefault="003575DB" w:rsidP="00CA23EA">
            <w:pPr>
              <w:spacing w:after="0"/>
              <w:jc w:val="center"/>
              <w:rPr>
                <w:rFonts w:eastAsia="Times New Roman" w:cs="Calibri"/>
                <w:b/>
                <w:bCs/>
                <w:color w:val="000000"/>
                <w:sz w:val="18"/>
                <w:szCs w:val="18"/>
                <w:lang w:val="en-ZA" w:eastAsia="en-GB"/>
              </w:rPr>
            </w:pPr>
            <w:proofErr w:type="spellStart"/>
            <w:r w:rsidRPr="00CA23EA">
              <w:rPr>
                <w:rFonts w:eastAsia="Times New Roman" w:cs="Calibri"/>
                <w:b/>
                <w:bCs/>
                <w:color w:val="000000"/>
                <w:sz w:val="18"/>
                <w:szCs w:val="18"/>
                <w:lang w:val="en-ZA" w:eastAsia="en-GB"/>
              </w:rPr>
              <w:t>UoS</w:t>
            </w:r>
            <w:proofErr w:type="spellEnd"/>
            <w:r w:rsidRPr="00CA23EA">
              <w:rPr>
                <w:rFonts w:eastAsia="Times New Roman" w:cs="Calibri"/>
                <w:b/>
                <w:bCs/>
                <w:color w:val="000000"/>
                <w:sz w:val="18"/>
                <w:szCs w:val="18"/>
                <w:lang w:val="en-ZA" w:eastAsia="en-GB"/>
              </w:rPr>
              <w:t xml:space="preserve"> </w:t>
            </w:r>
          </w:p>
        </w:tc>
        <w:tc>
          <w:tcPr>
            <w:tcW w:w="992" w:type="dxa"/>
            <w:vMerge w:val="restart"/>
            <w:tcBorders>
              <w:top w:val="single" w:sz="8" w:space="0" w:color="auto"/>
              <w:left w:val="nil"/>
              <w:right w:val="single" w:sz="8" w:space="0" w:color="auto"/>
            </w:tcBorders>
            <w:shd w:val="clear" w:color="auto" w:fill="auto"/>
            <w:vAlign w:val="center"/>
            <w:hideMark/>
          </w:tcPr>
          <w:p w14:paraId="77982839" w14:textId="5B12AFE9" w:rsidR="003575DB" w:rsidRPr="00CA23EA" w:rsidRDefault="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62000</w:t>
            </w:r>
          </w:p>
        </w:tc>
        <w:tc>
          <w:tcPr>
            <w:tcW w:w="850" w:type="dxa"/>
            <w:vMerge w:val="restart"/>
            <w:tcBorders>
              <w:top w:val="single" w:sz="8" w:space="0" w:color="auto"/>
              <w:left w:val="nil"/>
              <w:right w:val="single" w:sz="8" w:space="0" w:color="auto"/>
            </w:tcBorders>
            <w:shd w:val="clear" w:color="auto" w:fill="auto"/>
            <w:vAlign w:val="center"/>
            <w:hideMark/>
          </w:tcPr>
          <w:p w14:paraId="234C0CD8" w14:textId="2B5C113E" w:rsidR="003575DB" w:rsidRPr="00CA23EA" w:rsidRDefault="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GEF</w:t>
            </w:r>
          </w:p>
        </w:tc>
        <w:tc>
          <w:tcPr>
            <w:tcW w:w="1081" w:type="dxa"/>
            <w:gridSpan w:val="2"/>
            <w:tcBorders>
              <w:top w:val="nil"/>
              <w:left w:val="nil"/>
              <w:bottom w:val="single" w:sz="8" w:space="0" w:color="auto"/>
              <w:right w:val="single" w:sz="8" w:space="0" w:color="auto"/>
            </w:tcBorders>
            <w:shd w:val="clear" w:color="auto" w:fill="auto"/>
            <w:noWrap/>
            <w:vAlign w:val="center"/>
            <w:hideMark/>
          </w:tcPr>
          <w:p w14:paraId="379570F1"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72100</w:t>
            </w:r>
          </w:p>
        </w:tc>
        <w:tc>
          <w:tcPr>
            <w:tcW w:w="1752" w:type="dxa"/>
            <w:gridSpan w:val="2"/>
            <w:tcBorders>
              <w:top w:val="single" w:sz="8" w:space="0" w:color="auto"/>
              <w:left w:val="nil"/>
              <w:bottom w:val="nil"/>
              <w:right w:val="single" w:sz="8" w:space="0" w:color="auto"/>
            </w:tcBorders>
            <w:shd w:val="clear" w:color="auto" w:fill="auto"/>
            <w:vAlign w:val="center"/>
            <w:hideMark/>
          </w:tcPr>
          <w:p w14:paraId="7B1AA969" w14:textId="77777777" w:rsidR="003575DB" w:rsidRPr="00CA23EA" w:rsidRDefault="003575DB" w:rsidP="00CA23EA">
            <w:pPr>
              <w:spacing w:after="0"/>
              <w:jc w:val="left"/>
              <w:rPr>
                <w:rFonts w:eastAsia="Times New Roman" w:cs="Calibri"/>
                <w:color w:val="000000"/>
                <w:sz w:val="18"/>
                <w:szCs w:val="18"/>
                <w:lang w:val="en-ZA" w:eastAsia="en-GB"/>
              </w:rPr>
            </w:pPr>
            <w:r w:rsidRPr="00CA23EA">
              <w:rPr>
                <w:rFonts w:eastAsia="Times New Roman" w:cs="Calibri"/>
                <w:color w:val="000000"/>
                <w:sz w:val="18"/>
                <w:szCs w:val="18"/>
                <w:lang w:val="en-ZA" w:eastAsia="en-GB"/>
              </w:rPr>
              <w:t>Contractual Services-Companies</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48E21582" w14:textId="6E5FFCD8"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245FF984" w14:textId="7373D1F1"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23 412 </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10F3F5E7" w14:textId="3D4A04E9"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35 118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7A2D5430" w14:textId="5BAB29F2"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16 832 </w:t>
            </w:r>
          </w:p>
        </w:tc>
        <w:tc>
          <w:tcPr>
            <w:tcW w:w="940" w:type="dxa"/>
            <w:gridSpan w:val="2"/>
            <w:tcBorders>
              <w:top w:val="nil"/>
              <w:left w:val="nil"/>
              <w:bottom w:val="single" w:sz="8" w:space="0" w:color="auto"/>
              <w:right w:val="single" w:sz="8" w:space="0" w:color="auto"/>
            </w:tcBorders>
            <w:shd w:val="clear" w:color="auto" w:fill="auto"/>
            <w:noWrap/>
            <w:vAlign w:val="center"/>
            <w:hideMark/>
          </w:tcPr>
          <w:p w14:paraId="3803BB43" w14:textId="507517CF"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16 828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0233BCB4" w14:textId="371F3372"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92 190 </w:t>
            </w:r>
          </w:p>
        </w:tc>
      </w:tr>
      <w:tr w:rsidR="003575DB" w:rsidRPr="00CA23EA" w14:paraId="71A57B7D"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0E3C3ACC" w14:textId="6EC2E00F" w:rsidR="003575DB" w:rsidRPr="00CA23EA" w:rsidRDefault="003575DB" w:rsidP="00CA23EA">
            <w:pPr>
              <w:spacing w:after="0"/>
              <w:jc w:val="left"/>
              <w:rPr>
                <w:rFonts w:eastAsia="Times New Roman" w:cs="Calibri"/>
                <w:b/>
                <w:bCs/>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37A865AC" w14:textId="77777777" w:rsidR="003575DB" w:rsidRPr="00CA23EA" w:rsidRDefault="003575DB" w:rsidP="00CA23EA">
            <w:pPr>
              <w:spacing w:after="0"/>
              <w:jc w:val="left"/>
              <w:rPr>
                <w:rFonts w:eastAsia="Times New Roman" w:cs="Calibri"/>
                <w:b/>
                <w:bCs/>
                <w:color w:val="000000"/>
                <w:sz w:val="18"/>
                <w:szCs w:val="18"/>
                <w:lang w:val="en-ZA" w:eastAsia="en-GB"/>
              </w:rPr>
            </w:pPr>
          </w:p>
        </w:tc>
        <w:tc>
          <w:tcPr>
            <w:tcW w:w="992" w:type="dxa"/>
            <w:vMerge/>
            <w:tcBorders>
              <w:left w:val="nil"/>
              <w:right w:val="single" w:sz="8" w:space="0" w:color="auto"/>
            </w:tcBorders>
            <w:shd w:val="clear" w:color="auto" w:fill="auto"/>
            <w:vAlign w:val="center"/>
            <w:hideMark/>
          </w:tcPr>
          <w:p w14:paraId="52514EDA" w14:textId="4D91CBB2" w:rsidR="003575DB" w:rsidRPr="00CA23EA" w:rsidRDefault="003575DB" w:rsidP="00CA23EA">
            <w:pPr>
              <w:spacing w:after="0"/>
              <w:jc w:val="center"/>
              <w:rPr>
                <w:rFonts w:eastAsia="Times New Roman" w:cs="Calibri"/>
                <w:b/>
                <w:bCs/>
                <w:color w:val="000000"/>
                <w:sz w:val="18"/>
                <w:szCs w:val="18"/>
                <w:lang w:val="en-ZA" w:eastAsia="en-GB"/>
              </w:rPr>
            </w:pPr>
          </w:p>
        </w:tc>
        <w:tc>
          <w:tcPr>
            <w:tcW w:w="850" w:type="dxa"/>
            <w:vMerge/>
            <w:tcBorders>
              <w:left w:val="nil"/>
              <w:right w:val="single" w:sz="8" w:space="0" w:color="auto"/>
            </w:tcBorders>
            <w:shd w:val="clear" w:color="auto" w:fill="auto"/>
            <w:vAlign w:val="center"/>
            <w:hideMark/>
          </w:tcPr>
          <w:p w14:paraId="144AD318" w14:textId="63DE3EE6" w:rsidR="003575DB" w:rsidRPr="00CA23EA" w:rsidRDefault="003575DB" w:rsidP="00CA23EA">
            <w:pPr>
              <w:spacing w:after="0"/>
              <w:jc w:val="center"/>
              <w:rPr>
                <w:rFonts w:eastAsia="Times New Roman" w:cs="Calibri"/>
                <w:b/>
                <w:bCs/>
                <w:color w:val="000000"/>
                <w:sz w:val="18"/>
                <w:szCs w:val="18"/>
                <w:lang w:val="en-ZA" w:eastAsia="en-GB"/>
              </w:rPr>
            </w:pPr>
          </w:p>
        </w:tc>
        <w:tc>
          <w:tcPr>
            <w:tcW w:w="1081" w:type="dxa"/>
            <w:gridSpan w:val="2"/>
            <w:tcBorders>
              <w:top w:val="nil"/>
              <w:left w:val="nil"/>
              <w:bottom w:val="single" w:sz="8" w:space="0" w:color="auto"/>
              <w:right w:val="single" w:sz="8" w:space="0" w:color="auto"/>
            </w:tcBorders>
            <w:shd w:val="clear" w:color="auto" w:fill="auto"/>
            <w:noWrap/>
            <w:vAlign w:val="center"/>
            <w:hideMark/>
          </w:tcPr>
          <w:p w14:paraId="159107A7"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72200</w:t>
            </w:r>
          </w:p>
        </w:tc>
        <w:tc>
          <w:tcPr>
            <w:tcW w:w="1752" w:type="dxa"/>
            <w:gridSpan w:val="2"/>
            <w:tcBorders>
              <w:top w:val="single" w:sz="8" w:space="0" w:color="auto"/>
              <w:left w:val="nil"/>
              <w:bottom w:val="nil"/>
              <w:right w:val="single" w:sz="8" w:space="0" w:color="auto"/>
            </w:tcBorders>
            <w:shd w:val="clear" w:color="auto" w:fill="auto"/>
            <w:vAlign w:val="center"/>
            <w:hideMark/>
          </w:tcPr>
          <w:p w14:paraId="77DF5387" w14:textId="77777777" w:rsidR="003575DB" w:rsidRPr="00CA23EA" w:rsidRDefault="003575DB" w:rsidP="00CA23EA">
            <w:pPr>
              <w:spacing w:after="0"/>
              <w:jc w:val="left"/>
              <w:rPr>
                <w:rFonts w:eastAsia="Times New Roman" w:cs="Calibri"/>
                <w:color w:val="000000"/>
                <w:sz w:val="18"/>
                <w:szCs w:val="18"/>
                <w:lang w:val="en-ZA" w:eastAsia="en-GB"/>
              </w:rPr>
            </w:pPr>
            <w:r w:rsidRPr="00CA23EA">
              <w:rPr>
                <w:rFonts w:eastAsia="Times New Roman" w:cs="Calibri"/>
                <w:color w:val="000000"/>
                <w:sz w:val="18"/>
                <w:szCs w:val="18"/>
                <w:lang w:val="en-ZA" w:eastAsia="en-GB"/>
              </w:rPr>
              <w:t>Equipment and Furniture</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4D945548" w14:textId="2022AE64"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4E989315" w14:textId="7B239BF3"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34 110 </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4E4F63FF" w14:textId="42741A59"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8 700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56BBFF88"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940" w:type="dxa"/>
            <w:gridSpan w:val="2"/>
            <w:tcBorders>
              <w:top w:val="nil"/>
              <w:left w:val="nil"/>
              <w:bottom w:val="single" w:sz="8" w:space="0" w:color="auto"/>
              <w:right w:val="single" w:sz="8" w:space="0" w:color="auto"/>
            </w:tcBorders>
            <w:shd w:val="clear" w:color="auto" w:fill="auto"/>
            <w:noWrap/>
            <w:vAlign w:val="center"/>
            <w:hideMark/>
          </w:tcPr>
          <w:p w14:paraId="0546F2B4"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0DD9A542" w14:textId="43056EAF"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42 810 </w:t>
            </w:r>
          </w:p>
        </w:tc>
      </w:tr>
      <w:tr w:rsidR="00E46F9B" w:rsidRPr="00CA23EA" w14:paraId="03E35870"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747F522F" w14:textId="5C07BDF1" w:rsidR="003575DB" w:rsidRPr="00CA23EA" w:rsidRDefault="003575DB" w:rsidP="00CA23EA">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5380C4F1" w14:textId="77777777" w:rsidR="003575DB" w:rsidRPr="00CA23EA" w:rsidRDefault="003575DB" w:rsidP="00CA23EA">
            <w:pPr>
              <w:spacing w:after="0"/>
              <w:jc w:val="left"/>
              <w:rPr>
                <w:rFonts w:eastAsia="Times New Roman" w:cs="Calibri"/>
                <w:b/>
                <w:bCs/>
                <w:color w:val="000000"/>
                <w:sz w:val="18"/>
                <w:szCs w:val="18"/>
                <w:lang w:val="en-ZA" w:eastAsia="en-GB"/>
              </w:rPr>
            </w:pPr>
          </w:p>
        </w:tc>
        <w:tc>
          <w:tcPr>
            <w:tcW w:w="992" w:type="dxa"/>
            <w:vMerge/>
            <w:tcBorders>
              <w:left w:val="nil"/>
              <w:bottom w:val="double" w:sz="6" w:space="0" w:color="auto"/>
              <w:right w:val="single" w:sz="8" w:space="0" w:color="auto"/>
            </w:tcBorders>
            <w:shd w:val="clear" w:color="auto" w:fill="auto"/>
            <w:vAlign w:val="center"/>
            <w:hideMark/>
          </w:tcPr>
          <w:p w14:paraId="0E1032BC" w14:textId="1BABFB2F" w:rsidR="003575DB" w:rsidRPr="00CA23EA" w:rsidRDefault="003575DB" w:rsidP="00CA23EA">
            <w:pPr>
              <w:spacing w:after="0"/>
              <w:jc w:val="center"/>
              <w:rPr>
                <w:rFonts w:eastAsia="Times New Roman" w:cs="Calibri"/>
                <w:b/>
                <w:bCs/>
                <w:color w:val="000000"/>
                <w:sz w:val="18"/>
                <w:szCs w:val="18"/>
                <w:lang w:val="en-ZA" w:eastAsia="en-GB"/>
              </w:rPr>
            </w:pPr>
          </w:p>
        </w:tc>
        <w:tc>
          <w:tcPr>
            <w:tcW w:w="850" w:type="dxa"/>
            <w:vMerge/>
            <w:tcBorders>
              <w:left w:val="nil"/>
              <w:bottom w:val="double" w:sz="6" w:space="0" w:color="auto"/>
              <w:right w:val="single" w:sz="8" w:space="0" w:color="auto"/>
            </w:tcBorders>
            <w:shd w:val="clear" w:color="auto" w:fill="auto"/>
            <w:vAlign w:val="center"/>
            <w:hideMark/>
          </w:tcPr>
          <w:p w14:paraId="1E772054" w14:textId="1F846264" w:rsidR="003575DB" w:rsidRPr="00CA23EA" w:rsidRDefault="003575DB" w:rsidP="00CA23EA">
            <w:pPr>
              <w:spacing w:after="0"/>
              <w:jc w:val="center"/>
              <w:rPr>
                <w:rFonts w:eastAsia="Times New Roman" w:cs="Calibri"/>
                <w:b/>
                <w:bCs/>
                <w:color w:val="000000"/>
                <w:sz w:val="18"/>
                <w:szCs w:val="18"/>
                <w:lang w:val="en-ZA" w:eastAsia="en-GB"/>
              </w:rPr>
            </w:pPr>
          </w:p>
        </w:tc>
        <w:tc>
          <w:tcPr>
            <w:tcW w:w="1081" w:type="dxa"/>
            <w:gridSpan w:val="2"/>
            <w:tcBorders>
              <w:top w:val="nil"/>
              <w:left w:val="nil"/>
              <w:bottom w:val="double" w:sz="6" w:space="0" w:color="auto"/>
              <w:right w:val="single" w:sz="8" w:space="0" w:color="auto"/>
            </w:tcBorders>
            <w:shd w:val="clear" w:color="000000" w:fill="E7E6E6"/>
            <w:noWrap/>
            <w:vAlign w:val="center"/>
            <w:hideMark/>
          </w:tcPr>
          <w:p w14:paraId="5B1FFBAC"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52" w:type="dxa"/>
            <w:gridSpan w:val="2"/>
            <w:tcBorders>
              <w:top w:val="single" w:sz="8" w:space="0" w:color="auto"/>
              <w:left w:val="nil"/>
              <w:bottom w:val="double" w:sz="6" w:space="0" w:color="auto"/>
              <w:right w:val="single" w:sz="8" w:space="0" w:color="auto"/>
            </w:tcBorders>
            <w:shd w:val="clear" w:color="000000" w:fill="E7E6E6"/>
            <w:noWrap/>
            <w:vAlign w:val="center"/>
            <w:hideMark/>
          </w:tcPr>
          <w:p w14:paraId="7506E86C" w14:textId="77777777" w:rsidR="003575DB" w:rsidRPr="00CA23EA" w:rsidRDefault="003575DB" w:rsidP="00CA23EA">
            <w:pPr>
              <w:spacing w:after="0"/>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sub-total GEF</w:t>
            </w:r>
          </w:p>
        </w:tc>
        <w:tc>
          <w:tcPr>
            <w:tcW w:w="936" w:type="dxa"/>
            <w:gridSpan w:val="2"/>
            <w:tcBorders>
              <w:top w:val="nil"/>
              <w:left w:val="nil"/>
              <w:bottom w:val="double" w:sz="6" w:space="0" w:color="auto"/>
              <w:right w:val="single" w:sz="8" w:space="0" w:color="auto"/>
            </w:tcBorders>
            <w:shd w:val="clear" w:color="000000" w:fill="E7E6E6"/>
            <w:noWrap/>
            <w:vAlign w:val="center"/>
            <w:hideMark/>
          </w:tcPr>
          <w:p w14:paraId="250F6981" w14:textId="6D890891"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5B4F2D7D" w14:textId="3D1AA580"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57 522 </w:t>
            </w:r>
          </w:p>
        </w:tc>
        <w:tc>
          <w:tcPr>
            <w:tcW w:w="936" w:type="dxa"/>
            <w:gridSpan w:val="2"/>
            <w:tcBorders>
              <w:top w:val="nil"/>
              <w:left w:val="nil"/>
              <w:bottom w:val="double" w:sz="6" w:space="0" w:color="auto"/>
              <w:right w:val="single" w:sz="8" w:space="0" w:color="auto"/>
            </w:tcBorders>
            <w:shd w:val="clear" w:color="000000" w:fill="E7E6E6"/>
            <w:noWrap/>
            <w:vAlign w:val="center"/>
            <w:hideMark/>
          </w:tcPr>
          <w:p w14:paraId="0790F406" w14:textId="424BFF09"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43 818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5EEE34F6" w14:textId="7883C672"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16 832 </w:t>
            </w:r>
          </w:p>
        </w:tc>
        <w:tc>
          <w:tcPr>
            <w:tcW w:w="940" w:type="dxa"/>
            <w:gridSpan w:val="2"/>
            <w:tcBorders>
              <w:top w:val="nil"/>
              <w:left w:val="nil"/>
              <w:bottom w:val="double" w:sz="6" w:space="0" w:color="auto"/>
              <w:right w:val="single" w:sz="8" w:space="0" w:color="auto"/>
            </w:tcBorders>
            <w:shd w:val="clear" w:color="000000" w:fill="E7E6E6"/>
            <w:noWrap/>
            <w:vAlign w:val="center"/>
            <w:hideMark/>
          </w:tcPr>
          <w:p w14:paraId="7372B6B4" w14:textId="7260FCDF"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16 828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12D80277" w14:textId="0DD1E1CA"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135 000 </w:t>
            </w:r>
          </w:p>
        </w:tc>
      </w:tr>
      <w:tr w:rsidR="003575DB" w:rsidRPr="00CA23EA" w14:paraId="2B849B06"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43C485EC" w14:textId="05339D8B" w:rsidR="003575DB" w:rsidRPr="00CA23EA" w:rsidRDefault="003575DB" w:rsidP="00CA23EA">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65528247" w14:textId="77777777" w:rsidR="003575DB" w:rsidRPr="00CA23EA" w:rsidRDefault="003575DB" w:rsidP="00CA23EA">
            <w:pPr>
              <w:spacing w:after="0"/>
              <w:jc w:val="left"/>
              <w:rPr>
                <w:rFonts w:eastAsia="Times New Roman" w:cs="Calibri"/>
                <w:b/>
                <w:bCs/>
                <w:color w:val="000000"/>
                <w:sz w:val="18"/>
                <w:szCs w:val="18"/>
                <w:lang w:val="en-ZA" w:eastAsia="en-GB"/>
              </w:rPr>
            </w:pPr>
          </w:p>
        </w:tc>
        <w:tc>
          <w:tcPr>
            <w:tcW w:w="992" w:type="dxa"/>
            <w:vMerge w:val="restart"/>
            <w:tcBorders>
              <w:top w:val="double" w:sz="6" w:space="0" w:color="auto"/>
              <w:left w:val="nil"/>
              <w:right w:val="single" w:sz="8" w:space="0" w:color="auto"/>
            </w:tcBorders>
            <w:shd w:val="clear" w:color="auto" w:fill="auto"/>
            <w:vAlign w:val="center"/>
            <w:hideMark/>
          </w:tcPr>
          <w:p w14:paraId="295CCBF0" w14:textId="6F65CC88" w:rsidR="003575DB" w:rsidRPr="00CA23EA" w:rsidRDefault="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4000</w:t>
            </w:r>
          </w:p>
        </w:tc>
        <w:tc>
          <w:tcPr>
            <w:tcW w:w="850" w:type="dxa"/>
            <w:vMerge w:val="restart"/>
            <w:tcBorders>
              <w:top w:val="double" w:sz="6" w:space="0" w:color="auto"/>
              <w:left w:val="nil"/>
              <w:right w:val="single" w:sz="8" w:space="0" w:color="auto"/>
            </w:tcBorders>
            <w:shd w:val="clear" w:color="auto" w:fill="auto"/>
            <w:vAlign w:val="center"/>
            <w:hideMark/>
          </w:tcPr>
          <w:p w14:paraId="68089079" w14:textId="6FFC17C3" w:rsidR="003575DB" w:rsidRPr="00CA23EA" w:rsidRDefault="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UNDP</w:t>
            </w:r>
          </w:p>
        </w:tc>
        <w:tc>
          <w:tcPr>
            <w:tcW w:w="1081" w:type="dxa"/>
            <w:gridSpan w:val="2"/>
            <w:tcBorders>
              <w:top w:val="double" w:sz="6" w:space="0" w:color="auto"/>
              <w:left w:val="nil"/>
              <w:bottom w:val="single" w:sz="8" w:space="0" w:color="auto"/>
              <w:right w:val="single" w:sz="8" w:space="0" w:color="auto"/>
            </w:tcBorders>
            <w:shd w:val="clear" w:color="auto" w:fill="auto"/>
            <w:noWrap/>
            <w:vAlign w:val="center"/>
            <w:hideMark/>
          </w:tcPr>
          <w:p w14:paraId="2B9B6D71"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71200</w:t>
            </w:r>
          </w:p>
        </w:tc>
        <w:tc>
          <w:tcPr>
            <w:tcW w:w="1752" w:type="dxa"/>
            <w:gridSpan w:val="2"/>
            <w:tcBorders>
              <w:top w:val="double" w:sz="6" w:space="0" w:color="auto"/>
              <w:left w:val="nil"/>
              <w:bottom w:val="nil"/>
              <w:right w:val="single" w:sz="8" w:space="0" w:color="auto"/>
            </w:tcBorders>
            <w:shd w:val="clear" w:color="auto" w:fill="auto"/>
            <w:vAlign w:val="center"/>
            <w:hideMark/>
          </w:tcPr>
          <w:p w14:paraId="04C248B8" w14:textId="77777777" w:rsidR="003575DB" w:rsidRPr="00CA23EA" w:rsidRDefault="003575DB" w:rsidP="00CA23EA">
            <w:pPr>
              <w:spacing w:after="0"/>
              <w:jc w:val="left"/>
              <w:rPr>
                <w:rFonts w:eastAsia="Times New Roman" w:cs="Calibri"/>
                <w:color w:val="000000"/>
                <w:sz w:val="18"/>
                <w:szCs w:val="18"/>
                <w:lang w:val="en-ZA" w:eastAsia="en-GB"/>
              </w:rPr>
            </w:pPr>
            <w:r w:rsidRPr="00CA23EA">
              <w:rPr>
                <w:rFonts w:eastAsia="Times New Roman" w:cs="Calibri"/>
                <w:color w:val="000000"/>
                <w:sz w:val="18"/>
                <w:szCs w:val="18"/>
                <w:lang w:val="en-ZA" w:eastAsia="en-GB"/>
              </w:rPr>
              <w:t>International Consultants</w:t>
            </w:r>
          </w:p>
        </w:tc>
        <w:tc>
          <w:tcPr>
            <w:tcW w:w="936" w:type="dxa"/>
            <w:gridSpan w:val="2"/>
            <w:tcBorders>
              <w:top w:val="double" w:sz="6" w:space="0" w:color="auto"/>
              <w:left w:val="nil"/>
              <w:bottom w:val="single" w:sz="8" w:space="0" w:color="auto"/>
              <w:right w:val="single" w:sz="8" w:space="0" w:color="auto"/>
            </w:tcBorders>
            <w:shd w:val="clear" w:color="auto" w:fill="auto"/>
            <w:noWrap/>
            <w:vAlign w:val="center"/>
            <w:hideMark/>
          </w:tcPr>
          <w:p w14:paraId="2C6C64F4" w14:textId="5184FE10"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37" w:type="dxa"/>
            <w:gridSpan w:val="2"/>
            <w:tcBorders>
              <w:top w:val="double" w:sz="6" w:space="0" w:color="auto"/>
              <w:left w:val="nil"/>
              <w:bottom w:val="single" w:sz="8" w:space="0" w:color="auto"/>
              <w:right w:val="single" w:sz="8" w:space="0" w:color="auto"/>
            </w:tcBorders>
            <w:shd w:val="clear" w:color="auto" w:fill="auto"/>
            <w:noWrap/>
            <w:vAlign w:val="center"/>
            <w:hideMark/>
          </w:tcPr>
          <w:p w14:paraId="5569C1A0" w14:textId="28FB735A"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10 000 </w:t>
            </w:r>
          </w:p>
        </w:tc>
        <w:tc>
          <w:tcPr>
            <w:tcW w:w="936" w:type="dxa"/>
            <w:gridSpan w:val="2"/>
            <w:tcBorders>
              <w:top w:val="double" w:sz="6" w:space="0" w:color="auto"/>
              <w:left w:val="nil"/>
              <w:bottom w:val="single" w:sz="8" w:space="0" w:color="auto"/>
              <w:right w:val="single" w:sz="8" w:space="0" w:color="auto"/>
            </w:tcBorders>
            <w:shd w:val="clear" w:color="auto" w:fill="auto"/>
            <w:noWrap/>
            <w:vAlign w:val="center"/>
            <w:hideMark/>
          </w:tcPr>
          <w:p w14:paraId="553600EC" w14:textId="2931F846"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40 000 </w:t>
            </w:r>
          </w:p>
        </w:tc>
        <w:tc>
          <w:tcPr>
            <w:tcW w:w="937" w:type="dxa"/>
            <w:gridSpan w:val="2"/>
            <w:tcBorders>
              <w:top w:val="double" w:sz="6" w:space="0" w:color="auto"/>
              <w:left w:val="nil"/>
              <w:bottom w:val="single" w:sz="8" w:space="0" w:color="auto"/>
              <w:right w:val="single" w:sz="8" w:space="0" w:color="auto"/>
            </w:tcBorders>
            <w:shd w:val="clear" w:color="auto" w:fill="auto"/>
            <w:noWrap/>
            <w:vAlign w:val="center"/>
            <w:hideMark/>
          </w:tcPr>
          <w:p w14:paraId="13CE49DC" w14:textId="39C3D793"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30 000 </w:t>
            </w:r>
          </w:p>
        </w:tc>
        <w:tc>
          <w:tcPr>
            <w:tcW w:w="940" w:type="dxa"/>
            <w:gridSpan w:val="2"/>
            <w:tcBorders>
              <w:top w:val="double" w:sz="6" w:space="0" w:color="auto"/>
              <w:left w:val="nil"/>
              <w:bottom w:val="single" w:sz="8" w:space="0" w:color="auto"/>
              <w:right w:val="single" w:sz="8" w:space="0" w:color="auto"/>
            </w:tcBorders>
            <w:shd w:val="clear" w:color="auto" w:fill="auto"/>
            <w:noWrap/>
            <w:vAlign w:val="center"/>
            <w:hideMark/>
          </w:tcPr>
          <w:p w14:paraId="6BF43484" w14:textId="0594D534"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30 000 </w:t>
            </w:r>
          </w:p>
        </w:tc>
        <w:tc>
          <w:tcPr>
            <w:tcW w:w="937" w:type="dxa"/>
            <w:gridSpan w:val="2"/>
            <w:tcBorders>
              <w:top w:val="double" w:sz="6" w:space="0" w:color="auto"/>
              <w:left w:val="nil"/>
              <w:bottom w:val="single" w:sz="8" w:space="0" w:color="auto"/>
              <w:right w:val="single" w:sz="8" w:space="0" w:color="auto"/>
            </w:tcBorders>
            <w:shd w:val="clear" w:color="auto" w:fill="auto"/>
            <w:noWrap/>
            <w:vAlign w:val="center"/>
            <w:hideMark/>
          </w:tcPr>
          <w:p w14:paraId="128FA39E" w14:textId="47CFAFB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110 000 </w:t>
            </w:r>
          </w:p>
        </w:tc>
      </w:tr>
      <w:tr w:rsidR="003575DB" w:rsidRPr="00CA23EA" w14:paraId="0B3149E1"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193BF89E" w14:textId="29008716" w:rsidR="003575DB" w:rsidRPr="00CA23EA" w:rsidRDefault="003575DB" w:rsidP="00CA23EA">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2CBD8B28" w14:textId="77777777" w:rsidR="003575DB" w:rsidRPr="00CA23EA" w:rsidRDefault="003575DB" w:rsidP="00CA23EA">
            <w:pPr>
              <w:spacing w:after="0"/>
              <w:jc w:val="left"/>
              <w:rPr>
                <w:rFonts w:eastAsia="Times New Roman" w:cs="Calibri"/>
                <w:b/>
                <w:bCs/>
                <w:color w:val="000000"/>
                <w:sz w:val="18"/>
                <w:szCs w:val="18"/>
                <w:lang w:val="en-ZA" w:eastAsia="en-GB"/>
              </w:rPr>
            </w:pPr>
          </w:p>
        </w:tc>
        <w:tc>
          <w:tcPr>
            <w:tcW w:w="992" w:type="dxa"/>
            <w:vMerge/>
            <w:tcBorders>
              <w:left w:val="nil"/>
              <w:right w:val="single" w:sz="8" w:space="0" w:color="auto"/>
            </w:tcBorders>
            <w:shd w:val="clear" w:color="auto" w:fill="auto"/>
            <w:vAlign w:val="center"/>
            <w:hideMark/>
          </w:tcPr>
          <w:p w14:paraId="7E905B7D" w14:textId="78C24BDA" w:rsidR="003575DB" w:rsidRPr="00CA23EA" w:rsidRDefault="003575DB" w:rsidP="00CA23EA">
            <w:pPr>
              <w:spacing w:after="0"/>
              <w:jc w:val="center"/>
              <w:rPr>
                <w:rFonts w:eastAsia="Times New Roman" w:cs="Calibri"/>
                <w:b/>
                <w:bCs/>
                <w:color w:val="000000"/>
                <w:sz w:val="18"/>
                <w:szCs w:val="18"/>
                <w:lang w:val="en-ZA" w:eastAsia="en-GB"/>
              </w:rPr>
            </w:pPr>
          </w:p>
        </w:tc>
        <w:tc>
          <w:tcPr>
            <w:tcW w:w="850" w:type="dxa"/>
            <w:vMerge/>
            <w:tcBorders>
              <w:left w:val="nil"/>
              <w:right w:val="single" w:sz="8" w:space="0" w:color="auto"/>
            </w:tcBorders>
            <w:shd w:val="clear" w:color="auto" w:fill="auto"/>
            <w:vAlign w:val="center"/>
            <w:hideMark/>
          </w:tcPr>
          <w:p w14:paraId="0312C213" w14:textId="14E48231" w:rsidR="003575DB" w:rsidRPr="00CA23EA" w:rsidRDefault="003575DB" w:rsidP="00CA23EA">
            <w:pPr>
              <w:spacing w:after="0"/>
              <w:jc w:val="center"/>
              <w:rPr>
                <w:rFonts w:eastAsia="Times New Roman" w:cs="Calibri"/>
                <w:b/>
                <w:bCs/>
                <w:color w:val="000000"/>
                <w:sz w:val="18"/>
                <w:szCs w:val="18"/>
                <w:lang w:val="en-ZA" w:eastAsia="en-GB"/>
              </w:rPr>
            </w:pPr>
          </w:p>
        </w:tc>
        <w:tc>
          <w:tcPr>
            <w:tcW w:w="1081" w:type="dxa"/>
            <w:gridSpan w:val="2"/>
            <w:tcBorders>
              <w:top w:val="nil"/>
              <w:left w:val="nil"/>
              <w:bottom w:val="single" w:sz="8" w:space="0" w:color="auto"/>
              <w:right w:val="single" w:sz="8" w:space="0" w:color="auto"/>
            </w:tcBorders>
            <w:shd w:val="clear" w:color="auto" w:fill="auto"/>
            <w:noWrap/>
            <w:vAlign w:val="center"/>
            <w:hideMark/>
          </w:tcPr>
          <w:p w14:paraId="01AC0987"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72100</w:t>
            </w:r>
          </w:p>
        </w:tc>
        <w:tc>
          <w:tcPr>
            <w:tcW w:w="1752" w:type="dxa"/>
            <w:gridSpan w:val="2"/>
            <w:tcBorders>
              <w:top w:val="single" w:sz="8" w:space="0" w:color="auto"/>
              <w:left w:val="nil"/>
              <w:bottom w:val="nil"/>
              <w:right w:val="single" w:sz="8" w:space="0" w:color="auto"/>
            </w:tcBorders>
            <w:shd w:val="clear" w:color="auto" w:fill="auto"/>
            <w:vAlign w:val="center"/>
            <w:hideMark/>
          </w:tcPr>
          <w:p w14:paraId="3FF6437B" w14:textId="77777777" w:rsidR="003575DB" w:rsidRPr="00CA23EA" w:rsidRDefault="003575DB" w:rsidP="00CA23EA">
            <w:pPr>
              <w:spacing w:after="0"/>
              <w:jc w:val="left"/>
              <w:rPr>
                <w:rFonts w:eastAsia="Times New Roman" w:cs="Calibri"/>
                <w:color w:val="000000"/>
                <w:sz w:val="18"/>
                <w:szCs w:val="18"/>
                <w:lang w:val="en-ZA" w:eastAsia="en-GB"/>
              </w:rPr>
            </w:pPr>
            <w:r w:rsidRPr="00CA23EA">
              <w:rPr>
                <w:rFonts w:eastAsia="Times New Roman" w:cs="Calibri"/>
                <w:color w:val="000000"/>
                <w:sz w:val="18"/>
                <w:szCs w:val="18"/>
                <w:lang w:val="en-ZA" w:eastAsia="en-GB"/>
              </w:rPr>
              <w:t>Contractual Services-Companies</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6587A270" w14:textId="678BA5DD"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1F6F964E" w14:textId="761398C1"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5 000 </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16E5EC3B" w14:textId="68D8285C"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4 000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0DA44843" w14:textId="47914230"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15 433 </w:t>
            </w:r>
          </w:p>
        </w:tc>
        <w:tc>
          <w:tcPr>
            <w:tcW w:w="940" w:type="dxa"/>
            <w:gridSpan w:val="2"/>
            <w:tcBorders>
              <w:top w:val="nil"/>
              <w:left w:val="nil"/>
              <w:bottom w:val="single" w:sz="8" w:space="0" w:color="auto"/>
              <w:right w:val="single" w:sz="8" w:space="0" w:color="auto"/>
            </w:tcBorders>
            <w:shd w:val="clear" w:color="auto" w:fill="auto"/>
            <w:noWrap/>
            <w:vAlign w:val="center"/>
            <w:hideMark/>
          </w:tcPr>
          <w:p w14:paraId="7274E7FC" w14:textId="2AA51371"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13 437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09F4B0DA" w14:textId="19E78E06"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37 870 </w:t>
            </w:r>
          </w:p>
        </w:tc>
      </w:tr>
      <w:tr w:rsidR="003575DB" w:rsidRPr="00CA23EA" w14:paraId="7740D17A"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7CEBF66E" w14:textId="51081666" w:rsidR="003575DB" w:rsidRPr="00CA23EA" w:rsidRDefault="003575DB" w:rsidP="00CA23EA">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0359D4EC" w14:textId="77777777" w:rsidR="003575DB" w:rsidRPr="00CA23EA" w:rsidRDefault="003575DB" w:rsidP="00CA23EA">
            <w:pPr>
              <w:spacing w:after="0"/>
              <w:jc w:val="left"/>
              <w:rPr>
                <w:rFonts w:eastAsia="Times New Roman" w:cs="Calibri"/>
                <w:b/>
                <w:bCs/>
                <w:color w:val="000000"/>
                <w:sz w:val="18"/>
                <w:szCs w:val="18"/>
                <w:lang w:val="en-ZA" w:eastAsia="en-GB"/>
              </w:rPr>
            </w:pPr>
          </w:p>
        </w:tc>
        <w:tc>
          <w:tcPr>
            <w:tcW w:w="992" w:type="dxa"/>
            <w:vMerge/>
            <w:tcBorders>
              <w:left w:val="nil"/>
              <w:right w:val="single" w:sz="8" w:space="0" w:color="auto"/>
            </w:tcBorders>
            <w:shd w:val="clear" w:color="auto" w:fill="auto"/>
            <w:vAlign w:val="center"/>
            <w:hideMark/>
          </w:tcPr>
          <w:p w14:paraId="284A180F" w14:textId="0FCB4C76" w:rsidR="003575DB" w:rsidRPr="00CA23EA" w:rsidRDefault="003575DB" w:rsidP="00CA23EA">
            <w:pPr>
              <w:spacing w:after="0"/>
              <w:jc w:val="center"/>
              <w:rPr>
                <w:rFonts w:eastAsia="Times New Roman" w:cs="Calibri"/>
                <w:b/>
                <w:bCs/>
                <w:color w:val="000000"/>
                <w:sz w:val="18"/>
                <w:szCs w:val="18"/>
                <w:lang w:val="en-ZA" w:eastAsia="en-GB"/>
              </w:rPr>
            </w:pPr>
          </w:p>
        </w:tc>
        <w:tc>
          <w:tcPr>
            <w:tcW w:w="850" w:type="dxa"/>
            <w:vMerge/>
            <w:tcBorders>
              <w:left w:val="nil"/>
              <w:right w:val="single" w:sz="8" w:space="0" w:color="auto"/>
            </w:tcBorders>
            <w:shd w:val="clear" w:color="auto" w:fill="auto"/>
            <w:vAlign w:val="center"/>
            <w:hideMark/>
          </w:tcPr>
          <w:p w14:paraId="3D89C560" w14:textId="3390F371" w:rsidR="003575DB" w:rsidRPr="00CA23EA" w:rsidRDefault="003575DB" w:rsidP="00CA23EA">
            <w:pPr>
              <w:spacing w:after="0"/>
              <w:jc w:val="center"/>
              <w:rPr>
                <w:rFonts w:eastAsia="Times New Roman" w:cs="Calibri"/>
                <w:b/>
                <w:bCs/>
                <w:color w:val="000000"/>
                <w:sz w:val="18"/>
                <w:szCs w:val="18"/>
                <w:lang w:val="en-ZA" w:eastAsia="en-GB"/>
              </w:rPr>
            </w:pPr>
          </w:p>
        </w:tc>
        <w:tc>
          <w:tcPr>
            <w:tcW w:w="1081" w:type="dxa"/>
            <w:gridSpan w:val="2"/>
            <w:tcBorders>
              <w:top w:val="nil"/>
              <w:left w:val="nil"/>
              <w:bottom w:val="single" w:sz="8" w:space="0" w:color="auto"/>
              <w:right w:val="single" w:sz="8" w:space="0" w:color="auto"/>
            </w:tcBorders>
            <w:shd w:val="clear" w:color="auto" w:fill="auto"/>
            <w:noWrap/>
            <w:vAlign w:val="center"/>
            <w:hideMark/>
          </w:tcPr>
          <w:p w14:paraId="6965CA1E"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75700</w:t>
            </w:r>
          </w:p>
        </w:tc>
        <w:tc>
          <w:tcPr>
            <w:tcW w:w="1752" w:type="dxa"/>
            <w:gridSpan w:val="2"/>
            <w:tcBorders>
              <w:top w:val="single" w:sz="8" w:space="0" w:color="auto"/>
              <w:left w:val="nil"/>
              <w:bottom w:val="nil"/>
              <w:right w:val="single" w:sz="8" w:space="0" w:color="auto"/>
            </w:tcBorders>
            <w:shd w:val="clear" w:color="auto" w:fill="auto"/>
            <w:vAlign w:val="center"/>
            <w:hideMark/>
          </w:tcPr>
          <w:p w14:paraId="0107BD5D" w14:textId="77777777" w:rsidR="003575DB" w:rsidRPr="00CA23EA" w:rsidRDefault="003575DB" w:rsidP="00CA23EA">
            <w:pPr>
              <w:spacing w:after="0"/>
              <w:jc w:val="left"/>
              <w:rPr>
                <w:rFonts w:eastAsia="Times New Roman" w:cs="Calibri"/>
                <w:color w:val="000000"/>
                <w:sz w:val="18"/>
                <w:szCs w:val="18"/>
                <w:lang w:val="en-ZA" w:eastAsia="en-GB"/>
              </w:rPr>
            </w:pPr>
            <w:r w:rsidRPr="00CA23EA">
              <w:rPr>
                <w:rFonts w:eastAsia="Times New Roman" w:cs="Calibri"/>
                <w:color w:val="000000"/>
                <w:sz w:val="18"/>
                <w:szCs w:val="18"/>
                <w:lang w:val="en-ZA" w:eastAsia="en-GB"/>
              </w:rPr>
              <w:t>Training, Workshops and Confer</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20F851CF" w14:textId="332D2FB3"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71672E71" w14:textId="1A6F1960"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2 000 </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1E6D8BE4" w14:textId="18C3610E"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5 000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6B9C7C2C" w14:textId="2F4C2F6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1 500 </w:t>
            </w:r>
          </w:p>
        </w:tc>
        <w:tc>
          <w:tcPr>
            <w:tcW w:w="940" w:type="dxa"/>
            <w:gridSpan w:val="2"/>
            <w:tcBorders>
              <w:top w:val="nil"/>
              <w:left w:val="nil"/>
              <w:bottom w:val="single" w:sz="8" w:space="0" w:color="auto"/>
              <w:right w:val="single" w:sz="8" w:space="0" w:color="auto"/>
            </w:tcBorders>
            <w:shd w:val="clear" w:color="auto" w:fill="auto"/>
            <w:vAlign w:val="center"/>
            <w:hideMark/>
          </w:tcPr>
          <w:p w14:paraId="6D5495B9" w14:textId="34620450"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1 500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6100D038" w14:textId="634049F4"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10 000 </w:t>
            </w:r>
          </w:p>
        </w:tc>
      </w:tr>
      <w:tr w:rsidR="00E46F9B" w:rsidRPr="00CA23EA" w14:paraId="51091FFD"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0CB12D0F" w14:textId="000E5D45" w:rsidR="003575DB" w:rsidRPr="00CA23EA" w:rsidRDefault="003575DB" w:rsidP="00CA23EA">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041A561F" w14:textId="77777777" w:rsidR="003575DB" w:rsidRPr="00CA23EA" w:rsidRDefault="003575DB" w:rsidP="00CA23EA">
            <w:pPr>
              <w:spacing w:after="0"/>
              <w:jc w:val="left"/>
              <w:rPr>
                <w:rFonts w:eastAsia="Times New Roman" w:cs="Calibri"/>
                <w:b/>
                <w:bCs/>
                <w:color w:val="000000"/>
                <w:sz w:val="18"/>
                <w:szCs w:val="18"/>
                <w:lang w:val="en-ZA" w:eastAsia="en-GB"/>
              </w:rPr>
            </w:pPr>
          </w:p>
        </w:tc>
        <w:tc>
          <w:tcPr>
            <w:tcW w:w="992" w:type="dxa"/>
            <w:vMerge/>
            <w:tcBorders>
              <w:left w:val="nil"/>
              <w:bottom w:val="double" w:sz="6" w:space="0" w:color="auto"/>
              <w:right w:val="single" w:sz="8" w:space="0" w:color="auto"/>
            </w:tcBorders>
            <w:shd w:val="clear" w:color="auto" w:fill="auto"/>
            <w:vAlign w:val="center"/>
            <w:hideMark/>
          </w:tcPr>
          <w:p w14:paraId="0166832F" w14:textId="5F84057F" w:rsidR="003575DB" w:rsidRPr="00CA23EA" w:rsidRDefault="003575DB" w:rsidP="00CA23EA">
            <w:pPr>
              <w:spacing w:after="0"/>
              <w:jc w:val="center"/>
              <w:rPr>
                <w:rFonts w:eastAsia="Times New Roman" w:cs="Calibri"/>
                <w:b/>
                <w:bCs/>
                <w:color w:val="000000"/>
                <w:sz w:val="18"/>
                <w:szCs w:val="18"/>
                <w:lang w:val="en-ZA" w:eastAsia="en-GB"/>
              </w:rPr>
            </w:pPr>
          </w:p>
        </w:tc>
        <w:tc>
          <w:tcPr>
            <w:tcW w:w="850" w:type="dxa"/>
            <w:vMerge/>
            <w:tcBorders>
              <w:left w:val="nil"/>
              <w:bottom w:val="double" w:sz="6" w:space="0" w:color="auto"/>
              <w:right w:val="single" w:sz="8" w:space="0" w:color="auto"/>
            </w:tcBorders>
            <w:shd w:val="clear" w:color="auto" w:fill="auto"/>
            <w:vAlign w:val="center"/>
            <w:hideMark/>
          </w:tcPr>
          <w:p w14:paraId="54C36416" w14:textId="2B00408A" w:rsidR="003575DB" w:rsidRPr="00CA23EA" w:rsidRDefault="003575DB" w:rsidP="00CA23EA">
            <w:pPr>
              <w:spacing w:after="0"/>
              <w:jc w:val="center"/>
              <w:rPr>
                <w:rFonts w:eastAsia="Times New Roman" w:cs="Calibri"/>
                <w:b/>
                <w:bCs/>
                <w:color w:val="000000"/>
                <w:sz w:val="18"/>
                <w:szCs w:val="18"/>
                <w:lang w:val="en-ZA" w:eastAsia="en-GB"/>
              </w:rPr>
            </w:pPr>
          </w:p>
        </w:tc>
        <w:tc>
          <w:tcPr>
            <w:tcW w:w="1081" w:type="dxa"/>
            <w:gridSpan w:val="2"/>
            <w:tcBorders>
              <w:top w:val="nil"/>
              <w:left w:val="nil"/>
              <w:bottom w:val="double" w:sz="6" w:space="0" w:color="auto"/>
              <w:right w:val="single" w:sz="8" w:space="0" w:color="auto"/>
            </w:tcBorders>
            <w:shd w:val="clear" w:color="000000" w:fill="E7E6E6"/>
            <w:noWrap/>
            <w:vAlign w:val="center"/>
            <w:hideMark/>
          </w:tcPr>
          <w:p w14:paraId="66E37ACE"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52" w:type="dxa"/>
            <w:gridSpan w:val="2"/>
            <w:tcBorders>
              <w:top w:val="single" w:sz="8" w:space="0" w:color="auto"/>
              <w:left w:val="nil"/>
              <w:bottom w:val="double" w:sz="6" w:space="0" w:color="auto"/>
              <w:right w:val="single" w:sz="8" w:space="0" w:color="auto"/>
            </w:tcBorders>
            <w:shd w:val="clear" w:color="000000" w:fill="E7E6E6"/>
            <w:noWrap/>
            <w:vAlign w:val="center"/>
            <w:hideMark/>
          </w:tcPr>
          <w:p w14:paraId="3FEB1BD5" w14:textId="77777777" w:rsidR="003575DB" w:rsidRPr="00CA23EA" w:rsidRDefault="003575DB" w:rsidP="00CA23EA">
            <w:pPr>
              <w:spacing w:after="0"/>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sub-total UNDP</w:t>
            </w:r>
          </w:p>
        </w:tc>
        <w:tc>
          <w:tcPr>
            <w:tcW w:w="936" w:type="dxa"/>
            <w:gridSpan w:val="2"/>
            <w:tcBorders>
              <w:top w:val="nil"/>
              <w:left w:val="nil"/>
              <w:bottom w:val="double" w:sz="6" w:space="0" w:color="auto"/>
              <w:right w:val="single" w:sz="8" w:space="0" w:color="auto"/>
            </w:tcBorders>
            <w:shd w:val="clear" w:color="000000" w:fill="E7E6E6"/>
            <w:noWrap/>
            <w:vAlign w:val="center"/>
            <w:hideMark/>
          </w:tcPr>
          <w:p w14:paraId="3997A2E8" w14:textId="73670632"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095160AC" w14:textId="5265901E"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17 000 </w:t>
            </w:r>
          </w:p>
        </w:tc>
        <w:tc>
          <w:tcPr>
            <w:tcW w:w="936" w:type="dxa"/>
            <w:gridSpan w:val="2"/>
            <w:tcBorders>
              <w:top w:val="nil"/>
              <w:left w:val="nil"/>
              <w:bottom w:val="double" w:sz="6" w:space="0" w:color="auto"/>
              <w:right w:val="single" w:sz="8" w:space="0" w:color="auto"/>
            </w:tcBorders>
            <w:shd w:val="clear" w:color="000000" w:fill="E7E6E6"/>
            <w:noWrap/>
            <w:vAlign w:val="center"/>
            <w:hideMark/>
          </w:tcPr>
          <w:p w14:paraId="11F6576A" w14:textId="1D56B4BA"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49 000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32844870" w14:textId="226017A4"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46 933 </w:t>
            </w:r>
          </w:p>
        </w:tc>
        <w:tc>
          <w:tcPr>
            <w:tcW w:w="940" w:type="dxa"/>
            <w:gridSpan w:val="2"/>
            <w:tcBorders>
              <w:top w:val="nil"/>
              <w:left w:val="nil"/>
              <w:bottom w:val="double" w:sz="6" w:space="0" w:color="auto"/>
              <w:right w:val="single" w:sz="8" w:space="0" w:color="auto"/>
            </w:tcBorders>
            <w:shd w:val="clear" w:color="000000" w:fill="E7E6E6"/>
            <w:noWrap/>
            <w:vAlign w:val="center"/>
            <w:hideMark/>
          </w:tcPr>
          <w:p w14:paraId="17DBBCBE" w14:textId="5B77C0C6"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44 937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63E48682" w14:textId="1C2B4FBD"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157 870 </w:t>
            </w:r>
          </w:p>
        </w:tc>
      </w:tr>
      <w:tr w:rsidR="003575DB" w:rsidRPr="00CA23EA" w14:paraId="10DFCE01" w14:textId="77777777" w:rsidTr="00405900">
        <w:trPr>
          <w:trHeight w:val="320"/>
        </w:trPr>
        <w:tc>
          <w:tcPr>
            <w:tcW w:w="1979" w:type="dxa"/>
            <w:gridSpan w:val="2"/>
            <w:vMerge/>
            <w:tcBorders>
              <w:left w:val="single" w:sz="8" w:space="0" w:color="auto"/>
              <w:bottom w:val="double" w:sz="6" w:space="0" w:color="auto"/>
              <w:right w:val="nil"/>
            </w:tcBorders>
            <w:shd w:val="clear" w:color="auto" w:fill="auto"/>
            <w:noWrap/>
            <w:vAlign w:val="center"/>
            <w:hideMark/>
          </w:tcPr>
          <w:p w14:paraId="661D02ED" w14:textId="59D1AD70" w:rsidR="003575DB" w:rsidRPr="00CA23EA" w:rsidRDefault="003575DB" w:rsidP="00CA23EA">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02062C06" w14:textId="77777777" w:rsidR="003575DB" w:rsidRPr="00CA23EA" w:rsidRDefault="003575DB" w:rsidP="00CA23EA">
            <w:pPr>
              <w:spacing w:after="0"/>
              <w:jc w:val="left"/>
              <w:rPr>
                <w:rFonts w:eastAsia="Times New Roman" w:cs="Calibri"/>
                <w:b/>
                <w:bCs/>
                <w:color w:val="000000"/>
                <w:sz w:val="18"/>
                <w:szCs w:val="18"/>
                <w:lang w:val="en-ZA" w:eastAsia="en-GB"/>
              </w:rPr>
            </w:pPr>
          </w:p>
        </w:tc>
        <w:tc>
          <w:tcPr>
            <w:tcW w:w="992" w:type="dxa"/>
            <w:tcBorders>
              <w:top w:val="double" w:sz="6" w:space="0" w:color="auto"/>
              <w:left w:val="nil"/>
              <w:bottom w:val="double" w:sz="6" w:space="0" w:color="auto"/>
              <w:right w:val="single" w:sz="8" w:space="0" w:color="auto"/>
            </w:tcBorders>
            <w:shd w:val="clear" w:color="auto" w:fill="auto"/>
            <w:vAlign w:val="center"/>
            <w:hideMark/>
          </w:tcPr>
          <w:p w14:paraId="41D38133" w14:textId="77777777"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850" w:type="dxa"/>
            <w:tcBorders>
              <w:top w:val="double" w:sz="6" w:space="0" w:color="auto"/>
              <w:left w:val="nil"/>
              <w:bottom w:val="double" w:sz="6" w:space="0" w:color="auto"/>
              <w:right w:val="single" w:sz="8" w:space="0" w:color="auto"/>
            </w:tcBorders>
            <w:shd w:val="clear" w:color="auto" w:fill="auto"/>
            <w:vAlign w:val="center"/>
            <w:hideMark/>
          </w:tcPr>
          <w:p w14:paraId="6A106302" w14:textId="77777777"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1081" w:type="dxa"/>
            <w:gridSpan w:val="2"/>
            <w:tcBorders>
              <w:top w:val="double" w:sz="6" w:space="0" w:color="auto"/>
              <w:left w:val="nil"/>
              <w:bottom w:val="double" w:sz="6" w:space="0" w:color="auto"/>
              <w:right w:val="single" w:sz="8" w:space="0" w:color="auto"/>
            </w:tcBorders>
            <w:shd w:val="clear" w:color="auto" w:fill="auto"/>
            <w:noWrap/>
            <w:vAlign w:val="center"/>
            <w:hideMark/>
          </w:tcPr>
          <w:p w14:paraId="11B340A3" w14:textId="77777777" w:rsidR="003575DB" w:rsidRPr="00CA23EA" w:rsidRDefault="003575DB" w:rsidP="00CA23EA">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52" w:type="dxa"/>
            <w:gridSpan w:val="2"/>
            <w:tcBorders>
              <w:top w:val="double" w:sz="6" w:space="0" w:color="auto"/>
              <w:left w:val="nil"/>
              <w:bottom w:val="double" w:sz="6" w:space="0" w:color="auto"/>
              <w:right w:val="single" w:sz="8" w:space="0" w:color="auto"/>
            </w:tcBorders>
            <w:shd w:val="clear" w:color="auto" w:fill="auto"/>
            <w:noWrap/>
            <w:vAlign w:val="center"/>
            <w:hideMark/>
          </w:tcPr>
          <w:p w14:paraId="24C358D3" w14:textId="77777777" w:rsidR="003575DB" w:rsidRPr="00CA23EA" w:rsidRDefault="003575DB" w:rsidP="00CA23EA">
            <w:pPr>
              <w:spacing w:after="0"/>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Total Output 2.1</w:t>
            </w:r>
          </w:p>
        </w:tc>
        <w:tc>
          <w:tcPr>
            <w:tcW w:w="936" w:type="dxa"/>
            <w:gridSpan w:val="2"/>
            <w:tcBorders>
              <w:top w:val="double" w:sz="6" w:space="0" w:color="auto"/>
              <w:left w:val="nil"/>
              <w:bottom w:val="double" w:sz="6" w:space="0" w:color="auto"/>
              <w:right w:val="single" w:sz="8" w:space="0" w:color="auto"/>
            </w:tcBorders>
            <w:shd w:val="clear" w:color="auto" w:fill="auto"/>
            <w:noWrap/>
            <w:vAlign w:val="center"/>
            <w:hideMark/>
          </w:tcPr>
          <w:p w14:paraId="7533658D" w14:textId="17E0C903"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37" w:type="dxa"/>
            <w:gridSpan w:val="2"/>
            <w:tcBorders>
              <w:top w:val="double" w:sz="6" w:space="0" w:color="auto"/>
              <w:left w:val="nil"/>
              <w:bottom w:val="double" w:sz="6" w:space="0" w:color="auto"/>
              <w:right w:val="single" w:sz="8" w:space="0" w:color="auto"/>
            </w:tcBorders>
            <w:shd w:val="clear" w:color="auto" w:fill="auto"/>
            <w:noWrap/>
            <w:vAlign w:val="center"/>
            <w:hideMark/>
          </w:tcPr>
          <w:p w14:paraId="4FCBB654" w14:textId="449EB70A"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74 522 </w:t>
            </w:r>
          </w:p>
        </w:tc>
        <w:tc>
          <w:tcPr>
            <w:tcW w:w="936" w:type="dxa"/>
            <w:gridSpan w:val="2"/>
            <w:tcBorders>
              <w:top w:val="double" w:sz="6" w:space="0" w:color="auto"/>
              <w:left w:val="nil"/>
              <w:bottom w:val="double" w:sz="6" w:space="0" w:color="auto"/>
              <w:right w:val="single" w:sz="8" w:space="0" w:color="auto"/>
            </w:tcBorders>
            <w:shd w:val="clear" w:color="auto" w:fill="auto"/>
            <w:noWrap/>
            <w:vAlign w:val="center"/>
            <w:hideMark/>
          </w:tcPr>
          <w:p w14:paraId="551E81C4" w14:textId="0D6A6B9C"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92 818 </w:t>
            </w:r>
          </w:p>
        </w:tc>
        <w:tc>
          <w:tcPr>
            <w:tcW w:w="937" w:type="dxa"/>
            <w:gridSpan w:val="2"/>
            <w:tcBorders>
              <w:top w:val="double" w:sz="6" w:space="0" w:color="auto"/>
              <w:left w:val="nil"/>
              <w:bottom w:val="double" w:sz="6" w:space="0" w:color="auto"/>
              <w:right w:val="single" w:sz="8" w:space="0" w:color="auto"/>
            </w:tcBorders>
            <w:shd w:val="clear" w:color="auto" w:fill="auto"/>
            <w:noWrap/>
            <w:vAlign w:val="center"/>
            <w:hideMark/>
          </w:tcPr>
          <w:p w14:paraId="0E652076" w14:textId="46AEFAF1"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63 765 </w:t>
            </w:r>
          </w:p>
        </w:tc>
        <w:tc>
          <w:tcPr>
            <w:tcW w:w="940" w:type="dxa"/>
            <w:gridSpan w:val="2"/>
            <w:tcBorders>
              <w:top w:val="double" w:sz="6" w:space="0" w:color="auto"/>
              <w:left w:val="nil"/>
              <w:bottom w:val="double" w:sz="6" w:space="0" w:color="auto"/>
              <w:right w:val="single" w:sz="8" w:space="0" w:color="auto"/>
            </w:tcBorders>
            <w:shd w:val="clear" w:color="auto" w:fill="auto"/>
            <w:noWrap/>
            <w:vAlign w:val="center"/>
            <w:hideMark/>
          </w:tcPr>
          <w:p w14:paraId="589B03B1" w14:textId="41DDBD07"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61 765 </w:t>
            </w:r>
          </w:p>
        </w:tc>
        <w:tc>
          <w:tcPr>
            <w:tcW w:w="937" w:type="dxa"/>
            <w:gridSpan w:val="2"/>
            <w:tcBorders>
              <w:top w:val="double" w:sz="6" w:space="0" w:color="auto"/>
              <w:left w:val="nil"/>
              <w:bottom w:val="double" w:sz="6" w:space="0" w:color="auto"/>
              <w:right w:val="single" w:sz="8" w:space="0" w:color="auto"/>
            </w:tcBorders>
            <w:shd w:val="clear" w:color="auto" w:fill="auto"/>
            <w:noWrap/>
            <w:vAlign w:val="center"/>
            <w:hideMark/>
          </w:tcPr>
          <w:p w14:paraId="4DE97950" w14:textId="72A98856" w:rsidR="003575DB" w:rsidRPr="00CA23EA" w:rsidRDefault="003575DB" w:rsidP="00CA23EA">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292 870 </w:t>
            </w:r>
          </w:p>
        </w:tc>
      </w:tr>
      <w:tr w:rsidR="003575DB" w:rsidRPr="00CA23EA" w14:paraId="0321C530" w14:textId="77777777" w:rsidTr="002E3FE7">
        <w:trPr>
          <w:trHeight w:val="340"/>
        </w:trPr>
        <w:tc>
          <w:tcPr>
            <w:tcW w:w="13553" w:type="dxa"/>
            <w:gridSpan w:val="21"/>
            <w:tcBorders>
              <w:top w:val="double" w:sz="6" w:space="0" w:color="auto"/>
              <w:left w:val="nil"/>
              <w:bottom w:val="single" w:sz="8" w:space="0" w:color="auto"/>
              <w:right w:val="nil"/>
            </w:tcBorders>
            <w:shd w:val="clear" w:color="000000" w:fill="BDD7EE"/>
            <w:noWrap/>
            <w:vAlign w:val="center"/>
            <w:hideMark/>
          </w:tcPr>
          <w:p w14:paraId="74EEAAF7" w14:textId="77777777" w:rsidR="003575DB" w:rsidRPr="00CA23EA" w:rsidRDefault="003575DB" w:rsidP="00CA23EA">
            <w:pPr>
              <w:spacing w:after="0"/>
              <w:jc w:val="left"/>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lastRenderedPageBreak/>
              <w:t>Output 2.2 One Stop Information Centre</w:t>
            </w:r>
          </w:p>
        </w:tc>
      </w:tr>
      <w:tr w:rsidR="00582456" w:rsidRPr="00CA23EA" w14:paraId="413CBB43" w14:textId="77777777" w:rsidTr="00405900">
        <w:trPr>
          <w:trHeight w:val="320"/>
        </w:trPr>
        <w:tc>
          <w:tcPr>
            <w:tcW w:w="1979" w:type="dxa"/>
            <w:gridSpan w:val="2"/>
            <w:vMerge w:val="restart"/>
            <w:tcBorders>
              <w:top w:val="nil"/>
              <w:left w:val="single" w:sz="8" w:space="0" w:color="auto"/>
              <w:right w:val="nil"/>
            </w:tcBorders>
            <w:shd w:val="clear" w:color="auto" w:fill="auto"/>
            <w:noWrap/>
            <w:vAlign w:val="center"/>
            <w:hideMark/>
          </w:tcPr>
          <w:p w14:paraId="29B974F3" w14:textId="77777777"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COMPONENT 2: Project and Business Model </w:t>
            </w:r>
          </w:p>
          <w:p w14:paraId="419674DD" w14:textId="003E123F" w:rsidR="00582456" w:rsidRPr="003575DB" w:rsidRDefault="00582456" w:rsidP="002E3FE7">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Innovation with Private Sector Engagement</w:t>
            </w:r>
          </w:p>
        </w:tc>
        <w:tc>
          <w:tcPr>
            <w:tcW w:w="1276" w:type="dxa"/>
            <w:vMerge w:val="restart"/>
            <w:tcBorders>
              <w:top w:val="nil"/>
              <w:left w:val="single" w:sz="8" w:space="0" w:color="auto"/>
              <w:bottom w:val="nil"/>
              <w:right w:val="single" w:sz="8" w:space="0" w:color="auto"/>
            </w:tcBorders>
            <w:shd w:val="clear" w:color="auto" w:fill="auto"/>
            <w:vAlign w:val="center"/>
            <w:hideMark/>
          </w:tcPr>
          <w:p w14:paraId="440E257E" w14:textId="77777777" w:rsidR="00582456" w:rsidRPr="00CA23EA" w:rsidRDefault="00582456" w:rsidP="003575DB">
            <w:pPr>
              <w:spacing w:after="0"/>
              <w:jc w:val="center"/>
              <w:rPr>
                <w:rFonts w:eastAsia="Times New Roman" w:cs="Calibri"/>
                <w:b/>
                <w:bCs/>
                <w:color w:val="000000"/>
                <w:sz w:val="18"/>
                <w:szCs w:val="18"/>
                <w:lang w:val="en-ZA" w:eastAsia="en-GB"/>
              </w:rPr>
            </w:pPr>
            <w:proofErr w:type="spellStart"/>
            <w:r w:rsidRPr="00CA23EA">
              <w:rPr>
                <w:rFonts w:eastAsia="Times New Roman" w:cs="Calibri"/>
                <w:b/>
                <w:bCs/>
                <w:color w:val="000000"/>
                <w:sz w:val="18"/>
                <w:szCs w:val="18"/>
                <w:lang w:val="en-ZA" w:eastAsia="en-GB"/>
              </w:rPr>
              <w:t>MoE</w:t>
            </w:r>
            <w:proofErr w:type="spellEnd"/>
          </w:p>
        </w:tc>
        <w:tc>
          <w:tcPr>
            <w:tcW w:w="992" w:type="dxa"/>
            <w:vMerge w:val="restart"/>
            <w:tcBorders>
              <w:top w:val="single" w:sz="8" w:space="0" w:color="auto"/>
              <w:left w:val="nil"/>
              <w:right w:val="single" w:sz="8" w:space="0" w:color="auto"/>
            </w:tcBorders>
            <w:shd w:val="clear" w:color="auto" w:fill="auto"/>
            <w:vAlign w:val="center"/>
            <w:hideMark/>
          </w:tcPr>
          <w:p w14:paraId="6DC13022" w14:textId="3531E843" w:rsidR="00582456" w:rsidRPr="00CA23EA" w:rsidRDefault="00582456">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62000</w:t>
            </w:r>
          </w:p>
        </w:tc>
        <w:tc>
          <w:tcPr>
            <w:tcW w:w="850" w:type="dxa"/>
            <w:vMerge w:val="restart"/>
            <w:tcBorders>
              <w:top w:val="single" w:sz="8" w:space="0" w:color="auto"/>
              <w:left w:val="nil"/>
              <w:right w:val="single" w:sz="8" w:space="0" w:color="auto"/>
            </w:tcBorders>
            <w:shd w:val="clear" w:color="auto" w:fill="auto"/>
            <w:vAlign w:val="center"/>
            <w:hideMark/>
          </w:tcPr>
          <w:p w14:paraId="27606EA1" w14:textId="29C30C5F" w:rsidR="00582456" w:rsidRPr="00CA23EA" w:rsidRDefault="00582456">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GEF</w:t>
            </w:r>
          </w:p>
        </w:tc>
        <w:tc>
          <w:tcPr>
            <w:tcW w:w="1122" w:type="dxa"/>
            <w:gridSpan w:val="3"/>
            <w:tcBorders>
              <w:top w:val="nil"/>
              <w:left w:val="nil"/>
              <w:bottom w:val="single" w:sz="8" w:space="0" w:color="auto"/>
              <w:right w:val="single" w:sz="8" w:space="0" w:color="auto"/>
            </w:tcBorders>
            <w:shd w:val="clear" w:color="auto" w:fill="auto"/>
            <w:noWrap/>
            <w:vAlign w:val="center"/>
            <w:hideMark/>
          </w:tcPr>
          <w:p w14:paraId="3980EE15" w14:textId="77777777"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72100</w:t>
            </w:r>
          </w:p>
        </w:tc>
        <w:tc>
          <w:tcPr>
            <w:tcW w:w="1711" w:type="dxa"/>
            <w:tcBorders>
              <w:top w:val="single" w:sz="8" w:space="0" w:color="auto"/>
              <w:left w:val="nil"/>
              <w:bottom w:val="nil"/>
              <w:right w:val="single" w:sz="8" w:space="0" w:color="auto"/>
            </w:tcBorders>
            <w:shd w:val="clear" w:color="auto" w:fill="auto"/>
            <w:vAlign w:val="center"/>
            <w:hideMark/>
          </w:tcPr>
          <w:p w14:paraId="223A5C12" w14:textId="77777777" w:rsidR="00582456" w:rsidRPr="00CA23EA" w:rsidRDefault="00582456" w:rsidP="003575DB">
            <w:pPr>
              <w:spacing w:after="0"/>
              <w:jc w:val="left"/>
              <w:rPr>
                <w:rFonts w:eastAsia="Times New Roman" w:cs="Calibri"/>
                <w:color w:val="000000"/>
                <w:sz w:val="18"/>
                <w:szCs w:val="18"/>
                <w:lang w:val="en-ZA" w:eastAsia="en-GB"/>
              </w:rPr>
            </w:pPr>
            <w:r w:rsidRPr="00CA23EA">
              <w:rPr>
                <w:rFonts w:eastAsia="Times New Roman" w:cs="Calibri"/>
                <w:color w:val="000000"/>
                <w:sz w:val="18"/>
                <w:szCs w:val="18"/>
                <w:lang w:val="en-ZA" w:eastAsia="en-GB"/>
              </w:rPr>
              <w:t>Contractual Services-Companies</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33EADA1C" w14:textId="00666B08"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53BE2728" w14:textId="564717BC"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20 000 </w:t>
            </w:r>
          </w:p>
        </w:tc>
        <w:tc>
          <w:tcPr>
            <w:tcW w:w="936" w:type="dxa"/>
            <w:gridSpan w:val="2"/>
            <w:tcBorders>
              <w:top w:val="nil"/>
              <w:left w:val="nil"/>
              <w:bottom w:val="single" w:sz="8" w:space="0" w:color="auto"/>
              <w:right w:val="single" w:sz="8" w:space="0" w:color="auto"/>
            </w:tcBorders>
            <w:shd w:val="clear" w:color="auto" w:fill="auto"/>
            <w:noWrap/>
            <w:vAlign w:val="center"/>
            <w:hideMark/>
          </w:tcPr>
          <w:p w14:paraId="40F11235" w14:textId="1352EE9E"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4 834 </w:t>
            </w:r>
          </w:p>
        </w:tc>
        <w:tc>
          <w:tcPr>
            <w:tcW w:w="937" w:type="dxa"/>
            <w:gridSpan w:val="2"/>
            <w:tcBorders>
              <w:top w:val="nil"/>
              <w:left w:val="nil"/>
              <w:bottom w:val="single" w:sz="8" w:space="0" w:color="auto"/>
              <w:right w:val="single" w:sz="8" w:space="0" w:color="auto"/>
            </w:tcBorders>
            <w:shd w:val="clear" w:color="auto" w:fill="auto"/>
            <w:noWrap/>
            <w:vAlign w:val="center"/>
            <w:hideMark/>
          </w:tcPr>
          <w:p w14:paraId="7B544B93" w14:textId="77777777"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940" w:type="dxa"/>
            <w:gridSpan w:val="2"/>
            <w:tcBorders>
              <w:top w:val="nil"/>
              <w:left w:val="nil"/>
              <w:bottom w:val="single" w:sz="8" w:space="0" w:color="auto"/>
              <w:right w:val="single" w:sz="8" w:space="0" w:color="auto"/>
            </w:tcBorders>
            <w:shd w:val="clear" w:color="auto" w:fill="auto"/>
            <w:noWrap/>
            <w:vAlign w:val="center"/>
            <w:hideMark/>
          </w:tcPr>
          <w:p w14:paraId="6BE43BD0" w14:textId="467FD770" w:rsidR="00582456" w:rsidRPr="00CA23EA" w:rsidRDefault="00582456" w:rsidP="003575DB">
            <w:pPr>
              <w:spacing w:after="0"/>
              <w:jc w:val="center"/>
              <w:rPr>
                <w:rFonts w:eastAsia="Times New Roman" w:cs="Calibri"/>
                <w:color w:val="000000"/>
                <w:sz w:val="18"/>
                <w:szCs w:val="18"/>
                <w:lang w:val="en-ZA" w:eastAsia="en-GB"/>
              </w:rPr>
            </w:pPr>
          </w:p>
        </w:tc>
        <w:tc>
          <w:tcPr>
            <w:tcW w:w="937" w:type="dxa"/>
            <w:gridSpan w:val="2"/>
            <w:tcBorders>
              <w:top w:val="nil"/>
              <w:left w:val="nil"/>
              <w:bottom w:val="single" w:sz="8" w:space="0" w:color="auto"/>
              <w:right w:val="single" w:sz="8" w:space="0" w:color="auto"/>
            </w:tcBorders>
            <w:shd w:val="clear" w:color="auto" w:fill="auto"/>
            <w:vAlign w:val="center"/>
          </w:tcPr>
          <w:p w14:paraId="47359C02" w14:textId="6BAE2875"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24 834 </w:t>
            </w:r>
          </w:p>
        </w:tc>
      </w:tr>
      <w:tr w:rsidR="00E46F9B" w:rsidRPr="00CA23EA" w14:paraId="4B421100"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51E8E131" w14:textId="560F72F1" w:rsidR="00582456" w:rsidRPr="00CA23EA" w:rsidRDefault="00582456" w:rsidP="003575DB">
            <w:pPr>
              <w:spacing w:after="0"/>
              <w:jc w:val="left"/>
              <w:rPr>
                <w:rFonts w:eastAsia="Times New Roman" w:cs="Calibri"/>
                <w:b/>
                <w:bCs/>
                <w:color w:val="000000"/>
                <w:sz w:val="18"/>
                <w:szCs w:val="18"/>
                <w:lang w:val="en-ZA" w:eastAsia="en-GB"/>
              </w:rPr>
            </w:pPr>
          </w:p>
        </w:tc>
        <w:tc>
          <w:tcPr>
            <w:tcW w:w="1276" w:type="dxa"/>
            <w:vMerge/>
            <w:tcBorders>
              <w:top w:val="nil"/>
              <w:left w:val="single" w:sz="8" w:space="0" w:color="auto"/>
              <w:bottom w:val="nil"/>
              <w:right w:val="single" w:sz="8" w:space="0" w:color="auto"/>
            </w:tcBorders>
            <w:vAlign w:val="center"/>
            <w:hideMark/>
          </w:tcPr>
          <w:p w14:paraId="6E13E532" w14:textId="77777777" w:rsidR="00582456" w:rsidRPr="00CA23EA" w:rsidRDefault="00582456" w:rsidP="003575DB">
            <w:pPr>
              <w:spacing w:after="0"/>
              <w:jc w:val="left"/>
              <w:rPr>
                <w:rFonts w:eastAsia="Times New Roman" w:cs="Calibri"/>
                <w:b/>
                <w:bCs/>
                <w:color w:val="000000"/>
                <w:sz w:val="18"/>
                <w:szCs w:val="18"/>
                <w:lang w:val="en-ZA" w:eastAsia="en-GB"/>
              </w:rPr>
            </w:pPr>
          </w:p>
        </w:tc>
        <w:tc>
          <w:tcPr>
            <w:tcW w:w="992" w:type="dxa"/>
            <w:vMerge/>
            <w:tcBorders>
              <w:left w:val="nil"/>
              <w:bottom w:val="double" w:sz="6" w:space="0" w:color="auto"/>
              <w:right w:val="single" w:sz="8" w:space="0" w:color="auto"/>
            </w:tcBorders>
            <w:shd w:val="clear" w:color="auto" w:fill="auto"/>
            <w:vAlign w:val="center"/>
            <w:hideMark/>
          </w:tcPr>
          <w:p w14:paraId="0C4CAB8C" w14:textId="509FCA86" w:rsidR="00582456" w:rsidRPr="00CA23EA" w:rsidRDefault="00582456" w:rsidP="003575DB">
            <w:pPr>
              <w:spacing w:after="0"/>
              <w:jc w:val="center"/>
              <w:rPr>
                <w:rFonts w:eastAsia="Times New Roman" w:cs="Calibri"/>
                <w:b/>
                <w:bCs/>
                <w:color w:val="000000"/>
                <w:sz w:val="18"/>
                <w:szCs w:val="18"/>
                <w:lang w:val="en-ZA" w:eastAsia="en-GB"/>
              </w:rPr>
            </w:pPr>
          </w:p>
        </w:tc>
        <w:tc>
          <w:tcPr>
            <w:tcW w:w="850" w:type="dxa"/>
            <w:vMerge/>
            <w:tcBorders>
              <w:left w:val="nil"/>
              <w:bottom w:val="double" w:sz="6" w:space="0" w:color="auto"/>
              <w:right w:val="single" w:sz="8" w:space="0" w:color="auto"/>
            </w:tcBorders>
            <w:shd w:val="clear" w:color="auto" w:fill="auto"/>
            <w:vAlign w:val="center"/>
            <w:hideMark/>
          </w:tcPr>
          <w:p w14:paraId="745DE16A" w14:textId="1F58F8AB" w:rsidR="00582456" w:rsidRPr="00CA23EA" w:rsidRDefault="00582456" w:rsidP="003575DB">
            <w:pPr>
              <w:spacing w:after="0"/>
              <w:jc w:val="center"/>
              <w:rPr>
                <w:rFonts w:eastAsia="Times New Roman" w:cs="Calibri"/>
                <w:b/>
                <w:bCs/>
                <w:color w:val="000000"/>
                <w:sz w:val="18"/>
                <w:szCs w:val="18"/>
                <w:lang w:val="en-ZA" w:eastAsia="en-GB"/>
              </w:rPr>
            </w:pPr>
          </w:p>
        </w:tc>
        <w:tc>
          <w:tcPr>
            <w:tcW w:w="1122" w:type="dxa"/>
            <w:gridSpan w:val="3"/>
            <w:tcBorders>
              <w:top w:val="nil"/>
              <w:left w:val="nil"/>
              <w:bottom w:val="double" w:sz="6" w:space="0" w:color="auto"/>
              <w:right w:val="single" w:sz="8" w:space="0" w:color="auto"/>
            </w:tcBorders>
            <w:shd w:val="clear" w:color="000000" w:fill="E7E6E6"/>
            <w:noWrap/>
            <w:vAlign w:val="center"/>
            <w:hideMark/>
          </w:tcPr>
          <w:p w14:paraId="509D8B41" w14:textId="77777777"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11" w:type="dxa"/>
            <w:tcBorders>
              <w:top w:val="single" w:sz="8" w:space="0" w:color="auto"/>
              <w:left w:val="nil"/>
              <w:bottom w:val="double" w:sz="6" w:space="0" w:color="auto"/>
              <w:right w:val="single" w:sz="8" w:space="0" w:color="auto"/>
            </w:tcBorders>
            <w:shd w:val="clear" w:color="000000" w:fill="E7E6E6"/>
            <w:noWrap/>
            <w:vAlign w:val="center"/>
            <w:hideMark/>
          </w:tcPr>
          <w:p w14:paraId="46F41E3F" w14:textId="77777777" w:rsidR="00582456" w:rsidRPr="00CA23EA" w:rsidRDefault="00582456" w:rsidP="003575DB">
            <w:pPr>
              <w:spacing w:after="0"/>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sub-total GEF</w:t>
            </w:r>
          </w:p>
        </w:tc>
        <w:tc>
          <w:tcPr>
            <w:tcW w:w="936" w:type="dxa"/>
            <w:gridSpan w:val="2"/>
            <w:tcBorders>
              <w:top w:val="nil"/>
              <w:left w:val="nil"/>
              <w:bottom w:val="double" w:sz="6" w:space="0" w:color="auto"/>
              <w:right w:val="single" w:sz="8" w:space="0" w:color="auto"/>
            </w:tcBorders>
            <w:shd w:val="clear" w:color="000000" w:fill="E7E6E6"/>
            <w:noWrap/>
            <w:vAlign w:val="center"/>
            <w:hideMark/>
          </w:tcPr>
          <w:p w14:paraId="1E39245D" w14:textId="7424BC50"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1134D696" w14:textId="405941EC"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20 000 </w:t>
            </w:r>
          </w:p>
        </w:tc>
        <w:tc>
          <w:tcPr>
            <w:tcW w:w="936" w:type="dxa"/>
            <w:gridSpan w:val="2"/>
            <w:tcBorders>
              <w:top w:val="nil"/>
              <w:left w:val="nil"/>
              <w:bottom w:val="double" w:sz="6" w:space="0" w:color="auto"/>
              <w:right w:val="single" w:sz="8" w:space="0" w:color="auto"/>
            </w:tcBorders>
            <w:shd w:val="clear" w:color="000000" w:fill="E7E6E6"/>
            <w:noWrap/>
            <w:vAlign w:val="center"/>
            <w:hideMark/>
          </w:tcPr>
          <w:p w14:paraId="3318E0F4" w14:textId="3B42E283"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4 834 </w:t>
            </w:r>
          </w:p>
        </w:tc>
        <w:tc>
          <w:tcPr>
            <w:tcW w:w="937" w:type="dxa"/>
            <w:gridSpan w:val="2"/>
            <w:tcBorders>
              <w:top w:val="nil"/>
              <w:left w:val="nil"/>
              <w:bottom w:val="double" w:sz="6" w:space="0" w:color="auto"/>
              <w:right w:val="single" w:sz="8" w:space="0" w:color="auto"/>
            </w:tcBorders>
            <w:shd w:val="clear" w:color="000000" w:fill="E7E6E6"/>
            <w:noWrap/>
            <w:vAlign w:val="center"/>
            <w:hideMark/>
          </w:tcPr>
          <w:p w14:paraId="5C7ACDC6" w14:textId="0FF88506"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40" w:type="dxa"/>
            <w:gridSpan w:val="2"/>
            <w:tcBorders>
              <w:top w:val="nil"/>
              <w:left w:val="nil"/>
              <w:bottom w:val="double" w:sz="6" w:space="0" w:color="auto"/>
              <w:right w:val="single" w:sz="8" w:space="0" w:color="auto"/>
            </w:tcBorders>
            <w:shd w:val="clear" w:color="000000" w:fill="E7E6E6"/>
            <w:noWrap/>
            <w:vAlign w:val="center"/>
            <w:hideMark/>
          </w:tcPr>
          <w:p w14:paraId="6E351CAA" w14:textId="7E37164E"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37" w:type="dxa"/>
            <w:gridSpan w:val="2"/>
            <w:tcBorders>
              <w:top w:val="nil"/>
              <w:left w:val="nil"/>
              <w:bottom w:val="double" w:sz="6" w:space="0" w:color="auto"/>
              <w:right w:val="single" w:sz="8" w:space="0" w:color="auto"/>
            </w:tcBorders>
            <w:shd w:val="clear" w:color="000000" w:fill="E7E6E6"/>
            <w:vAlign w:val="center"/>
          </w:tcPr>
          <w:p w14:paraId="4750CFE2" w14:textId="4C13EAF4" w:rsidR="00582456" w:rsidRPr="00CA23EA" w:rsidRDefault="00582456" w:rsidP="002E3FE7">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24 834 </w:t>
            </w:r>
          </w:p>
        </w:tc>
      </w:tr>
      <w:tr w:rsidR="00582456" w:rsidRPr="00CA23EA" w14:paraId="3AC9593E"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4092FE39" w14:textId="2CD9D308" w:rsidR="00582456" w:rsidRPr="00CA23EA" w:rsidRDefault="00582456" w:rsidP="003575DB">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nil"/>
              <w:right w:val="single" w:sz="8" w:space="0" w:color="auto"/>
            </w:tcBorders>
            <w:vAlign w:val="center"/>
            <w:hideMark/>
          </w:tcPr>
          <w:p w14:paraId="622FA6A6" w14:textId="77777777" w:rsidR="00582456" w:rsidRPr="00CA23EA" w:rsidRDefault="00582456" w:rsidP="003575DB">
            <w:pPr>
              <w:spacing w:after="0"/>
              <w:jc w:val="left"/>
              <w:rPr>
                <w:rFonts w:eastAsia="Times New Roman" w:cs="Calibri"/>
                <w:b/>
                <w:bCs/>
                <w:color w:val="000000"/>
                <w:sz w:val="18"/>
                <w:szCs w:val="18"/>
                <w:lang w:val="en-ZA" w:eastAsia="en-GB"/>
              </w:rPr>
            </w:pPr>
          </w:p>
        </w:tc>
        <w:tc>
          <w:tcPr>
            <w:tcW w:w="992" w:type="dxa"/>
            <w:vMerge w:val="restart"/>
            <w:tcBorders>
              <w:top w:val="double" w:sz="6" w:space="0" w:color="auto"/>
              <w:left w:val="nil"/>
              <w:right w:val="single" w:sz="8" w:space="0" w:color="auto"/>
            </w:tcBorders>
            <w:shd w:val="clear" w:color="auto" w:fill="auto"/>
            <w:vAlign w:val="center"/>
            <w:hideMark/>
          </w:tcPr>
          <w:p w14:paraId="59191541" w14:textId="06BF8A7B" w:rsidR="00582456" w:rsidRPr="00CA23EA" w:rsidRDefault="00582456">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4000</w:t>
            </w:r>
          </w:p>
        </w:tc>
        <w:tc>
          <w:tcPr>
            <w:tcW w:w="850" w:type="dxa"/>
            <w:vMerge w:val="restart"/>
            <w:tcBorders>
              <w:top w:val="double" w:sz="6" w:space="0" w:color="auto"/>
              <w:left w:val="nil"/>
              <w:right w:val="single" w:sz="8" w:space="0" w:color="auto"/>
            </w:tcBorders>
            <w:shd w:val="clear" w:color="auto" w:fill="auto"/>
            <w:vAlign w:val="center"/>
            <w:hideMark/>
          </w:tcPr>
          <w:p w14:paraId="32514E7B" w14:textId="731830BA" w:rsidR="00582456" w:rsidRPr="00CA23EA" w:rsidRDefault="00582456">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UNDP</w:t>
            </w:r>
          </w:p>
        </w:tc>
        <w:tc>
          <w:tcPr>
            <w:tcW w:w="1122" w:type="dxa"/>
            <w:gridSpan w:val="3"/>
            <w:tcBorders>
              <w:top w:val="double" w:sz="6" w:space="0" w:color="auto"/>
              <w:left w:val="nil"/>
              <w:bottom w:val="single" w:sz="8" w:space="0" w:color="auto"/>
              <w:right w:val="single" w:sz="8" w:space="0" w:color="auto"/>
            </w:tcBorders>
            <w:shd w:val="clear" w:color="auto" w:fill="auto"/>
            <w:noWrap/>
            <w:vAlign w:val="center"/>
            <w:hideMark/>
          </w:tcPr>
          <w:p w14:paraId="743CA5CA" w14:textId="0D1B7FB9" w:rsidR="00582456" w:rsidRPr="00CA23EA" w:rsidRDefault="00582456" w:rsidP="003575D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72100</w:t>
            </w:r>
          </w:p>
        </w:tc>
        <w:tc>
          <w:tcPr>
            <w:tcW w:w="1711" w:type="dxa"/>
            <w:tcBorders>
              <w:top w:val="double" w:sz="6" w:space="0" w:color="auto"/>
              <w:left w:val="nil"/>
              <w:bottom w:val="nil"/>
              <w:right w:val="single" w:sz="8" w:space="0" w:color="auto"/>
            </w:tcBorders>
            <w:shd w:val="clear" w:color="auto" w:fill="auto"/>
            <w:vAlign w:val="center"/>
            <w:hideMark/>
          </w:tcPr>
          <w:p w14:paraId="55B11FCE" w14:textId="77777777" w:rsidR="00582456" w:rsidRPr="00CA23EA" w:rsidRDefault="00582456" w:rsidP="003575DB">
            <w:pPr>
              <w:spacing w:after="0"/>
              <w:jc w:val="left"/>
              <w:rPr>
                <w:rFonts w:eastAsia="Times New Roman" w:cs="Calibri"/>
                <w:color w:val="000000"/>
                <w:sz w:val="18"/>
                <w:szCs w:val="18"/>
                <w:lang w:val="en-ZA" w:eastAsia="en-GB"/>
              </w:rPr>
            </w:pPr>
            <w:r w:rsidRPr="00CA23EA">
              <w:rPr>
                <w:rFonts w:eastAsia="Times New Roman" w:cs="Calibri"/>
                <w:color w:val="000000"/>
                <w:sz w:val="18"/>
                <w:szCs w:val="18"/>
                <w:lang w:val="en-ZA" w:eastAsia="en-GB"/>
              </w:rPr>
              <w:t>Contractual Services-Companies</w:t>
            </w:r>
          </w:p>
        </w:tc>
        <w:tc>
          <w:tcPr>
            <w:tcW w:w="936" w:type="dxa"/>
            <w:gridSpan w:val="2"/>
            <w:tcBorders>
              <w:top w:val="double" w:sz="6" w:space="0" w:color="auto"/>
              <w:left w:val="nil"/>
              <w:bottom w:val="single" w:sz="8" w:space="0" w:color="auto"/>
              <w:right w:val="single" w:sz="8" w:space="0" w:color="auto"/>
            </w:tcBorders>
            <w:shd w:val="clear" w:color="auto" w:fill="auto"/>
            <w:noWrap/>
            <w:vAlign w:val="center"/>
            <w:hideMark/>
          </w:tcPr>
          <w:p w14:paraId="071E118F" w14:textId="33E89E2A"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37" w:type="dxa"/>
            <w:gridSpan w:val="2"/>
            <w:tcBorders>
              <w:top w:val="double" w:sz="6" w:space="0" w:color="auto"/>
              <w:left w:val="nil"/>
              <w:bottom w:val="single" w:sz="4" w:space="0" w:color="auto"/>
              <w:right w:val="single" w:sz="8" w:space="0" w:color="auto"/>
            </w:tcBorders>
            <w:shd w:val="clear" w:color="auto" w:fill="auto"/>
            <w:noWrap/>
            <w:vAlign w:val="center"/>
            <w:hideMark/>
          </w:tcPr>
          <w:p w14:paraId="279447C2" w14:textId="4383D755"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12 500 </w:t>
            </w:r>
          </w:p>
        </w:tc>
        <w:tc>
          <w:tcPr>
            <w:tcW w:w="936" w:type="dxa"/>
            <w:gridSpan w:val="2"/>
            <w:tcBorders>
              <w:top w:val="double" w:sz="6" w:space="0" w:color="auto"/>
              <w:left w:val="nil"/>
              <w:bottom w:val="single" w:sz="4" w:space="0" w:color="auto"/>
              <w:right w:val="single" w:sz="8" w:space="0" w:color="auto"/>
            </w:tcBorders>
            <w:shd w:val="clear" w:color="auto" w:fill="auto"/>
            <w:noWrap/>
            <w:vAlign w:val="center"/>
            <w:hideMark/>
          </w:tcPr>
          <w:p w14:paraId="7E91A8C7" w14:textId="378D51B1"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17 666 </w:t>
            </w:r>
          </w:p>
        </w:tc>
        <w:tc>
          <w:tcPr>
            <w:tcW w:w="937" w:type="dxa"/>
            <w:gridSpan w:val="2"/>
            <w:tcBorders>
              <w:top w:val="double" w:sz="6" w:space="0" w:color="auto"/>
              <w:left w:val="nil"/>
              <w:bottom w:val="single" w:sz="4" w:space="0" w:color="auto"/>
              <w:right w:val="single" w:sz="8" w:space="0" w:color="auto"/>
            </w:tcBorders>
            <w:shd w:val="clear" w:color="auto" w:fill="auto"/>
            <w:noWrap/>
            <w:vAlign w:val="center"/>
            <w:hideMark/>
          </w:tcPr>
          <w:p w14:paraId="3504C930" w14:textId="5A277A57"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22 500 </w:t>
            </w:r>
          </w:p>
        </w:tc>
        <w:tc>
          <w:tcPr>
            <w:tcW w:w="940" w:type="dxa"/>
            <w:gridSpan w:val="2"/>
            <w:tcBorders>
              <w:top w:val="double" w:sz="6" w:space="0" w:color="auto"/>
              <w:left w:val="nil"/>
              <w:bottom w:val="single" w:sz="4" w:space="0" w:color="auto"/>
              <w:right w:val="single" w:sz="8" w:space="0" w:color="auto"/>
            </w:tcBorders>
            <w:shd w:val="clear" w:color="auto" w:fill="auto"/>
            <w:noWrap/>
            <w:vAlign w:val="center"/>
            <w:hideMark/>
          </w:tcPr>
          <w:p w14:paraId="13A709B0" w14:textId="225FB31C"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12 500 </w:t>
            </w:r>
          </w:p>
        </w:tc>
        <w:tc>
          <w:tcPr>
            <w:tcW w:w="937" w:type="dxa"/>
            <w:gridSpan w:val="2"/>
            <w:tcBorders>
              <w:top w:val="double" w:sz="6" w:space="0" w:color="auto"/>
              <w:left w:val="nil"/>
              <w:bottom w:val="single" w:sz="4" w:space="0" w:color="auto"/>
              <w:right w:val="single" w:sz="8" w:space="0" w:color="auto"/>
            </w:tcBorders>
            <w:shd w:val="clear" w:color="auto" w:fill="auto"/>
            <w:vAlign w:val="center"/>
          </w:tcPr>
          <w:p w14:paraId="08C502E0" w14:textId="33298030"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65 166 </w:t>
            </w:r>
          </w:p>
        </w:tc>
      </w:tr>
      <w:tr w:rsidR="00E46F9B" w:rsidRPr="00CA23EA" w14:paraId="7F10CCE3" w14:textId="77777777" w:rsidTr="00405900">
        <w:trPr>
          <w:trHeight w:val="320"/>
        </w:trPr>
        <w:tc>
          <w:tcPr>
            <w:tcW w:w="1979" w:type="dxa"/>
            <w:gridSpan w:val="2"/>
            <w:vMerge/>
            <w:tcBorders>
              <w:left w:val="single" w:sz="8" w:space="0" w:color="auto"/>
              <w:right w:val="nil"/>
            </w:tcBorders>
            <w:shd w:val="clear" w:color="auto" w:fill="auto"/>
            <w:noWrap/>
            <w:vAlign w:val="center"/>
            <w:hideMark/>
          </w:tcPr>
          <w:p w14:paraId="59717324" w14:textId="46246639" w:rsidR="00582456" w:rsidRPr="00CA23EA" w:rsidRDefault="00582456" w:rsidP="003575DB">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nil"/>
              <w:right w:val="single" w:sz="8" w:space="0" w:color="auto"/>
            </w:tcBorders>
            <w:vAlign w:val="center"/>
            <w:hideMark/>
          </w:tcPr>
          <w:p w14:paraId="705B2130" w14:textId="77777777" w:rsidR="00582456" w:rsidRPr="00CA23EA" w:rsidRDefault="00582456" w:rsidP="003575DB">
            <w:pPr>
              <w:spacing w:after="0"/>
              <w:jc w:val="left"/>
              <w:rPr>
                <w:rFonts w:eastAsia="Times New Roman" w:cs="Calibri"/>
                <w:b/>
                <w:bCs/>
                <w:color w:val="000000"/>
                <w:sz w:val="18"/>
                <w:szCs w:val="18"/>
                <w:lang w:val="en-ZA" w:eastAsia="en-GB"/>
              </w:rPr>
            </w:pPr>
          </w:p>
        </w:tc>
        <w:tc>
          <w:tcPr>
            <w:tcW w:w="992" w:type="dxa"/>
            <w:vMerge/>
            <w:tcBorders>
              <w:left w:val="nil"/>
              <w:bottom w:val="double" w:sz="6" w:space="0" w:color="auto"/>
              <w:right w:val="single" w:sz="8" w:space="0" w:color="auto"/>
            </w:tcBorders>
            <w:shd w:val="clear" w:color="auto" w:fill="auto"/>
            <w:vAlign w:val="center"/>
            <w:hideMark/>
          </w:tcPr>
          <w:p w14:paraId="73152AF7" w14:textId="3CDE5E4E" w:rsidR="00582456" w:rsidRPr="00CA23EA" w:rsidRDefault="00582456" w:rsidP="003575DB">
            <w:pPr>
              <w:spacing w:after="0"/>
              <w:jc w:val="center"/>
              <w:rPr>
                <w:rFonts w:eastAsia="Times New Roman" w:cs="Calibri"/>
                <w:b/>
                <w:bCs/>
                <w:color w:val="000000"/>
                <w:sz w:val="18"/>
                <w:szCs w:val="18"/>
                <w:lang w:val="en-ZA" w:eastAsia="en-GB"/>
              </w:rPr>
            </w:pPr>
          </w:p>
        </w:tc>
        <w:tc>
          <w:tcPr>
            <w:tcW w:w="850" w:type="dxa"/>
            <w:vMerge/>
            <w:tcBorders>
              <w:left w:val="nil"/>
              <w:bottom w:val="double" w:sz="6" w:space="0" w:color="auto"/>
              <w:right w:val="single" w:sz="8" w:space="0" w:color="auto"/>
            </w:tcBorders>
            <w:shd w:val="clear" w:color="auto" w:fill="auto"/>
            <w:vAlign w:val="center"/>
            <w:hideMark/>
          </w:tcPr>
          <w:p w14:paraId="0E1E41BD" w14:textId="3A22822A" w:rsidR="00582456" w:rsidRPr="00CA23EA" w:rsidRDefault="00582456" w:rsidP="003575DB">
            <w:pPr>
              <w:spacing w:after="0"/>
              <w:jc w:val="center"/>
              <w:rPr>
                <w:rFonts w:eastAsia="Times New Roman" w:cs="Calibri"/>
                <w:b/>
                <w:bCs/>
                <w:color w:val="000000"/>
                <w:sz w:val="18"/>
                <w:szCs w:val="18"/>
                <w:lang w:val="en-ZA" w:eastAsia="en-GB"/>
              </w:rPr>
            </w:pPr>
          </w:p>
        </w:tc>
        <w:tc>
          <w:tcPr>
            <w:tcW w:w="1122" w:type="dxa"/>
            <w:gridSpan w:val="3"/>
            <w:tcBorders>
              <w:top w:val="nil"/>
              <w:left w:val="nil"/>
              <w:bottom w:val="double" w:sz="6" w:space="0" w:color="auto"/>
              <w:right w:val="single" w:sz="8" w:space="0" w:color="auto"/>
            </w:tcBorders>
            <w:shd w:val="clear" w:color="000000" w:fill="E7E6E6"/>
            <w:noWrap/>
            <w:vAlign w:val="center"/>
            <w:hideMark/>
          </w:tcPr>
          <w:p w14:paraId="39CCBAD0" w14:textId="77777777" w:rsidR="00582456" w:rsidRPr="00CA23EA" w:rsidRDefault="00582456"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11" w:type="dxa"/>
            <w:tcBorders>
              <w:top w:val="single" w:sz="8" w:space="0" w:color="auto"/>
              <w:left w:val="nil"/>
              <w:bottom w:val="double" w:sz="6" w:space="0" w:color="auto"/>
              <w:right w:val="single" w:sz="8" w:space="0" w:color="auto"/>
            </w:tcBorders>
            <w:shd w:val="clear" w:color="000000" w:fill="E7E6E6"/>
            <w:noWrap/>
            <w:vAlign w:val="center"/>
            <w:hideMark/>
          </w:tcPr>
          <w:p w14:paraId="7E279E84" w14:textId="77777777" w:rsidR="00582456" w:rsidRPr="00CA23EA" w:rsidRDefault="00582456" w:rsidP="003575DB">
            <w:pPr>
              <w:spacing w:after="0"/>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sub-total UNDP</w:t>
            </w:r>
          </w:p>
        </w:tc>
        <w:tc>
          <w:tcPr>
            <w:tcW w:w="936" w:type="dxa"/>
            <w:gridSpan w:val="2"/>
            <w:tcBorders>
              <w:top w:val="nil"/>
              <w:left w:val="nil"/>
              <w:bottom w:val="double" w:sz="6" w:space="0" w:color="auto"/>
              <w:right w:val="single" w:sz="8" w:space="0" w:color="auto"/>
            </w:tcBorders>
            <w:shd w:val="clear" w:color="000000" w:fill="E7E6E6"/>
            <w:noWrap/>
            <w:vAlign w:val="center"/>
            <w:hideMark/>
          </w:tcPr>
          <w:p w14:paraId="50F92FCE" w14:textId="77777777"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937" w:type="dxa"/>
            <w:gridSpan w:val="2"/>
            <w:tcBorders>
              <w:top w:val="single" w:sz="4" w:space="0" w:color="auto"/>
              <w:left w:val="nil"/>
              <w:bottom w:val="double" w:sz="6" w:space="0" w:color="auto"/>
              <w:right w:val="single" w:sz="8" w:space="0" w:color="auto"/>
            </w:tcBorders>
            <w:shd w:val="clear" w:color="000000" w:fill="E7E6E6"/>
            <w:noWrap/>
            <w:vAlign w:val="center"/>
            <w:hideMark/>
          </w:tcPr>
          <w:p w14:paraId="02ABC370" w14:textId="7E087344"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12 500 </w:t>
            </w:r>
          </w:p>
        </w:tc>
        <w:tc>
          <w:tcPr>
            <w:tcW w:w="936" w:type="dxa"/>
            <w:gridSpan w:val="2"/>
            <w:tcBorders>
              <w:top w:val="single" w:sz="4" w:space="0" w:color="auto"/>
              <w:left w:val="nil"/>
              <w:bottom w:val="double" w:sz="6" w:space="0" w:color="auto"/>
              <w:right w:val="single" w:sz="8" w:space="0" w:color="auto"/>
            </w:tcBorders>
            <w:shd w:val="clear" w:color="000000" w:fill="E7E6E6"/>
            <w:noWrap/>
            <w:vAlign w:val="center"/>
            <w:hideMark/>
          </w:tcPr>
          <w:p w14:paraId="12754BC0" w14:textId="253AF8E2"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17 666 </w:t>
            </w:r>
          </w:p>
        </w:tc>
        <w:tc>
          <w:tcPr>
            <w:tcW w:w="937" w:type="dxa"/>
            <w:gridSpan w:val="2"/>
            <w:tcBorders>
              <w:top w:val="single" w:sz="4" w:space="0" w:color="auto"/>
              <w:left w:val="nil"/>
              <w:bottom w:val="double" w:sz="6" w:space="0" w:color="auto"/>
              <w:right w:val="single" w:sz="8" w:space="0" w:color="auto"/>
            </w:tcBorders>
            <w:shd w:val="clear" w:color="000000" w:fill="E7E6E6"/>
            <w:noWrap/>
            <w:vAlign w:val="center"/>
            <w:hideMark/>
          </w:tcPr>
          <w:p w14:paraId="38E7B0BC" w14:textId="626AAF45"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22 500 </w:t>
            </w:r>
          </w:p>
        </w:tc>
        <w:tc>
          <w:tcPr>
            <w:tcW w:w="940" w:type="dxa"/>
            <w:gridSpan w:val="2"/>
            <w:tcBorders>
              <w:top w:val="single" w:sz="4" w:space="0" w:color="auto"/>
              <w:left w:val="nil"/>
              <w:bottom w:val="double" w:sz="6" w:space="0" w:color="auto"/>
              <w:right w:val="single" w:sz="8" w:space="0" w:color="auto"/>
            </w:tcBorders>
            <w:shd w:val="clear" w:color="000000" w:fill="E7E6E6"/>
            <w:noWrap/>
            <w:vAlign w:val="center"/>
            <w:hideMark/>
          </w:tcPr>
          <w:p w14:paraId="2B73FEAE" w14:textId="4C670DEA"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12 500 </w:t>
            </w:r>
          </w:p>
        </w:tc>
        <w:tc>
          <w:tcPr>
            <w:tcW w:w="937" w:type="dxa"/>
            <w:gridSpan w:val="2"/>
            <w:tcBorders>
              <w:top w:val="single" w:sz="4" w:space="0" w:color="auto"/>
              <w:left w:val="nil"/>
              <w:bottom w:val="double" w:sz="6" w:space="0" w:color="auto"/>
              <w:right w:val="single" w:sz="8" w:space="0" w:color="auto"/>
            </w:tcBorders>
            <w:shd w:val="clear" w:color="000000" w:fill="E7E6E6"/>
            <w:vAlign w:val="center"/>
          </w:tcPr>
          <w:p w14:paraId="35B3DF89" w14:textId="31D2DA9C" w:rsidR="00582456" w:rsidRPr="00CA23EA" w:rsidRDefault="00582456"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65 166 </w:t>
            </w:r>
          </w:p>
        </w:tc>
      </w:tr>
      <w:tr w:rsidR="003575DB" w:rsidRPr="00CA23EA" w14:paraId="323C4A2F" w14:textId="77777777" w:rsidTr="00405900">
        <w:trPr>
          <w:trHeight w:val="340"/>
        </w:trPr>
        <w:tc>
          <w:tcPr>
            <w:tcW w:w="1979" w:type="dxa"/>
            <w:gridSpan w:val="2"/>
            <w:vMerge/>
            <w:tcBorders>
              <w:left w:val="single" w:sz="8" w:space="0" w:color="auto"/>
              <w:bottom w:val="double" w:sz="6" w:space="0" w:color="auto"/>
              <w:right w:val="nil"/>
            </w:tcBorders>
            <w:shd w:val="clear" w:color="auto" w:fill="auto"/>
            <w:noWrap/>
            <w:vAlign w:val="center"/>
            <w:hideMark/>
          </w:tcPr>
          <w:p w14:paraId="42911966" w14:textId="6E4EB64E" w:rsidR="003575DB" w:rsidRPr="00CA23EA" w:rsidRDefault="003575DB" w:rsidP="003575DB">
            <w:pPr>
              <w:spacing w:after="0"/>
              <w:jc w:val="left"/>
              <w:rPr>
                <w:rFonts w:eastAsia="Times New Roman" w:cs="Calibri"/>
                <w:color w:val="000000"/>
                <w:sz w:val="18"/>
                <w:szCs w:val="18"/>
                <w:lang w:val="en-ZA" w:eastAsia="en-GB"/>
              </w:rPr>
            </w:pPr>
          </w:p>
        </w:tc>
        <w:tc>
          <w:tcPr>
            <w:tcW w:w="1276" w:type="dxa"/>
            <w:vMerge/>
            <w:tcBorders>
              <w:top w:val="nil"/>
              <w:left w:val="single" w:sz="8" w:space="0" w:color="auto"/>
              <w:bottom w:val="double" w:sz="6" w:space="0" w:color="auto"/>
              <w:right w:val="single" w:sz="8" w:space="0" w:color="auto"/>
            </w:tcBorders>
            <w:vAlign w:val="center"/>
            <w:hideMark/>
          </w:tcPr>
          <w:p w14:paraId="53883E7D" w14:textId="77777777" w:rsidR="003575DB" w:rsidRPr="00CA23EA" w:rsidRDefault="003575DB" w:rsidP="003575DB">
            <w:pPr>
              <w:spacing w:after="0"/>
              <w:jc w:val="left"/>
              <w:rPr>
                <w:rFonts w:eastAsia="Times New Roman" w:cs="Calibri"/>
                <w:b/>
                <w:bCs/>
                <w:color w:val="000000"/>
                <w:sz w:val="18"/>
                <w:szCs w:val="18"/>
                <w:lang w:val="en-ZA" w:eastAsia="en-GB"/>
              </w:rPr>
            </w:pPr>
          </w:p>
        </w:tc>
        <w:tc>
          <w:tcPr>
            <w:tcW w:w="992" w:type="dxa"/>
            <w:tcBorders>
              <w:top w:val="double" w:sz="6" w:space="0" w:color="auto"/>
              <w:left w:val="nil"/>
              <w:bottom w:val="double" w:sz="6" w:space="0" w:color="auto"/>
              <w:right w:val="single" w:sz="8" w:space="0" w:color="auto"/>
            </w:tcBorders>
            <w:shd w:val="clear" w:color="auto" w:fill="auto"/>
            <w:vAlign w:val="center"/>
            <w:hideMark/>
          </w:tcPr>
          <w:p w14:paraId="2CD2127C" w14:textId="77777777"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850" w:type="dxa"/>
            <w:tcBorders>
              <w:top w:val="double" w:sz="6" w:space="0" w:color="auto"/>
              <w:left w:val="nil"/>
              <w:bottom w:val="double" w:sz="6" w:space="0" w:color="auto"/>
              <w:right w:val="single" w:sz="8" w:space="0" w:color="auto"/>
            </w:tcBorders>
            <w:shd w:val="clear" w:color="auto" w:fill="auto"/>
            <w:vAlign w:val="center"/>
            <w:hideMark/>
          </w:tcPr>
          <w:p w14:paraId="121BE70E" w14:textId="77777777"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1122" w:type="dxa"/>
            <w:gridSpan w:val="3"/>
            <w:tcBorders>
              <w:top w:val="double" w:sz="6" w:space="0" w:color="auto"/>
              <w:left w:val="nil"/>
              <w:bottom w:val="double" w:sz="6" w:space="0" w:color="auto"/>
              <w:right w:val="single" w:sz="8" w:space="0" w:color="auto"/>
            </w:tcBorders>
            <w:shd w:val="clear" w:color="auto" w:fill="auto"/>
            <w:noWrap/>
            <w:vAlign w:val="center"/>
            <w:hideMark/>
          </w:tcPr>
          <w:p w14:paraId="537BCCEA" w14:textId="77777777" w:rsidR="003575DB" w:rsidRPr="00CA23EA" w:rsidRDefault="003575DB" w:rsidP="003575D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11" w:type="dxa"/>
            <w:tcBorders>
              <w:top w:val="double" w:sz="6" w:space="0" w:color="auto"/>
              <w:left w:val="nil"/>
              <w:bottom w:val="double" w:sz="6" w:space="0" w:color="auto"/>
              <w:right w:val="single" w:sz="8" w:space="0" w:color="auto"/>
            </w:tcBorders>
            <w:shd w:val="clear" w:color="auto" w:fill="auto"/>
            <w:noWrap/>
            <w:vAlign w:val="center"/>
            <w:hideMark/>
          </w:tcPr>
          <w:p w14:paraId="4F711C20" w14:textId="150AB047" w:rsidR="003575DB" w:rsidRPr="00CA23EA" w:rsidRDefault="003575DB" w:rsidP="003575DB">
            <w:pPr>
              <w:spacing w:after="0"/>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2.</w:t>
            </w:r>
            <w:r w:rsidRPr="00CA23EA">
              <w:rPr>
                <w:rFonts w:eastAsia="Times New Roman" w:cs="Calibri"/>
                <w:b/>
                <w:bCs/>
                <w:color w:val="000000"/>
                <w:sz w:val="18"/>
                <w:szCs w:val="18"/>
                <w:lang w:val="en-ZA" w:eastAsia="en-GB"/>
              </w:rPr>
              <w:t>2</w:t>
            </w:r>
          </w:p>
        </w:tc>
        <w:tc>
          <w:tcPr>
            <w:tcW w:w="936" w:type="dxa"/>
            <w:gridSpan w:val="2"/>
            <w:tcBorders>
              <w:top w:val="double" w:sz="6" w:space="0" w:color="auto"/>
              <w:left w:val="nil"/>
              <w:bottom w:val="double" w:sz="6" w:space="0" w:color="auto"/>
              <w:right w:val="single" w:sz="8" w:space="0" w:color="auto"/>
            </w:tcBorders>
            <w:shd w:val="clear" w:color="auto" w:fill="auto"/>
            <w:noWrap/>
            <w:vAlign w:val="center"/>
            <w:hideMark/>
          </w:tcPr>
          <w:p w14:paraId="4150DFC7" w14:textId="07CAAFA8"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37" w:type="dxa"/>
            <w:gridSpan w:val="2"/>
            <w:tcBorders>
              <w:top w:val="double" w:sz="6" w:space="0" w:color="auto"/>
              <w:left w:val="nil"/>
              <w:bottom w:val="double" w:sz="6" w:space="0" w:color="auto"/>
              <w:right w:val="single" w:sz="8" w:space="0" w:color="auto"/>
            </w:tcBorders>
            <w:shd w:val="clear" w:color="auto" w:fill="auto"/>
            <w:noWrap/>
            <w:vAlign w:val="center"/>
            <w:hideMark/>
          </w:tcPr>
          <w:p w14:paraId="56A59B33" w14:textId="011965C6"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32 500 </w:t>
            </w:r>
          </w:p>
        </w:tc>
        <w:tc>
          <w:tcPr>
            <w:tcW w:w="936" w:type="dxa"/>
            <w:gridSpan w:val="2"/>
            <w:tcBorders>
              <w:top w:val="double" w:sz="6" w:space="0" w:color="auto"/>
              <w:left w:val="nil"/>
              <w:bottom w:val="double" w:sz="6" w:space="0" w:color="auto"/>
              <w:right w:val="single" w:sz="8" w:space="0" w:color="auto"/>
            </w:tcBorders>
            <w:shd w:val="clear" w:color="auto" w:fill="auto"/>
            <w:noWrap/>
            <w:vAlign w:val="center"/>
            <w:hideMark/>
          </w:tcPr>
          <w:p w14:paraId="2A3FDF6D" w14:textId="4661FAE7"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22 500 </w:t>
            </w:r>
          </w:p>
        </w:tc>
        <w:tc>
          <w:tcPr>
            <w:tcW w:w="937" w:type="dxa"/>
            <w:gridSpan w:val="2"/>
            <w:tcBorders>
              <w:top w:val="double" w:sz="6" w:space="0" w:color="auto"/>
              <w:left w:val="nil"/>
              <w:bottom w:val="double" w:sz="6" w:space="0" w:color="auto"/>
              <w:right w:val="single" w:sz="8" w:space="0" w:color="auto"/>
            </w:tcBorders>
            <w:shd w:val="clear" w:color="auto" w:fill="auto"/>
            <w:noWrap/>
            <w:vAlign w:val="center"/>
            <w:hideMark/>
          </w:tcPr>
          <w:p w14:paraId="6F6B21A6" w14:textId="37E33C92"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22 500 </w:t>
            </w:r>
          </w:p>
        </w:tc>
        <w:tc>
          <w:tcPr>
            <w:tcW w:w="940" w:type="dxa"/>
            <w:gridSpan w:val="2"/>
            <w:tcBorders>
              <w:top w:val="double" w:sz="6" w:space="0" w:color="auto"/>
              <w:left w:val="nil"/>
              <w:bottom w:val="double" w:sz="6" w:space="0" w:color="auto"/>
              <w:right w:val="single" w:sz="8" w:space="0" w:color="auto"/>
            </w:tcBorders>
            <w:shd w:val="clear" w:color="auto" w:fill="auto"/>
            <w:noWrap/>
            <w:vAlign w:val="center"/>
            <w:hideMark/>
          </w:tcPr>
          <w:p w14:paraId="7BF6E153" w14:textId="288DB48F"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12 500 </w:t>
            </w:r>
          </w:p>
        </w:tc>
        <w:tc>
          <w:tcPr>
            <w:tcW w:w="937" w:type="dxa"/>
            <w:gridSpan w:val="2"/>
            <w:tcBorders>
              <w:top w:val="double" w:sz="6" w:space="0" w:color="auto"/>
              <w:left w:val="nil"/>
              <w:bottom w:val="double" w:sz="6" w:space="0" w:color="auto"/>
              <w:right w:val="single" w:sz="8" w:space="0" w:color="auto"/>
            </w:tcBorders>
            <w:shd w:val="clear" w:color="auto" w:fill="auto"/>
            <w:vAlign w:val="center"/>
          </w:tcPr>
          <w:p w14:paraId="5F3B5EAA" w14:textId="23978B60" w:rsidR="003575DB" w:rsidRPr="00CA23EA" w:rsidRDefault="003575DB" w:rsidP="003575D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90 000 </w:t>
            </w:r>
          </w:p>
        </w:tc>
      </w:tr>
    </w:tbl>
    <w:p w14:paraId="57F6FFEC" w14:textId="2E69ED1D" w:rsidR="00CA23EA" w:rsidRDefault="00CA23EA" w:rsidP="00E72496"/>
    <w:p w14:paraId="749742CE" w14:textId="5D245223" w:rsidR="003575DB" w:rsidRPr="009D41D5" w:rsidRDefault="003575DB" w:rsidP="003575DB">
      <w:pPr>
        <w:rPr>
          <w:b/>
          <w:bCs/>
        </w:rPr>
      </w:pPr>
      <w:r w:rsidRPr="009D41D5">
        <w:rPr>
          <w:b/>
          <w:bCs/>
        </w:rPr>
        <w:t xml:space="preserve">Component </w:t>
      </w:r>
      <w:r>
        <w:rPr>
          <w:b/>
          <w:bCs/>
        </w:rPr>
        <w:t>3:</w:t>
      </w:r>
      <w:r w:rsidRPr="009D41D5">
        <w:rPr>
          <w:b/>
          <w:bCs/>
        </w:rPr>
        <w:t xml:space="preserve"> </w:t>
      </w:r>
      <w:r w:rsidRPr="003575DB">
        <w:rPr>
          <w:b/>
          <w:bCs/>
        </w:rPr>
        <w:t>Digital, Knowledge Management and Monitoring and Evaluation</w:t>
      </w:r>
    </w:p>
    <w:tbl>
      <w:tblPr>
        <w:tblW w:w="13711" w:type="dxa"/>
        <w:tblInd w:w="-10" w:type="dxa"/>
        <w:tblLayout w:type="fixed"/>
        <w:tblLook w:val="04A0" w:firstRow="1" w:lastRow="0" w:firstColumn="1" w:lastColumn="0" w:noHBand="0" w:noVBand="1"/>
      </w:tblPr>
      <w:tblGrid>
        <w:gridCol w:w="9"/>
        <w:gridCol w:w="1972"/>
        <w:gridCol w:w="1261"/>
        <w:gridCol w:w="14"/>
        <w:gridCol w:w="987"/>
        <w:gridCol w:w="65"/>
        <w:gridCol w:w="696"/>
        <w:gridCol w:w="88"/>
        <w:gridCol w:w="1140"/>
        <w:gridCol w:w="1700"/>
        <w:gridCol w:w="922"/>
        <w:gridCol w:w="922"/>
        <w:gridCol w:w="923"/>
        <w:gridCol w:w="923"/>
        <w:gridCol w:w="922"/>
        <w:gridCol w:w="923"/>
        <w:gridCol w:w="244"/>
      </w:tblGrid>
      <w:tr w:rsidR="00E262FC" w:rsidRPr="005B10D4" w14:paraId="0BE41D97" w14:textId="77777777" w:rsidTr="002E3FE7">
        <w:trPr>
          <w:gridBefore w:val="1"/>
          <w:gridAfter w:val="1"/>
          <w:wBefore w:w="9" w:type="dxa"/>
          <w:wAfter w:w="244" w:type="dxa"/>
          <w:trHeight w:val="300"/>
        </w:trPr>
        <w:tc>
          <w:tcPr>
            <w:tcW w:w="197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7B59796"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Atlas Activity </w:t>
            </w:r>
            <w:r>
              <w:rPr>
                <w:rFonts w:eastAsia="Times New Roman" w:cs="Calibri"/>
                <w:b/>
                <w:bCs/>
                <w:color w:val="000000"/>
                <w:sz w:val="18"/>
                <w:szCs w:val="18"/>
                <w:lang w:val="en-ZA" w:eastAsia="en-GB"/>
              </w:rPr>
              <w:br/>
            </w:r>
            <w:r w:rsidRPr="005B10D4">
              <w:rPr>
                <w:rFonts w:eastAsia="Times New Roman" w:cs="Calibri"/>
                <w:b/>
                <w:bCs/>
                <w:color w:val="000000"/>
                <w:sz w:val="18"/>
                <w:szCs w:val="18"/>
                <w:lang w:val="en-ZA" w:eastAsia="en-GB"/>
              </w:rPr>
              <w:t>(GEF Component)</w:t>
            </w:r>
          </w:p>
        </w:tc>
        <w:tc>
          <w:tcPr>
            <w:tcW w:w="126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C850646" w14:textId="33D40BC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Implementing Agent (Responsible Party,</w:t>
            </w:r>
            <w:r w:rsidR="00987D7D">
              <w:rPr>
                <w:rFonts w:eastAsia="Times New Roman" w:cs="Calibri"/>
                <w:b/>
                <w:bCs/>
                <w:color w:val="000000"/>
                <w:sz w:val="18"/>
                <w:szCs w:val="18"/>
                <w:lang w:val="en-ZA" w:eastAsia="en-GB"/>
              </w:rPr>
              <w:t xml:space="preserve"> </w:t>
            </w:r>
            <w:proofErr w:type="gramStart"/>
            <w:r w:rsidR="00987D7D">
              <w:rPr>
                <w:rFonts w:eastAsia="Times New Roman" w:cs="Calibri"/>
                <w:b/>
                <w:bCs/>
                <w:color w:val="000000"/>
                <w:sz w:val="18"/>
                <w:szCs w:val="18"/>
                <w:lang w:val="en-ZA" w:eastAsia="en-GB"/>
              </w:rPr>
              <w:t>IP</w:t>
            </w:r>
            <w:proofErr w:type="gramEnd"/>
            <w:r w:rsidR="00987D7D">
              <w:rPr>
                <w:rFonts w:eastAsia="Times New Roman" w:cs="Calibri"/>
                <w:b/>
                <w:bCs/>
                <w:color w:val="000000"/>
                <w:sz w:val="18"/>
                <w:szCs w:val="18"/>
                <w:lang w:val="en-ZA" w:eastAsia="en-GB"/>
              </w:rPr>
              <w:t xml:space="preserve"> </w:t>
            </w:r>
            <w:r w:rsidRPr="005B10D4">
              <w:rPr>
                <w:rFonts w:eastAsia="Times New Roman" w:cs="Calibri"/>
                <w:b/>
                <w:bCs/>
                <w:color w:val="000000"/>
                <w:sz w:val="18"/>
                <w:szCs w:val="18"/>
                <w:lang w:val="en-ZA" w:eastAsia="en-GB"/>
              </w:rPr>
              <w:t>or UNDP)</w:t>
            </w:r>
          </w:p>
        </w:tc>
        <w:tc>
          <w:tcPr>
            <w:tcW w:w="1001"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64E686D"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Fund ID</w:t>
            </w:r>
          </w:p>
        </w:tc>
        <w:tc>
          <w:tcPr>
            <w:tcW w:w="849"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908CB88"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Donor Name</w:t>
            </w:r>
          </w:p>
        </w:tc>
        <w:tc>
          <w:tcPr>
            <w:tcW w:w="11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174E125"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Budgetary Account Code</w:t>
            </w:r>
          </w:p>
        </w:tc>
        <w:tc>
          <w:tcPr>
            <w:tcW w:w="170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BEE1FE1"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 Account Description</w:t>
            </w:r>
          </w:p>
        </w:tc>
        <w:tc>
          <w:tcPr>
            <w:tcW w:w="92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949F9F8"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2021</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2"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1607630E"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2022</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3"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346FE043"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2023</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3"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42FB2B74"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2024</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2"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38BED510"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2025</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3" w:type="dxa"/>
            <w:vMerge w:val="restart"/>
            <w:tcBorders>
              <w:top w:val="single" w:sz="8" w:space="0" w:color="auto"/>
              <w:left w:val="single" w:sz="8" w:space="0" w:color="auto"/>
              <w:bottom w:val="double" w:sz="4" w:space="0" w:color="auto"/>
              <w:right w:val="single" w:sz="8" w:space="0" w:color="auto"/>
            </w:tcBorders>
            <w:shd w:val="clear" w:color="auto" w:fill="auto"/>
            <w:noWrap/>
            <w:vAlign w:val="center"/>
            <w:hideMark/>
          </w:tcPr>
          <w:p w14:paraId="0C008B13" w14:textId="77777777" w:rsidR="00582456" w:rsidRPr="005B10D4" w:rsidRDefault="00582456" w:rsidP="00405900">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Total (USD)</w:t>
            </w:r>
          </w:p>
        </w:tc>
      </w:tr>
      <w:tr w:rsidR="00E262FC" w:rsidRPr="005B10D4" w14:paraId="53401AAC" w14:textId="77777777" w:rsidTr="002E3FE7">
        <w:trPr>
          <w:gridBefore w:val="1"/>
          <w:wBefore w:w="9" w:type="dxa"/>
          <w:trHeight w:val="1003"/>
        </w:trPr>
        <w:tc>
          <w:tcPr>
            <w:tcW w:w="1972" w:type="dxa"/>
            <w:vMerge/>
            <w:tcBorders>
              <w:top w:val="single" w:sz="8" w:space="0" w:color="auto"/>
              <w:left w:val="single" w:sz="8" w:space="0" w:color="auto"/>
              <w:bottom w:val="single" w:sz="8" w:space="0" w:color="000000"/>
              <w:right w:val="single" w:sz="8" w:space="0" w:color="auto"/>
            </w:tcBorders>
            <w:vAlign w:val="center"/>
            <w:hideMark/>
          </w:tcPr>
          <w:p w14:paraId="494FDA7C"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1261" w:type="dxa"/>
            <w:vMerge/>
            <w:tcBorders>
              <w:top w:val="single" w:sz="8" w:space="0" w:color="auto"/>
              <w:left w:val="single" w:sz="8" w:space="0" w:color="auto"/>
              <w:bottom w:val="single" w:sz="8" w:space="0" w:color="000000"/>
              <w:right w:val="single" w:sz="8" w:space="0" w:color="auto"/>
            </w:tcBorders>
            <w:vAlign w:val="center"/>
            <w:hideMark/>
          </w:tcPr>
          <w:p w14:paraId="177D9C78"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1001" w:type="dxa"/>
            <w:gridSpan w:val="2"/>
            <w:vMerge/>
            <w:tcBorders>
              <w:top w:val="single" w:sz="8" w:space="0" w:color="auto"/>
              <w:left w:val="single" w:sz="8" w:space="0" w:color="auto"/>
              <w:bottom w:val="single" w:sz="8" w:space="0" w:color="000000"/>
              <w:right w:val="single" w:sz="8" w:space="0" w:color="auto"/>
            </w:tcBorders>
            <w:vAlign w:val="center"/>
            <w:hideMark/>
          </w:tcPr>
          <w:p w14:paraId="48E85DC4"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849" w:type="dxa"/>
            <w:gridSpan w:val="3"/>
            <w:vMerge/>
            <w:tcBorders>
              <w:top w:val="single" w:sz="8" w:space="0" w:color="auto"/>
              <w:left w:val="single" w:sz="8" w:space="0" w:color="auto"/>
              <w:bottom w:val="single" w:sz="8" w:space="0" w:color="000000"/>
              <w:right w:val="single" w:sz="8" w:space="0" w:color="auto"/>
            </w:tcBorders>
            <w:vAlign w:val="center"/>
            <w:hideMark/>
          </w:tcPr>
          <w:p w14:paraId="15620E8F"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1140" w:type="dxa"/>
            <w:vMerge/>
            <w:tcBorders>
              <w:top w:val="single" w:sz="8" w:space="0" w:color="auto"/>
              <w:left w:val="single" w:sz="8" w:space="0" w:color="auto"/>
              <w:bottom w:val="single" w:sz="8" w:space="0" w:color="000000"/>
              <w:right w:val="single" w:sz="8" w:space="0" w:color="auto"/>
            </w:tcBorders>
            <w:vAlign w:val="center"/>
            <w:hideMark/>
          </w:tcPr>
          <w:p w14:paraId="6DD53C11"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1700" w:type="dxa"/>
            <w:vMerge/>
            <w:tcBorders>
              <w:top w:val="single" w:sz="8" w:space="0" w:color="auto"/>
              <w:left w:val="single" w:sz="8" w:space="0" w:color="auto"/>
              <w:bottom w:val="single" w:sz="8" w:space="0" w:color="000000"/>
              <w:right w:val="single" w:sz="8" w:space="0" w:color="auto"/>
            </w:tcBorders>
            <w:vAlign w:val="center"/>
            <w:hideMark/>
          </w:tcPr>
          <w:p w14:paraId="286E5A41"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single" w:sz="8" w:space="0" w:color="000000"/>
              <w:right w:val="single" w:sz="8" w:space="0" w:color="auto"/>
            </w:tcBorders>
            <w:vAlign w:val="center"/>
            <w:hideMark/>
          </w:tcPr>
          <w:p w14:paraId="2C892FAE"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double" w:sz="4" w:space="0" w:color="auto"/>
              <w:right w:val="single" w:sz="8" w:space="0" w:color="auto"/>
            </w:tcBorders>
            <w:vAlign w:val="center"/>
            <w:hideMark/>
          </w:tcPr>
          <w:p w14:paraId="25F6E54D"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923" w:type="dxa"/>
            <w:vMerge/>
            <w:tcBorders>
              <w:top w:val="single" w:sz="8" w:space="0" w:color="auto"/>
              <w:left w:val="single" w:sz="8" w:space="0" w:color="auto"/>
              <w:bottom w:val="double" w:sz="4" w:space="0" w:color="auto"/>
              <w:right w:val="single" w:sz="8" w:space="0" w:color="auto"/>
            </w:tcBorders>
            <w:vAlign w:val="center"/>
            <w:hideMark/>
          </w:tcPr>
          <w:p w14:paraId="0BC79291"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923" w:type="dxa"/>
            <w:vMerge/>
            <w:tcBorders>
              <w:top w:val="single" w:sz="8" w:space="0" w:color="auto"/>
              <w:left w:val="single" w:sz="8" w:space="0" w:color="auto"/>
              <w:bottom w:val="double" w:sz="4" w:space="0" w:color="auto"/>
              <w:right w:val="single" w:sz="8" w:space="0" w:color="auto"/>
            </w:tcBorders>
            <w:vAlign w:val="center"/>
            <w:hideMark/>
          </w:tcPr>
          <w:p w14:paraId="024E851E"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double" w:sz="4" w:space="0" w:color="auto"/>
              <w:right w:val="single" w:sz="8" w:space="0" w:color="auto"/>
            </w:tcBorders>
            <w:vAlign w:val="center"/>
            <w:hideMark/>
          </w:tcPr>
          <w:p w14:paraId="19558B78"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923" w:type="dxa"/>
            <w:vMerge/>
            <w:tcBorders>
              <w:top w:val="single" w:sz="8" w:space="0" w:color="auto"/>
              <w:left w:val="single" w:sz="8" w:space="0" w:color="auto"/>
              <w:bottom w:val="double" w:sz="4" w:space="0" w:color="auto"/>
              <w:right w:val="single" w:sz="8" w:space="0" w:color="auto"/>
            </w:tcBorders>
            <w:vAlign w:val="center"/>
            <w:hideMark/>
          </w:tcPr>
          <w:p w14:paraId="01D43D96" w14:textId="77777777" w:rsidR="00582456" w:rsidRPr="005B10D4" w:rsidRDefault="00582456" w:rsidP="00405900">
            <w:pPr>
              <w:spacing w:after="0"/>
              <w:jc w:val="left"/>
              <w:rPr>
                <w:rFonts w:eastAsia="Times New Roman" w:cs="Calibri"/>
                <w:b/>
                <w:bCs/>
                <w:color w:val="000000"/>
                <w:sz w:val="18"/>
                <w:szCs w:val="18"/>
                <w:lang w:val="en-ZA" w:eastAsia="en-GB"/>
              </w:rPr>
            </w:pPr>
          </w:p>
        </w:tc>
        <w:tc>
          <w:tcPr>
            <w:tcW w:w="244" w:type="dxa"/>
            <w:tcBorders>
              <w:top w:val="nil"/>
              <w:left w:val="nil"/>
              <w:bottom w:val="nil"/>
              <w:right w:val="nil"/>
            </w:tcBorders>
            <w:shd w:val="clear" w:color="auto" w:fill="auto"/>
            <w:noWrap/>
            <w:vAlign w:val="bottom"/>
            <w:hideMark/>
          </w:tcPr>
          <w:p w14:paraId="464B5672" w14:textId="77777777" w:rsidR="00582456" w:rsidRPr="005B10D4" w:rsidRDefault="00582456" w:rsidP="00405900">
            <w:pPr>
              <w:spacing w:after="0"/>
              <w:jc w:val="center"/>
              <w:rPr>
                <w:rFonts w:eastAsia="Times New Roman" w:cs="Calibri"/>
                <w:b/>
                <w:bCs/>
                <w:color w:val="000000"/>
                <w:sz w:val="18"/>
                <w:szCs w:val="18"/>
                <w:lang w:val="en-ZA" w:eastAsia="en-GB"/>
              </w:rPr>
            </w:pPr>
          </w:p>
        </w:tc>
      </w:tr>
      <w:tr w:rsidR="00E262FC" w:rsidRPr="00582456" w14:paraId="49EA9620" w14:textId="77777777" w:rsidTr="00E262FC">
        <w:trPr>
          <w:gridAfter w:val="1"/>
          <w:wAfter w:w="244" w:type="dxa"/>
          <w:trHeight w:val="340"/>
        </w:trPr>
        <w:tc>
          <w:tcPr>
            <w:tcW w:w="13467" w:type="dxa"/>
            <w:gridSpan w:val="16"/>
            <w:tcBorders>
              <w:top w:val="double" w:sz="6" w:space="0" w:color="auto"/>
              <w:left w:val="nil"/>
              <w:bottom w:val="single" w:sz="8" w:space="0" w:color="auto"/>
              <w:right w:val="nil"/>
            </w:tcBorders>
            <w:shd w:val="clear" w:color="000000" w:fill="BDD7EE"/>
            <w:noWrap/>
            <w:vAlign w:val="center"/>
            <w:hideMark/>
          </w:tcPr>
          <w:p w14:paraId="3D178232" w14:textId="77777777" w:rsidR="00582456" w:rsidRPr="00582456" w:rsidRDefault="00582456" w:rsidP="00582456">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Output 3.1. A Quality Assurance and Monitoring Framework for measuring, reporting and verification of the sustainable development impacts of all </w:t>
            </w:r>
            <w:proofErr w:type="spellStart"/>
            <w:r w:rsidRPr="00582456">
              <w:rPr>
                <w:rFonts w:eastAsia="Times New Roman" w:cs="Calibri"/>
                <w:b/>
                <w:bCs/>
                <w:color w:val="000000"/>
                <w:sz w:val="18"/>
                <w:szCs w:val="18"/>
                <w:lang w:val="en-ZA" w:eastAsia="en-GB"/>
              </w:rPr>
              <w:t>minigrids</w:t>
            </w:r>
            <w:proofErr w:type="spellEnd"/>
            <w:r w:rsidRPr="00582456">
              <w:rPr>
                <w:rFonts w:eastAsia="Times New Roman" w:cs="Calibri"/>
                <w:b/>
                <w:bCs/>
                <w:color w:val="000000"/>
                <w:sz w:val="18"/>
                <w:szCs w:val="18"/>
                <w:lang w:val="en-ZA" w:eastAsia="en-GB"/>
              </w:rPr>
              <w:t xml:space="preserve"> pilots supported, including GHG emission reductions, is adopted and operationalized based on standardized guidance from the regional project</w:t>
            </w:r>
          </w:p>
        </w:tc>
      </w:tr>
      <w:tr w:rsidR="00E46F9B" w:rsidRPr="00582456" w14:paraId="0D45A4D0" w14:textId="77777777" w:rsidTr="0069030C">
        <w:trPr>
          <w:gridAfter w:val="1"/>
          <w:wAfter w:w="244" w:type="dxa"/>
          <w:trHeight w:val="320"/>
        </w:trPr>
        <w:tc>
          <w:tcPr>
            <w:tcW w:w="1981" w:type="dxa"/>
            <w:gridSpan w:val="2"/>
            <w:vMerge w:val="restart"/>
            <w:tcBorders>
              <w:top w:val="nil"/>
              <w:left w:val="single" w:sz="8" w:space="0" w:color="auto"/>
              <w:right w:val="nil"/>
            </w:tcBorders>
            <w:shd w:val="clear" w:color="auto" w:fill="auto"/>
            <w:noWrap/>
            <w:vAlign w:val="center"/>
            <w:hideMark/>
          </w:tcPr>
          <w:p w14:paraId="478E1AEC" w14:textId="5B104646" w:rsidR="00582456" w:rsidRPr="00582456" w:rsidRDefault="00582456" w:rsidP="002E3FE7">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75" w:type="dxa"/>
            <w:gridSpan w:val="2"/>
            <w:vMerge w:val="restart"/>
            <w:tcBorders>
              <w:top w:val="nil"/>
              <w:left w:val="single" w:sz="8" w:space="0" w:color="auto"/>
              <w:bottom w:val="double" w:sz="6" w:space="0" w:color="auto"/>
              <w:right w:val="single" w:sz="8" w:space="0" w:color="auto"/>
            </w:tcBorders>
            <w:shd w:val="clear" w:color="auto" w:fill="auto"/>
            <w:vAlign w:val="center"/>
            <w:hideMark/>
          </w:tcPr>
          <w:p w14:paraId="31ABACA6" w14:textId="77777777" w:rsidR="00582456" w:rsidRPr="00582456" w:rsidRDefault="00582456" w:rsidP="00582456">
            <w:pPr>
              <w:spacing w:after="0"/>
              <w:jc w:val="center"/>
              <w:rPr>
                <w:rFonts w:eastAsia="Times New Roman" w:cs="Calibri"/>
                <w:b/>
                <w:bCs/>
                <w:color w:val="000000"/>
                <w:sz w:val="18"/>
                <w:szCs w:val="18"/>
                <w:lang w:val="en-ZA" w:eastAsia="en-GB"/>
              </w:rPr>
            </w:pPr>
            <w:proofErr w:type="spellStart"/>
            <w:r w:rsidRPr="00582456">
              <w:rPr>
                <w:rFonts w:eastAsia="Times New Roman" w:cs="Calibri"/>
                <w:b/>
                <w:bCs/>
                <w:color w:val="000000"/>
                <w:sz w:val="18"/>
                <w:szCs w:val="18"/>
                <w:lang w:val="en-ZA" w:eastAsia="en-GB"/>
              </w:rPr>
              <w:t>MoE</w:t>
            </w:r>
            <w:proofErr w:type="spellEnd"/>
          </w:p>
        </w:tc>
        <w:tc>
          <w:tcPr>
            <w:tcW w:w="1052" w:type="dxa"/>
            <w:gridSpan w:val="2"/>
            <w:vMerge w:val="restart"/>
            <w:tcBorders>
              <w:top w:val="nil"/>
              <w:left w:val="nil"/>
              <w:right w:val="single" w:sz="8" w:space="0" w:color="auto"/>
            </w:tcBorders>
            <w:shd w:val="clear" w:color="auto" w:fill="auto"/>
            <w:vAlign w:val="center"/>
            <w:hideMark/>
          </w:tcPr>
          <w:p w14:paraId="220B18C6" w14:textId="05C32599" w:rsidR="00582456" w:rsidRPr="00582456" w:rsidRDefault="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4000</w:t>
            </w:r>
          </w:p>
        </w:tc>
        <w:tc>
          <w:tcPr>
            <w:tcW w:w="696" w:type="dxa"/>
            <w:vMerge w:val="restart"/>
            <w:tcBorders>
              <w:top w:val="nil"/>
              <w:left w:val="nil"/>
              <w:right w:val="single" w:sz="8" w:space="0" w:color="auto"/>
            </w:tcBorders>
            <w:shd w:val="clear" w:color="auto" w:fill="auto"/>
            <w:vAlign w:val="center"/>
            <w:hideMark/>
          </w:tcPr>
          <w:p w14:paraId="1EC22DD0" w14:textId="7258D8DD" w:rsidR="00582456" w:rsidRPr="00582456" w:rsidRDefault="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UNDP</w:t>
            </w: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1A643BCA"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71200</w:t>
            </w:r>
          </w:p>
        </w:tc>
        <w:tc>
          <w:tcPr>
            <w:tcW w:w="1700" w:type="dxa"/>
            <w:tcBorders>
              <w:top w:val="nil"/>
              <w:left w:val="nil"/>
              <w:bottom w:val="nil"/>
              <w:right w:val="single" w:sz="8" w:space="0" w:color="auto"/>
            </w:tcBorders>
            <w:shd w:val="clear" w:color="auto" w:fill="auto"/>
            <w:vAlign w:val="center"/>
            <w:hideMark/>
          </w:tcPr>
          <w:p w14:paraId="125662D7" w14:textId="77777777" w:rsidR="00582456" w:rsidRPr="00582456" w:rsidRDefault="00582456" w:rsidP="00582456">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International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171A9D43" w14:textId="23A08178"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730FCDEE" w14:textId="5F93A5D8"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2 000 </w:t>
            </w:r>
          </w:p>
        </w:tc>
        <w:tc>
          <w:tcPr>
            <w:tcW w:w="923" w:type="dxa"/>
            <w:tcBorders>
              <w:top w:val="nil"/>
              <w:left w:val="nil"/>
              <w:bottom w:val="single" w:sz="8" w:space="0" w:color="auto"/>
              <w:right w:val="single" w:sz="8" w:space="0" w:color="auto"/>
            </w:tcBorders>
            <w:shd w:val="clear" w:color="auto" w:fill="auto"/>
            <w:noWrap/>
            <w:vAlign w:val="center"/>
            <w:hideMark/>
          </w:tcPr>
          <w:p w14:paraId="405C2550" w14:textId="3E4E33B9"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2 000 </w:t>
            </w:r>
          </w:p>
        </w:tc>
        <w:tc>
          <w:tcPr>
            <w:tcW w:w="923" w:type="dxa"/>
            <w:tcBorders>
              <w:top w:val="nil"/>
              <w:left w:val="nil"/>
              <w:bottom w:val="single" w:sz="8" w:space="0" w:color="auto"/>
              <w:right w:val="single" w:sz="8" w:space="0" w:color="auto"/>
            </w:tcBorders>
            <w:shd w:val="clear" w:color="auto" w:fill="auto"/>
            <w:noWrap/>
            <w:vAlign w:val="center"/>
            <w:hideMark/>
          </w:tcPr>
          <w:p w14:paraId="2A103FA9" w14:textId="59231B65"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2 000 </w:t>
            </w:r>
          </w:p>
        </w:tc>
        <w:tc>
          <w:tcPr>
            <w:tcW w:w="922" w:type="dxa"/>
            <w:tcBorders>
              <w:top w:val="nil"/>
              <w:left w:val="nil"/>
              <w:bottom w:val="single" w:sz="8" w:space="0" w:color="auto"/>
              <w:right w:val="single" w:sz="8" w:space="0" w:color="auto"/>
            </w:tcBorders>
            <w:shd w:val="clear" w:color="auto" w:fill="auto"/>
            <w:noWrap/>
            <w:vAlign w:val="center"/>
            <w:hideMark/>
          </w:tcPr>
          <w:p w14:paraId="4C6708D1" w14:textId="32DECDB4"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2 000 </w:t>
            </w:r>
          </w:p>
        </w:tc>
        <w:tc>
          <w:tcPr>
            <w:tcW w:w="923" w:type="dxa"/>
            <w:tcBorders>
              <w:top w:val="nil"/>
              <w:left w:val="nil"/>
              <w:bottom w:val="single" w:sz="8" w:space="0" w:color="auto"/>
              <w:right w:val="single" w:sz="8" w:space="0" w:color="auto"/>
            </w:tcBorders>
            <w:shd w:val="clear" w:color="auto" w:fill="auto"/>
            <w:noWrap/>
            <w:vAlign w:val="center"/>
            <w:hideMark/>
          </w:tcPr>
          <w:p w14:paraId="27CA0C46" w14:textId="28864E54"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8 000 </w:t>
            </w:r>
          </w:p>
        </w:tc>
      </w:tr>
      <w:tr w:rsidR="00E46F9B" w:rsidRPr="00582456" w14:paraId="130967FA" w14:textId="77777777" w:rsidTr="0069030C">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43D068B3" w14:textId="3C697855" w:rsidR="00582456" w:rsidRPr="00582456" w:rsidRDefault="00582456" w:rsidP="00582456">
            <w:pPr>
              <w:spacing w:after="0"/>
              <w:jc w:val="left"/>
              <w:rPr>
                <w:rFonts w:eastAsia="Times New Roman" w:cs="Calibri"/>
                <w:b/>
                <w:bCs/>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2D4D6A27" w14:textId="77777777" w:rsidR="00582456" w:rsidRPr="00582456" w:rsidRDefault="00582456" w:rsidP="00582456">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0DEE2CD1" w14:textId="7B27D4C3" w:rsidR="00582456" w:rsidRPr="00582456" w:rsidRDefault="00582456" w:rsidP="00582456">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053A0ED1" w14:textId="2F853574" w:rsidR="00582456" w:rsidRPr="00582456" w:rsidRDefault="00582456" w:rsidP="00582456">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1F5726F1"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71300</w:t>
            </w:r>
          </w:p>
        </w:tc>
        <w:tc>
          <w:tcPr>
            <w:tcW w:w="1700" w:type="dxa"/>
            <w:tcBorders>
              <w:top w:val="single" w:sz="8" w:space="0" w:color="auto"/>
              <w:left w:val="nil"/>
              <w:bottom w:val="single" w:sz="8" w:space="0" w:color="auto"/>
              <w:right w:val="single" w:sz="8" w:space="0" w:color="auto"/>
            </w:tcBorders>
            <w:shd w:val="clear" w:color="auto" w:fill="auto"/>
            <w:vAlign w:val="center"/>
            <w:hideMark/>
          </w:tcPr>
          <w:p w14:paraId="6D7DBC2C" w14:textId="77777777" w:rsidR="00582456" w:rsidRPr="00582456" w:rsidRDefault="00582456" w:rsidP="00582456">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Local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0BA8CEE9" w14:textId="4377C17C"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66167BE9" w14:textId="64468B22"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8 375 </w:t>
            </w:r>
          </w:p>
        </w:tc>
        <w:tc>
          <w:tcPr>
            <w:tcW w:w="923" w:type="dxa"/>
            <w:tcBorders>
              <w:top w:val="nil"/>
              <w:left w:val="nil"/>
              <w:bottom w:val="single" w:sz="8" w:space="0" w:color="auto"/>
              <w:right w:val="single" w:sz="8" w:space="0" w:color="auto"/>
            </w:tcBorders>
            <w:shd w:val="clear" w:color="auto" w:fill="auto"/>
            <w:noWrap/>
            <w:vAlign w:val="center"/>
            <w:hideMark/>
          </w:tcPr>
          <w:p w14:paraId="079C8D7D" w14:textId="0154966F"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5 750 </w:t>
            </w:r>
          </w:p>
        </w:tc>
        <w:tc>
          <w:tcPr>
            <w:tcW w:w="923" w:type="dxa"/>
            <w:tcBorders>
              <w:top w:val="nil"/>
              <w:left w:val="nil"/>
              <w:bottom w:val="single" w:sz="8" w:space="0" w:color="auto"/>
              <w:right w:val="single" w:sz="8" w:space="0" w:color="auto"/>
            </w:tcBorders>
            <w:shd w:val="clear" w:color="auto" w:fill="auto"/>
            <w:noWrap/>
            <w:vAlign w:val="center"/>
            <w:hideMark/>
          </w:tcPr>
          <w:p w14:paraId="1BECA0D8" w14:textId="251BD633"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5 750 </w:t>
            </w:r>
          </w:p>
        </w:tc>
        <w:tc>
          <w:tcPr>
            <w:tcW w:w="922" w:type="dxa"/>
            <w:tcBorders>
              <w:top w:val="nil"/>
              <w:left w:val="nil"/>
              <w:bottom w:val="single" w:sz="8" w:space="0" w:color="auto"/>
              <w:right w:val="single" w:sz="8" w:space="0" w:color="auto"/>
            </w:tcBorders>
            <w:shd w:val="clear" w:color="auto" w:fill="auto"/>
            <w:vAlign w:val="center"/>
            <w:hideMark/>
          </w:tcPr>
          <w:p w14:paraId="5FE34D4B" w14:textId="37F52D02"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5 750 </w:t>
            </w:r>
          </w:p>
        </w:tc>
        <w:tc>
          <w:tcPr>
            <w:tcW w:w="923" w:type="dxa"/>
            <w:tcBorders>
              <w:top w:val="nil"/>
              <w:left w:val="nil"/>
              <w:bottom w:val="single" w:sz="8" w:space="0" w:color="auto"/>
              <w:right w:val="single" w:sz="8" w:space="0" w:color="auto"/>
            </w:tcBorders>
            <w:shd w:val="clear" w:color="auto" w:fill="auto"/>
            <w:noWrap/>
            <w:vAlign w:val="center"/>
            <w:hideMark/>
          </w:tcPr>
          <w:p w14:paraId="2E191362" w14:textId="53CC79D5"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25 625 </w:t>
            </w:r>
          </w:p>
        </w:tc>
      </w:tr>
      <w:tr w:rsidR="00E46F9B" w:rsidRPr="00582456" w14:paraId="5534A942" w14:textId="77777777" w:rsidTr="0069030C">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6AE69F56" w14:textId="695E1293" w:rsidR="00582456" w:rsidRPr="00582456" w:rsidRDefault="00582456" w:rsidP="00582456">
            <w:pPr>
              <w:spacing w:after="0"/>
              <w:jc w:val="left"/>
              <w:rPr>
                <w:rFonts w:eastAsia="Times New Roman" w:cs="Calibri"/>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2C7B84F4" w14:textId="77777777" w:rsidR="00582456" w:rsidRPr="00582456" w:rsidRDefault="00582456" w:rsidP="00582456">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19A84EE6" w14:textId="78CCAD95" w:rsidR="00582456" w:rsidRPr="00582456" w:rsidRDefault="00582456" w:rsidP="00582456">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68E78141" w14:textId="080591C1" w:rsidR="00582456" w:rsidRPr="00582456" w:rsidRDefault="00582456" w:rsidP="00582456">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14568131"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72100</w:t>
            </w:r>
          </w:p>
        </w:tc>
        <w:tc>
          <w:tcPr>
            <w:tcW w:w="1700" w:type="dxa"/>
            <w:tcBorders>
              <w:top w:val="single" w:sz="8" w:space="0" w:color="auto"/>
              <w:left w:val="nil"/>
              <w:bottom w:val="single" w:sz="4" w:space="0" w:color="auto"/>
              <w:right w:val="single" w:sz="8" w:space="0" w:color="auto"/>
            </w:tcBorders>
            <w:shd w:val="clear" w:color="auto" w:fill="auto"/>
            <w:vAlign w:val="center"/>
            <w:hideMark/>
          </w:tcPr>
          <w:p w14:paraId="55A701D3" w14:textId="77777777" w:rsidR="00582456" w:rsidRPr="00582456" w:rsidRDefault="00582456" w:rsidP="00582456">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Contractual Services-Companies</w:t>
            </w:r>
          </w:p>
        </w:tc>
        <w:tc>
          <w:tcPr>
            <w:tcW w:w="922" w:type="dxa"/>
            <w:tcBorders>
              <w:top w:val="nil"/>
              <w:left w:val="nil"/>
              <w:bottom w:val="single" w:sz="8" w:space="0" w:color="auto"/>
              <w:right w:val="single" w:sz="8" w:space="0" w:color="auto"/>
            </w:tcBorders>
            <w:shd w:val="clear" w:color="auto" w:fill="auto"/>
            <w:noWrap/>
            <w:vAlign w:val="center"/>
            <w:hideMark/>
          </w:tcPr>
          <w:p w14:paraId="02FDF15E" w14:textId="3146030B"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4 000 </w:t>
            </w:r>
          </w:p>
        </w:tc>
        <w:tc>
          <w:tcPr>
            <w:tcW w:w="922" w:type="dxa"/>
            <w:tcBorders>
              <w:top w:val="nil"/>
              <w:left w:val="nil"/>
              <w:bottom w:val="single" w:sz="8" w:space="0" w:color="auto"/>
              <w:right w:val="single" w:sz="8" w:space="0" w:color="auto"/>
            </w:tcBorders>
            <w:shd w:val="clear" w:color="auto" w:fill="auto"/>
            <w:noWrap/>
            <w:vAlign w:val="center"/>
            <w:hideMark/>
          </w:tcPr>
          <w:p w14:paraId="63216456" w14:textId="05ABF79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12 000 </w:t>
            </w:r>
          </w:p>
        </w:tc>
        <w:tc>
          <w:tcPr>
            <w:tcW w:w="923" w:type="dxa"/>
            <w:tcBorders>
              <w:top w:val="nil"/>
              <w:left w:val="nil"/>
              <w:bottom w:val="single" w:sz="8" w:space="0" w:color="auto"/>
              <w:right w:val="single" w:sz="8" w:space="0" w:color="auto"/>
            </w:tcBorders>
            <w:shd w:val="clear" w:color="auto" w:fill="auto"/>
            <w:noWrap/>
            <w:vAlign w:val="center"/>
            <w:hideMark/>
          </w:tcPr>
          <w:p w14:paraId="13131223" w14:textId="6AD19773"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3 500 </w:t>
            </w:r>
          </w:p>
        </w:tc>
        <w:tc>
          <w:tcPr>
            <w:tcW w:w="923" w:type="dxa"/>
            <w:tcBorders>
              <w:top w:val="nil"/>
              <w:left w:val="nil"/>
              <w:bottom w:val="single" w:sz="8" w:space="0" w:color="auto"/>
              <w:right w:val="single" w:sz="8" w:space="0" w:color="auto"/>
            </w:tcBorders>
            <w:shd w:val="clear" w:color="auto" w:fill="auto"/>
            <w:noWrap/>
            <w:vAlign w:val="center"/>
            <w:hideMark/>
          </w:tcPr>
          <w:p w14:paraId="5DAB797E" w14:textId="282D3EDE"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3 500 </w:t>
            </w:r>
          </w:p>
        </w:tc>
        <w:tc>
          <w:tcPr>
            <w:tcW w:w="922" w:type="dxa"/>
            <w:tcBorders>
              <w:top w:val="nil"/>
              <w:left w:val="nil"/>
              <w:bottom w:val="single" w:sz="8" w:space="0" w:color="auto"/>
              <w:right w:val="single" w:sz="8" w:space="0" w:color="auto"/>
            </w:tcBorders>
            <w:shd w:val="clear" w:color="auto" w:fill="auto"/>
            <w:noWrap/>
            <w:vAlign w:val="center"/>
            <w:hideMark/>
          </w:tcPr>
          <w:p w14:paraId="1660BA22" w14:textId="29B88E06"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3 500 </w:t>
            </w:r>
          </w:p>
        </w:tc>
        <w:tc>
          <w:tcPr>
            <w:tcW w:w="923" w:type="dxa"/>
            <w:tcBorders>
              <w:top w:val="nil"/>
              <w:left w:val="nil"/>
              <w:bottom w:val="single" w:sz="8" w:space="0" w:color="auto"/>
              <w:right w:val="single" w:sz="8" w:space="0" w:color="auto"/>
            </w:tcBorders>
            <w:shd w:val="clear" w:color="auto" w:fill="auto"/>
            <w:noWrap/>
            <w:vAlign w:val="center"/>
            <w:hideMark/>
          </w:tcPr>
          <w:p w14:paraId="17D15849" w14:textId="666AC94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26 500 </w:t>
            </w:r>
          </w:p>
        </w:tc>
      </w:tr>
      <w:tr w:rsidR="00E46F9B" w:rsidRPr="00582456" w14:paraId="63577887" w14:textId="77777777" w:rsidTr="0069030C">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604E206B" w14:textId="66418C16" w:rsidR="00582456" w:rsidRPr="00582456" w:rsidRDefault="00582456" w:rsidP="00582456">
            <w:pPr>
              <w:spacing w:after="0"/>
              <w:jc w:val="left"/>
              <w:rPr>
                <w:rFonts w:eastAsia="Times New Roman" w:cs="Calibri"/>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303E81BD" w14:textId="77777777" w:rsidR="00582456" w:rsidRPr="00582456" w:rsidRDefault="00582456" w:rsidP="00582456">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6903F378" w14:textId="6B84D33F" w:rsidR="00582456" w:rsidRPr="00582456" w:rsidRDefault="00582456" w:rsidP="00582456">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57A02B31" w14:textId="544B9E3F" w:rsidR="00582456" w:rsidRPr="00582456" w:rsidRDefault="00582456" w:rsidP="00582456">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36A5E685"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75700</w:t>
            </w:r>
          </w:p>
        </w:tc>
        <w:tc>
          <w:tcPr>
            <w:tcW w:w="1700" w:type="dxa"/>
            <w:tcBorders>
              <w:top w:val="single" w:sz="4" w:space="0" w:color="auto"/>
              <w:left w:val="nil"/>
              <w:bottom w:val="single" w:sz="8" w:space="0" w:color="auto"/>
              <w:right w:val="single" w:sz="8" w:space="0" w:color="auto"/>
            </w:tcBorders>
            <w:shd w:val="clear" w:color="auto" w:fill="auto"/>
            <w:vAlign w:val="center"/>
            <w:hideMark/>
          </w:tcPr>
          <w:p w14:paraId="15894F7D" w14:textId="77777777" w:rsidR="00582456" w:rsidRPr="00582456" w:rsidRDefault="00582456" w:rsidP="00582456">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Training, Workshops and Confer</w:t>
            </w:r>
          </w:p>
        </w:tc>
        <w:tc>
          <w:tcPr>
            <w:tcW w:w="922" w:type="dxa"/>
            <w:tcBorders>
              <w:top w:val="nil"/>
              <w:left w:val="nil"/>
              <w:bottom w:val="single" w:sz="8" w:space="0" w:color="auto"/>
              <w:right w:val="single" w:sz="8" w:space="0" w:color="auto"/>
            </w:tcBorders>
            <w:shd w:val="clear" w:color="auto" w:fill="auto"/>
            <w:noWrap/>
            <w:vAlign w:val="center"/>
            <w:hideMark/>
          </w:tcPr>
          <w:p w14:paraId="4FBB39B6"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922" w:type="dxa"/>
            <w:tcBorders>
              <w:top w:val="nil"/>
              <w:left w:val="nil"/>
              <w:bottom w:val="single" w:sz="8" w:space="0" w:color="auto"/>
              <w:right w:val="single" w:sz="8" w:space="0" w:color="auto"/>
            </w:tcBorders>
            <w:shd w:val="clear" w:color="auto" w:fill="auto"/>
            <w:noWrap/>
            <w:vAlign w:val="center"/>
            <w:hideMark/>
          </w:tcPr>
          <w:p w14:paraId="5CA1EA02" w14:textId="65EF96C2"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3 000 </w:t>
            </w:r>
          </w:p>
        </w:tc>
        <w:tc>
          <w:tcPr>
            <w:tcW w:w="923" w:type="dxa"/>
            <w:tcBorders>
              <w:top w:val="nil"/>
              <w:left w:val="nil"/>
              <w:bottom w:val="single" w:sz="8" w:space="0" w:color="auto"/>
              <w:right w:val="single" w:sz="8" w:space="0" w:color="auto"/>
            </w:tcBorders>
            <w:shd w:val="clear" w:color="auto" w:fill="auto"/>
            <w:noWrap/>
            <w:vAlign w:val="center"/>
            <w:hideMark/>
          </w:tcPr>
          <w:p w14:paraId="4A9B4856"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923" w:type="dxa"/>
            <w:tcBorders>
              <w:top w:val="nil"/>
              <w:left w:val="nil"/>
              <w:bottom w:val="single" w:sz="8" w:space="0" w:color="auto"/>
              <w:right w:val="single" w:sz="8" w:space="0" w:color="auto"/>
            </w:tcBorders>
            <w:shd w:val="clear" w:color="auto" w:fill="auto"/>
            <w:noWrap/>
            <w:vAlign w:val="center"/>
            <w:hideMark/>
          </w:tcPr>
          <w:p w14:paraId="4232DD83"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922" w:type="dxa"/>
            <w:tcBorders>
              <w:top w:val="nil"/>
              <w:left w:val="nil"/>
              <w:bottom w:val="single" w:sz="8" w:space="0" w:color="auto"/>
              <w:right w:val="single" w:sz="8" w:space="0" w:color="auto"/>
            </w:tcBorders>
            <w:shd w:val="clear" w:color="auto" w:fill="auto"/>
            <w:vAlign w:val="center"/>
            <w:hideMark/>
          </w:tcPr>
          <w:p w14:paraId="3468D55D"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923" w:type="dxa"/>
            <w:tcBorders>
              <w:top w:val="nil"/>
              <w:left w:val="nil"/>
              <w:bottom w:val="single" w:sz="8" w:space="0" w:color="auto"/>
              <w:right w:val="single" w:sz="8" w:space="0" w:color="auto"/>
            </w:tcBorders>
            <w:shd w:val="clear" w:color="auto" w:fill="auto"/>
            <w:noWrap/>
            <w:vAlign w:val="center"/>
            <w:hideMark/>
          </w:tcPr>
          <w:p w14:paraId="34CE2468" w14:textId="0AB18F03"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xml:space="preserve">3 000 </w:t>
            </w:r>
          </w:p>
        </w:tc>
      </w:tr>
      <w:tr w:rsidR="00881902" w:rsidRPr="00582456" w14:paraId="18328DEA" w14:textId="77777777" w:rsidTr="0069030C">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2DB7CF93" w14:textId="12690843" w:rsidR="00582456" w:rsidRPr="00582456" w:rsidRDefault="00582456" w:rsidP="00582456">
            <w:pPr>
              <w:spacing w:after="0"/>
              <w:jc w:val="left"/>
              <w:rPr>
                <w:rFonts w:eastAsia="Times New Roman" w:cs="Calibri"/>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7FA30FE4" w14:textId="77777777" w:rsidR="00582456" w:rsidRPr="00582456" w:rsidRDefault="00582456" w:rsidP="00582456">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2DA5A7B3" w14:textId="453A04FE" w:rsidR="00582456" w:rsidRPr="00582456" w:rsidRDefault="00582456" w:rsidP="00582456">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471F39E5" w14:textId="05311968" w:rsidR="00582456" w:rsidRPr="00582456" w:rsidRDefault="00582456" w:rsidP="00582456">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000000" w:fill="EDEDED"/>
            <w:noWrap/>
            <w:vAlign w:val="center"/>
            <w:hideMark/>
          </w:tcPr>
          <w:p w14:paraId="13FCE50E" w14:textId="77777777" w:rsidR="00582456" w:rsidRPr="00582456" w:rsidRDefault="00582456" w:rsidP="00582456">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0" w:type="dxa"/>
            <w:tcBorders>
              <w:top w:val="nil"/>
              <w:left w:val="nil"/>
              <w:bottom w:val="single" w:sz="8" w:space="0" w:color="auto"/>
              <w:right w:val="single" w:sz="8" w:space="0" w:color="auto"/>
            </w:tcBorders>
            <w:shd w:val="clear" w:color="000000" w:fill="EDEDED"/>
            <w:noWrap/>
            <w:vAlign w:val="center"/>
            <w:hideMark/>
          </w:tcPr>
          <w:p w14:paraId="67EBFBE9" w14:textId="77777777" w:rsidR="00582456" w:rsidRPr="00582456" w:rsidRDefault="00582456" w:rsidP="00582456">
            <w:pPr>
              <w:spacing w:after="0"/>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sub-total UNDP</w:t>
            </w:r>
          </w:p>
        </w:tc>
        <w:tc>
          <w:tcPr>
            <w:tcW w:w="922" w:type="dxa"/>
            <w:tcBorders>
              <w:top w:val="nil"/>
              <w:left w:val="nil"/>
              <w:bottom w:val="single" w:sz="8" w:space="0" w:color="auto"/>
              <w:right w:val="single" w:sz="8" w:space="0" w:color="auto"/>
            </w:tcBorders>
            <w:shd w:val="clear" w:color="000000" w:fill="EDEDED"/>
            <w:noWrap/>
            <w:vAlign w:val="center"/>
            <w:hideMark/>
          </w:tcPr>
          <w:p w14:paraId="632C11D4" w14:textId="73064B36"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4 000 </w:t>
            </w:r>
          </w:p>
        </w:tc>
        <w:tc>
          <w:tcPr>
            <w:tcW w:w="922" w:type="dxa"/>
            <w:tcBorders>
              <w:top w:val="nil"/>
              <w:left w:val="nil"/>
              <w:bottom w:val="single" w:sz="8" w:space="0" w:color="auto"/>
              <w:right w:val="single" w:sz="8" w:space="0" w:color="auto"/>
            </w:tcBorders>
            <w:shd w:val="clear" w:color="000000" w:fill="EDEDED"/>
            <w:noWrap/>
            <w:vAlign w:val="center"/>
            <w:hideMark/>
          </w:tcPr>
          <w:p w14:paraId="2CB4D958" w14:textId="0C13EA0A"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25 375 </w:t>
            </w:r>
          </w:p>
        </w:tc>
        <w:tc>
          <w:tcPr>
            <w:tcW w:w="923" w:type="dxa"/>
            <w:tcBorders>
              <w:top w:val="nil"/>
              <w:left w:val="nil"/>
              <w:bottom w:val="single" w:sz="8" w:space="0" w:color="auto"/>
              <w:right w:val="single" w:sz="8" w:space="0" w:color="auto"/>
            </w:tcBorders>
            <w:shd w:val="clear" w:color="000000" w:fill="EDEDED"/>
            <w:noWrap/>
            <w:vAlign w:val="center"/>
            <w:hideMark/>
          </w:tcPr>
          <w:p w14:paraId="3102CAF4" w14:textId="34DFE2FE"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11 250 </w:t>
            </w:r>
          </w:p>
        </w:tc>
        <w:tc>
          <w:tcPr>
            <w:tcW w:w="923" w:type="dxa"/>
            <w:tcBorders>
              <w:top w:val="nil"/>
              <w:left w:val="nil"/>
              <w:bottom w:val="single" w:sz="8" w:space="0" w:color="auto"/>
              <w:right w:val="single" w:sz="8" w:space="0" w:color="auto"/>
            </w:tcBorders>
            <w:shd w:val="clear" w:color="000000" w:fill="EDEDED"/>
            <w:noWrap/>
            <w:vAlign w:val="center"/>
            <w:hideMark/>
          </w:tcPr>
          <w:p w14:paraId="5330BF24" w14:textId="41FD7E37"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11 250 </w:t>
            </w:r>
          </w:p>
        </w:tc>
        <w:tc>
          <w:tcPr>
            <w:tcW w:w="922" w:type="dxa"/>
            <w:tcBorders>
              <w:top w:val="nil"/>
              <w:left w:val="nil"/>
              <w:bottom w:val="single" w:sz="8" w:space="0" w:color="auto"/>
              <w:right w:val="single" w:sz="8" w:space="0" w:color="auto"/>
            </w:tcBorders>
            <w:shd w:val="clear" w:color="000000" w:fill="EDEDED"/>
            <w:noWrap/>
            <w:vAlign w:val="center"/>
            <w:hideMark/>
          </w:tcPr>
          <w:p w14:paraId="1021B361" w14:textId="0DBDB60B"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11 250 </w:t>
            </w:r>
          </w:p>
        </w:tc>
        <w:tc>
          <w:tcPr>
            <w:tcW w:w="923" w:type="dxa"/>
            <w:tcBorders>
              <w:top w:val="nil"/>
              <w:left w:val="nil"/>
              <w:bottom w:val="single" w:sz="8" w:space="0" w:color="auto"/>
              <w:right w:val="single" w:sz="8" w:space="0" w:color="auto"/>
            </w:tcBorders>
            <w:shd w:val="clear" w:color="000000" w:fill="EDEDED"/>
            <w:noWrap/>
            <w:vAlign w:val="center"/>
            <w:hideMark/>
          </w:tcPr>
          <w:p w14:paraId="77EB47E8" w14:textId="58C80D93"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63 125 </w:t>
            </w:r>
          </w:p>
        </w:tc>
      </w:tr>
      <w:tr w:rsidR="00E46F9B" w:rsidRPr="00582456" w14:paraId="549D29FC" w14:textId="77777777" w:rsidTr="0069030C">
        <w:trPr>
          <w:gridAfter w:val="1"/>
          <w:wAfter w:w="244" w:type="dxa"/>
          <w:trHeight w:val="320"/>
        </w:trPr>
        <w:tc>
          <w:tcPr>
            <w:tcW w:w="1981" w:type="dxa"/>
            <w:gridSpan w:val="2"/>
            <w:vMerge/>
            <w:tcBorders>
              <w:left w:val="single" w:sz="8" w:space="0" w:color="auto"/>
              <w:bottom w:val="double" w:sz="6" w:space="0" w:color="auto"/>
              <w:right w:val="nil"/>
            </w:tcBorders>
            <w:shd w:val="clear" w:color="auto" w:fill="auto"/>
            <w:noWrap/>
            <w:vAlign w:val="center"/>
            <w:hideMark/>
          </w:tcPr>
          <w:p w14:paraId="667AFC95" w14:textId="6CF64510" w:rsidR="00582456" w:rsidRPr="00582456" w:rsidRDefault="00582456" w:rsidP="00582456">
            <w:pPr>
              <w:spacing w:after="0"/>
              <w:jc w:val="left"/>
              <w:rPr>
                <w:rFonts w:eastAsia="Times New Roman" w:cs="Calibri"/>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1738D146" w14:textId="77777777" w:rsidR="00582456" w:rsidRPr="00582456" w:rsidRDefault="00582456" w:rsidP="00582456">
            <w:pPr>
              <w:spacing w:after="0"/>
              <w:jc w:val="left"/>
              <w:rPr>
                <w:rFonts w:eastAsia="Times New Roman" w:cs="Calibri"/>
                <w:b/>
                <w:bCs/>
                <w:color w:val="000000"/>
                <w:sz w:val="18"/>
                <w:szCs w:val="18"/>
                <w:lang w:val="en-ZA" w:eastAsia="en-GB"/>
              </w:rPr>
            </w:pPr>
          </w:p>
        </w:tc>
        <w:tc>
          <w:tcPr>
            <w:tcW w:w="1052" w:type="dxa"/>
            <w:gridSpan w:val="2"/>
            <w:vMerge/>
            <w:tcBorders>
              <w:left w:val="nil"/>
              <w:bottom w:val="double" w:sz="6" w:space="0" w:color="auto"/>
              <w:right w:val="single" w:sz="8" w:space="0" w:color="auto"/>
            </w:tcBorders>
            <w:shd w:val="clear" w:color="auto" w:fill="auto"/>
            <w:vAlign w:val="center"/>
            <w:hideMark/>
          </w:tcPr>
          <w:p w14:paraId="79C1288B" w14:textId="7967CA8B" w:rsidR="00582456" w:rsidRPr="00582456" w:rsidRDefault="00582456" w:rsidP="00582456">
            <w:pPr>
              <w:spacing w:after="0"/>
              <w:jc w:val="center"/>
              <w:rPr>
                <w:rFonts w:eastAsia="Times New Roman" w:cs="Calibri"/>
                <w:b/>
                <w:bCs/>
                <w:color w:val="000000"/>
                <w:sz w:val="18"/>
                <w:szCs w:val="18"/>
                <w:lang w:val="en-ZA" w:eastAsia="en-GB"/>
              </w:rPr>
            </w:pPr>
          </w:p>
        </w:tc>
        <w:tc>
          <w:tcPr>
            <w:tcW w:w="696" w:type="dxa"/>
            <w:vMerge/>
            <w:tcBorders>
              <w:left w:val="nil"/>
              <w:bottom w:val="double" w:sz="6" w:space="0" w:color="auto"/>
              <w:right w:val="single" w:sz="8" w:space="0" w:color="auto"/>
            </w:tcBorders>
            <w:shd w:val="clear" w:color="auto" w:fill="auto"/>
            <w:vAlign w:val="center"/>
            <w:hideMark/>
          </w:tcPr>
          <w:p w14:paraId="023D4C98" w14:textId="0D7B0841" w:rsidR="00582456" w:rsidRPr="00582456" w:rsidRDefault="00582456" w:rsidP="00582456">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double" w:sz="6" w:space="0" w:color="auto"/>
              <w:right w:val="single" w:sz="8" w:space="0" w:color="auto"/>
            </w:tcBorders>
            <w:shd w:val="clear" w:color="auto" w:fill="auto"/>
            <w:noWrap/>
            <w:vAlign w:val="center"/>
            <w:hideMark/>
          </w:tcPr>
          <w:p w14:paraId="04B00C82" w14:textId="77777777" w:rsidR="00582456" w:rsidRPr="00582456" w:rsidRDefault="00582456" w:rsidP="00582456">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0" w:type="dxa"/>
            <w:tcBorders>
              <w:top w:val="nil"/>
              <w:left w:val="nil"/>
              <w:bottom w:val="double" w:sz="6" w:space="0" w:color="auto"/>
              <w:right w:val="single" w:sz="8" w:space="0" w:color="auto"/>
            </w:tcBorders>
            <w:shd w:val="clear" w:color="auto" w:fill="auto"/>
            <w:noWrap/>
            <w:vAlign w:val="center"/>
            <w:hideMark/>
          </w:tcPr>
          <w:p w14:paraId="70DC8DED" w14:textId="6D03FFCE" w:rsidR="00582456" w:rsidRPr="00582456" w:rsidRDefault="00582456" w:rsidP="00582456">
            <w:pPr>
              <w:spacing w:after="0"/>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Total </w:t>
            </w:r>
            <w:r w:rsidR="00E262FC">
              <w:rPr>
                <w:rFonts w:eastAsia="Times New Roman" w:cs="Calibri"/>
                <w:b/>
                <w:bCs/>
                <w:color w:val="000000"/>
                <w:sz w:val="18"/>
                <w:szCs w:val="18"/>
                <w:lang w:val="en-ZA" w:eastAsia="en-GB"/>
              </w:rPr>
              <w:t>Output 3.1</w:t>
            </w:r>
          </w:p>
        </w:tc>
        <w:tc>
          <w:tcPr>
            <w:tcW w:w="922" w:type="dxa"/>
            <w:tcBorders>
              <w:top w:val="nil"/>
              <w:left w:val="nil"/>
              <w:bottom w:val="double" w:sz="6" w:space="0" w:color="auto"/>
              <w:right w:val="single" w:sz="8" w:space="0" w:color="auto"/>
            </w:tcBorders>
            <w:shd w:val="clear" w:color="auto" w:fill="auto"/>
            <w:noWrap/>
            <w:vAlign w:val="center"/>
            <w:hideMark/>
          </w:tcPr>
          <w:p w14:paraId="583D9E7E" w14:textId="53803EB1"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4 000 </w:t>
            </w:r>
          </w:p>
        </w:tc>
        <w:tc>
          <w:tcPr>
            <w:tcW w:w="922" w:type="dxa"/>
            <w:tcBorders>
              <w:top w:val="nil"/>
              <w:left w:val="nil"/>
              <w:bottom w:val="double" w:sz="6" w:space="0" w:color="auto"/>
              <w:right w:val="single" w:sz="8" w:space="0" w:color="auto"/>
            </w:tcBorders>
            <w:shd w:val="clear" w:color="auto" w:fill="auto"/>
            <w:noWrap/>
            <w:vAlign w:val="center"/>
            <w:hideMark/>
          </w:tcPr>
          <w:p w14:paraId="4EF63DEF" w14:textId="79F1F1AD"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25 375 </w:t>
            </w:r>
          </w:p>
        </w:tc>
        <w:tc>
          <w:tcPr>
            <w:tcW w:w="923" w:type="dxa"/>
            <w:tcBorders>
              <w:top w:val="nil"/>
              <w:left w:val="nil"/>
              <w:bottom w:val="double" w:sz="6" w:space="0" w:color="auto"/>
              <w:right w:val="single" w:sz="8" w:space="0" w:color="auto"/>
            </w:tcBorders>
            <w:shd w:val="clear" w:color="auto" w:fill="auto"/>
            <w:noWrap/>
            <w:vAlign w:val="center"/>
            <w:hideMark/>
          </w:tcPr>
          <w:p w14:paraId="57B2E4D2" w14:textId="6AE2864D"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11 250 </w:t>
            </w:r>
          </w:p>
        </w:tc>
        <w:tc>
          <w:tcPr>
            <w:tcW w:w="923" w:type="dxa"/>
            <w:tcBorders>
              <w:top w:val="nil"/>
              <w:left w:val="nil"/>
              <w:bottom w:val="double" w:sz="6" w:space="0" w:color="auto"/>
              <w:right w:val="single" w:sz="8" w:space="0" w:color="auto"/>
            </w:tcBorders>
            <w:shd w:val="clear" w:color="auto" w:fill="auto"/>
            <w:noWrap/>
            <w:vAlign w:val="center"/>
            <w:hideMark/>
          </w:tcPr>
          <w:p w14:paraId="050134D1" w14:textId="0F471988"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11 250 </w:t>
            </w:r>
          </w:p>
        </w:tc>
        <w:tc>
          <w:tcPr>
            <w:tcW w:w="922" w:type="dxa"/>
            <w:tcBorders>
              <w:top w:val="nil"/>
              <w:left w:val="nil"/>
              <w:bottom w:val="double" w:sz="6" w:space="0" w:color="auto"/>
              <w:right w:val="single" w:sz="8" w:space="0" w:color="auto"/>
            </w:tcBorders>
            <w:shd w:val="clear" w:color="auto" w:fill="auto"/>
            <w:noWrap/>
            <w:vAlign w:val="center"/>
            <w:hideMark/>
          </w:tcPr>
          <w:p w14:paraId="1A53F851" w14:textId="35AB3D11"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11 250 </w:t>
            </w:r>
          </w:p>
        </w:tc>
        <w:tc>
          <w:tcPr>
            <w:tcW w:w="923" w:type="dxa"/>
            <w:tcBorders>
              <w:top w:val="nil"/>
              <w:left w:val="nil"/>
              <w:bottom w:val="double" w:sz="6" w:space="0" w:color="auto"/>
              <w:right w:val="single" w:sz="8" w:space="0" w:color="auto"/>
            </w:tcBorders>
            <w:shd w:val="clear" w:color="auto" w:fill="auto"/>
            <w:noWrap/>
            <w:vAlign w:val="center"/>
            <w:hideMark/>
          </w:tcPr>
          <w:p w14:paraId="2269EC5B" w14:textId="055273AB" w:rsidR="00582456" w:rsidRPr="00582456" w:rsidRDefault="00582456" w:rsidP="00582456">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63 125 </w:t>
            </w:r>
          </w:p>
        </w:tc>
      </w:tr>
      <w:tr w:rsidR="0069030C" w:rsidRPr="00582456" w14:paraId="03379A39" w14:textId="77777777" w:rsidTr="00405900">
        <w:trPr>
          <w:gridAfter w:val="1"/>
          <w:wAfter w:w="244" w:type="dxa"/>
          <w:trHeight w:val="340"/>
        </w:trPr>
        <w:tc>
          <w:tcPr>
            <w:tcW w:w="13467" w:type="dxa"/>
            <w:gridSpan w:val="16"/>
            <w:tcBorders>
              <w:top w:val="double" w:sz="6" w:space="0" w:color="auto"/>
              <w:left w:val="nil"/>
              <w:bottom w:val="single" w:sz="8" w:space="0" w:color="auto"/>
              <w:right w:val="nil"/>
            </w:tcBorders>
            <w:shd w:val="clear" w:color="000000" w:fill="BDD7EE"/>
            <w:noWrap/>
            <w:vAlign w:val="center"/>
            <w:hideMark/>
          </w:tcPr>
          <w:p w14:paraId="0BD19B18" w14:textId="21BC62A4" w:rsidR="0069030C" w:rsidRPr="00582456" w:rsidRDefault="0069030C" w:rsidP="00405900">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Output 3.</w:t>
            </w:r>
            <w:r>
              <w:rPr>
                <w:rFonts w:eastAsia="Times New Roman" w:cs="Calibri"/>
                <w:b/>
                <w:bCs/>
                <w:color w:val="000000"/>
                <w:sz w:val="18"/>
                <w:szCs w:val="18"/>
                <w:lang w:val="en-ZA" w:eastAsia="en-GB"/>
              </w:rPr>
              <w:t>2</w:t>
            </w:r>
            <w:r w:rsidRPr="00582456">
              <w:rPr>
                <w:rFonts w:eastAsia="Times New Roman" w:cs="Calibri"/>
                <w:b/>
                <w:bCs/>
                <w:color w:val="000000"/>
                <w:sz w:val="18"/>
                <w:szCs w:val="18"/>
                <w:lang w:val="en-ZA" w:eastAsia="en-GB"/>
              </w:rPr>
              <w:t xml:space="preserve">. </w:t>
            </w:r>
            <w:r w:rsidRPr="0069030C">
              <w:rPr>
                <w:rFonts w:eastAsia="Times New Roman" w:cs="Calibri"/>
                <w:b/>
                <w:bCs/>
                <w:color w:val="000000"/>
                <w:sz w:val="18"/>
                <w:szCs w:val="18"/>
                <w:lang w:val="en-ZA" w:eastAsia="en-GB"/>
              </w:rPr>
              <w:t xml:space="preserve">A Project Digital Strategy is developed and implemented, including linkages </w:t>
            </w:r>
            <w:proofErr w:type="gramStart"/>
            <w:r w:rsidRPr="0069030C">
              <w:rPr>
                <w:rFonts w:eastAsia="Times New Roman" w:cs="Calibri"/>
                <w:b/>
                <w:bCs/>
                <w:color w:val="000000"/>
                <w:sz w:val="18"/>
                <w:szCs w:val="18"/>
                <w:lang w:val="en-ZA" w:eastAsia="en-GB"/>
              </w:rPr>
              <w:t>to</w:t>
            </w:r>
            <w:proofErr w:type="gramEnd"/>
            <w:r w:rsidRPr="0069030C">
              <w:rPr>
                <w:rFonts w:eastAsia="Times New Roman" w:cs="Calibri"/>
                <w:b/>
                <w:bCs/>
                <w:color w:val="000000"/>
                <w:sz w:val="18"/>
                <w:szCs w:val="18"/>
                <w:lang w:val="en-ZA" w:eastAsia="en-GB"/>
              </w:rPr>
              <w:t xml:space="preserve"> and following guidance from the regional project</w:t>
            </w:r>
            <w:r w:rsidR="001F3803">
              <w:rPr>
                <w:rFonts w:eastAsia="Times New Roman" w:cs="Calibri"/>
                <w:b/>
                <w:bCs/>
                <w:color w:val="000000"/>
                <w:sz w:val="18"/>
                <w:szCs w:val="18"/>
                <w:lang w:val="en-ZA" w:eastAsia="en-GB"/>
              </w:rPr>
              <w:t xml:space="preserve"> and </w:t>
            </w:r>
            <w:r w:rsidR="001F3803" w:rsidRPr="00582456">
              <w:rPr>
                <w:rFonts w:eastAsia="Times New Roman" w:cs="Calibri"/>
                <w:b/>
                <w:bCs/>
                <w:color w:val="000000"/>
                <w:sz w:val="18"/>
                <w:szCs w:val="18"/>
                <w:lang w:val="en-ZA" w:eastAsia="en-GB"/>
              </w:rPr>
              <w:t>Output 3.</w:t>
            </w:r>
            <w:r w:rsidR="001F3803">
              <w:rPr>
                <w:rFonts w:eastAsia="Times New Roman" w:cs="Calibri"/>
                <w:b/>
                <w:bCs/>
                <w:color w:val="000000"/>
                <w:sz w:val="18"/>
                <w:szCs w:val="18"/>
                <w:lang w:val="en-ZA" w:eastAsia="en-GB"/>
              </w:rPr>
              <w:t>3</w:t>
            </w:r>
            <w:r w:rsidR="001F3803" w:rsidRPr="00582456">
              <w:rPr>
                <w:rFonts w:eastAsia="Times New Roman" w:cs="Calibri"/>
                <w:b/>
                <w:bCs/>
                <w:color w:val="000000"/>
                <w:sz w:val="18"/>
                <w:szCs w:val="18"/>
                <w:lang w:val="en-ZA" w:eastAsia="en-GB"/>
              </w:rPr>
              <w:t xml:space="preserve">. </w:t>
            </w:r>
            <w:proofErr w:type="spellStart"/>
            <w:r w:rsidR="001F3803" w:rsidRPr="0069030C">
              <w:rPr>
                <w:rFonts w:eastAsia="Times New Roman" w:cs="Calibri"/>
                <w:b/>
                <w:bCs/>
                <w:color w:val="000000"/>
                <w:sz w:val="18"/>
                <w:szCs w:val="18"/>
                <w:lang w:val="en-ZA" w:eastAsia="en-GB"/>
              </w:rPr>
              <w:t>Minigrids</w:t>
            </w:r>
            <w:proofErr w:type="spellEnd"/>
            <w:r w:rsidR="001F3803" w:rsidRPr="0069030C">
              <w:rPr>
                <w:rFonts w:eastAsia="Times New Roman" w:cs="Calibri"/>
                <w:b/>
                <w:bCs/>
                <w:color w:val="000000"/>
                <w:sz w:val="18"/>
                <w:szCs w:val="18"/>
                <w:lang w:val="en-ZA" w:eastAsia="en-GB"/>
              </w:rPr>
              <w:t xml:space="preserve"> digital platform implemented to manage data from pilots, and to support </w:t>
            </w:r>
            <w:proofErr w:type="spellStart"/>
            <w:r w:rsidR="001F3803" w:rsidRPr="0069030C">
              <w:rPr>
                <w:rFonts w:eastAsia="Times New Roman" w:cs="Calibri"/>
                <w:b/>
                <w:bCs/>
                <w:color w:val="000000"/>
                <w:sz w:val="18"/>
                <w:szCs w:val="18"/>
                <w:lang w:val="en-ZA" w:eastAsia="en-GB"/>
              </w:rPr>
              <w:t>minigrids</w:t>
            </w:r>
            <w:proofErr w:type="spellEnd"/>
            <w:r w:rsidR="001F3803" w:rsidRPr="0069030C">
              <w:rPr>
                <w:rFonts w:eastAsia="Times New Roman" w:cs="Calibri"/>
                <w:b/>
                <w:bCs/>
                <w:color w:val="000000"/>
                <w:sz w:val="18"/>
                <w:szCs w:val="18"/>
                <w:lang w:val="en-ZA" w:eastAsia="en-GB"/>
              </w:rPr>
              <w:t xml:space="preserve"> scale-up and cost-reduction</w:t>
            </w:r>
          </w:p>
        </w:tc>
      </w:tr>
      <w:tr w:rsidR="0069030C" w:rsidRPr="00582456" w14:paraId="65A59555" w14:textId="77777777" w:rsidTr="0069030C">
        <w:trPr>
          <w:gridAfter w:val="1"/>
          <w:wAfter w:w="244" w:type="dxa"/>
          <w:trHeight w:val="320"/>
        </w:trPr>
        <w:tc>
          <w:tcPr>
            <w:tcW w:w="1981" w:type="dxa"/>
            <w:gridSpan w:val="2"/>
            <w:vMerge w:val="restart"/>
            <w:tcBorders>
              <w:top w:val="nil"/>
              <w:left w:val="single" w:sz="8" w:space="0" w:color="auto"/>
              <w:right w:val="nil"/>
            </w:tcBorders>
            <w:shd w:val="clear" w:color="auto" w:fill="auto"/>
            <w:noWrap/>
            <w:vAlign w:val="center"/>
            <w:hideMark/>
          </w:tcPr>
          <w:p w14:paraId="07244085" w14:textId="77777777" w:rsidR="0069030C" w:rsidRPr="00582456" w:rsidRDefault="0069030C" w:rsidP="0069030C">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COMPONENT 3: Digital, Knowledge </w:t>
            </w:r>
            <w:r w:rsidRPr="00582456">
              <w:rPr>
                <w:rFonts w:eastAsia="Times New Roman" w:cs="Calibri"/>
                <w:b/>
                <w:bCs/>
                <w:color w:val="000000"/>
                <w:sz w:val="18"/>
                <w:szCs w:val="18"/>
                <w:lang w:val="en-ZA" w:eastAsia="en-GB"/>
              </w:rPr>
              <w:lastRenderedPageBreak/>
              <w:t>Management and Monitoring and Evaluation</w:t>
            </w:r>
          </w:p>
        </w:tc>
        <w:tc>
          <w:tcPr>
            <w:tcW w:w="1275" w:type="dxa"/>
            <w:gridSpan w:val="2"/>
            <w:vMerge w:val="restart"/>
            <w:tcBorders>
              <w:top w:val="nil"/>
              <w:left w:val="single" w:sz="8" w:space="0" w:color="auto"/>
              <w:bottom w:val="double" w:sz="6" w:space="0" w:color="auto"/>
              <w:right w:val="single" w:sz="8" w:space="0" w:color="auto"/>
            </w:tcBorders>
            <w:shd w:val="clear" w:color="auto" w:fill="auto"/>
            <w:vAlign w:val="center"/>
            <w:hideMark/>
          </w:tcPr>
          <w:p w14:paraId="14CBF08F" w14:textId="77777777" w:rsidR="0069030C" w:rsidRPr="00582456" w:rsidRDefault="0069030C" w:rsidP="0069030C">
            <w:pPr>
              <w:spacing w:after="0"/>
              <w:jc w:val="center"/>
              <w:rPr>
                <w:rFonts w:eastAsia="Times New Roman" w:cs="Calibri"/>
                <w:b/>
                <w:bCs/>
                <w:color w:val="000000"/>
                <w:sz w:val="18"/>
                <w:szCs w:val="18"/>
                <w:lang w:val="en-ZA" w:eastAsia="en-GB"/>
              </w:rPr>
            </w:pPr>
            <w:proofErr w:type="spellStart"/>
            <w:r w:rsidRPr="00582456">
              <w:rPr>
                <w:rFonts w:eastAsia="Times New Roman" w:cs="Calibri"/>
                <w:b/>
                <w:bCs/>
                <w:color w:val="000000"/>
                <w:sz w:val="18"/>
                <w:szCs w:val="18"/>
                <w:lang w:val="en-ZA" w:eastAsia="en-GB"/>
              </w:rPr>
              <w:lastRenderedPageBreak/>
              <w:t>MoE</w:t>
            </w:r>
            <w:proofErr w:type="spellEnd"/>
          </w:p>
        </w:tc>
        <w:tc>
          <w:tcPr>
            <w:tcW w:w="1052" w:type="dxa"/>
            <w:gridSpan w:val="2"/>
            <w:vMerge w:val="restart"/>
            <w:tcBorders>
              <w:top w:val="nil"/>
              <w:left w:val="nil"/>
              <w:right w:val="single" w:sz="8" w:space="0" w:color="auto"/>
            </w:tcBorders>
            <w:shd w:val="clear" w:color="auto" w:fill="auto"/>
            <w:vAlign w:val="center"/>
            <w:hideMark/>
          </w:tcPr>
          <w:p w14:paraId="6ED857EF" w14:textId="500231EB" w:rsidR="0069030C" w:rsidRPr="00582456" w:rsidRDefault="0069030C" w:rsidP="0069030C">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696" w:type="dxa"/>
            <w:vMerge w:val="restart"/>
            <w:tcBorders>
              <w:top w:val="nil"/>
              <w:left w:val="nil"/>
              <w:right w:val="single" w:sz="8" w:space="0" w:color="auto"/>
            </w:tcBorders>
            <w:shd w:val="clear" w:color="auto" w:fill="auto"/>
            <w:vAlign w:val="center"/>
            <w:hideMark/>
          </w:tcPr>
          <w:p w14:paraId="7CB24D0A" w14:textId="1DFB4C6D" w:rsidR="0069030C" w:rsidRPr="00582456" w:rsidRDefault="0069030C" w:rsidP="0069030C">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5F427FBA" w14:textId="77777777" w:rsidR="0069030C" w:rsidRPr="00582456" w:rsidRDefault="0069030C" w:rsidP="0069030C">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71200</w:t>
            </w:r>
          </w:p>
        </w:tc>
        <w:tc>
          <w:tcPr>
            <w:tcW w:w="1700" w:type="dxa"/>
            <w:tcBorders>
              <w:top w:val="nil"/>
              <w:left w:val="nil"/>
              <w:bottom w:val="nil"/>
              <w:right w:val="single" w:sz="8" w:space="0" w:color="auto"/>
            </w:tcBorders>
            <w:shd w:val="clear" w:color="auto" w:fill="auto"/>
            <w:vAlign w:val="center"/>
            <w:hideMark/>
          </w:tcPr>
          <w:p w14:paraId="152AEF98" w14:textId="74C1EF5F" w:rsidR="0069030C" w:rsidRPr="00582456" w:rsidRDefault="0069030C" w:rsidP="0069030C">
            <w:pPr>
              <w:spacing w:after="0"/>
              <w:jc w:val="left"/>
              <w:rPr>
                <w:rFonts w:eastAsia="Times New Roman" w:cs="Calibri"/>
                <w:color w:val="000000"/>
                <w:sz w:val="18"/>
                <w:szCs w:val="18"/>
                <w:lang w:val="en-ZA" w:eastAsia="en-GB"/>
              </w:rPr>
            </w:pPr>
            <w:r>
              <w:rPr>
                <w:rFonts w:cs="Calibri"/>
                <w:color w:val="000000"/>
                <w:sz w:val="18"/>
                <w:szCs w:val="18"/>
              </w:rPr>
              <w:t>International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2B3658B6" w14:textId="16191204"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5EF60453" w14:textId="5AD4D85A"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5 000 </w:t>
            </w:r>
          </w:p>
        </w:tc>
        <w:tc>
          <w:tcPr>
            <w:tcW w:w="923" w:type="dxa"/>
            <w:tcBorders>
              <w:top w:val="nil"/>
              <w:left w:val="nil"/>
              <w:bottom w:val="single" w:sz="8" w:space="0" w:color="auto"/>
              <w:right w:val="single" w:sz="8" w:space="0" w:color="auto"/>
            </w:tcBorders>
            <w:shd w:val="clear" w:color="auto" w:fill="auto"/>
            <w:noWrap/>
            <w:vAlign w:val="center"/>
            <w:hideMark/>
          </w:tcPr>
          <w:p w14:paraId="1F10C590" w14:textId="327CD7AD"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6177DDE2" w14:textId="7A6ADFA9"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4E880643" w14:textId="71135219"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5365060A" w14:textId="0D418517"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5 000 </w:t>
            </w:r>
          </w:p>
        </w:tc>
      </w:tr>
      <w:tr w:rsidR="0069030C" w:rsidRPr="00582456" w14:paraId="1344CE08" w14:textId="77777777" w:rsidTr="0069030C">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24D09F37" w14:textId="77777777" w:rsidR="0069030C" w:rsidRPr="00582456" w:rsidRDefault="0069030C" w:rsidP="0069030C">
            <w:pPr>
              <w:spacing w:after="0"/>
              <w:jc w:val="left"/>
              <w:rPr>
                <w:rFonts w:eastAsia="Times New Roman" w:cs="Calibri"/>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7278BC19" w14:textId="77777777" w:rsidR="0069030C" w:rsidRPr="00582456" w:rsidRDefault="0069030C" w:rsidP="0069030C">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1CD4F0FD" w14:textId="77777777" w:rsidR="0069030C" w:rsidRPr="00582456" w:rsidRDefault="0069030C" w:rsidP="0069030C">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302DCE96" w14:textId="77777777" w:rsidR="0069030C" w:rsidRPr="00582456" w:rsidRDefault="0069030C" w:rsidP="0069030C">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685B1E91" w14:textId="77777777" w:rsidR="0069030C" w:rsidRPr="00582456" w:rsidRDefault="0069030C" w:rsidP="0069030C">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72100</w:t>
            </w:r>
          </w:p>
        </w:tc>
        <w:tc>
          <w:tcPr>
            <w:tcW w:w="1700" w:type="dxa"/>
            <w:tcBorders>
              <w:top w:val="single" w:sz="8" w:space="0" w:color="auto"/>
              <w:left w:val="nil"/>
              <w:bottom w:val="single" w:sz="4" w:space="0" w:color="auto"/>
              <w:right w:val="single" w:sz="8" w:space="0" w:color="auto"/>
            </w:tcBorders>
            <w:shd w:val="clear" w:color="auto" w:fill="auto"/>
            <w:vAlign w:val="center"/>
            <w:hideMark/>
          </w:tcPr>
          <w:p w14:paraId="0AB084DC" w14:textId="299A987C" w:rsidR="0069030C" w:rsidRPr="00582456" w:rsidRDefault="0069030C" w:rsidP="0069030C">
            <w:pPr>
              <w:spacing w:after="0"/>
              <w:jc w:val="left"/>
              <w:rPr>
                <w:rFonts w:eastAsia="Times New Roman" w:cs="Calibri"/>
                <w:color w:val="000000"/>
                <w:sz w:val="18"/>
                <w:szCs w:val="18"/>
                <w:lang w:val="en-ZA" w:eastAsia="en-GB"/>
              </w:rPr>
            </w:pPr>
            <w:r>
              <w:rPr>
                <w:rFonts w:cs="Calibri"/>
                <w:color w:val="000000"/>
                <w:sz w:val="18"/>
                <w:szCs w:val="18"/>
              </w:rPr>
              <w:t>Contractual Services-Companies</w:t>
            </w:r>
          </w:p>
        </w:tc>
        <w:tc>
          <w:tcPr>
            <w:tcW w:w="922" w:type="dxa"/>
            <w:tcBorders>
              <w:top w:val="nil"/>
              <w:left w:val="nil"/>
              <w:bottom w:val="single" w:sz="8" w:space="0" w:color="auto"/>
              <w:right w:val="single" w:sz="8" w:space="0" w:color="auto"/>
            </w:tcBorders>
            <w:shd w:val="clear" w:color="auto" w:fill="auto"/>
            <w:noWrap/>
            <w:vAlign w:val="center"/>
            <w:hideMark/>
          </w:tcPr>
          <w:p w14:paraId="30E599C7" w14:textId="259B8E83"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7349476C" w14:textId="5BB6F22F"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33 291 </w:t>
            </w:r>
          </w:p>
        </w:tc>
        <w:tc>
          <w:tcPr>
            <w:tcW w:w="923" w:type="dxa"/>
            <w:tcBorders>
              <w:top w:val="nil"/>
              <w:left w:val="nil"/>
              <w:bottom w:val="single" w:sz="8" w:space="0" w:color="auto"/>
              <w:right w:val="single" w:sz="8" w:space="0" w:color="auto"/>
            </w:tcBorders>
            <w:shd w:val="clear" w:color="auto" w:fill="auto"/>
            <w:noWrap/>
            <w:vAlign w:val="center"/>
            <w:hideMark/>
          </w:tcPr>
          <w:p w14:paraId="5D45FC29" w14:textId="53324CD7"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w:t>
            </w:r>
          </w:p>
        </w:tc>
        <w:tc>
          <w:tcPr>
            <w:tcW w:w="923" w:type="dxa"/>
            <w:tcBorders>
              <w:top w:val="nil"/>
              <w:left w:val="nil"/>
              <w:bottom w:val="single" w:sz="8" w:space="0" w:color="auto"/>
              <w:right w:val="single" w:sz="8" w:space="0" w:color="auto"/>
            </w:tcBorders>
            <w:shd w:val="clear" w:color="auto" w:fill="auto"/>
            <w:noWrap/>
            <w:vAlign w:val="center"/>
            <w:hideMark/>
          </w:tcPr>
          <w:p w14:paraId="60E78988" w14:textId="566D4F08"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w:t>
            </w:r>
          </w:p>
        </w:tc>
        <w:tc>
          <w:tcPr>
            <w:tcW w:w="922" w:type="dxa"/>
            <w:tcBorders>
              <w:top w:val="nil"/>
              <w:left w:val="nil"/>
              <w:bottom w:val="single" w:sz="8" w:space="0" w:color="auto"/>
              <w:right w:val="single" w:sz="8" w:space="0" w:color="auto"/>
            </w:tcBorders>
            <w:shd w:val="clear" w:color="auto" w:fill="auto"/>
            <w:noWrap/>
            <w:vAlign w:val="center"/>
            <w:hideMark/>
          </w:tcPr>
          <w:p w14:paraId="2D94220A" w14:textId="03EA22CE"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w:t>
            </w:r>
          </w:p>
        </w:tc>
        <w:tc>
          <w:tcPr>
            <w:tcW w:w="923" w:type="dxa"/>
            <w:tcBorders>
              <w:top w:val="nil"/>
              <w:left w:val="nil"/>
              <w:bottom w:val="single" w:sz="8" w:space="0" w:color="auto"/>
              <w:right w:val="single" w:sz="8" w:space="0" w:color="auto"/>
            </w:tcBorders>
            <w:shd w:val="clear" w:color="auto" w:fill="auto"/>
            <w:noWrap/>
            <w:vAlign w:val="center"/>
            <w:hideMark/>
          </w:tcPr>
          <w:p w14:paraId="26EAA83C" w14:textId="1475D091" w:rsidR="0069030C" w:rsidRPr="00582456" w:rsidRDefault="0069030C" w:rsidP="0069030C">
            <w:pPr>
              <w:spacing w:after="0"/>
              <w:jc w:val="center"/>
              <w:rPr>
                <w:rFonts w:eastAsia="Times New Roman" w:cs="Calibri"/>
                <w:color w:val="000000"/>
                <w:sz w:val="18"/>
                <w:szCs w:val="18"/>
                <w:lang w:val="en-ZA" w:eastAsia="en-GB"/>
              </w:rPr>
            </w:pPr>
            <w:r>
              <w:rPr>
                <w:rFonts w:cs="Calibri"/>
                <w:color w:val="000000"/>
                <w:sz w:val="18"/>
                <w:szCs w:val="18"/>
              </w:rPr>
              <w:t xml:space="preserve">33 291 </w:t>
            </w:r>
          </w:p>
        </w:tc>
      </w:tr>
      <w:tr w:rsidR="0069030C" w:rsidRPr="00582456" w14:paraId="1FD54A70" w14:textId="77777777" w:rsidTr="0069030C">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6FFBE978" w14:textId="77777777" w:rsidR="0069030C" w:rsidRPr="00582456" w:rsidRDefault="0069030C" w:rsidP="0069030C">
            <w:pPr>
              <w:spacing w:after="0"/>
              <w:jc w:val="left"/>
              <w:rPr>
                <w:rFonts w:eastAsia="Times New Roman" w:cs="Calibri"/>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2E3883F3" w14:textId="77777777" w:rsidR="0069030C" w:rsidRPr="00582456" w:rsidRDefault="0069030C" w:rsidP="0069030C">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492AD5B9" w14:textId="77777777" w:rsidR="0069030C" w:rsidRPr="00582456" w:rsidRDefault="0069030C" w:rsidP="0069030C">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0B55E8E3" w14:textId="77777777" w:rsidR="0069030C" w:rsidRPr="00582456" w:rsidRDefault="0069030C" w:rsidP="0069030C">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000000" w:fill="EDEDED"/>
            <w:noWrap/>
            <w:vAlign w:val="center"/>
            <w:hideMark/>
          </w:tcPr>
          <w:p w14:paraId="79D3F54C" w14:textId="77777777" w:rsidR="0069030C" w:rsidRPr="00582456" w:rsidRDefault="0069030C" w:rsidP="0069030C">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0" w:type="dxa"/>
            <w:tcBorders>
              <w:top w:val="nil"/>
              <w:left w:val="nil"/>
              <w:bottom w:val="single" w:sz="8" w:space="0" w:color="auto"/>
              <w:right w:val="single" w:sz="8" w:space="0" w:color="auto"/>
            </w:tcBorders>
            <w:shd w:val="clear" w:color="000000" w:fill="EDEDED"/>
            <w:noWrap/>
            <w:vAlign w:val="center"/>
            <w:hideMark/>
          </w:tcPr>
          <w:p w14:paraId="53766496" w14:textId="10E3604B" w:rsidR="0069030C" w:rsidRPr="00582456" w:rsidRDefault="0069030C" w:rsidP="0069030C">
            <w:pPr>
              <w:spacing w:after="0"/>
              <w:rPr>
                <w:rFonts w:eastAsia="Times New Roman" w:cs="Calibri"/>
                <w:b/>
                <w:bCs/>
                <w:color w:val="000000"/>
                <w:sz w:val="18"/>
                <w:szCs w:val="18"/>
                <w:lang w:val="en-ZA" w:eastAsia="en-GB"/>
              </w:rPr>
            </w:pPr>
            <w:r>
              <w:rPr>
                <w:rFonts w:cs="Calibri"/>
                <w:b/>
                <w:bCs/>
                <w:color w:val="000000"/>
                <w:sz w:val="18"/>
                <w:szCs w:val="18"/>
              </w:rPr>
              <w:t>sub-total GEF</w:t>
            </w:r>
          </w:p>
        </w:tc>
        <w:tc>
          <w:tcPr>
            <w:tcW w:w="922" w:type="dxa"/>
            <w:tcBorders>
              <w:top w:val="nil"/>
              <w:left w:val="nil"/>
              <w:bottom w:val="single" w:sz="8" w:space="0" w:color="auto"/>
              <w:right w:val="single" w:sz="8" w:space="0" w:color="auto"/>
            </w:tcBorders>
            <w:shd w:val="clear" w:color="000000" w:fill="EDEDED"/>
            <w:noWrap/>
            <w:vAlign w:val="center"/>
            <w:hideMark/>
          </w:tcPr>
          <w:p w14:paraId="7FFDB19E" w14:textId="06CEF5D7"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2" w:type="dxa"/>
            <w:tcBorders>
              <w:top w:val="nil"/>
              <w:left w:val="nil"/>
              <w:bottom w:val="single" w:sz="8" w:space="0" w:color="auto"/>
              <w:right w:val="single" w:sz="8" w:space="0" w:color="auto"/>
            </w:tcBorders>
            <w:shd w:val="clear" w:color="000000" w:fill="EDEDED"/>
            <w:noWrap/>
            <w:vAlign w:val="center"/>
            <w:hideMark/>
          </w:tcPr>
          <w:p w14:paraId="42940684" w14:textId="4CB9DE32"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38 291 </w:t>
            </w:r>
          </w:p>
        </w:tc>
        <w:tc>
          <w:tcPr>
            <w:tcW w:w="923" w:type="dxa"/>
            <w:tcBorders>
              <w:top w:val="nil"/>
              <w:left w:val="nil"/>
              <w:bottom w:val="single" w:sz="8" w:space="0" w:color="auto"/>
              <w:right w:val="single" w:sz="8" w:space="0" w:color="auto"/>
            </w:tcBorders>
            <w:shd w:val="clear" w:color="000000" w:fill="EDEDED"/>
            <w:noWrap/>
            <w:vAlign w:val="center"/>
            <w:hideMark/>
          </w:tcPr>
          <w:p w14:paraId="43CAC334" w14:textId="118DFAA2"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3" w:type="dxa"/>
            <w:tcBorders>
              <w:top w:val="nil"/>
              <w:left w:val="nil"/>
              <w:bottom w:val="single" w:sz="8" w:space="0" w:color="auto"/>
              <w:right w:val="single" w:sz="8" w:space="0" w:color="auto"/>
            </w:tcBorders>
            <w:shd w:val="clear" w:color="000000" w:fill="EDEDED"/>
            <w:noWrap/>
            <w:vAlign w:val="center"/>
            <w:hideMark/>
          </w:tcPr>
          <w:p w14:paraId="54AF8625" w14:textId="0ED4E3DC"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2" w:type="dxa"/>
            <w:tcBorders>
              <w:top w:val="nil"/>
              <w:left w:val="nil"/>
              <w:bottom w:val="single" w:sz="8" w:space="0" w:color="auto"/>
              <w:right w:val="single" w:sz="8" w:space="0" w:color="auto"/>
            </w:tcBorders>
            <w:shd w:val="clear" w:color="000000" w:fill="EDEDED"/>
            <w:noWrap/>
            <w:vAlign w:val="center"/>
            <w:hideMark/>
          </w:tcPr>
          <w:p w14:paraId="6CBA14A0" w14:textId="18361B95"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3" w:type="dxa"/>
            <w:tcBorders>
              <w:top w:val="nil"/>
              <w:left w:val="nil"/>
              <w:bottom w:val="single" w:sz="8" w:space="0" w:color="auto"/>
              <w:right w:val="single" w:sz="8" w:space="0" w:color="auto"/>
            </w:tcBorders>
            <w:shd w:val="clear" w:color="000000" w:fill="EDEDED"/>
            <w:noWrap/>
            <w:vAlign w:val="center"/>
            <w:hideMark/>
          </w:tcPr>
          <w:p w14:paraId="39B64080" w14:textId="6ECCE07E"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38 291 </w:t>
            </w:r>
          </w:p>
        </w:tc>
      </w:tr>
      <w:tr w:rsidR="0069030C" w:rsidRPr="00582456" w14:paraId="2CCFD069" w14:textId="77777777" w:rsidTr="0069030C">
        <w:trPr>
          <w:gridAfter w:val="1"/>
          <w:wAfter w:w="244" w:type="dxa"/>
          <w:trHeight w:val="320"/>
        </w:trPr>
        <w:tc>
          <w:tcPr>
            <w:tcW w:w="1981" w:type="dxa"/>
            <w:gridSpan w:val="2"/>
            <w:vMerge/>
            <w:tcBorders>
              <w:left w:val="single" w:sz="8" w:space="0" w:color="auto"/>
              <w:bottom w:val="double" w:sz="6" w:space="0" w:color="auto"/>
              <w:right w:val="nil"/>
            </w:tcBorders>
            <w:shd w:val="clear" w:color="auto" w:fill="auto"/>
            <w:noWrap/>
            <w:vAlign w:val="center"/>
            <w:hideMark/>
          </w:tcPr>
          <w:p w14:paraId="54957FA8" w14:textId="77777777" w:rsidR="0069030C" w:rsidRPr="00582456" w:rsidRDefault="0069030C" w:rsidP="0069030C">
            <w:pPr>
              <w:spacing w:after="0"/>
              <w:jc w:val="left"/>
              <w:rPr>
                <w:rFonts w:eastAsia="Times New Roman" w:cs="Calibri"/>
                <w:color w:val="000000"/>
                <w:sz w:val="18"/>
                <w:szCs w:val="18"/>
                <w:lang w:val="en-ZA" w:eastAsia="en-GB"/>
              </w:rPr>
            </w:pPr>
          </w:p>
        </w:tc>
        <w:tc>
          <w:tcPr>
            <w:tcW w:w="1275" w:type="dxa"/>
            <w:gridSpan w:val="2"/>
            <w:vMerge/>
            <w:tcBorders>
              <w:top w:val="nil"/>
              <w:left w:val="single" w:sz="8" w:space="0" w:color="auto"/>
              <w:bottom w:val="double" w:sz="6" w:space="0" w:color="auto"/>
              <w:right w:val="single" w:sz="8" w:space="0" w:color="auto"/>
            </w:tcBorders>
            <w:vAlign w:val="center"/>
            <w:hideMark/>
          </w:tcPr>
          <w:p w14:paraId="064F2920" w14:textId="77777777" w:rsidR="0069030C" w:rsidRPr="00582456" w:rsidRDefault="0069030C" w:rsidP="0069030C">
            <w:pPr>
              <w:spacing w:after="0"/>
              <w:jc w:val="left"/>
              <w:rPr>
                <w:rFonts w:eastAsia="Times New Roman" w:cs="Calibri"/>
                <w:b/>
                <w:bCs/>
                <w:color w:val="000000"/>
                <w:sz w:val="18"/>
                <w:szCs w:val="18"/>
                <w:lang w:val="en-ZA" w:eastAsia="en-GB"/>
              </w:rPr>
            </w:pPr>
          </w:p>
        </w:tc>
        <w:tc>
          <w:tcPr>
            <w:tcW w:w="1052" w:type="dxa"/>
            <w:gridSpan w:val="2"/>
            <w:vMerge/>
            <w:tcBorders>
              <w:left w:val="nil"/>
              <w:bottom w:val="double" w:sz="6" w:space="0" w:color="auto"/>
              <w:right w:val="single" w:sz="8" w:space="0" w:color="auto"/>
            </w:tcBorders>
            <w:shd w:val="clear" w:color="auto" w:fill="auto"/>
            <w:vAlign w:val="center"/>
            <w:hideMark/>
          </w:tcPr>
          <w:p w14:paraId="25E962FB" w14:textId="77777777" w:rsidR="0069030C" w:rsidRPr="00582456" w:rsidRDefault="0069030C" w:rsidP="0069030C">
            <w:pPr>
              <w:spacing w:after="0"/>
              <w:jc w:val="center"/>
              <w:rPr>
                <w:rFonts w:eastAsia="Times New Roman" w:cs="Calibri"/>
                <w:b/>
                <w:bCs/>
                <w:color w:val="000000"/>
                <w:sz w:val="18"/>
                <w:szCs w:val="18"/>
                <w:lang w:val="en-ZA" w:eastAsia="en-GB"/>
              </w:rPr>
            </w:pPr>
          </w:p>
        </w:tc>
        <w:tc>
          <w:tcPr>
            <w:tcW w:w="696" w:type="dxa"/>
            <w:vMerge/>
            <w:tcBorders>
              <w:left w:val="nil"/>
              <w:bottom w:val="double" w:sz="6" w:space="0" w:color="auto"/>
              <w:right w:val="single" w:sz="8" w:space="0" w:color="auto"/>
            </w:tcBorders>
            <w:shd w:val="clear" w:color="auto" w:fill="auto"/>
            <w:vAlign w:val="center"/>
            <w:hideMark/>
          </w:tcPr>
          <w:p w14:paraId="0586ED10" w14:textId="77777777" w:rsidR="0069030C" w:rsidRPr="00582456" w:rsidRDefault="0069030C" w:rsidP="0069030C">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double" w:sz="6" w:space="0" w:color="auto"/>
              <w:right w:val="single" w:sz="8" w:space="0" w:color="auto"/>
            </w:tcBorders>
            <w:shd w:val="clear" w:color="auto" w:fill="auto"/>
            <w:noWrap/>
            <w:vAlign w:val="center"/>
            <w:hideMark/>
          </w:tcPr>
          <w:p w14:paraId="244122EE" w14:textId="77777777" w:rsidR="0069030C" w:rsidRPr="00582456" w:rsidRDefault="0069030C" w:rsidP="0069030C">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0" w:type="dxa"/>
            <w:tcBorders>
              <w:top w:val="nil"/>
              <w:left w:val="nil"/>
              <w:bottom w:val="double" w:sz="6" w:space="0" w:color="auto"/>
              <w:right w:val="single" w:sz="8" w:space="0" w:color="auto"/>
            </w:tcBorders>
            <w:shd w:val="clear" w:color="auto" w:fill="auto"/>
            <w:noWrap/>
            <w:vAlign w:val="center"/>
            <w:hideMark/>
          </w:tcPr>
          <w:p w14:paraId="71E5CD10" w14:textId="2DC3DA8A" w:rsidR="0069030C" w:rsidRPr="00582456" w:rsidRDefault="0069030C" w:rsidP="0069030C">
            <w:pPr>
              <w:spacing w:after="0"/>
              <w:rPr>
                <w:rFonts w:eastAsia="Times New Roman" w:cs="Calibri"/>
                <w:b/>
                <w:bCs/>
                <w:color w:val="000000"/>
                <w:sz w:val="18"/>
                <w:szCs w:val="18"/>
                <w:lang w:val="en-ZA" w:eastAsia="en-GB"/>
              </w:rPr>
            </w:pPr>
            <w:r>
              <w:rPr>
                <w:rFonts w:cs="Calibri"/>
                <w:b/>
                <w:bCs/>
                <w:color w:val="000000"/>
                <w:sz w:val="18"/>
                <w:szCs w:val="18"/>
              </w:rPr>
              <w:t>Total Output 3.2</w:t>
            </w:r>
            <w:r w:rsidR="004E4DED">
              <w:rPr>
                <w:rFonts w:cs="Calibri"/>
                <w:b/>
                <w:bCs/>
                <w:color w:val="000000"/>
                <w:sz w:val="18"/>
                <w:szCs w:val="18"/>
              </w:rPr>
              <w:t xml:space="preserve"> and 3.3</w:t>
            </w:r>
          </w:p>
        </w:tc>
        <w:tc>
          <w:tcPr>
            <w:tcW w:w="922" w:type="dxa"/>
            <w:tcBorders>
              <w:top w:val="nil"/>
              <w:left w:val="nil"/>
              <w:bottom w:val="double" w:sz="6" w:space="0" w:color="auto"/>
              <w:right w:val="single" w:sz="8" w:space="0" w:color="auto"/>
            </w:tcBorders>
            <w:shd w:val="clear" w:color="auto" w:fill="auto"/>
            <w:noWrap/>
            <w:vAlign w:val="center"/>
            <w:hideMark/>
          </w:tcPr>
          <w:p w14:paraId="17F8DF64" w14:textId="44CD38E9"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2" w:type="dxa"/>
            <w:tcBorders>
              <w:top w:val="nil"/>
              <w:left w:val="nil"/>
              <w:bottom w:val="double" w:sz="6" w:space="0" w:color="auto"/>
              <w:right w:val="single" w:sz="8" w:space="0" w:color="auto"/>
            </w:tcBorders>
            <w:shd w:val="clear" w:color="auto" w:fill="auto"/>
            <w:noWrap/>
            <w:vAlign w:val="center"/>
            <w:hideMark/>
          </w:tcPr>
          <w:p w14:paraId="419ECD7B" w14:textId="100D154B"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38 291 </w:t>
            </w:r>
          </w:p>
        </w:tc>
        <w:tc>
          <w:tcPr>
            <w:tcW w:w="923" w:type="dxa"/>
            <w:tcBorders>
              <w:top w:val="nil"/>
              <w:left w:val="nil"/>
              <w:bottom w:val="double" w:sz="6" w:space="0" w:color="auto"/>
              <w:right w:val="single" w:sz="8" w:space="0" w:color="auto"/>
            </w:tcBorders>
            <w:shd w:val="clear" w:color="auto" w:fill="auto"/>
            <w:noWrap/>
            <w:vAlign w:val="center"/>
            <w:hideMark/>
          </w:tcPr>
          <w:p w14:paraId="043DAC79" w14:textId="60F69F22"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3" w:type="dxa"/>
            <w:tcBorders>
              <w:top w:val="nil"/>
              <w:left w:val="nil"/>
              <w:bottom w:val="double" w:sz="6" w:space="0" w:color="auto"/>
              <w:right w:val="single" w:sz="8" w:space="0" w:color="auto"/>
            </w:tcBorders>
            <w:shd w:val="clear" w:color="auto" w:fill="auto"/>
            <w:noWrap/>
            <w:vAlign w:val="center"/>
            <w:hideMark/>
          </w:tcPr>
          <w:p w14:paraId="4D0E47B1" w14:textId="7043C0BA"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2" w:type="dxa"/>
            <w:tcBorders>
              <w:top w:val="nil"/>
              <w:left w:val="nil"/>
              <w:bottom w:val="double" w:sz="6" w:space="0" w:color="auto"/>
              <w:right w:val="single" w:sz="8" w:space="0" w:color="auto"/>
            </w:tcBorders>
            <w:shd w:val="clear" w:color="auto" w:fill="auto"/>
            <w:noWrap/>
            <w:vAlign w:val="center"/>
            <w:hideMark/>
          </w:tcPr>
          <w:p w14:paraId="37E131CF" w14:textId="7245968E"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3" w:type="dxa"/>
            <w:tcBorders>
              <w:top w:val="nil"/>
              <w:left w:val="nil"/>
              <w:bottom w:val="double" w:sz="6" w:space="0" w:color="auto"/>
              <w:right w:val="single" w:sz="8" w:space="0" w:color="auto"/>
            </w:tcBorders>
            <w:shd w:val="clear" w:color="auto" w:fill="auto"/>
            <w:noWrap/>
            <w:vAlign w:val="center"/>
            <w:hideMark/>
          </w:tcPr>
          <w:p w14:paraId="5540AA3D" w14:textId="72ADB081" w:rsidR="0069030C" w:rsidRPr="00582456" w:rsidRDefault="0069030C" w:rsidP="0069030C">
            <w:pPr>
              <w:spacing w:after="0"/>
              <w:jc w:val="center"/>
              <w:rPr>
                <w:rFonts w:eastAsia="Times New Roman" w:cs="Calibri"/>
                <w:b/>
                <w:bCs/>
                <w:color w:val="000000"/>
                <w:sz w:val="18"/>
                <w:szCs w:val="18"/>
                <w:lang w:val="en-ZA" w:eastAsia="en-GB"/>
              </w:rPr>
            </w:pPr>
            <w:r>
              <w:rPr>
                <w:rFonts w:cs="Calibri"/>
                <w:b/>
                <w:bCs/>
                <w:color w:val="000000"/>
                <w:sz w:val="18"/>
                <w:szCs w:val="18"/>
              </w:rPr>
              <w:t xml:space="preserve">38 291 </w:t>
            </w:r>
          </w:p>
        </w:tc>
      </w:tr>
      <w:tr w:rsidR="0069030C" w:rsidRPr="00582456" w14:paraId="43D5F86F" w14:textId="77777777" w:rsidTr="00405900">
        <w:trPr>
          <w:gridAfter w:val="1"/>
          <w:wAfter w:w="244" w:type="dxa"/>
          <w:trHeight w:val="340"/>
        </w:trPr>
        <w:tc>
          <w:tcPr>
            <w:tcW w:w="13467" w:type="dxa"/>
            <w:gridSpan w:val="16"/>
            <w:tcBorders>
              <w:top w:val="double" w:sz="6" w:space="0" w:color="auto"/>
              <w:left w:val="nil"/>
              <w:bottom w:val="single" w:sz="8" w:space="0" w:color="auto"/>
              <w:right w:val="nil"/>
            </w:tcBorders>
            <w:shd w:val="clear" w:color="000000" w:fill="BDD7EE"/>
            <w:noWrap/>
            <w:vAlign w:val="center"/>
            <w:hideMark/>
          </w:tcPr>
          <w:p w14:paraId="468DAA95" w14:textId="2BC17F68" w:rsidR="0069030C" w:rsidRPr="00582456" w:rsidRDefault="001F3803" w:rsidP="00405900">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Output 3.</w:t>
            </w:r>
            <w:r>
              <w:rPr>
                <w:rFonts w:eastAsia="Times New Roman" w:cs="Calibri"/>
                <w:b/>
                <w:bCs/>
                <w:color w:val="000000"/>
                <w:sz w:val="18"/>
                <w:szCs w:val="18"/>
                <w:lang w:val="en-ZA" w:eastAsia="en-GB"/>
              </w:rPr>
              <w:t>4</w:t>
            </w:r>
            <w:r w:rsidRPr="00582456">
              <w:rPr>
                <w:rFonts w:eastAsia="Times New Roman" w:cs="Calibri"/>
                <w:b/>
                <w:bCs/>
                <w:color w:val="000000"/>
                <w:sz w:val="18"/>
                <w:szCs w:val="18"/>
                <w:lang w:val="en-ZA" w:eastAsia="en-GB"/>
              </w:rPr>
              <w:t xml:space="preserve">. </w:t>
            </w:r>
            <w:r w:rsidRPr="00C7479B">
              <w:rPr>
                <w:rFonts w:eastAsia="Times New Roman" w:cs="Calibri"/>
                <w:b/>
                <w:bCs/>
                <w:color w:val="000000"/>
                <w:sz w:val="18"/>
                <w:szCs w:val="18"/>
                <w:lang w:val="en-ZA" w:eastAsia="en-GB"/>
              </w:rPr>
              <w:t>Active interface with regional project established, including, but not limited to, via (</w:t>
            </w:r>
            <w:proofErr w:type="spellStart"/>
            <w:r w:rsidRPr="00C7479B">
              <w:rPr>
                <w:rFonts w:eastAsia="Times New Roman" w:cs="Calibri"/>
                <w:b/>
                <w:bCs/>
                <w:color w:val="000000"/>
                <w:sz w:val="18"/>
                <w:szCs w:val="18"/>
                <w:lang w:val="en-ZA" w:eastAsia="en-GB"/>
              </w:rPr>
              <w:t>i</w:t>
            </w:r>
            <w:proofErr w:type="spellEnd"/>
            <w:r w:rsidRPr="00C7479B">
              <w:rPr>
                <w:rFonts w:eastAsia="Times New Roman" w:cs="Calibri"/>
                <w:b/>
                <w:bCs/>
                <w:color w:val="000000"/>
                <w:sz w:val="18"/>
                <w:szCs w:val="18"/>
                <w:lang w:val="en-ZA" w:eastAsia="en-GB"/>
              </w:rPr>
              <w:t>) participating in Communities of Practice and (ii) capturing and sharing lessons learnt at national and regional level.</w:t>
            </w:r>
          </w:p>
        </w:tc>
      </w:tr>
      <w:tr w:rsidR="00C7479B" w:rsidRPr="00582456" w14:paraId="5491FDFF" w14:textId="77777777" w:rsidTr="00405900">
        <w:trPr>
          <w:gridAfter w:val="1"/>
          <w:wAfter w:w="244" w:type="dxa"/>
          <w:trHeight w:val="320"/>
        </w:trPr>
        <w:tc>
          <w:tcPr>
            <w:tcW w:w="1981" w:type="dxa"/>
            <w:gridSpan w:val="2"/>
            <w:vMerge w:val="restart"/>
            <w:tcBorders>
              <w:top w:val="nil"/>
              <w:left w:val="single" w:sz="8" w:space="0" w:color="auto"/>
              <w:right w:val="nil"/>
            </w:tcBorders>
            <w:shd w:val="clear" w:color="auto" w:fill="auto"/>
            <w:noWrap/>
            <w:vAlign w:val="center"/>
            <w:hideMark/>
          </w:tcPr>
          <w:p w14:paraId="02A8A028" w14:textId="77777777" w:rsidR="00C7479B" w:rsidRPr="00582456" w:rsidRDefault="00C7479B" w:rsidP="00C7479B">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75" w:type="dxa"/>
            <w:gridSpan w:val="2"/>
            <w:vMerge w:val="restart"/>
            <w:tcBorders>
              <w:top w:val="nil"/>
              <w:left w:val="single" w:sz="8" w:space="0" w:color="auto"/>
              <w:right w:val="single" w:sz="8" w:space="0" w:color="auto"/>
            </w:tcBorders>
            <w:shd w:val="clear" w:color="auto" w:fill="auto"/>
            <w:vAlign w:val="center"/>
            <w:hideMark/>
          </w:tcPr>
          <w:p w14:paraId="1A14CC3D" w14:textId="77777777" w:rsidR="00C7479B" w:rsidRPr="00582456" w:rsidRDefault="00C7479B" w:rsidP="00C7479B">
            <w:pPr>
              <w:spacing w:after="0"/>
              <w:jc w:val="center"/>
              <w:rPr>
                <w:rFonts w:eastAsia="Times New Roman" w:cs="Calibri"/>
                <w:b/>
                <w:bCs/>
                <w:color w:val="000000"/>
                <w:sz w:val="18"/>
                <w:szCs w:val="18"/>
                <w:lang w:val="en-ZA" w:eastAsia="en-GB"/>
              </w:rPr>
            </w:pPr>
            <w:proofErr w:type="spellStart"/>
            <w:r w:rsidRPr="00582456">
              <w:rPr>
                <w:rFonts w:eastAsia="Times New Roman" w:cs="Calibri"/>
                <w:b/>
                <w:bCs/>
                <w:color w:val="000000"/>
                <w:sz w:val="18"/>
                <w:szCs w:val="18"/>
                <w:lang w:val="en-ZA" w:eastAsia="en-GB"/>
              </w:rPr>
              <w:t>MoE</w:t>
            </w:r>
            <w:proofErr w:type="spellEnd"/>
          </w:p>
        </w:tc>
        <w:tc>
          <w:tcPr>
            <w:tcW w:w="1052" w:type="dxa"/>
            <w:gridSpan w:val="2"/>
            <w:vMerge w:val="restart"/>
            <w:tcBorders>
              <w:top w:val="nil"/>
              <w:left w:val="nil"/>
              <w:right w:val="single" w:sz="8" w:space="0" w:color="auto"/>
            </w:tcBorders>
            <w:shd w:val="clear" w:color="auto" w:fill="auto"/>
            <w:vAlign w:val="center"/>
            <w:hideMark/>
          </w:tcPr>
          <w:p w14:paraId="2AEC125C" w14:textId="77777777" w:rsidR="00C7479B" w:rsidRPr="00582456" w:rsidRDefault="00C7479B" w:rsidP="00C7479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696" w:type="dxa"/>
            <w:vMerge w:val="restart"/>
            <w:tcBorders>
              <w:top w:val="nil"/>
              <w:left w:val="nil"/>
              <w:right w:val="single" w:sz="8" w:space="0" w:color="auto"/>
            </w:tcBorders>
            <w:shd w:val="clear" w:color="auto" w:fill="auto"/>
            <w:vAlign w:val="center"/>
            <w:hideMark/>
          </w:tcPr>
          <w:p w14:paraId="3D8927DE" w14:textId="77777777" w:rsidR="00C7479B" w:rsidRPr="00582456" w:rsidRDefault="00C7479B" w:rsidP="00C7479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51CB3E53" w14:textId="77777777" w:rsidR="00C7479B" w:rsidRPr="00582456" w:rsidRDefault="00C7479B" w:rsidP="00C7479B">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71200</w:t>
            </w:r>
          </w:p>
        </w:tc>
        <w:tc>
          <w:tcPr>
            <w:tcW w:w="1700" w:type="dxa"/>
            <w:tcBorders>
              <w:top w:val="nil"/>
              <w:left w:val="nil"/>
              <w:bottom w:val="nil"/>
              <w:right w:val="single" w:sz="8" w:space="0" w:color="auto"/>
            </w:tcBorders>
            <w:shd w:val="clear" w:color="auto" w:fill="auto"/>
            <w:vAlign w:val="center"/>
            <w:hideMark/>
          </w:tcPr>
          <w:p w14:paraId="7D22C559" w14:textId="77777777" w:rsidR="00C7479B" w:rsidRPr="00582456" w:rsidRDefault="00C7479B" w:rsidP="00C7479B">
            <w:pPr>
              <w:spacing w:after="0"/>
              <w:jc w:val="left"/>
              <w:rPr>
                <w:rFonts w:eastAsia="Times New Roman" w:cs="Calibri"/>
                <w:color w:val="000000"/>
                <w:sz w:val="18"/>
                <w:szCs w:val="18"/>
                <w:lang w:val="en-ZA" w:eastAsia="en-GB"/>
              </w:rPr>
            </w:pPr>
            <w:r>
              <w:rPr>
                <w:rFonts w:cs="Calibri"/>
                <w:color w:val="000000"/>
                <w:sz w:val="18"/>
                <w:szCs w:val="18"/>
              </w:rPr>
              <w:t>International Consultants</w:t>
            </w:r>
          </w:p>
        </w:tc>
        <w:tc>
          <w:tcPr>
            <w:tcW w:w="922" w:type="dxa"/>
            <w:tcBorders>
              <w:top w:val="nil"/>
              <w:left w:val="nil"/>
              <w:bottom w:val="single" w:sz="8" w:space="0" w:color="auto"/>
              <w:right w:val="single" w:sz="8" w:space="0" w:color="auto"/>
            </w:tcBorders>
            <w:shd w:val="clear" w:color="auto" w:fill="auto"/>
            <w:noWrap/>
            <w:vAlign w:val="center"/>
            <w:hideMark/>
          </w:tcPr>
          <w:p w14:paraId="39F9E74F" w14:textId="7B2DC79F" w:rsidR="00C7479B" w:rsidRPr="00582456" w:rsidRDefault="00C7479B" w:rsidP="00C7479B">
            <w:pPr>
              <w:spacing w:after="0"/>
              <w:jc w:val="center"/>
              <w:rPr>
                <w:rFonts w:eastAsia="Times New Roman" w:cs="Calibri"/>
                <w:color w:val="000000"/>
                <w:sz w:val="18"/>
                <w:szCs w:val="18"/>
                <w:lang w:val="en-ZA" w:eastAsia="en-GB"/>
              </w:rPr>
            </w:pPr>
            <w:r w:rsidRPr="0069030C">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432BA4D4" w14:textId="0ADE8006"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7C5F3EC4" w14:textId="14E22652"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6CF7D8AA" w14:textId="42E4DDD9"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5 000 </w:t>
            </w:r>
          </w:p>
        </w:tc>
        <w:tc>
          <w:tcPr>
            <w:tcW w:w="922" w:type="dxa"/>
            <w:tcBorders>
              <w:top w:val="nil"/>
              <w:left w:val="nil"/>
              <w:bottom w:val="single" w:sz="8" w:space="0" w:color="auto"/>
              <w:right w:val="single" w:sz="8" w:space="0" w:color="auto"/>
            </w:tcBorders>
            <w:shd w:val="clear" w:color="auto" w:fill="auto"/>
            <w:noWrap/>
            <w:vAlign w:val="center"/>
            <w:hideMark/>
          </w:tcPr>
          <w:p w14:paraId="7B3FEE83" w14:textId="611FA14D"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3" w:type="dxa"/>
            <w:tcBorders>
              <w:top w:val="nil"/>
              <w:left w:val="nil"/>
              <w:bottom w:val="single" w:sz="8" w:space="0" w:color="auto"/>
              <w:right w:val="single" w:sz="8" w:space="0" w:color="auto"/>
            </w:tcBorders>
            <w:shd w:val="clear" w:color="auto" w:fill="auto"/>
            <w:noWrap/>
            <w:vAlign w:val="center"/>
            <w:hideMark/>
          </w:tcPr>
          <w:p w14:paraId="5EAE0210" w14:textId="157BEE27"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5 000 </w:t>
            </w:r>
          </w:p>
        </w:tc>
      </w:tr>
      <w:tr w:rsidR="00C7479B" w:rsidRPr="00582456" w14:paraId="6C4E6F60" w14:textId="77777777" w:rsidTr="00405900">
        <w:trPr>
          <w:gridAfter w:val="1"/>
          <w:wAfter w:w="244" w:type="dxa"/>
          <w:trHeight w:val="320"/>
        </w:trPr>
        <w:tc>
          <w:tcPr>
            <w:tcW w:w="1981" w:type="dxa"/>
            <w:gridSpan w:val="2"/>
            <w:vMerge/>
            <w:tcBorders>
              <w:left w:val="single" w:sz="8" w:space="0" w:color="auto"/>
              <w:right w:val="nil"/>
            </w:tcBorders>
            <w:shd w:val="clear" w:color="auto" w:fill="auto"/>
            <w:noWrap/>
            <w:vAlign w:val="center"/>
          </w:tcPr>
          <w:p w14:paraId="48B5FF5A"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0911F245"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tcPr>
          <w:p w14:paraId="1087FAFD"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tcPr>
          <w:p w14:paraId="4BB47F0C"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auto" w:fill="auto"/>
            <w:noWrap/>
            <w:vAlign w:val="center"/>
          </w:tcPr>
          <w:p w14:paraId="667ABF9B" w14:textId="0197F87D" w:rsidR="00C7479B" w:rsidRPr="00582456" w:rsidRDefault="00C7479B" w:rsidP="00C7479B">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71300</w:t>
            </w:r>
          </w:p>
        </w:tc>
        <w:tc>
          <w:tcPr>
            <w:tcW w:w="1700" w:type="dxa"/>
            <w:tcBorders>
              <w:top w:val="single" w:sz="8" w:space="0" w:color="auto"/>
              <w:left w:val="nil"/>
              <w:bottom w:val="single" w:sz="4" w:space="0" w:color="auto"/>
              <w:right w:val="single" w:sz="8" w:space="0" w:color="auto"/>
            </w:tcBorders>
            <w:shd w:val="clear" w:color="auto" w:fill="auto"/>
            <w:vAlign w:val="center"/>
          </w:tcPr>
          <w:p w14:paraId="0E158BC2" w14:textId="3E249114" w:rsidR="00C7479B" w:rsidRDefault="00C7479B" w:rsidP="00C7479B">
            <w:pPr>
              <w:spacing w:after="0"/>
              <w:jc w:val="left"/>
              <w:rPr>
                <w:rFonts w:cs="Calibri"/>
                <w:color w:val="000000"/>
                <w:sz w:val="18"/>
                <w:szCs w:val="18"/>
              </w:rPr>
            </w:pPr>
            <w:r w:rsidRPr="00582456">
              <w:rPr>
                <w:rFonts w:eastAsia="Times New Roman" w:cs="Calibri"/>
                <w:color w:val="000000"/>
                <w:sz w:val="18"/>
                <w:szCs w:val="18"/>
                <w:lang w:val="en-ZA" w:eastAsia="en-GB"/>
              </w:rPr>
              <w:t>Local Consultants</w:t>
            </w:r>
          </w:p>
        </w:tc>
        <w:tc>
          <w:tcPr>
            <w:tcW w:w="922" w:type="dxa"/>
            <w:tcBorders>
              <w:top w:val="nil"/>
              <w:left w:val="nil"/>
              <w:bottom w:val="single" w:sz="8" w:space="0" w:color="auto"/>
              <w:right w:val="single" w:sz="8" w:space="0" w:color="auto"/>
            </w:tcBorders>
            <w:shd w:val="clear" w:color="auto" w:fill="auto"/>
            <w:noWrap/>
            <w:vAlign w:val="center"/>
          </w:tcPr>
          <w:p w14:paraId="6B9F3AE9" w14:textId="6CAE56DC" w:rsidR="00C7479B" w:rsidRDefault="00C7479B" w:rsidP="00C7479B">
            <w:pPr>
              <w:spacing w:after="0"/>
              <w:jc w:val="center"/>
              <w:rPr>
                <w:rFonts w:cs="Calibri"/>
                <w:color w:val="000000"/>
                <w:sz w:val="18"/>
                <w:szCs w:val="18"/>
              </w:rPr>
            </w:pPr>
            <w:r w:rsidRPr="00CA23EA">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tcPr>
          <w:p w14:paraId="56A3E7A4" w14:textId="4E6C0637" w:rsidR="00C7479B" w:rsidRDefault="00C7479B" w:rsidP="00C7479B">
            <w:pPr>
              <w:spacing w:after="0"/>
              <w:jc w:val="center"/>
              <w:rPr>
                <w:rFonts w:cs="Calibri"/>
                <w:color w:val="000000"/>
                <w:sz w:val="18"/>
                <w:szCs w:val="18"/>
              </w:rPr>
            </w:pPr>
            <w:r>
              <w:rPr>
                <w:rFonts w:cs="Calibri"/>
                <w:color w:val="000000"/>
                <w:sz w:val="18"/>
                <w:szCs w:val="18"/>
              </w:rPr>
              <w:t xml:space="preserve">3 000 </w:t>
            </w:r>
          </w:p>
        </w:tc>
        <w:tc>
          <w:tcPr>
            <w:tcW w:w="923" w:type="dxa"/>
            <w:tcBorders>
              <w:top w:val="nil"/>
              <w:left w:val="nil"/>
              <w:bottom w:val="single" w:sz="8" w:space="0" w:color="auto"/>
              <w:right w:val="single" w:sz="8" w:space="0" w:color="auto"/>
            </w:tcBorders>
            <w:shd w:val="clear" w:color="auto" w:fill="auto"/>
            <w:noWrap/>
            <w:vAlign w:val="center"/>
          </w:tcPr>
          <w:p w14:paraId="68FA671A" w14:textId="213740BA" w:rsidR="00C7479B" w:rsidRDefault="00C7479B" w:rsidP="00C7479B">
            <w:pPr>
              <w:spacing w:after="0"/>
              <w:jc w:val="center"/>
              <w:rPr>
                <w:rFonts w:cs="Calibri"/>
                <w:color w:val="000000"/>
                <w:sz w:val="18"/>
                <w:szCs w:val="18"/>
              </w:rPr>
            </w:pPr>
            <w:r>
              <w:rPr>
                <w:rFonts w:cs="Calibri"/>
                <w:color w:val="000000"/>
                <w:sz w:val="18"/>
                <w:szCs w:val="18"/>
              </w:rPr>
              <w:t xml:space="preserve">3 000 </w:t>
            </w:r>
          </w:p>
        </w:tc>
        <w:tc>
          <w:tcPr>
            <w:tcW w:w="923" w:type="dxa"/>
            <w:tcBorders>
              <w:top w:val="nil"/>
              <w:left w:val="nil"/>
              <w:bottom w:val="single" w:sz="8" w:space="0" w:color="auto"/>
              <w:right w:val="single" w:sz="8" w:space="0" w:color="auto"/>
            </w:tcBorders>
            <w:shd w:val="clear" w:color="auto" w:fill="auto"/>
            <w:noWrap/>
            <w:vAlign w:val="center"/>
          </w:tcPr>
          <w:p w14:paraId="69523931" w14:textId="1FC04832" w:rsidR="00C7479B" w:rsidRDefault="00C7479B" w:rsidP="00C7479B">
            <w:pPr>
              <w:spacing w:after="0"/>
              <w:jc w:val="center"/>
              <w:rPr>
                <w:rFonts w:cs="Calibri"/>
                <w:color w:val="000000"/>
                <w:sz w:val="18"/>
                <w:szCs w:val="18"/>
              </w:rPr>
            </w:pPr>
            <w:r>
              <w:rPr>
                <w:rFonts w:cs="Calibri"/>
                <w:color w:val="000000"/>
                <w:sz w:val="18"/>
                <w:szCs w:val="18"/>
              </w:rPr>
              <w:t xml:space="preserve">3 000 </w:t>
            </w:r>
          </w:p>
        </w:tc>
        <w:tc>
          <w:tcPr>
            <w:tcW w:w="922" w:type="dxa"/>
            <w:tcBorders>
              <w:top w:val="nil"/>
              <w:left w:val="nil"/>
              <w:bottom w:val="single" w:sz="8" w:space="0" w:color="auto"/>
              <w:right w:val="single" w:sz="8" w:space="0" w:color="auto"/>
            </w:tcBorders>
            <w:shd w:val="clear" w:color="auto" w:fill="auto"/>
            <w:noWrap/>
            <w:vAlign w:val="center"/>
          </w:tcPr>
          <w:p w14:paraId="12690A75" w14:textId="2E9E5AEA" w:rsidR="00C7479B" w:rsidRDefault="00C7479B" w:rsidP="00C7479B">
            <w:pPr>
              <w:spacing w:after="0"/>
              <w:jc w:val="center"/>
              <w:rPr>
                <w:rFonts w:cs="Calibri"/>
                <w:color w:val="000000"/>
                <w:sz w:val="18"/>
                <w:szCs w:val="18"/>
              </w:rPr>
            </w:pPr>
            <w:r>
              <w:rPr>
                <w:rFonts w:cs="Calibri"/>
                <w:color w:val="000000"/>
                <w:sz w:val="18"/>
                <w:szCs w:val="18"/>
              </w:rPr>
              <w:t xml:space="preserve">3 000 </w:t>
            </w:r>
          </w:p>
        </w:tc>
        <w:tc>
          <w:tcPr>
            <w:tcW w:w="923" w:type="dxa"/>
            <w:tcBorders>
              <w:top w:val="nil"/>
              <w:left w:val="nil"/>
              <w:bottom w:val="single" w:sz="8" w:space="0" w:color="auto"/>
              <w:right w:val="single" w:sz="8" w:space="0" w:color="auto"/>
            </w:tcBorders>
            <w:shd w:val="clear" w:color="auto" w:fill="auto"/>
            <w:noWrap/>
            <w:vAlign w:val="center"/>
          </w:tcPr>
          <w:p w14:paraId="62C2F56E" w14:textId="0C12980E" w:rsidR="00C7479B" w:rsidRDefault="00C7479B" w:rsidP="00C7479B">
            <w:pPr>
              <w:spacing w:after="0"/>
              <w:jc w:val="center"/>
              <w:rPr>
                <w:rFonts w:cs="Calibri"/>
                <w:color w:val="000000"/>
                <w:sz w:val="18"/>
                <w:szCs w:val="18"/>
              </w:rPr>
            </w:pPr>
            <w:r>
              <w:rPr>
                <w:rFonts w:cs="Calibri"/>
                <w:color w:val="000000"/>
                <w:sz w:val="18"/>
                <w:szCs w:val="18"/>
              </w:rPr>
              <w:t xml:space="preserve">12 000 </w:t>
            </w:r>
          </w:p>
        </w:tc>
      </w:tr>
      <w:tr w:rsidR="00E46F9B" w:rsidRPr="00582456" w14:paraId="7CF11ABA" w14:textId="77777777" w:rsidTr="00C7479B">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7FCA05D6"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hideMark/>
          </w:tcPr>
          <w:p w14:paraId="044ED9A8"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6000BFB2"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17C6FC50"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47CA4B13" w14:textId="77777777" w:rsidR="00C7479B" w:rsidRPr="00582456" w:rsidRDefault="00C7479B" w:rsidP="00C7479B">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72100</w:t>
            </w:r>
          </w:p>
        </w:tc>
        <w:tc>
          <w:tcPr>
            <w:tcW w:w="1700" w:type="dxa"/>
            <w:tcBorders>
              <w:top w:val="single" w:sz="8" w:space="0" w:color="auto"/>
              <w:left w:val="nil"/>
              <w:bottom w:val="single" w:sz="4" w:space="0" w:color="auto"/>
              <w:right w:val="single" w:sz="8" w:space="0" w:color="auto"/>
            </w:tcBorders>
            <w:shd w:val="clear" w:color="auto" w:fill="auto"/>
            <w:vAlign w:val="center"/>
            <w:hideMark/>
          </w:tcPr>
          <w:p w14:paraId="36AEF2B7" w14:textId="77777777" w:rsidR="00C7479B" w:rsidRPr="00582456" w:rsidRDefault="00C7479B" w:rsidP="00C7479B">
            <w:pPr>
              <w:spacing w:after="0"/>
              <w:jc w:val="left"/>
              <w:rPr>
                <w:rFonts w:eastAsia="Times New Roman" w:cs="Calibri"/>
                <w:color w:val="000000"/>
                <w:sz w:val="18"/>
                <w:szCs w:val="18"/>
                <w:lang w:val="en-ZA" w:eastAsia="en-GB"/>
              </w:rPr>
            </w:pPr>
            <w:r>
              <w:rPr>
                <w:rFonts w:cs="Calibri"/>
                <w:color w:val="000000"/>
                <w:sz w:val="18"/>
                <w:szCs w:val="18"/>
              </w:rPr>
              <w:t>Contractual Services-Companies</w:t>
            </w:r>
          </w:p>
        </w:tc>
        <w:tc>
          <w:tcPr>
            <w:tcW w:w="922" w:type="dxa"/>
            <w:tcBorders>
              <w:top w:val="nil"/>
              <w:left w:val="nil"/>
              <w:bottom w:val="single" w:sz="8" w:space="0" w:color="auto"/>
              <w:right w:val="single" w:sz="8" w:space="0" w:color="auto"/>
            </w:tcBorders>
            <w:shd w:val="clear" w:color="auto" w:fill="auto"/>
            <w:noWrap/>
            <w:vAlign w:val="center"/>
          </w:tcPr>
          <w:p w14:paraId="70A23603" w14:textId="77472304" w:rsidR="00C7479B" w:rsidRPr="00582456"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tcPr>
          <w:p w14:paraId="19FF01A3" w14:textId="40600AC8"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15 000 </w:t>
            </w:r>
          </w:p>
        </w:tc>
        <w:tc>
          <w:tcPr>
            <w:tcW w:w="923" w:type="dxa"/>
            <w:tcBorders>
              <w:top w:val="nil"/>
              <w:left w:val="nil"/>
              <w:bottom w:val="single" w:sz="8" w:space="0" w:color="auto"/>
              <w:right w:val="single" w:sz="8" w:space="0" w:color="auto"/>
            </w:tcBorders>
            <w:shd w:val="clear" w:color="auto" w:fill="auto"/>
            <w:noWrap/>
            <w:vAlign w:val="center"/>
          </w:tcPr>
          <w:p w14:paraId="66EE7718" w14:textId="3F8A6F40"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11 000 </w:t>
            </w:r>
          </w:p>
        </w:tc>
        <w:tc>
          <w:tcPr>
            <w:tcW w:w="923" w:type="dxa"/>
            <w:tcBorders>
              <w:top w:val="nil"/>
              <w:left w:val="nil"/>
              <w:bottom w:val="single" w:sz="8" w:space="0" w:color="auto"/>
              <w:right w:val="single" w:sz="8" w:space="0" w:color="auto"/>
            </w:tcBorders>
            <w:shd w:val="clear" w:color="auto" w:fill="auto"/>
            <w:noWrap/>
            <w:vAlign w:val="center"/>
          </w:tcPr>
          <w:p w14:paraId="655BCC5A" w14:textId="3CDAC6DD"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11 000 </w:t>
            </w:r>
          </w:p>
        </w:tc>
        <w:tc>
          <w:tcPr>
            <w:tcW w:w="922" w:type="dxa"/>
            <w:tcBorders>
              <w:top w:val="nil"/>
              <w:left w:val="nil"/>
              <w:bottom w:val="single" w:sz="8" w:space="0" w:color="auto"/>
              <w:right w:val="single" w:sz="8" w:space="0" w:color="auto"/>
            </w:tcBorders>
            <w:shd w:val="clear" w:color="auto" w:fill="auto"/>
            <w:noWrap/>
            <w:vAlign w:val="center"/>
          </w:tcPr>
          <w:p w14:paraId="0DBB8379" w14:textId="300BD33E"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11 000 </w:t>
            </w:r>
          </w:p>
        </w:tc>
        <w:tc>
          <w:tcPr>
            <w:tcW w:w="923" w:type="dxa"/>
            <w:tcBorders>
              <w:top w:val="nil"/>
              <w:left w:val="nil"/>
              <w:bottom w:val="single" w:sz="8" w:space="0" w:color="auto"/>
              <w:right w:val="single" w:sz="8" w:space="0" w:color="auto"/>
            </w:tcBorders>
            <w:shd w:val="clear" w:color="auto" w:fill="auto"/>
            <w:noWrap/>
            <w:vAlign w:val="center"/>
            <w:hideMark/>
          </w:tcPr>
          <w:p w14:paraId="6DAF6636" w14:textId="50B3CBE3"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48 000 </w:t>
            </w:r>
          </w:p>
        </w:tc>
      </w:tr>
      <w:tr w:rsidR="00E46F9B" w:rsidRPr="00582456" w14:paraId="6BF79CE4" w14:textId="77777777" w:rsidTr="00C7479B">
        <w:trPr>
          <w:gridAfter w:val="1"/>
          <w:wAfter w:w="244" w:type="dxa"/>
          <w:trHeight w:val="320"/>
        </w:trPr>
        <w:tc>
          <w:tcPr>
            <w:tcW w:w="1981" w:type="dxa"/>
            <w:gridSpan w:val="2"/>
            <w:vMerge/>
            <w:tcBorders>
              <w:left w:val="single" w:sz="8" w:space="0" w:color="auto"/>
              <w:right w:val="nil"/>
            </w:tcBorders>
            <w:shd w:val="clear" w:color="auto" w:fill="auto"/>
            <w:noWrap/>
            <w:vAlign w:val="center"/>
            <w:hideMark/>
          </w:tcPr>
          <w:p w14:paraId="489B4E2D"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hideMark/>
          </w:tcPr>
          <w:p w14:paraId="0912F0E3"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nil"/>
              <w:right w:val="single" w:sz="8" w:space="0" w:color="auto"/>
            </w:tcBorders>
            <w:shd w:val="clear" w:color="auto" w:fill="auto"/>
            <w:vAlign w:val="center"/>
            <w:hideMark/>
          </w:tcPr>
          <w:p w14:paraId="36AFF474"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1741E4A1"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nil"/>
              <w:left w:val="nil"/>
              <w:bottom w:val="single" w:sz="8" w:space="0" w:color="auto"/>
              <w:right w:val="single" w:sz="8" w:space="0" w:color="auto"/>
            </w:tcBorders>
            <w:shd w:val="clear" w:color="000000" w:fill="EDEDED"/>
            <w:noWrap/>
            <w:vAlign w:val="center"/>
            <w:hideMark/>
          </w:tcPr>
          <w:p w14:paraId="55ECA9D6" w14:textId="77777777" w:rsidR="00C7479B" w:rsidRPr="00582456" w:rsidRDefault="00C7479B" w:rsidP="00C7479B">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0" w:type="dxa"/>
            <w:tcBorders>
              <w:top w:val="nil"/>
              <w:left w:val="nil"/>
              <w:bottom w:val="single" w:sz="8" w:space="0" w:color="auto"/>
              <w:right w:val="single" w:sz="8" w:space="0" w:color="auto"/>
            </w:tcBorders>
            <w:shd w:val="clear" w:color="000000" w:fill="EDEDED"/>
            <w:noWrap/>
            <w:vAlign w:val="center"/>
            <w:hideMark/>
          </w:tcPr>
          <w:p w14:paraId="733C5D2B" w14:textId="77777777" w:rsidR="00C7479B" w:rsidRPr="00582456" w:rsidRDefault="00C7479B" w:rsidP="00C7479B">
            <w:pPr>
              <w:spacing w:after="0"/>
              <w:rPr>
                <w:rFonts w:eastAsia="Times New Roman" w:cs="Calibri"/>
                <w:b/>
                <w:bCs/>
                <w:color w:val="000000"/>
                <w:sz w:val="18"/>
                <w:szCs w:val="18"/>
                <w:lang w:val="en-ZA" w:eastAsia="en-GB"/>
              </w:rPr>
            </w:pPr>
            <w:r>
              <w:rPr>
                <w:rFonts w:cs="Calibri"/>
                <w:b/>
                <w:bCs/>
                <w:color w:val="000000"/>
                <w:sz w:val="18"/>
                <w:szCs w:val="18"/>
              </w:rPr>
              <w:t>sub-total GEF</w:t>
            </w:r>
          </w:p>
        </w:tc>
        <w:tc>
          <w:tcPr>
            <w:tcW w:w="922" w:type="dxa"/>
            <w:tcBorders>
              <w:top w:val="nil"/>
              <w:left w:val="nil"/>
              <w:bottom w:val="single" w:sz="8" w:space="0" w:color="auto"/>
              <w:right w:val="single" w:sz="8" w:space="0" w:color="auto"/>
            </w:tcBorders>
            <w:shd w:val="clear" w:color="000000" w:fill="EDEDED"/>
            <w:noWrap/>
            <w:vAlign w:val="center"/>
          </w:tcPr>
          <w:p w14:paraId="6DCF2012" w14:textId="7F173C45" w:rsidR="00C7479B" w:rsidRPr="00582456"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000000" w:fill="EDEDED"/>
            <w:noWrap/>
            <w:vAlign w:val="center"/>
          </w:tcPr>
          <w:p w14:paraId="3E0E50A5" w14:textId="1CA19F8E"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18 000 </w:t>
            </w:r>
          </w:p>
        </w:tc>
        <w:tc>
          <w:tcPr>
            <w:tcW w:w="923" w:type="dxa"/>
            <w:tcBorders>
              <w:top w:val="nil"/>
              <w:left w:val="nil"/>
              <w:bottom w:val="single" w:sz="8" w:space="0" w:color="auto"/>
              <w:right w:val="single" w:sz="8" w:space="0" w:color="auto"/>
            </w:tcBorders>
            <w:shd w:val="clear" w:color="000000" w:fill="EDEDED"/>
            <w:noWrap/>
            <w:vAlign w:val="center"/>
          </w:tcPr>
          <w:p w14:paraId="46389864" w14:textId="7F72C720"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14 000 </w:t>
            </w:r>
          </w:p>
        </w:tc>
        <w:tc>
          <w:tcPr>
            <w:tcW w:w="923" w:type="dxa"/>
            <w:tcBorders>
              <w:top w:val="nil"/>
              <w:left w:val="nil"/>
              <w:bottom w:val="single" w:sz="8" w:space="0" w:color="auto"/>
              <w:right w:val="single" w:sz="8" w:space="0" w:color="auto"/>
            </w:tcBorders>
            <w:shd w:val="clear" w:color="000000" w:fill="EDEDED"/>
            <w:noWrap/>
            <w:vAlign w:val="center"/>
          </w:tcPr>
          <w:p w14:paraId="043B14FD" w14:textId="714E0DD5"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19 000 </w:t>
            </w:r>
          </w:p>
        </w:tc>
        <w:tc>
          <w:tcPr>
            <w:tcW w:w="922" w:type="dxa"/>
            <w:tcBorders>
              <w:top w:val="nil"/>
              <w:left w:val="nil"/>
              <w:bottom w:val="single" w:sz="8" w:space="0" w:color="auto"/>
              <w:right w:val="single" w:sz="8" w:space="0" w:color="auto"/>
            </w:tcBorders>
            <w:shd w:val="clear" w:color="000000" w:fill="EDEDED"/>
            <w:noWrap/>
            <w:vAlign w:val="center"/>
          </w:tcPr>
          <w:p w14:paraId="69A0ED86" w14:textId="6E2C3A64"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14 000 </w:t>
            </w:r>
          </w:p>
        </w:tc>
        <w:tc>
          <w:tcPr>
            <w:tcW w:w="923" w:type="dxa"/>
            <w:tcBorders>
              <w:top w:val="nil"/>
              <w:left w:val="nil"/>
              <w:bottom w:val="single" w:sz="8" w:space="0" w:color="auto"/>
              <w:right w:val="single" w:sz="8" w:space="0" w:color="auto"/>
            </w:tcBorders>
            <w:shd w:val="clear" w:color="000000" w:fill="EDEDED"/>
            <w:noWrap/>
            <w:vAlign w:val="center"/>
            <w:hideMark/>
          </w:tcPr>
          <w:p w14:paraId="5DC50FAF" w14:textId="31C8FF2C"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65 000 </w:t>
            </w:r>
          </w:p>
        </w:tc>
      </w:tr>
      <w:tr w:rsidR="00C7479B" w:rsidRPr="00582456" w14:paraId="62E76E64"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1A984573"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5EAD1E39"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val="restart"/>
            <w:tcBorders>
              <w:top w:val="double" w:sz="6" w:space="0" w:color="auto"/>
              <w:left w:val="single" w:sz="8" w:space="0" w:color="auto"/>
              <w:right w:val="single" w:sz="4" w:space="0" w:color="auto"/>
            </w:tcBorders>
            <w:shd w:val="clear" w:color="auto" w:fill="auto"/>
            <w:vAlign w:val="center"/>
          </w:tcPr>
          <w:p w14:paraId="326D5B8E" w14:textId="2583BE9B" w:rsidR="00C7479B" w:rsidRPr="00582456"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4000</w:t>
            </w:r>
          </w:p>
        </w:tc>
        <w:tc>
          <w:tcPr>
            <w:tcW w:w="696" w:type="dxa"/>
            <w:vMerge w:val="restart"/>
            <w:tcBorders>
              <w:top w:val="double" w:sz="6" w:space="0" w:color="auto"/>
              <w:left w:val="single" w:sz="4" w:space="0" w:color="auto"/>
              <w:right w:val="single" w:sz="4" w:space="0" w:color="auto"/>
            </w:tcBorders>
            <w:shd w:val="clear" w:color="auto" w:fill="auto"/>
            <w:vAlign w:val="center"/>
          </w:tcPr>
          <w:p w14:paraId="285E312D" w14:textId="4A340970" w:rsidR="00C7479B" w:rsidRPr="00582456"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UNDP</w:t>
            </w:r>
          </w:p>
        </w:tc>
        <w:tc>
          <w:tcPr>
            <w:tcW w:w="1228" w:type="dxa"/>
            <w:gridSpan w:val="2"/>
            <w:tcBorders>
              <w:top w:val="double" w:sz="6" w:space="0" w:color="auto"/>
              <w:left w:val="single" w:sz="4" w:space="0" w:color="auto"/>
              <w:bottom w:val="single" w:sz="4" w:space="0" w:color="auto"/>
              <w:right w:val="single" w:sz="4" w:space="0" w:color="auto"/>
            </w:tcBorders>
            <w:shd w:val="clear" w:color="auto" w:fill="auto"/>
            <w:noWrap/>
            <w:vAlign w:val="center"/>
          </w:tcPr>
          <w:p w14:paraId="409155FA" w14:textId="48201620" w:rsidR="00C7479B" w:rsidRPr="00582456"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w:t>
            </w:r>
            <w:r>
              <w:rPr>
                <w:rFonts w:eastAsia="Times New Roman" w:cs="Calibri"/>
                <w:color w:val="000000"/>
                <w:sz w:val="18"/>
                <w:szCs w:val="18"/>
                <w:lang w:val="en-ZA" w:eastAsia="en-GB"/>
              </w:rPr>
              <w:t>42</w:t>
            </w:r>
            <w:r w:rsidRPr="00CA23EA">
              <w:rPr>
                <w:rFonts w:eastAsia="Times New Roman" w:cs="Calibri"/>
                <w:color w:val="000000"/>
                <w:sz w:val="18"/>
                <w:szCs w:val="18"/>
                <w:lang w:val="en-ZA" w:eastAsia="en-GB"/>
              </w:rPr>
              <w:t>00</w:t>
            </w:r>
          </w:p>
        </w:tc>
        <w:tc>
          <w:tcPr>
            <w:tcW w:w="1700" w:type="dxa"/>
            <w:tcBorders>
              <w:top w:val="double" w:sz="6" w:space="0" w:color="auto"/>
              <w:left w:val="single" w:sz="4" w:space="0" w:color="auto"/>
              <w:bottom w:val="single" w:sz="4" w:space="0" w:color="auto"/>
              <w:right w:val="single" w:sz="4" w:space="0" w:color="auto"/>
            </w:tcBorders>
            <w:shd w:val="clear" w:color="auto" w:fill="auto"/>
            <w:noWrap/>
            <w:vAlign w:val="center"/>
          </w:tcPr>
          <w:p w14:paraId="229C2E5D" w14:textId="6D34FAF8" w:rsidR="00C7479B" w:rsidRDefault="00C7479B" w:rsidP="00C7479B">
            <w:pPr>
              <w:spacing w:after="0"/>
              <w:rPr>
                <w:rFonts w:cs="Calibri"/>
                <w:b/>
                <w:bCs/>
                <w:color w:val="000000"/>
                <w:sz w:val="18"/>
                <w:szCs w:val="18"/>
              </w:rPr>
            </w:pPr>
            <w:r w:rsidRPr="0069030C">
              <w:rPr>
                <w:rFonts w:eastAsia="Times New Roman" w:cs="Calibri"/>
                <w:color w:val="000000"/>
                <w:sz w:val="18"/>
                <w:szCs w:val="18"/>
                <w:lang w:val="en-ZA" w:eastAsia="en-GB"/>
              </w:rPr>
              <w:t xml:space="preserve">Audio </w:t>
            </w:r>
            <w:proofErr w:type="spellStart"/>
            <w:r w:rsidRPr="0069030C">
              <w:rPr>
                <w:rFonts w:eastAsia="Times New Roman" w:cs="Calibri"/>
                <w:color w:val="000000"/>
                <w:sz w:val="18"/>
                <w:szCs w:val="18"/>
                <w:lang w:val="en-ZA" w:eastAsia="en-GB"/>
              </w:rPr>
              <w:t>Visual&amp;Print</w:t>
            </w:r>
            <w:proofErr w:type="spellEnd"/>
            <w:r w:rsidRPr="0069030C">
              <w:rPr>
                <w:rFonts w:eastAsia="Times New Roman" w:cs="Calibri"/>
                <w:color w:val="000000"/>
                <w:sz w:val="18"/>
                <w:szCs w:val="18"/>
                <w:lang w:val="en-ZA" w:eastAsia="en-GB"/>
              </w:rPr>
              <w:t xml:space="preserve"> Prod Costs</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5CAB77C1" w14:textId="7377911F" w:rsidR="00C7479B" w:rsidRDefault="00C7479B" w:rsidP="00C7479B">
            <w:pPr>
              <w:spacing w:after="0"/>
              <w:jc w:val="center"/>
              <w:rPr>
                <w:rFonts w:cs="Calibri"/>
                <w:b/>
                <w:bCs/>
                <w:color w:val="000000"/>
                <w:sz w:val="18"/>
                <w:szCs w:val="18"/>
              </w:rPr>
            </w:pPr>
            <w:r w:rsidRPr="00CA23EA">
              <w:rPr>
                <w:rFonts w:eastAsia="Times New Roman" w:cs="Calibri"/>
                <w:color w:val="000000"/>
                <w:sz w:val="18"/>
                <w:szCs w:val="18"/>
                <w:lang w:val="en-ZA" w:eastAsia="en-GB"/>
              </w:rPr>
              <w:t xml:space="preserve">-   </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391E1C60" w14:textId="06F203BE" w:rsidR="00C7479B" w:rsidRDefault="00C7479B" w:rsidP="00C7479B">
            <w:pPr>
              <w:spacing w:after="0"/>
              <w:jc w:val="center"/>
              <w:rPr>
                <w:rFonts w:cs="Calibri"/>
                <w:b/>
                <w:bCs/>
                <w:color w:val="000000"/>
                <w:sz w:val="18"/>
                <w:szCs w:val="18"/>
              </w:rPr>
            </w:pPr>
            <w:r>
              <w:rPr>
                <w:rFonts w:cs="Calibri"/>
                <w:color w:val="000000"/>
                <w:sz w:val="18"/>
                <w:szCs w:val="18"/>
              </w:rPr>
              <w:t xml:space="preserve">1 000 </w:t>
            </w:r>
          </w:p>
        </w:tc>
        <w:tc>
          <w:tcPr>
            <w:tcW w:w="923" w:type="dxa"/>
            <w:tcBorders>
              <w:top w:val="double" w:sz="6" w:space="0" w:color="auto"/>
              <w:left w:val="single" w:sz="4" w:space="0" w:color="auto"/>
              <w:bottom w:val="single" w:sz="4" w:space="0" w:color="auto"/>
              <w:right w:val="single" w:sz="4" w:space="0" w:color="auto"/>
            </w:tcBorders>
            <w:shd w:val="clear" w:color="auto" w:fill="auto"/>
            <w:noWrap/>
            <w:vAlign w:val="center"/>
          </w:tcPr>
          <w:p w14:paraId="533372FA" w14:textId="0D8651D0" w:rsidR="00C7479B" w:rsidRDefault="00C7479B" w:rsidP="00C7479B">
            <w:pPr>
              <w:spacing w:after="0"/>
              <w:jc w:val="center"/>
              <w:rPr>
                <w:rFonts w:cs="Calibri"/>
                <w:b/>
                <w:bCs/>
                <w:color w:val="000000"/>
                <w:sz w:val="18"/>
                <w:szCs w:val="18"/>
              </w:rPr>
            </w:pPr>
            <w:r>
              <w:rPr>
                <w:rFonts w:cs="Calibri"/>
                <w:color w:val="000000"/>
                <w:sz w:val="18"/>
                <w:szCs w:val="18"/>
              </w:rPr>
              <w:t xml:space="preserve">1 000 </w:t>
            </w:r>
          </w:p>
        </w:tc>
        <w:tc>
          <w:tcPr>
            <w:tcW w:w="923" w:type="dxa"/>
            <w:tcBorders>
              <w:top w:val="double" w:sz="6" w:space="0" w:color="auto"/>
              <w:left w:val="single" w:sz="4" w:space="0" w:color="auto"/>
              <w:bottom w:val="single" w:sz="4" w:space="0" w:color="auto"/>
              <w:right w:val="single" w:sz="4" w:space="0" w:color="auto"/>
            </w:tcBorders>
            <w:shd w:val="clear" w:color="auto" w:fill="auto"/>
            <w:noWrap/>
            <w:vAlign w:val="center"/>
          </w:tcPr>
          <w:p w14:paraId="77CED46E" w14:textId="74FD5E78" w:rsidR="00C7479B" w:rsidRDefault="00C7479B" w:rsidP="00C7479B">
            <w:pPr>
              <w:spacing w:after="0"/>
              <w:jc w:val="center"/>
              <w:rPr>
                <w:rFonts w:cs="Calibri"/>
                <w:b/>
                <w:bCs/>
                <w:color w:val="000000"/>
                <w:sz w:val="18"/>
                <w:szCs w:val="18"/>
              </w:rPr>
            </w:pPr>
            <w:r>
              <w:rPr>
                <w:rFonts w:cs="Calibri"/>
                <w:color w:val="000000"/>
                <w:sz w:val="18"/>
                <w:szCs w:val="18"/>
              </w:rPr>
              <w:t xml:space="preserve">1 000 </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54B88A94" w14:textId="371E0D7E" w:rsidR="00C7479B" w:rsidRDefault="00C7479B" w:rsidP="00C7479B">
            <w:pPr>
              <w:spacing w:after="0"/>
              <w:jc w:val="center"/>
              <w:rPr>
                <w:rFonts w:cs="Calibri"/>
                <w:b/>
                <w:bCs/>
                <w:color w:val="000000"/>
                <w:sz w:val="18"/>
                <w:szCs w:val="18"/>
              </w:rPr>
            </w:pPr>
            <w:r>
              <w:rPr>
                <w:rFonts w:cs="Calibri"/>
                <w:color w:val="000000"/>
                <w:sz w:val="18"/>
                <w:szCs w:val="18"/>
              </w:rPr>
              <w:t xml:space="preserve">1 000 </w:t>
            </w:r>
          </w:p>
        </w:tc>
        <w:tc>
          <w:tcPr>
            <w:tcW w:w="923" w:type="dxa"/>
            <w:tcBorders>
              <w:top w:val="double" w:sz="6" w:space="0" w:color="auto"/>
              <w:left w:val="single" w:sz="4" w:space="0" w:color="auto"/>
              <w:bottom w:val="single" w:sz="4" w:space="0" w:color="auto"/>
              <w:right w:val="single" w:sz="8" w:space="0" w:color="auto"/>
            </w:tcBorders>
            <w:shd w:val="clear" w:color="auto" w:fill="auto"/>
            <w:noWrap/>
            <w:vAlign w:val="center"/>
          </w:tcPr>
          <w:p w14:paraId="46A92B1A" w14:textId="16F863D5" w:rsidR="00C7479B" w:rsidRDefault="00C7479B" w:rsidP="00C7479B">
            <w:pPr>
              <w:spacing w:after="0"/>
              <w:jc w:val="center"/>
              <w:rPr>
                <w:rFonts w:cs="Calibri"/>
                <w:b/>
                <w:bCs/>
                <w:color w:val="000000"/>
                <w:sz w:val="18"/>
                <w:szCs w:val="18"/>
              </w:rPr>
            </w:pPr>
            <w:r>
              <w:rPr>
                <w:rFonts w:cs="Calibri"/>
                <w:color w:val="000000"/>
                <w:sz w:val="18"/>
                <w:szCs w:val="18"/>
              </w:rPr>
              <w:t xml:space="preserve">4 000 </w:t>
            </w:r>
          </w:p>
        </w:tc>
      </w:tr>
      <w:tr w:rsidR="00C7479B" w:rsidRPr="00582456" w14:paraId="7C0C4E3B"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7AAC2BE3"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3A1CA4F1"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77F08697"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61685546"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9C5989" w14:textId="30D29D51"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w:t>
            </w:r>
            <w:r>
              <w:rPr>
                <w:rFonts w:eastAsia="Times New Roman" w:cs="Calibri"/>
                <w:color w:val="000000"/>
                <w:sz w:val="18"/>
                <w:szCs w:val="18"/>
                <w:lang w:val="en-ZA" w:eastAsia="en-GB"/>
              </w:rPr>
              <w:t>16</w:t>
            </w:r>
            <w:r w:rsidRPr="00CA23EA">
              <w:rPr>
                <w:rFonts w:eastAsia="Times New Roman" w:cs="Calibri"/>
                <w:color w:val="000000"/>
                <w:sz w:val="18"/>
                <w:szCs w:val="18"/>
                <w:lang w:val="en-ZA" w:eastAsia="en-GB"/>
              </w:rPr>
              <w:t>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23C751" w14:textId="4E30D2F2" w:rsidR="00C7479B" w:rsidRPr="00CA23EA" w:rsidRDefault="00C7479B" w:rsidP="00C7479B">
            <w:pPr>
              <w:spacing w:after="0"/>
              <w:rPr>
                <w:rFonts w:eastAsia="Times New Roman" w:cs="Calibri"/>
                <w:color w:val="000000"/>
                <w:sz w:val="18"/>
                <w:szCs w:val="18"/>
                <w:lang w:val="en-ZA" w:eastAsia="en-GB"/>
              </w:rPr>
            </w:pPr>
            <w:r w:rsidRPr="0069030C">
              <w:rPr>
                <w:rFonts w:eastAsia="Times New Roman" w:cs="Calibri"/>
                <w:color w:val="000000"/>
                <w:sz w:val="18"/>
                <w:szCs w:val="18"/>
                <w:lang w:val="en-ZA" w:eastAsia="en-GB"/>
              </w:rPr>
              <w:t>Travel</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A253A8" w14:textId="09551D76"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7016B8" w14:textId="521A99AD"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12 000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245DA6" w14:textId="61865DA2"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12 000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2963BF" w14:textId="7AC2FD3E"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12 000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48A4D" w14:textId="257A3B38"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12 000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0D9A85D1" w14:textId="5D3EAB62"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48 000 </w:t>
            </w:r>
          </w:p>
        </w:tc>
      </w:tr>
      <w:tr w:rsidR="00C7479B" w:rsidRPr="00582456" w14:paraId="5878FDC9"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6488BFFA"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6D39C45E"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5C2F3AB0"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1AEB6B8C"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489AC21" w14:textId="34ACF1F8"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75700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9D58C3" w14:textId="62695766" w:rsidR="00C7479B" w:rsidRPr="00CA23EA" w:rsidRDefault="00C7479B" w:rsidP="00C7479B">
            <w:pPr>
              <w:spacing w:after="0"/>
              <w:rPr>
                <w:rFonts w:eastAsia="Times New Roman" w:cs="Calibri"/>
                <w:color w:val="000000"/>
                <w:sz w:val="18"/>
                <w:szCs w:val="18"/>
                <w:lang w:val="en-ZA" w:eastAsia="en-GB"/>
              </w:rPr>
            </w:pPr>
            <w:r w:rsidRPr="0069030C">
              <w:rPr>
                <w:rFonts w:eastAsia="Times New Roman" w:cs="Calibri"/>
                <w:color w:val="000000"/>
                <w:sz w:val="18"/>
                <w:szCs w:val="18"/>
                <w:lang w:val="en-ZA" w:eastAsia="en-GB"/>
              </w:rPr>
              <w:t>Training, Workshops and Confer</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630475" w14:textId="40983D1A"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AEF19E" w14:textId="4841B8DA"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810A5" w14:textId="1C5D4C67"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23400A" w14:textId="4248D0A7"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5C9F05" w14:textId="7E796A36"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324D3F0F" w14:textId="12EC87C4"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24 000 </w:t>
            </w:r>
          </w:p>
        </w:tc>
      </w:tr>
      <w:tr w:rsidR="00E46F9B" w:rsidRPr="00582456" w14:paraId="3F6B8294" w14:textId="77777777" w:rsidTr="0069030C">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12DC2F78"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2415CAFD"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bottom w:val="double" w:sz="6" w:space="0" w:color="auto"/>
              <w:right w:val="single" w:sz="4" w:space="0" w:color="auto"/>
            </w:tcBorders>
            <w:shd w:val="clear" w:color="auto" w:fill="auto"/>
            <w:vAlign w:val="center"/>
          </w:tcPr>
          <w:p w14:paraId="73190ED1"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bottom w:val="double" w:sz="6" w:space="0" w:color="auto"/>
              <w:right w:val="single" w:sz="4" w:space="0" w:color="auto"/>
            </w:tcBorders>
            <w:shd w:val="clear" w:color="auto" w:fill="auto"/>
            <w:vAlign w:val="center"/>
          </w:tcPr>
          <w:p w14:paraId="235A6FFF"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5F875E14" w14:textId="1A7D3EE9"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0"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67311A4D" w14:textId="51E32DA3" w:rsidR="00C7479B" w:rsidRPr="00CA23EA" w:rsidRDefault="00C7479B" w:rsidP="00C7479B">
            <w:pPr>
              <w:spacing w:after="0"/>
              <w:rPr>
                <w:rFonts w:eastAsia="Times New Roman" w:cs="Calibri"/>
                <w:color w:val="000000"/>
                <w:sz w:val="18"/>
                <w:szCs w:val="18"/>
                <w:lang w:val="en-ZA" w:eastAsia="en-GB"/>
              </w:rPr>
            </w:pPr>
            <w:r w:rsidRPr="00CA23EA">
              <w:rPr>
                <w:rFonts w:eastAsia="Times New Roman" w:cs="Calibri"/>
                <w:b/>
                <w:bCs/>
                <w:color w:val="000000"/>
                <w:sz w:val="18"/>
                <w:szCs w:val="18"/>
                <w:lang w:val="en-ZA" w:eastAsia="en-GB"/>
              </w:rPr>
              <w:t>sub-total UNDP</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61CAF189" w14:textId="135A9A83"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41A0EE62" w14:textId="17211E48"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19 000 </w:t>
            </w:r>
          </w:p>
        </w:tc>
        <w:tc>
          <w:tcPr>
            <w:tcW w:w="923"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55E608BB" w14:textId="6C936CD9"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19 000 </w:t>
            </w:r>
          </w:p>
        </w:tc>
        <w:tc>
          <w:tcPr>
            <w:tcW w:w="923"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74E9D3AF" w14:textId="6EC39F9D"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19 000 </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496AD40A" w14:textId="61CF41B2"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19 000 </w:t>
            </w:r>
          </w:p>
        </w:tc>
        <w:tc>
          <w:tcPr>
            <w:tcW w:w="923" w:type="dxa"/>
            <w:tcBorders>
              <w:top w:val="single" w:sz="4" w:space="0" w:color="auto"/>
              <w:left w:val="single" w:sz="4" w:space="0" w:color="auto"/>
              <w:bottom w:val="double" w:sz="6" w:space="0" w:color="auto"/>
              <w:right w:val="single" w:sz="8" w:space="0" w:color="auto"/>
            </w:tcBorders>
            <w:shd w:val="clear" w:color="auto" w:fill="F2F2F2" w:themeFill="background1" w:themeFillShade="F2"/>
            <w:noWrap/>
            <w:vAlign w:val="center"/>
          </w:tcPr>
          <w:p w14:paraId="22555A07" w14:textId="671826A6"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76 000 </w:t>
            </w:r>
          </w:p>
        </w:tc>
      </w:tr>
      <w:tr w:rsidR="00C7479B" w:rsidRPr="00582456" w14:paraId="326C184A" w14:textId="77777777" w:rsidTr="00405900">
        <w:trPr>
          <w:gridAfter w:val="1"/>
          <w:wAfter w:w="244" w:type="dxa"/>
          <w:trHeight w:val="320"/>
        </w:trPr>
        <w:tc>
          <w:tcPr>
            <w:tcW w:w="1981" w:type="dxa"/>
            <w:gridSpan w:val="2"/>
            <w:vMerge/>
            <w:tcBorders>
              <w:left w:val="single" w:sz="8" w:space="0" w:color="auto"/>
              <w:bottom w:val="double" w:sz="6" w:space="0" w:color="auto"/>
              <w:right w:val="nil"/>
            </w:tcBorders>
            <w:shd w:val="clear" w:color="auto" w:fill="auto"/>
            <w:noWrap/>
            <w:vAlign w:val="center"/>
          </w:tcPr>
          <w:p w14:paraId="190A4C23"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bottom w:val="double" w:sz="6" w:space="0" w:color="auto"/>
              <w:right w:val="single" w:sz="8" w:space="0" w:color="auto"/>
            </w:tcBorders>
            <w:vAlign w:val="center"/>
          </w:tcPr>
          <w:p w14:paraId="3B1796A8"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tcBorders>
              <w:left w:val="nil"/>
              <w:bottom w:val="double" w:sz="6" w:space="0" w:color="auto"/>
              <w:right w:val="single" w:sz="8" w:space="0" w:color="auto"/>
            </w:tcBorders>
            <w:shd w:val="clear" w:color="auto" w:fill="auto"/>
            <w:vAlign w:val="center"/>
          </w:tcPr>
          <w:p w14:paraId="12FB90DD" w14:textId="77EC8E58" w:rsidR="00C7479B" w:rsidRPr="00CA23EA"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696" w:type="dxa"/>
            <w:tcBorders>
              <w:left w:val="nil"/>
              <w:bottom w:val="double" w:sz="6" w:space="0" w:color="auto"/>
              <w:right w:val="single" w:sz="8" w:space="0" w:color="auto"/>
            </w:tcBorders>
            <w:shd w:val="clear" w:color="auto" w:fill="auto"/>
            <w:vAlign w:val="center"/>
          </w:tcPr>
          <w:p w14:paraId="57F11BFE" w14:textId="491DC067" w:rsidR="00C7479B" w:rsidRPr="00CA23EA"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1228" w:type="dxa"/>
            <w:gridSpan w:val="2"/>
            <w:tcBorders>
              <w:top w:val="nil"/>
              <w:left w:val="nil"/>
              <w:bottom w:val="double" w:sz="6" w:space="0" w:color="auto"/>
              <w:right w:val="single" w:sz="8" w:space="0" w:color="auto"/>
            </w:tcBorders>
            <w:shd w:val="clear" w:color="auto" w:fill="auto"/>
            <w:noWrap/>
            <w:vAlign w:val="center"/>
          </w:tcPr>
          <w:p w14:paraId="57CBB178" w14:textId="156B01C4"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0" w:type="dxa"/>
            <w:tcBorders>
              <w:top w:val="nil"/>
              <w:left w:val="nil"/>
              <w:bottom w:val="double" w:sz="6" w:space="0" w:color="auto"/>
              <w:right w:val="single" w:sz="8" w:space="0" w:color="auto"/>
            </w:tcBorders>
            <w:shd w:val="clear" w:color="auto" w:fill="auto"/>
            <w:noWrap/>
            <w:vAlign w:val="center"/>
          </w:tcPr>
          <w:p w14:paraId="3C642C66" w14:textId="1956C2D8" w:rsidR="00C7479B" w:rsidRPr="00CA23EA" w:rsidRDefault="00C7479B" w:rsidP="00C7479B">
            <w:pPr>
              <w:spacing w:after="0"/>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Total Output </w:t>
            </w:r>
            <w:r>
              <w:rPr>
                <w:rFonts w:eastAsia="Times New Roman" w:cs="Calibri"/>
                <w:b/>
                <w:bCs/>
                <w:color w:val="000000"/>
                <w:sz w:val="18"/>
                <w:szCs w:val="18"/>
                <w:lang w:val="en-ZA" w:eastAsia="en-GB"/>
              </w:rPr>
              <w:t>3</w:t>
            </w:r>
            <w:r w:rsidRPr="00CA23EA">
              <w:rPr>
                <w:rFonts w:eastAsia="Times New Roman" w:cs="Calibri"/>
                <w:b/>
                <w:bCs/>
                <w:color w:val="000000"/>
                <w:sz w:val="18"/>
                <w:szCs w:val="18"/>
                <w:lang w:val="en-ZA" w:eastAsia="en-GB"/>
              </w:rPr>
              <w:t>.</w:t>
            </w:r>
            <w:r w:rsidR="004E4DED">
              <w:rPr>
                <w:rFonts w:eastAsia="Times New Roman" w:cs="Calibri"/>
                <w:b/>
                <w:bCs/>
                <w:color w:val="000000"/>
                <w:sz w:val="18"/>
                <w:szCs w:val="18"/>
                <w:lang w:val="en-ZA" w:eastAsia="en-GB"/>
              </w:rPr>
              <w:t>4</w:t>
            </w:r>
          </w:p>
        </w:tc>
        <w:tc>
          <w:tcPr>
            <w:tcW w:w="922" w:type="dxa"/>
            <w:tcBorders>
              <w:top w:val="nil"/>
              <w:left w:val="nil"/>
              <w:bottom w:val="double" w:sz="6" w:space="0" w:color="auto"/>
              <w:right w:val="single" w:sz="8" w:space="0" w:color="auto"/>
            </w:tcBorders>
            <w:shd w:val="clear" w:color="auto" w:fill="auto"/>
            <w:noWrap/>
            <w:vAlign w:val="center"/>
          </w:tcPr>
          <w:p w14:paraId="6A081CCB" w14:textId="4B712EA1" w:rsidR="00C7479B" w:rsidRPr="00CA23EA"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xml:space="preserve">-   </w:t>
            </w:r>
          </w:p>
        </w:tc>
        <w:tc>
          <w:tcPr>
            <w:tcW w:w="922" w:type="dxa"/>
            <w:tcBorders>
              <w:top w:val="nil"/>
              <w:left w:val="nil"/>
              <w:bottom w:val="double" w:sz="6" w:space="0" w:color="auto"/>
              <w:right w:val="single" w:sz="8" w:space="0" w:color="auto"/>
            </w:tcBorders>
            <w:shd w:val="clear" w:color="auto" w:fill="auto"/>
            <w:noWrap/>
            <w:vAlign w:val="center"/>
          </w:tcPr>
          <w:p w14:paraId="54458C7C" w14:textId="248F981B"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37 000 </w:t>
            </w:r>
          </w:p>
        </w:tc>
        <w:tc>
          <w:tcPr>
            <w:tcW w:w="923" w:type="dxa"/>
            <w:tcBorders>
              <w:top w:val="nil"/>
              <w:left w:val="nil"/>
              <w:bottom w:val="double" w:sz="6" w:space="0" w:color="auto"/>
              <w:right w:val="single" w:sz="8" w:space="0" w:color="auto"/>
            </w:tcBorders>
            <w:shd w:val="clear" w:color="auto" w:fill="auto"/>
            <w:noWrap/>
            <w:vAlign w:val="center"/>
          </w:tcPr>
          <w:p w14:paraId="0B2B4ABD" w14:textId="33CB0991"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33 000 </w:t>
            </w:r>
          </w:p>
        </w:tc>
        <w:tc>
          <w:tcPr>
            <w:tcW w:w="923" w:type="dxa"/>
            <w:tcBorders>
              <w:top w:val="nil"/>
              <w:left w:val="nil"/>
              <w:bottom w:val="double" w:sz="6" w:space="0" w:color="auto"/>
              <w:right w:val="single" w:sz="8" w:space="0" w:color="auto"/>
            </w:tcBorders>
            <w:shd w:val="clear" w:color="auto" w:fill="auto"/>
            <w:noWrap/>
            <w:vAlign w:val="center"/>
          </w:tcPr>
          <w:p w14:paraId="16DEF866" w14:textId="0F3ADDA4"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38 000 </w:t>
            </w:r>
          </w:p>
        </w:tc>
        <w:tc>
          <w:tcPr>
            <w:tcW w:w="922" w:type="dxa"/>
            <w:tcBorders>
              <w:top w:val="nil"/>
              <w:left w:val="nil"/>
              <w:bottom w:val="double" w:sz="6" w:space="0" w:color="auto"/>
              <w:right w:val="single" w:sz="8" w:space="0" w:color="auto"/>
            </w:tcBorders>
            <w:shd w:val="clear" w:color="auto" w:fill="auto"/>
            <w:noWrap/>
            <w:vAlign w:val="center"/>
          </w:tcPr>
          <w:p w14:paraId="02EC1C54" w14:textId="60558783"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33 000 </w:t>
            </w:r>
          </w:p>
        </w:tc>
        <w:tc>
          <w:tcPr>
            <w:tcW w:w="923" w:type="dxa"/>
            <w:tcBorders>
              <w:top w:val="nil"/>
              <w:left w:val="nil"/>
              <w:bottom w:val="double" w:sz="6" w:space="0" w:color="auto"/>
              <w:right w:val="single" w:sz="8" w:space="0" w:color="auto"/>
            </w:tcBorders>
            <w:shd w:val="clear" w:color="auto" w:fill="auto"/>
            <w:noWrap/>
            <w:vAlign w:val="center"/>
          </w:tcPr>
          <w:p w14:paraId="370769A1" w14:textId="4C3C8980"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141 000 </w:t>
            </w:r>
          </w:p>
        </w:tc>
      </w:tr>
      <w:tr w:rsidR="001F3803" w:rsidRPr="00582456" w14:paraId="3CC553C3" w14:textId="77777777" w:rsidTr="00405900">
        <w:trPr>
          <w:gridAfter w:val="1"/>
          <w:wAfter w:w="244" w:type="dxa"/>
          <w:trHeight w:val="340"/>
        </w:trPr>
        <w:tc>
          <w:tcPr>
            <w:tcW w:w="13467" w:type="dxa"/>
            <w:gridSpan w:val="16"/>
            <w:tcBorders>
              <w:top w:val="double" w:sz="6" w:space="0" w:color="auto"/>
              <w:left w:val="nil"/>
              <w:bottom w:val="single" w:sz="8" w:space="0" w:color="auto"/>
              <w:right w:val="nil"/>
            </w:tcBorders>
            <w:shd w:val="clear" w:color="000000" w:fill="BDD7EE"/>
            <w:noWrap/>
            <w:vAlign w:val="center"/>
            <w:hideMark/>
          </w:tcPr>
          <w:p w14:paraId="3902D580" w14:textId="77777777" w:rsidR="001F3803" w:rsidRPr="00582456" w:rsidRDefault="001F3803" w:rsidP="00405900">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Output 3.</w:t>
            </w:r>
            <w:r>
              <w:rPr>
                <w:rFonts w:eastAsia="Times New Roman" w:cs="Calibri"/>
                <w:b/>
                <w:bCs/>
                <w:color w:val="000000"/>
                <w:sz w:val="18"/>
                <w:szCs w:val="18"/>
                <w:lang w:val="en-ZA" w:eastAsia="en-GB"/>
              </w:rPr>
              <w:t>5</w:t>
            </w:r>
            <w:r w:rsidRPr="00582456">
              <w:rPr>
                <w:rFonts w:eastAsia="Times New Roman" w:cs="Calibri"/>
                <w:b/>
                <w:bCs/>
                <w:color w:val="000000"/>
                <w:sz w:val="18"/>
                <w:szCs w:val="18"/>
                <w:lang w:val="en-ZA" w:eastAsia="en-GB"/>
              </w:rPr>
              <w:t xml:space="preserve">. </w:t>
            </w:r>
            <w:r w:rsidRPr="001F3803">
              <w:rPr>
                <w:rFonts w:eastAsia="Times New Roman" w:cs="Calibri"/>
                <w:b/>
                <w:bCs/>
                <w:color w:val="000000"/>
                <w:sz w:val="18"/>
                <w:szCs w:val="18"/>
                <w:lang w:val="en-ZA" w:eastAsia="en-GB"/>
              </w:rPr>
              <w:t xml:space="preserve">Industry association strengthened to advocate for and actively engage Government on behalf of private sector </w:t>
            </w:r>
            <w:proofErr w:type="spellStart"/>
            <w:r w:rsidRPr="001F3803">
              <w:rPr>
                <w:rFonts w:eastAsia="Times New Roman" w:cs="Calibri"/>
                <w:b/>
                <w:bCs/>
                <w:color w:val="000000"/>
                <w:sz w:val="18"/>
                <w:szCs w:val="18"/>
                <w:lang w:val="en-ZA" w:eastAsia="en-GB"/>
              </w:rPr>
              <w:t>minigrid</w:t>
            </w:r>
            <w:proofErr w:type="spellEnd"/>
            <w:r w:rsidRPr="001F3803">
              <w:rPr>
                <w:rFonts w:eastAsia="Times New Roman" w:cs="Calibri"/>
                <w:b/>
                <w:bCs/>
                <w:color w:val="000000"/>
                <w:sz w:val="18"/>
                <w:szCs w:val="18"/>
                <w:lang w:val="en-ZA" w:eastAsia="en-GB"/>
              </w:rPr>
              <w:t xml:space="preserve"> developers and operators.</w:t>
            </w:r>
          </w:p>
        </w:tc>
      </w:tr>
      <w:tr w:rsidR="00C7479B" w:rsidRPr="00582456" w14:paraId="5DEEC42D" w14:textId="77777777" w:rsidTr="002E3FE7">
        <w:trPr>
          <w:gridAfter w:val="1"/>
          <w:wAfter w:w="244" w:type="dxa"/>
          <w:trHeight w:val="320"/>
        </w:trPr>
        <w:tc>
          <w:tcPr>
            <w:tcW w:w="1981" w:type="dxa"/>
            <w:gridSpan w:val="2"/>
            <w:vMerge w:val="restart"/>
            <w:tcBorders>
              <w:top w:val="nil"/>
              <w:left w:val="single" w:sz="8" w:space="0" w:color="auto"/>
              <w:right w:val="nil"/>
            </w:tcBorders>
            <w:shd w:val="clear" w:color="auto" w:fill="auto"/>
            <w:noWrap/>
            <w:vAlign w:val="center"/>
            <w:hideMark/>
          </w:tcPr>
          <w:p w14:paraId="30B40809" w14:textId="77777777" w:rsidR="00C7479B" w:rsidRPr="00582456" w:rsidRDefault="00C7479B" w:rsidP="00C7479B">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75" w:type="dxa"/>
            <w:gridSpan w:val="2"/>
            <w:vMerge w:val="restart"/>
            <w:tcBorders>
              <w:top w:val="nil"/>
              <w:left w:val="single" w:sz="8" w:space="0" w:color="auto"/>
              <w:right w:val="single" w:sz="8" w:space="0" w:color="auto"/>
            </w:tcBorders>
            <w:shd w:val="clear" w:color="auto" w:fill="auto"/>
            <w:vAlign w:val="center"/>
            <w:hideMark/>
          </w:tcPr>
          <w:p w14:paraId="05A50FE0" w14:textId="77777777" w:rsidR="00C7479B" w:rsidRPr="00582456" w:rsidRDefault="00C7479B" w:rsidP="00C7479B">
            <w:pPr>
              <w:spacing w:after="0"/>
              <w:jc w:val="center"/>
              <w:rPr>
                <w:rFonts w:eastAsia="Times New Roman" w:cs="Calibri"/>
                <w:b/>
                <w:bCs/>
                <w:color w:val="000000"/>
                <w:sz w:val="18"/>
                <w:szCs w:val="18"/>
                <w:lang w:val="en-ZA" w:eastAsia="en-GB"/>
              </w:rPr>
            </w:pPr>
            <w:proofErr w:type="spellStart"/>
            <w:r w:rsidRPr="00582456">
              <w:rPr>
                <w:rFonts w:eastAsia="Times New Roman" w:cs="Calibri"/>
                <w:b/>
                <w:bCs/>
                <w:color w:val="000000"/>
                <w:sz w:val="18"/>
                <w:szCs w:val="18"/>
                <w:lang w:val="en-ZA" w:eastAsia="en-GB"/>
              </w:rPr>
              <w:t>MoE</w:t>
            </w:r>
            <w:proofErr w:type="spellEnd"/>
          </w:p>
        </w:tc>
        <w:tc>
          <w:tcPr>
            <w:tcW w:w="1052" w:type="dxa"/>
            <w:gridSpan w:val="2"/>
            <w:vMerge w:val="restart"/>
            <w:tcBorders>
              <w:top w:val="nil"/>
              <w:left w:val="nil"/>
              <w:right w:val="single" w:sz="8" w:space="0" w:color="auto"/>
            </w:tcBorders>
            <w:shd w:val="clear" w:color="auto" w:fill="auto"/>
            <w:vAlign w:val="center"/>
            <w:hideMark/>
          </w:tcPr>
          <w:p w14:paraId="285EA63F" w14:textId="77777777" w:rsidR="00C7479B" w:rsidRPr="00582456" w:rsidRDefault="00C7479B" w:rsidP="00C7479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696" w:type="dxa"/>
            <w:vMerge w:val="restart"/>
            <w:tcBorders>
              <w:top w:val="nil"/>
              <w:left w:val="nil"/>
              <w:right w:val="single" w:sz="8" w:space="0" w:color="auto"/>
            </w:tcBorders>
            <w:shd w:val="clear" w:color="auto" w:fill="auto"/>
            <w:vAlign w:val="center"/>
            <w:hideMark/>
          </w:tcPr>
          <w:p w14:paraId="521C7642" w14:textId="77777777" w:rsidR="00C7479B" w:rsidRPr="00582456" w:rsidRDefault="00C7479B" w:rsidP="00C7479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228" w:type="dxa"/>
            <w:gridSpan w:val="2"/>
            <w:tcBorders>
              <w:top w:val="nil"/>
              <w:left w:val="nil"/>
              <w:bottom w:val="single" w:sz="8" w:space="0" w:color="auto"/>
              <w:right w:val="single" w:sz="8" w:space="0" w:color="auto"/>
            </w:tcBorders>
            <w:shd w:val="clear" w:color="auto" w:fill="auto"/>
            <w:noWrap/>
            <w:vAlign w:val="center"/>
            <w:hideMark/>
          </w:tcPr>
          <w:p w14:paraId="28F1A4BC" w14:textId="1E8D3353" w:rsidR="00C7479B" w:rsidRPr="00582456" w:rsidRDefault="00C7479B" w:rsidP="00C7479B">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72</w:t>
            </w:r>
            <w:r w:rsidR="001F3803">
              <w:rPr>
                <w:rFonts w:eastAsia="Times New Roman" w:cs="Calibri"/>
                <w:color w:val="000000"/>
                <w:sz w:val="18"/>
                <w:szCs w:val="18"/>
                <w:lang w:val="en-ZA" w:eastAsia="en-GB"/>
              </w:rPr>
              <w:t>1</w:t>
            </w:r>
            <w:r w:rsidRPr="00582456">
              <w:rPr>
                <w:rFonts w:eastAsia="Times New Roman" w:cs="Calibri"/>
                <w:color w:val="000000"/>
                <w:sz w:val="18"/>
                <w:szCs w:val="18"/>
                <w:lang w:val="en-ZA" w:eastAsia="en-GB"/>
              </w:rPr>
              <w:t>00</w:t>
            </w:r>
          </w:p>
        </w:tc>
        <w:tc>
          <w:tcPr>
            <w:tcW w:w="1700" w:type="dxa"/>
            <w:tcBorders>
              <w:top w:val="nil"/>
              <w:left w:val="nil"/>
              <w:bottom w:val="single" w:sz="4" w:space="0" w:color="auto"/>
              <w:right w:val="single" w:sz="8" w:space="0" w:color="auto"/>
            </w:tcBorders>
            <w:shd w:val="clear" w:color="auto" w:fill="auto"/>
            <w:vAlign w:val="center"/>
            <w:hideMark/>
          </w:tcPr>
          <w:p w14:paraId="59498335" w14:textId="26EE8FF0" w:rsidR="00C7479B" w:rsidRPr="00582456" w:rsidRDefault="00C7479B" w:rsidP="00C7479B">
            <w:pPr>
              <w:spacing w:after="0"/>
              <w:jc w:val="left"/>
              <w:rPr>
                <w:rFonts w:eastAsia="Times New Roman" w:cs="Calibri"/>
                <w:color w:val="000000"/>
                <w:sz w:val="18"/>
                <w:szCs w:val="18"/>
                <w:lang w:val="en-ZA" w:eastAsia="en-GB"/>
              </w:rPr>
            </w:pPr>
            <w:r>
              <w:rPr>
                <w:rFonts w:cs="Calibri"/>
                <w:color w:val="000000"/>
                <w:sz w:val="18"/>
                <w:szCs w:val="18"/>
              </w:rPr>
              <w:t>Contractual Services-Companies</w:t>
            </w:r>
          </w:p>
        </w:tc>
        <w:tc>
          <w:tcPr>
            <w:tcW w:w="922" w:type="dxa"/>
            <w:tcBorders>
              <w:top w:val="nil"/>
              <w:left w:val="nil"/>
              <w:bottom w:val="single" w:sz="8" w:space="0" w:color="auto"/>
              <w:right w:val="single" w:sz="8" w:space="0" w:color="auto"/>
            </w:tcBorders>
            <w:shd w:val="clear" w:color="auto" w:fill="auto"/>
            <w:noWrap/>
            <w:vAlign w:val="center"/>
            <w:hideMark/>
          </w:tcPr>
          <w:p w14:paraId="743B69F5" w14:textId="7724F259"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265CD6D0" w14:textId="5F722CC0"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17 000 </w:t>
            </w:r>
          </w:p>
        </w:tc>
        <w:tc>
          <w:tcPr>
            <w:tcW w:w="923" w:type="dxa"/>
            <w:tcBorders>
              <w:top w:val="nil"/>
              <w:left w:val="nil"/>
              <w:bottom w:val="single" w:sz="8" w:space="0" w:color="auto"/>
              <w:right w:val="single" w:sz="8" w:space="0" w:color="auto"/>
            </w:tcBorders>
            <w:shd w:val="clear" w:color="auto" w:fill="auto"/>
            <w:noWrap/>
            <w:vAlign w:val="center"/>
            <w:hideMark/>
          </w:tcPr>
          <w:p w14:paraId="52A9B850" w14:textId="3A2BBBA9"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2 000 </w:t>
            </w:r>
          </w:p>
        </w:tc>
        <w:tc>
          <w:tcPr>
            <w:tcW w:w="923" w:type="dxa"/>
            <w:tcBorders>
              <w:top w:val="nil"/>
              <w:left w:val="nil"/>
              <w:bottom w:val="single" w:sz="8" w:space="0" w:color="auto"/>
              <w:right w:val="single" w:sz="8" w:space="0" w:color="auto"/>
            </w:tcBorders>
            <w:shd w:val="clear" w:color="auto" w:fill="auto"/>
            <w:noWrap/>
            <w:vAlign w:val="center"/>
            <w:hideMark/>
          </w:tcPr>
          <w:p w14:paraId="5410AB3B" w14:textId="3ACB0A2D"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8 000 </w:t>
            </w:r>
          </w:p>
        </w:tc>
        <w:tc>
          <w:tcPr>
            <w:tcW w:w="922" w:type="dxa"/>
            <w:tcBorders>
              <w:top w:val="nil"/>
              <w:left w:val="nil"/>
              <w:bottom w:val="single" w:sz="8" w:space="0" w:color="auto"/>
              <w:right w:val="single" w:sz="8" w:space="0" w:color="auto"/>
            </w:tcBorders>
            <w:shd w:val="clear" w:color="auto" w:fill="auto"/>
            <w:noWrap/>
            <w:vAlign w:val="center"/>
            <w:hideMark/>
          </w:tcPr>
          <w:p w14:paraId="1E85CBEE" w14:textId="1A523AA4"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2 000 </w:t>
            </w:r>
          </w:p>
        </w:tc>
        <w:tc>
          <w:tcPr>
            <w:tcW w:w="923" w:type="dxa"/>
            <w:tcBorders>
              <w:top w:val="nil"/>
              <w:left w:val="nil"/>
              <w:bottom w:val="single" w:sz="8" w:space="0" w:color="auto"/>
              <w:right w:val="single" w:sz="8" w:space="0" w:color="auto"/>
            </w:tcBorders>
            <w:shd w:val="clear" w:color="auto" w:fill="auto"/>
            <w:noWrap/>
            <w:vAlign w:val="center"/>
            <w:hideMark/>
          </w:tcPr>
          <w:p w14:paraId="0DED269B" w14:textId="5FA05455" w:rsidR="00C7479B" w:rsidRPr="00582456"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29 000 </w:t>
            </w:r>
          </w:p>
        </w:tc>
      </w:tr>
      <w:tr w:rsidR="00E46F9B" w:rsidRPr="00582456" w14:paraId="0655F6A7" w14:textId="77777777" w:rsidTr="001F3803">
        <w:trPr>
          <w:gridAfter w:val="1"/>
          <w:wAfter w:w="244" w:type="dxa"/>
          <w:trHeight w:val="320"/>
        </w:trPr>
        <w:tc>
          <w:tcPr>
            <w:tcW w:w="1981" w:type="dxa"/>
            <w:gridSpan w:val="2"/>
            <w:vMerge/>
            <w:tcBorders>
              <w:top w:val="single" w:sz="4" w:space="0" w:color="auto"/>
              <w:left w:val="single" w:sz="8" w:space="0" w:color="auto"/>
              <w:right w:val="nil"/>
            </w:tcBorders>
            <w:shd w:val="clear" w:color="auto" w:fill="auto"/>
            <w:noWrap/>
            <w:vAlign w:val="center"/>
            <w:hideMark/>
          </w:tcPr>
          <w:p w14:paraId="01CCB681"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top w:val="single" w:sz="4" w:space="0" w:color="auto"/>
              <w:left w:val="single" w:sz="8" w:space="0" w:color="auto"/>
              <w:right w:val="single" w:sz="8" w:space="0" w:color="auto"/>
            </w:tcBorders>
            <w:vAlign w:val="center"/>
            <w:hideMark/>
          </w:tcPr>
          <w:p w14:paraId="2582224B"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top w:val="single" w:sz="4" w:space="0" w:color="auto"/>
              <w:left w:val="nil"/>
              <w:right w:val="single" w:sz="8" w:space="0" w:color="auto"/>
            </w:tcBorders>
            <w:shd w:val="clear" w:color="auto" w:fill="auto"/>
            <w:vAlign w:val="center"/>
            <w:hideMark/>
          </w:tcPr>
          <w:p w14:paraId="0C6A7044"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696" w:type="dxa"/>
            <w:vMerge/>
            <w:tcBorders>
              <w:top w:val="single" w:sz="4" w:space="0" w:color="auto"/>
              <w:left w:val="nil"/>
              <w:right w:val="single" w:sz="8" w:space="0" w:color="auto"/>
            </w:tcBorders>
            <w:shd w:val="clear" w:color="auto" w:fill="auto"/>
            <w:vAlign w:val="center"/>
            <w:hideMark/>
          </w:tcPr>
          <w:p w14:paraId="6A61A316" w14:textId="77777777" w:rsidR="00C7479B" w:rsidRPr="00582456"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nil"/>
              <w:bottom w:val="single" w:sz="8" w:space="0" w:color="auto"/>
              <w:right w:val="single" w:sz="8" w:space="0" w:color="auto"/>
            </w:tcBorders>
            <w:shd w:val="clear" w:color="000000" w:fill="EDEDED"/>
            <w:noWrap/>
            <w:vAlign w:val="center"/>
            <w:hideMark/>
          </w:tcPr>
          <w:p w14:paraId="3EBA80A6" w14:textId="77777777" w:rsidR="00C7479B" w:rsidRPr="00582456" w:rsidRDefault="00C7479B" w:rsidP="00C7479B">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0" w:type="dxa"/>
            <w:tcBorders>
              <w:top w:val="single" w:sz="4" w:space="0" w:color="auto"/>
              <w:left w:val="nil"/>
              <w:bottom w:val="single" w:sz="8" w:space="0" w:color="auto"/>
              <w:right w:val="single" w:sz="8" w:space="0" w:color="auto"/>
            </w:tcBorders>
            <w:shd w:val="clear" w:color="000000" w:fill="EDEDED"/>
            <w:noWrap/>
            <w:vAlign w:val="center"/>
            <w:hideMark/>
          </w:tcPr>
          <w:p w14:paraId="13E62B3C" w14:textId="64066179" w:rsidR="00C7479B" w:rsidRPr="00582456" w:rsidRDefault="00C7479B" w:rsidP="00C7479B">
            <w:pPr>
              <w:spacing w:after="0"/>
              <w:rPr>
                <w:rFonts w:eastAsia="Times New Roman" w:cs="Calibri"/>
                <w:b/>
                <w:bCs/>
                <w:color w:val="000000"/>
                <w:sz w:val="18"/>
                <w:szCs w:val="18"/>
                <w:lang w:val="en-ZA" w:eastAsia="en-GB"/>
              </w:rPr>
            </w:pPr>
            <w:r>
              <w:rPr>
                <w:rFonts w:cs="Calibri"/>
                <w:b/>
                <w:bCs/>
                <w:color w:val="000000"/>
                <w:sz w:val="18"/>
                <w:szCs w:val="18"/>
              </w:rPr>
              <w:t>sub-total GEF</w:t>
            </w:r>
          </w:p>
        </w:tc>
        <w:tc>
          <w:tcPr>
            <w:tcW w:w="922" w:type="dxa"/>
            <w:tcBorders>
              <w:top w:val="nil"/>
              <w:left w:val="nil"/>
              <w:bottom w:val="single" w:sz="8" w:space="0" w:color="auto"/>
              <w:right w:val="single" w:sz="8" w:space="0" w:color="auto"/>
            </w:tcBorders>
            <w:shd w:val="clear" w:color="000000" w:fill="EDEDED"/>
            <w:noWrap/>
            <w:vAlign w:val="center"/>
          </w:tcPr>
          <w:p w14:paraId="001568DA" w14:textId="24D027E8"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2" w:type="dxa"/>
            <w:tcBorders>
              <w:top w:val="nil"/>
              <w:left w:val="nil"/>
              <w:bottom w:val="single" w:sz="8" w:space="0" w:color="auto"/>
              <w:right w:val="single" w:sz="8" w:space="0" w:color="auto"/>
            </w:tcBorders>
            <w:shd w:val="clear" w:color="000000" w:fill="EDEDED"/>
            <w:noWrap/>
            <w:vAlign w:val="center"/>
          </w:tcPr>
          <w:p w14:paraId="506434AF" w14:textId="6097BFC1"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17 000 </w:t>
            </w:r>
          </w:p>
        </w:tc>
        <w:tc>
          <w:tcPr>
            <w:tcW w:w="923" w:type="dxa"/>
            <w:tcBorders>
              <w:top w:val="nil"/>
              <w:left w:val="nil"/>
              <w:bottom w:val="single" w:sz="8" w:space="0" w:color="auto"/>
              <w:right w:val="single" w:sz="8" w:space="0" w:color="auto"/>
            </w:tcBorders>
            <w:shd w:val="clear" w:color="000000" w:fill="EDEDED"/>
            <w:noWrap/>
            <w:vAlign w:val="center"/>
          </w:tcPr>
          <w:p w14:paraId="2F45EDFA" w14:textId="38A42C1A"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2 000 </w:t>
            </w:r>
          </w:p>
        </w:tc>
        <w:tc>
          <w:tcPr>
            <w:tcW w:w="923" w:type="dxa"/>
            <w:tcBorders>
              <w:top w:val="nil"/>
              <w:left w:val="nil"/>
              <w:bottom w:val="single" w:sz="8" w:space="0" w:color="auto"/>
              <w:right w:val="single" w:sz="8" w:space="0" w:color="auto"/>
            </w:tcBorders>
            <w:shd w:val="clear" w:color="000000" w:fill="EDEDED"/>
            <w:noWrap/>
            <w:vAlign w:val="center"/>
          </w:tcPr>
          <w:p w14:paraId="28C74D1D" w14:textId="0D3CA4E2"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8 000 </w:t>
            </w:r>
          </w:p>
        </w:tc>
        <w:tc>
          <w:tcPr>
            <w:tcW w:w="922" w:type="dxa"/>
            <w:tcBorders>
              <w:top w:val="nil"/>
              <w:left w:val="nil"/>
              <w:bottom w:val="single" w:sz="8" w:space="0" w:color="auto"/>
              <w:right w:val="single" w:sz="8" w:space="0" w:color="auto"/>
            </w:tcBorders>
            <w:shd w:val="clear" w:color="000000" w:fill="EDEDED"/>
            <w:noWrap/>
            <w:vAlign w:val="center"/>
          </w:tcPr>
          <w:p w14:paraId="00E61B58" w14:textId="6A8E37DC"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2 000 </w:t>
            </w:r>
          </w:p>
        </w:tc>
        <w:tc>
          <w:tcPr>
            <w:tcW w:w="923" w:type="dxa"/>
            <w:tcBorders>
              <w:top w:val="nil"/>
              <w:left w:val="nil"/>
              <w:bottom w:val="single" w:sz="8" w:space="0" w:color="auto"/>
              <w:right w:val="single" w:sz="8" w:space="0" w:color="auto"/>
            </w:tcBorders>
            <w:shd w:val="clear" w:color="000000" w:fill="EDEDED"/>
            <w:noWrap/>
            <w:vAlign w:val="center"/>
            <w:hideMark/>
          </w:tcPr>
          <w:p w14:paraId="16B3AF3A" w14:textId="6D01D0E1" w:rsidR="00C7479B" w:rsidRPr="00582456"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29 000 </w:t>
            </w:r>
          </w:p>
        </w:tc>
      </w:tr>
      <w:tr w:rsidR="00C7479B" w:rsidRPr="00582456" w14:paraId="7197988D"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2AE41496"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0AF68B43"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val="restart"/>
            <w:tcBorders>
              <w:top w:val="double" w:sz="6" w:space="0" w:color="auto"/>
              <w:left w:val="single" w:sz="8" w:space="0" w:color="auto"/>
              <w:right w:val="single" w:sz="4" w:space="0" w:color="auto"/>
            </w:tcBorders>
            <w:shd w:val="clear" w:color="auto" w:fill="auto"/>
            <w:vAlign w:val="center"/>
          </w:tcPr>
          <w:p w14:paraId="2F492D1F" w14:textId="77777777" w:rsidR="00C7479B" w:rsidRPr="00582456"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4000</w:t>
            </w:r>
          </w:p>
        </w:tc>
        <w:tc>
          <w:tcPr>
            <w:tcW w:w="696" w:type="dxa"/>
            <w:vMerge w:val="restart"/>
            <w:tcBorders>
              <w:top w:val="double" w:sz="6" w:space="0" w:color="auto"/>
              <w:left w:val="single" w:sz="4" w:space="0" w:color="auto"/>
              <w:right w:val="single" w:sz="4" w:space="0" w:color="auto"/>
            </w:tcBorders>
            <w:shd w:val="clear" w:color="auto" w:fill="auto"/>
            <w:vAlign w:val="center"/>
          </w:tcPr>
          <w:p w14:paraId="2554BAB1" w14:textId="77777777" w:rsidR="00C7479B" w:rsidRPr="00582456"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UNDP</w:t>
            </w:r>
          </w:p>
        </w:tc>
        <w:tc>
          <w:tcPr>
            <w:tcW w:w="1228" w:type="dxa"/>
            <w:gridSpan w:val="2"/>
            <w:tcBorders>
              <w:top w:val="double" w:sz="6" w:space="0" w:color="auto"/>
              <w:left w:val="single" w:sz="4" w:space="0" w:color="auto"/>
              <w:bottom w:val="single" w:sz="4" w:space="0" w:color="auto"/>
              <w:right w:val="single" w:sz="4" w:space="0" w:color="auto"/>
            </w:tcBorders>
            <w:shd w:val="clear" w:color="auto" w:fill="auto"/>
            <w:noWrap/>
            <w:vAlign w:val="center"/>
          </w:tcPr>
          <w:p w14:paraId="3E8AF1E1" w14:textId="74E67DF3" w:rsidR="00C7479B" w:rsidRPr="00582456"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w:t>
            </w:r>
            <w:r w:rsidR="001F3803">
              <w:rPr>
                <w:rFonts w:eastAsia="Times New Roman" w:cs="Calibri"/>
                <w:color w:val="000000"/>
                <w:sz w:val="18"/>
                <w:szCs w:val="18"/>
                <w:lang w:val="en-ZA" w:eastAsia="en-GB"/>
              </w:rPr>
              <w:t>1</w:t>
            </w:r>
            <w:r>
              <w:rPr>
                <w:rFonts w:eastAsia="Times New Roman" w:cs="Calibri"/>
                <w:color w:val="000000"/>
                <w:sz w:val="18"/>
                <w:szCs w:val="18"/>
                <w:lang w:val="en-ZA" w:eastAsia="en-GB"/>
              </w:rPr>
              <w:t>2</w:t>
            </w:r>
            <w:r w:rsidRPr="00CA23EA">
              <w:rPr>
                <w:rFonts w:eastAsia="Times New Roman" w:cs="Calibri"/>
                <w:color w:val="000000"/>
                <w:sz w:val="18"/>
                <w:szCs w:val="18"/>
                <w:lang w:val="en-ZA" w:eastAsia="en-GB"/>
              </w:rPr>
              <w:t>00</w:t>
            </w:r>
          </w:p>
        </w:tc>
        <w:tc>
          <w:tcPr>
            <w:tcW w:w="1700" w:type="dxa"/>
            <w:tcBorders>
              <w:top w:val="double" w:sz="6" w:space="0" w:color="auto"/>
              <w:left w:val="single" w:sz="4" w:space="0" w:color="auto"/>
              <w:bottom w:val="single" w:sz="4" w:space="0" w:color="auto"/>
              <w:right w:val="single" w:sz="4" w:space="0" w:color="auto"/>
            </w:tcBorders>
            <w:shd w:val="clear" w:color="auto" w:fill="auto"/>
            <w:noWrap/>
            <w:vAlign w:val="center"/>
          </w:tcPr>
          <w:p w14:paraId="736E1133" w14:textId="47DEE7C9" w:rsidR="00C7479B" w:rsidRDefault="00C7479B" w:rsidP="00C7479B">
            <w:pPr>
              <w:spacing w:after="0"/>
              <w:rPr>
                <w:rFonts w:cs="Calibri"/>
                <w:b/>
                <w:bCs/>
                <w:color w:val="000000"/>
                <w:sz w:val="18"/>
                <w:szCs w:val="18"/>
              </w:rPr>
            </w:pPr>
            <w:r>
              <w:rPr>
                <w:rFonts w:cs="Calibri"/>
                <w:color w:val="000000"/>
                <w:sz w:val="18"/>
                <w:szCs w:val="18"/>
              </w:rPr>
              <w:t>International Consultants</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6096CC8F" w14:textId="79B73F65" w:rsidR="00C7479B" w:rsidRDefault="00C7479B" w:rsidP="00C7479B">
            <w:pPr>
              <w:spacing w:after="0"/>
              <w:jc w:val="center"/>
              <w:rPr>
                <w:rFonts w:cs="Calibri"/>
                <w:b/>
                <w:bCs/>
                <w:color w:val="000000"/>
                <w:sz w:val="18"/>
                <w:szCs w:val="18"/>
              </w:rPr>
            </w:pPr>
            <w:r>
              <w:rPr>
                <w:rFonts w:cs="Calibri"/>
                <w:color w:val="000000"/>
                <w:sz w:val="18"/>
                <w:szCs w:val="18"/>
              </w:rPr>
              <w:t xml:space="preserve">-   </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14326DAF" w14:textId="0608090B" w:rsidR="00C7479B" w:rsidRDefault="00C7479B" w:rsidP="00C7479B">
            <w:pPr>
              <w:spacing w:after="0"/>
              <w:jc w:val="center"/>
              <w:rPr>
                <w:rFonts w:cs="Calibri"/>
                <w:b/>
                <w:bCs/>
                <w:color w:val="000000"/>
                <w:sz w:val="18"/>
                <w:szCs w:val="18"/>
              </w:rPr>
            </w:pPr>
            <w:r>
              <w:rPr>
                <w:rFonts w:cs="Calibri"/>
                <w:color w:val="000000"/>
                <w:sz w:val="18"/>
                <w:szCs w:val="18"/>
              </w:rPr>
              <w:t xml:space="preserve">5 000 </w:t>
            </w:r>
          </w:p>
        </w:tc>
        <w:tc>
          <w:tcPr>
            <w:tcW w:w="923" w:type="dxa"/>
            <w:tcBorders>
              <w:top w:val="double" w:sz="6" w:space="0" w:color="auto"/>
              <w:left w:val="single" w:sz="4" w:space="0" w:color="auto"/>
              <w:bottom w:val="single" w:sz="4" w:space="0" w:color="auto"/>
              <w:right w:val="single" w:sz="4" w:space="0" w:color="auto"/>
            </w:tcBorders>
            <w:shd w:val="clear" w:color="auto" w:fill="auto"/>
            <w:noWrap/>
            <w:vAlign w:val="center"/>
          </w:tcPr>
          <w:p w14:paraId="6DA67CFB" w14:textId="497AD37B" w:rsidR="00C7479B" w:rsidRDefault="00C7479B" w:rsidP="00C7479B">
            <w:pPr>
              <w:spacing w:after="0"/>
              <w:jc w:val="center"/>
              <w:rPr>
                <w:rFonts w:cs="Calibri"/>
                <w:b/>
                <w:bCs/>
                <w:color w:val="000000"/>
                <w:sz w:val="18"/>
                <w:szCs w:val="18"/>
              </w:rPr>
            </w:pPr>
            <w:r>
              <w:rPr>
                <w:rFonts w:cs="Calibri"/>
                <w:color w:val="000000"/>
                <w:sz w:val="18"/>
                <w:szCs w:val="18"/>
              </w:rPr>
              <w:t xml:space="preserve">5 000 </w:t>
            </w:r>
          </w:p>
        </w:tc>
        <w:tc>
          <w:tcPr>
            <w:tcW w:w="923" w:type="dxa"/>
            <w:tcBorders>
              <w:top w:val="double" w:sz="6" w:space="0" w:color="auto"/>
              <w:left w:val="single" w:sz="4" w:space="0" w:color="auto"/>
              <w:bottom w:val="single" w:sz="4" w:space="0" w:color="auto"/>
              <w:right w:val="single" w:sz="4" w:space="0" w:color="auto"/>
            </w:tcBorders>
            <w:shd w:val="clear" w:color="auto" w:fill="auto"/>
            <w:noWrap/>
            <w:vAlign w:val="center"/>
          </w:tcPr>
          <w:p w14:paraId="2715A20B" w14:textId="080FE76F" w:rsidR="00C7479B" w:rsidRDefault="00C7479B" w:rsidP="00C7479B">
            <w:pPr>
              <w:spacing w:after="0"/>
              <w:jc w:val="center"/>
              <w:rPr>
                <w:rFonts w:cs="Calibri"/>
                <w:b/>
                <w:bCs/>
                <w:color w:val="000000"/>
                <w:sz w:val="18"/>
                <w:szCs w:val="18"/>
              </w:rPr>
            </w:pPr>
            <w:r>
              <w:rPr>
                <w:rFonts w:cs="Calibri"/>
                <w:color w:val="000000"/>
                <w:sz w:val="18"/>
                <w:szCs w:val="18"/>
              </w:rPr>
              <w:t xml:space="preserve">5 000 </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03F65964" w14:textId="652E4751" w:rsidR="00C7479B" w:rsidRDefault="00C7479B" w:rsidP="00C7479B">
            <w:pPr>
              <w:spacing w:after="0"/>
              <w:jc w:val="center"/>
              <w:rPr>
                <w:rFonts w:cs="Calibri"/>
                <w:b/>
                <w:bCs/>
                <w:color w:val="000000"/>
                <w:sz w:val="18"/>
                <w:szCs w:val="18"/>
              </w:rPr>
            </w:pPr>
            <w:r>
              <w:rPr>
                <w:rFonts w:cs="Calibri"/>
                <w:color w:val="000000"/>
                <w:sz w:val="18"/>
                <w:szCs w:val="18"/>
              </w:rPr>
              <w:t xml:space="preserve">5 000 </w:t>
            </w:r>
          </w:p>
        </w:tc>
        <w:tc>
          <w:tcPr>
            <w:tcW w:w="923" w:type="dxa"/>
            <w:tcBorders>
              <w:top w:val="double" w:sz="6" w:space="0" w:color="auto"/>
              <w:left w:val="single" w:sz="4" w:space="0" w:color="auto"/>
              <w:bottom w:val="single" w:sz="4" w:space="0" w:color="auto"/>
              <w:right w:val="single" w:sz="8" w:space="0" w:color="auto"/>
            </w:tcBorders>
            <w:shd w:val="clear" w:color="auto" w:fill="auto"/>
            <w:noWrap/>
            <w:vAlign w:val="center"/>
          </w:tcPr>
          <w:p w14:paraId="1CCFF931" w14:textId="3B72DEE5" w:rsidR="00C7479B" w:rsidRDefault="00C7479B" w:rsidP="00C7479B">
            <w:pPr>
              <w:spacing w:after="0"/>
              <w:jc w:val="center"/>
              <w:rPr>
                <w:rFonts w:cs="Calibri"/>
                <w:b/>
                <w:bCs/>
                <w:color w:val="000000"/>
                <w:sz w:val="18"/>
                <w:szCs w:val="18"/>
              </w:rPr>
            </w:pPr>
            <w:r>
              <w:rPr>
                <w:rFonts w:cs="Calibri"/>
                <w:color w:val="000000"/>
                <w:sz w:val="18"/>
                <w:szCs w:val="18"/>
              </w:rPr>
              <w:t xml:space="preserve">20 000 </w:t>
            </w:r>
          </w:p>
        </w:tc>
      </w:tr>
      <w:tr w:rsidR="00C7479B" w:rsidRPr="00582456" w14:paraId="40B284AF"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5FC44B90"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0893B459"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257A766D"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661E00FF"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81928D4" w14:textId="4FF2E22A"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w:t>
            </w:r>
            <w:r>
              <w:rPr>
                <w:rFonts w:eastAsia="Times New Roman" w:cs="Calibri"/>
                <w:color w:val="000000"/>
                <w:sz w:val="18"/>
                <w:szCs w:val="18"/>
                <w:lang w:val="en-ZA" w:eastAsia="en-GB"/>
              </w:rPr>
              <w:t>1</w:t>
            </w:r>
            <w:r w:rsidR="001F3803">
              <w:rPr>
                <w:rFonts w:eastAsia="Times New Roman" w:cs="Calibri"/>
                <w:color w:val="000000"/>
                <w:sz w:val="18"/>
                <w:szCs w:val="18"/>
                <w:lang w:val="en-ZA" w:eastAsia="en-GB"/>
              </w:rPr>
              <w:t>3</w:t>
            </w:r>
            <w:r w:rsidRPr="00CA23EA">
              <w:rPr>
                <w:rFonts w:eastAsia="Times New Roman" w:cs="Calibri"/>
                <w:color w:val="000000"/>
                <w:sz w:val="18"/>
                <w:szCs w:val="18"/>
                <w:lang w:val="en-ZA" w:eastAsia="en-GB"/>
              </w:rPr>
              <w:t>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401FF6" w14:textId="6D8FB0FC" w:rsidR="00C7479B" w:rsidRPr="00CA23EA" w:rsidRDefault="00C7479B" w:rsidP="00C7479B">
            <w:pPr>
              <w:spacing w:after="0"/>
              <w:rPr>
                <w:rFonts w:eastAsia="Times New Roman" w:cs="Calibri"/>
                <w:color w:val="000000"/>
                <w:sz w:val="18"/>
                <w:szCs w:val="18"/>
                <w:lang w:val="en-ZA" w:eastAsia="en-GB"/>
              </w:rPr>
            </w:pPr>
            <w:r>
              <w:rPr>
                <w:rFonts w:cs="Calibri"/>
                <w:color w:val="000000"/>
                <w:sz w:val="18"/>
                <w:szCs w:val="18"/>
              </w:rPr>
              <w:t>Local Consultants</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16FD20" w14:textId="40DDC352"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F9AFE2" w14:textId="33DB3BA7"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DD434D" w14:textId="7C8C39B3"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6B9E69" w14:textId="2A8E8589"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9203F" w14:textId="38A595D6"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6 000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754705B2" w14:textId="43720E01"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24 000 </w:t>
            </w:r>
          </w:p>
        </w:tc>
      </w:tr>
      <w:tr w:rsidR="00C7479B" w:rsidRPr="00582456" w14:paraId="5FE1BB1F"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04C3CAB4"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66440832"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5AFB57D4"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77654EE8"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49113E5" w14:textId="13AFAB3F" w:rsidR="00C7479B" w:rsidRPr="00CA23EA" w:rsidRDefault="001F3803" w:rsidP="00C7479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72800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B4E42D" w14:textId="7420CB4F" w:rsidR="00C7479B" w:rsidRPr="0069030C" w:rsidRDefault="00C7479B" w:rsidP="00C7479B">
            <w:pPr>
              <w:spacing w:after="0"/>
              <w:rPr>
                <w:rFonts w:eastAsia="Times New Roman" w:cs="Calibri"/>
                <w:color w:val="000000"/>
                <w:sz w:val="18"/>
                <w:szCs w:val="18"/>
                <w:lang w:val="en-ZA" w:eastAsia="en-GB"/>
              </w:rPr>
            </w:pPr>
            <w:r>
              <w:rPr>
                <w:rFonts w:cs="Calibri"/>
                <w:color w:val="000000"/>
                <w:sz w:val="18"/>
                <w:szCs w:val="18"/>
              </w:rPr>
              <w:t xml:space="preserve">Information Technology </w:t>
            </w:r>
            <w:proofErr w:type="spellStart"/>
            <w:r>
              <w:rPr>
                <w:rFonts w:cs="Calibri"/>
                <w:color w:val="000000"/>
                <w:sz w:val="18"/>
                <w:szCs w:val="18"/>
              </w:rPr>
              <w:t>Equipmt</w:t>
            </w:r>
            <w:proofErr w:type="spellEnd"/>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A25DBA" w14:textId="09901F59"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F27812" w14:textId="790F4AC8" w:rsidR="00C7479B" w:rsidRDefault="00C7479B" w:rsidP="00C7479B">
            <w:pPr>
              <w:spacing w:after="0"/>
              <w:jc w:val="center"/>
              <w:rPr>
                <w:rFonts w:cs="Calibri"/>
                <w:color w:val="000000"/>
                <w:sz w:val="18"/>
                <w:szCs w:val="18"/>
              </w:rPr>
            </w:pPr>
            <w:r>
              <w:rPr>
                <w:rFonts w:cs="Calibri"/>
                <w:color w:val="000000"/>
                <w:sz w:val="18"/>
                <w:szCs w:val="18"/>
              </w:rPr>
              <w:t xml:space="preserve">2 339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F519AA" w14:textId="6690836D" w:rsidR="00C7479B" w:rsidRDefault="00C7479B" w:rsidP="00C7479B">
            <w:pPr>
              <w:spacing w:after="0"/>
              <w:jc w:val="center"/>
              <w:rPr>
                <w:rFonts w:cs="Calibri"/>
                <w:color w:val="000000"/>
                <w:sz w:val="18"/>
                <w:szCs w:val="18"/>
              </w:rPr>
            </w:pPr>
            <w:r>
              <w:rPr>
                <w:rFonts w:cs="Calibri"/>
                <w:color w:val="000000"/>
                <w:sz w:val="18"/>
                <w:szCs w:val="18"/>
              </w:rPr>
              <w:t xml:space="preserve">-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E66167" w14:textId="510EDE0A" w:rsidR="00C7479B" w:rsidRDefault="00C7479B" w:rsidP="00C7479B">
            <w:pPr>
              <w:spacing w:after="0"/>
              <w:jc w:val="center"/>
              <w:rPr>
                <w:rFonts w:cs="Calibri"/>
                <w:color w:val="000000"/>
                <w:sz w:val="18"/>
                <w:szCs w:val="18"/>
              </w:rPr>
            </w:pPr>
            <w:r>
              <w:rPr>
                <w:rFonts w:cs="Calibri"/>
                <w:color w:val="000000"/>
                <w:sz w:val="18"/>
                <w:szCs w:val="18"/>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3393AC" w14:textId="4268FF9F" w:rsidR="00C7479B" w:rsidRDefault="00C7479B" w:rsidP="00C7479B">
            <w:pPr>
              <w:spacing w:after="0"/>
              <w:jc w:val="center"/>
              <w:rPr>
                <w:rFonts w:cs="Calibri"/>
                <w:color w:val="000000"/>
                <w:sz w:val="18"/>
                <w:szCs w:val="18"/>
              </w:rPr>
            </w:pPr>
            <w:r>
              <w:rPr>
                <w:rFonts w:cs="Calibri"/>
                <w:color w:val="000000"/>
                <w:sz w:val="18"/>
                <w:szCs w:val="18"/>
              </w:rPr>
              <w:t xml:space="preserve">-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48B4EC80" w14:textId="5123565F" w:rsidR="00C7479B" w:rsidRDefault="00C7479B" w:rsidP="00C7479B">
            <w:pPr>
              <w:spacing w:after="0"/>
              <w:jc w:val="center"/>
              <w:rPr>
                <w:rFonts w:cs="Calibri"/>
                <w:color w:val="000000"/>
                <w:sz w:val="18"/>
                <w:szCs w:val="18"/>
              </w:rPr>
            </w:pPr>
            <w:r>
              <w:rPr>
                <w:rFonts w:cs="Calibri"/>
                <w:color w:val="000000"/>
                <w:sz w:val="18"/>
                <w:szCs w:val="18"/>
              </w:rPr>
              <w:t xml:space="preserve">2 339 </w:t>
            </w:r>
          </w:p>
        </w:tc>
      </w:tr>
      <w:tr w:rsidR="00C7479B" w:rsidRPr="00582456" w14:paraId="39ECB5DA"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32EC2524"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2859A8E0"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12B06834"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149A49AB"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E08D020" w14:textId="0A69F76B" w:rsidR="00C7479B" w:rsidRPr="00CA23EA" w:rsidRDefault="001F3803" w:rsidP="00C7479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71600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2565DE" w14:textId="555635D9" w:rsidR="00C7479B" w:rsidRPr="0069030C" w:rsidRDefault="00C7479B" w:rsidP="00C7479B">
            <w:pPr>
              <w:spacing w:after="0"/>
              <w:rPr>
                <w:rFonts w:eastAsia="Times New Roman" w:cs="Calibri"/>
                <w:color w:val="000000"/>
                <w:sz w:val="18"/>
                <w:szCs w:val="18"/>
                <w:lang w:val="en-ZA" w:eastAsia="en-GB"/>
              </w:rPr>
            </w:pPr>
            <w:r>
              <w:rPr>
                <w:rFonts w:cs="Calibri"/>
                <w:color w:val="000000"/>
                <w:sz w:val="18"/>
                <w:szCs w:val="18"/>
              </w:rPr>
              <w:t>Travel</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C1D46F" w14:textId="675CA9DC"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FF778B" w14:textId="329613DA" w:rsidR="00C7479B" w:rsidRDefault="00C7479B" w:rsidP="00C7479B">
            <w:pPr>
              <w:spacing w:after="0"/>
              <w:jc w:val="center"/>
              <w:rPr>
                <w:rFonts w:cs="Calibri"/>
                <w:color w:val="000000"/>
                <w:sz w:val="18"/>
                <w:szCs w:val="18"/>
              </w:rPr>
            </w:pPr>
            <w:r>
              <w:rPr>
                <w:rFonts w:cs="Calibri"/>
                <w:color w:val="000000"/>
                <w:sz w:val="18"/>
                <w:szCs w:val="18"/>
              </w:rPr>
              <w:t xml:space="preserve">1 500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9A0BCD" w14:textId="42846F8E" w:rsidR="00C7479B" w:rsidRDefault="00C7479B" w:rsidP="00C7479B">
            <w:pPr>
              <w:spacing w:after="0"/>
              <w:jc w:val="center"/>
              <w:rPr>
                <w:rFonts w:cs="Calibri"/>
                <w:color w:val="000000"/>
                <w:sz w:val="18"/>
                <w:szCs w:val="18"/>
              </w:rPr>
            </w:pPr>
            <w:r>
              <w:rPr>
                <w:rFonts w:cs="Calibri"/>
                <w:color w:val="000000"/>
                <w:sz w:val="18"/>
                <w:szCs w:val="18"/>
              </w:rPr>
              <w:t xml:space="preserve">1 500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C39E80" w14:textId="6DB880DC" w:rsidR="00C7479B" w:rsidRDefault="00C7479B" w:rsidP="00C7479B">
            <w:pPr>
              <w:spacing w:after="0"/>
              <w:jc w:val="center"/>
              <w:rPr>
                <w:rFonts w:cs="Calibri"/>
                <w:color w:val="000000"/>
                <w:sz w:val="18"/>
                <w:szCs w:val="18"/>
              </w:rPr>
            </w:pPr>
            <w:r>
              <w:rPr>
                <w:rFonts w:cs="Calibri"/>
                <w:color w:val="000000"/>
                <w:sz w:val="18"/>
                <w:szCs w:val="18"/>
              </w:rPr>
              <w:t xml:space="preserve">1 500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A464F9" w14:textId="5A3475CD" w:rsidR="00C7479B" w:rsidRDefault="00C7479B" w:rsidP="00C7479B">
            <w:pPr>
              <w:spacing w:after="0"/>
              <w:jc w:val="center"/>
              <w:rPr>
                <w:rFonts w:cs="Calibri"/>
                <w:color w:val="000000"/>
                <w:sz w:val="18"/>
                <w:szCs w:val="18"/>
              </w:rPr>
            </w:pPr>
            <w:r>
              <w:rPr>
                <w:rFonts w:cs="Calibri"/>
                <w:color w:val="000000"/>
                <w:sz w:val="18"/>
                <w:szCs w:val="18"/>
              </w:rPr>
              <w:t xml:space="preserve">1 500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4DC28171" w14:textId="2998194F" w:rsidR="00C7479B" w:rsidRDefault="00C7479B" w:rsidP="00C7479B">
            <w:pPr>
              <w:spacing w:after="0"/>
              <w:jc w:val="center"/>
              <w:rPr>
                <w:rFonts w:cs="Calibri"/>
                <w:color w:val="000000"/>
                <w:sz w:val="18"/>
                <w:szCs w:val="18"/>
              </w:rPr>
            </w:pPr>
            <w:r>
              <w:rPr>
                <w:rFonts w:cs="Calibri"/>
                <w:color w:val="000000"/>
                <w:sz w:val="18"/>
                <w:szCs w:val="18"/>
              </w:rPr>
              <w:t xml:space="preserve">6 000 </w:t>
            </w:r>
          </w:p>
        </w:tc>
      </w:tr>
      <w:tr w:rsidR="00C7479B" w:rsidRPr="00582456" w14:paraId="7C12F4AE"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1B9913B4"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5A95A9F8"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3AA6772B"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1F3691ED"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B88FAC1" w14:textId="77777777"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75700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0886CC" w14:textId="2C23380F" w:rsidR="00C7479B" w:rsidRPr="00CA23EA" w:rsidRDefault="00C7479B" w:rsidP="00C7479B">
            <w:pPr>
              <w:spacing w:after="0"/>
              <w:rPr>
                <w:rFonts w:eastAsia="Times New Roman" w:cs="Calibri"/>
                <w:color w:val="000000"/>
                <w:sz w:val="18"/>
                <w:szCs w:val="18"/>
                <w:lang w:val="en-ZA" w:eastAsia="en-GB"/>
              </w:rPr>
            </w:pPr>
            <w:r>
              <w:rPr>
                <w:rFonts w:cs="Calibri"/>
                <w:color w:val="000000"/>
                <w:sz w:val="18"/>
                <w:szCs w:val="18"/>
              </w:rPr>
              <w:t>Training, Workshops and Confer</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27FAED" w14:textId="1B4F0C52"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2467E" w14:textId="4B0FAB63"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3 000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714EE" w14:textId="1E457CD2"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3 000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1AE166" w14:textId="332EDDF1"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3 000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45F879" w14:textId="6AD23990"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3 000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2959FB85" w14:textId="1DF728C6" w:rsidR="00C7479B" w:rsidRPr="00CA23EA" w:rsidRDefault="00C7479B" w:rsidP="00C7479B">
            <w:pPr>
              <w:spacing w:after="0"/>
              <w:jc w:val="center"/>
              <w:rPr>
                <w:rFonts w:eastAsia="Times New Roman" w:cs="Calibri"/>
                <w:color w:val="000000"/>
                <w:sz w:val="18"/>
                <w:szCs w:val="18"/>
                <w:lang w:val="en-ZA" w:eastAsia="en-GB"/>
              </w:rPr>
            </w:pPr>
            <w:r>
              <w:rPr>
                <w:rFonts w:cs="Calibri"/>
                <w:color w:val="000000"/>
                <w:sz w:val="18"/>
                <w:szCs w:val="18"/>
              </w:rPr>
              <w:t xml:space="preserve">12 000 </w:t>
            </w:r>
          </w:p>
        </w:tc>
      </w:tr>
      <w:tr w:rsidR="00C7479B" w:rsidRPr="00582456" w14:paraId="7EB5FA33"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7E41AF78"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38F57CF7"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bottom w:val="double" w:sz="6" w:space="0" w:color="auto"/>
              <w:right w:val="single" w:sz="4" w:space="0" w:color="auto"/>
            </w:tcBorders>
            <w:shd w:val="clear" w:color="auto" w:fill="auto"/>
            <w:vAlign w:val="center"/>
          </w:tcPr>
          <w:p w14:paraId="3CC7D8A3"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696" w:type="dxa"/>
            <w:vMerge/>
            <w:tcBorders>
              <w:left w:val="single" w:sz="4" w:space="0" w:color="auto"/>
              <w:bottom w:val="double" w:sz="6" w:space="0" w:color="auto"/>
              <w:right w:val="single" w:sz="4" w:space="0" w:color="auto"/>
            </w:tcBorders>
            <w:shd w:val="clear" w:color="auto" w:fill="auto"/>
            <w:vAlign w:val="center"/>
          </w:tcPr>
          <w:p w14:paraId="59CEB4F0" w14:textId="77777777" w:rsidR="00C7479B" w:rsidRPr="00CA23EA" w:rsidRDefault="00C7479B" w:rsidP="00C7479B">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6A003F37" w14:textId="77777777"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0"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26860DA1" w14:textId="7B16DF0B" w:rsidR="00C7479B" w:rsidRPr="00CA23EA" w:rsidRDefault="00C7479B" w:rsidP="00C7479B">
            <w:pPr>
              <w:spacing w:after="0"/>
              <w:rPr>
                <w:rFonts w:eastAsia="Times New Roman" w:cs="Calibri"/>
                <w:color w:val="000000"/>
                <w:sz w:val="18"/>
                <w:szCs w:val="18"/>
                <w:lang w:val="en-ZA" w:eastAsia="en-GB"/>
              </w:rPr>
            </w:pPr>
            <w:r>
              <w:rPr>
                <w:rFonts w:cs="Calibri"/>
                <w:b/>
                <w:bCs/>
                <w:color w:val="000000"/>
                <w:sz w:val="18"/>
                <w:szCs w:val="18"/>
              </w:rPr>
              <w:t>sub-total UNDP</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7FC59B7F" w14:textId="59504225"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   </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5AEB5850" w14:textId="5CA8F873"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17 839 </w:t>
            </w:r>
          </w:p>
        </w:tc>
        <w:tc>
          <w:tcPr>
            <w:tcW w:w="923"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11A7D499" w14:textId="27B16CD5"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15 500 </w:t>
            </w:r>
          </w:p>
        </w:tc>
        <w:tc>
          <w:tcPr>
            <w:tcW w:w="923"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6E93BBC2" w14:textId="1E546B9F"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15 500 </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3496FAF0" w14:textId="1D92B70A"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15 500 </w:t>
            </w:r>
          </w:p>
        </w:tc>
        <w:tc>
          <w:tcPr>
            <w:tcW w:w="923" w:type="dxa"/>
            <w:tcBorders>
              <w:top w:val="single" w:sz="4" w:space="0" w:color="auto"/>
              <w:left w:val="single" w:sz="4" w:space="0" w:color="auto"/>
              <w:bottom w:val="double" w:sz="6" w:space="0" w:color="auto"/>
              <w:right w:val="single" w:sz="8" w:space="0" w:color="auto"/>
            </w:tcBorders>
            <w:shd w:val="clear" w:color="auto" w:fill="F2F2F2" w:themeFill="background1" w:themeFillShade="F2"/>
            <w:noWrap/>
            <w:vAlign w:val="center"/>
          </w:tcPr>
          <w:p w14:paraId="1F258D99" w14:textId="2DE3F74B" w:rsidR="00C7479B" w:rsidRPr="00CA23EA" w:rsidRDefault="00C7479B" w:rsidP="00C7479B">
            <w:pPr>
              <w:spacing w:after="0"/>
              <w:jc w:val="center"/>
              <w:rPr>
                <w:rFonts w:eastAsia="Times New Roman" w:cs="Calibri"/>
                <w:color w:val="000000"/>
                <w:sz w:val="18"/>
                <w:szCs w:val="18"/>
                <w:lang w:val="en-ZA" w:eastAsia="en-GB"/>
              </w:rPr>
            </w:pPr>
            <w:r>
              <w:rPr>
                <w:rFonts w:cs="Calibri"/>
                <w:b/>
                <w:bCs/>
                <w:color w:val="000000"/>
                <w:sz w:val="18"/>
                <w:szCs w:val="18"/>
              </w:rPr>
              <w:t xml:space="preserve">64 339 </w:t>
            </w:r>
          </w:p>
        </w:tc>
      </w:tr>
      <w:tr w:rsidR="00C7479B" w:rsidRPr="00582456" w14:paraId="227DA055" w14:textId="77777777" w:rsidTr="00405900">
        <w:trPr>
          <w:gridAfter w:val="1"/>
          <w:wAfter w:w="244" w:type="dxa"/>
          <w:trHeight w:val="320"/>
        </w:trPr>
        <w:tc>
          <w:tcPr>
            <w:tcW w:w="1981" w:type="dxa"/>
            <w:gridSpan w:val="2"/>
            <w:vMerge/>
            <w:tcBorders>
              <w:left w:val="single" w:sz="8" w:space="0" w:color="auto"/>
              <w:bottom w:val="double" w:sz="6" w:space="0" w:color="auto"/>
              <w:right w:val="nil"/>
            </w:tcBorders>
            <w:shd w:val="clear" w:color="auto" w:fill="auto"/>
            <w:noWrap/>
            <w:vAlign w:val="center"/>
          </w:tcPr>
          <w:p w14:paraId="264C6BA4" w14:textId="77777777" w:rsidR="00C7479B" w:rsidRPr="00582456" w:rsidRDefault="00C7479B" w:rsidP="00C7479B">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bottom w:val="double" w:sz="6" w:space="0" w:color="auto"/>
              <w:right w:val="single" w:sz="8" w:space="0" w:color="auto"/>
            </w:tcBorders>
            <w:vAlign w:val="center"/>
          </w:tcPr>
          <w:p w14:paraId="5CCA48D2" w14:textId="77777777" w:rsidR="00C7479B" w:rsidRPr="00582456" w:rsidRDefault="00C7479B" w:rsidP="00C7479B">
            <w:pPr>
              <w:spacing w:after="0"/>
              <w:jc w:val="left"/>
              <w:rPr>
                <w:rFonts w:eastAsia="Times New Roman" w:cs="Calibri"/>
                <w:b/>
                <w:bCs/>
                <w:color w:val="000000"/>
                <w:sz w:val="18"/>
                <w:szCs w:val="18"/>
                <w:lang w:val="en-ZA" w:eastAsia="en-GB"/>
              </w:rPr>
            </w:pPr>
          </w:p>
        </w:tc>
        <w:tc>
          <w:tcPr>
            <w:tcW w:w="1052" w:type="dxa"/>
            <w:gridSpan w:val="2"/>
            <w:tcBorders>
              <w:left w:val="nil"/>
              <w:bottom w:val="double" w:sz="6" w:space="0" w:color="auto"/>
              <w:right w:val="single" w:sz="8" w:space="0" w:color="auto"/>
            </w:tcBorders>
            <w:shd w:val="clear" w:color="auto" w:fill="auto"/>
            <w:vAlign w:val="center"/>
          </w:tcPr>
          <w:p w14:paraId="57587CC0" w14:textId="77777777" w:rsidR="00C7479B" w:rsidRPr="00CA23EA"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696" w:type="dxa"/>
            <w:tcBorders>
              <w:left w:val="nil"/>
              <w:bottom w:val="double" w:sz="6" w:space="0" w:color="auto"/>
              <w:right w:val="single" w:sz="8" w:space="0" w:color="auto"/>
            </w:tcBorders>
            <w:shd w:val="clear" w:color="auto" w:fill="auto"/>
            <w:vAlign w:val="center"/>
          </w:tcPr>
          <w:p w14:paraId="78B6B121" w14:textId="77777777" w:rsidR="00C7479B" w:rsidRPr="00CA23EA" w:rsidRDefault="00C7479B" w:rsidP="00C7479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1228" w:type="dxa"/>
            <w:gridSpan w:val="2"/>
            <w:tcBorders>
              <w:top w:val="nil"/>
              <w:left w:val="nil"/>
              <w:bottom w:val="double" w:sz="6" w:space="0" w:color="auto"/>
              <w:right w:val="single" w:sz="8" w:space="0" w:color="auto"/>
            </w:tcBorders>
            <w:shd w:val="clear" w:color="auto" w:fill="auto"/>
            <w:noWrap/>
            <w:vAlign w:val="center"/>
          </w:tcPr>
          <w:p w14:paraId="13B647F6" w14:textId="77777777" w:rsidR="00C7479B" w:rsidRPr="00CA23EA" w:rsidRDefault="00C7479B" w:rsidP="00C7479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0" w:type="dxa"/>
            <w:tcBorders>
              <w:top w:val="nil"/>
              <w:left w:val="nil"/>
              <w:bottom w:val="double" w:sz="6" w:space="0" w:color="auto"/>
              <w:right w:val="single" w:sz="8" w:space="0" w:color="auto"/>
            </w:tcBorders>
            <w:shd w:val="clear" w:color="auto" w:fill="auto"/>
            <w:noWrap/>
            <w:vAlign w:val="center"/>
          </w:tcPr>
          <w:p w14:paraId="52F35D57" w14:textId="0CA588C3" w:rsidR="00C7479B" w:rsidRPr="00CA23EA" w:rsidRDefault="00C7479B" w:rsidP="00C7479B">
            <w:pPr>
              <w:spacing w:after="0"/>
              <w:rPr>
                <w:rFonts w:eastAsia="Times New Roman" w:cs="Calibri"/>
                <w:b/>
                <w:bCs/>
                <w:color w:val="000000"/>
                <w:sz w:val="18"/>
                <w:szCs w:val="18"/>
                <w:lang w:val="en-ZA" w:eastAsia="en-GB"/>
              </w:rPr>
            </w:pPr>
            <w:r>
              <w:rPr>
                <w:rFonts w:cs="Calibri"/>
                <w:b/>
                <w:bCs/>
                <w:color w:val="000000"/>
                <w:sz w:val="18"/>
                <w:szCs w:val="18"/>
              </w:rPr>
              <w:t xml:space="preserve">Total </w:t>
            </w:r>
            <w:r w:rsidR="001F3803">
              <w:rPr>
                <w:rFonts w:cs="Calibri"/>
                <w:b/>
                <w:bCs/>
                <w:color w:val="000000"/>
                <w:sz w:val="18"/>
                <w:szCs w:val="18"/>
              </w:rPr>
              <w:t>Output</w:t>
            </w:r>
            <w:r>
              <w:rPr>
                <w:rFonts w:cs="Calibri"/>
                <w:b/>
                <w:bCs/>
                <w:color w:val="000000"/>
                <w:sz w:val="18"/>
                <w:szCs w:val="18"/>
              </w:rPr>
              <w:t xml:space="preserve"> 3</w:t>
            </w:r>
            <w:r w:rsidR="001F3803">
              <w:rPr>
                <w:rFonts w:cs="Calibri"/>
                <w:b/>
                <w:bCs/>
                <w:color w:val="000000"/>
                <w:sz w:val="18"/>
                <w:szCs w:val="18"/>
              </w:rPr>
              <w:t>.</w:t>
            </w:r>
            <w:r w:rsidR="004E4DED">
              <w:rPr>
                <w:rFonts w:cs="Calibri"/>
                <w:b/>
                <w:bCs/>
                <w:color w:val="000000"/>
                <w:sz w:val="18"/>
                <w:szCs w:val="18"/>
              </w:rPr>
              <w:t>5</w:t>
            </w:r>
          </w:p>
        </w:tc>
        <w:tc>
          <w:tcPr>
            <w:tcW w:w="922" w:type="dxa"/>
            <w:tcBorders>
              <w:top w:val="nil"/>
              <w:left w:val="nil"/>
              <w:bottom w:val="double" w:sz="6" w:space="0" w:color="auto"/>
              <w:right w:val="single" w:sz="8" w:space="0" w:color="auto"/>
            </w:tcBorders>
            <w:shd w:val="clear" w:color="auto" w:fill="auto"/>
            <w:noWrap/>
            <w:vAlign w:val="center"/>
          </w:tcPr>
          <w:p w14:paraId="5D50BC8D" w14:textId="770674A2"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   </w:t>
            </w:r>
          </w:p>
        </w:tc>
        <w:tc>
          <w:tcPr>
            <w:tcW w:w="922" w:type="dxa"/>
            <w:tcBorders>
              <w:top w:val="nil"/>
              <w:left w:val="nil"/>
              <w:bottom w:val="double" w:sz="6" w:space="0" w:color="auto"/>
              <w:right w:val="single" w:sz="8" w:space="0" w:color="auto"/>
            </w:tcBorders>
            <w:shd w:val="clear" w:color="auto" w:fill="auto"/>
            <w:noWrap/>
            <w:vAlign w:val="center"/>
          </w:tcPr>
          <w:p w14:paraId="7D5E6747" w14:textId="4DB559F8"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34 839 </w:t>
            </w:r>
          </w:p>
        </w:tc>
        <w:tc>
          <w:tcPr>
            <w:tcW w:w="923" w:type="dxa"/>
            <w:tcBorders>
              <w:top w:val="nil"/>
              <w:left w:val="nil"/>
              <w:bottom w:val="double" w:sz="6" w:space="0" w:color="auto"/>
              <w:right w:val="single" w:sz="8" w:space="0" w:color="auto"/>
            </w:tcBorders>
            <w:shd w:val="clear" w:color="auto" w:fill="auto"/>
            <w:noWrap/>
            <w:vAlign w:val="center"/>
          </w:tcPr>
          <w:p w14:paraId="29AD0AE0" w14:textId="41496752"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17 500 </w:t>
            </w:r>
          </w:p>
        </w:tc>
        <w:tc>
          <w:tcPr>
            <w:tcW w:w="923" w:type="dxa"/>
            <w:tcBorders>
              <w:top w:val="nil"/>
              <w:left w:val="nil"/>
              <w:bottom w:val="double" w:sz="6" w:space="0" w:color="auto"/>
              <w:right w:val="single" w:sz="8" w:space="0" w:color="auto"/>
            </w:tcBorders>
            <w:shd w:val="clear" w:color="auto" w:fill="auto"/>
            <w:noWrap/>
            <w:vAlign w:val="center"/>
          </w:tcPr>
          <w:p w14:paraId="6E87056B" w14:textId="380D81AB"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23 500 </w:t>
            </w:r>
          </w:p>
        </w:tc>
        <w:tc>
          <w:tcPr>
            <w:tcW w:w="922" w:type="dxa"/>
            <w:tcBorders>
              <w:top w:val="nil"/>
              <w:left w:val="nil"/>
              <w:bottom w:val="double" w:sz="6" w:space="0" w:color="auto"/>
              <w:right w:val="single" w:sz="8" w:space="0" w:color="auto"/>
            </w:tcBorders>
            <w:shd w:val="clear" w:color="auto" w:fill="auto"/>
            <w:noWrap/>
            <w:vAlign w:val="center"/>
          </w:tcPr>
          <w:p w14:paraId="4CE7D61A" w14:textId="79343E88"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17 500 </w:t>
            </w:r>
          </w:p>
        </w:tc>
        <w:tc>
          <w:tcPr>
            <w:tcW w:w="923" w:type="dxa"/>
            <w:tcBorders>
              <w:top w:val="nil"/>
              <w:left w:val="nil"/>
              <w:bottom w:val="double" w:sz="6" w:space="0" w:color="auto"/>
              <w:right w:val="single" w:sz="8" w:space="0" w:color="auto"/>
            </w:tcBorders>
            <w:shd w:val="clear" w:color="auto" w:fill="auto"/>
            <w:noWrap/>
            <w:vAlign w:val="center"/>
          </w:tcPr>
          <w:p w14:paraId="750D8393" w14:textId="644FD733" w:rsidR="00C7479B" w:rsidRPr="00CA23EA" w:rsidRDefault="00C7479B" w:rsidP="00C7479B">
            <w:pPr>
              <w:spacing w:after="0"/>
              <w:jc w:val="center"/>
              <w:rPr>
                <w:rFonts w:eastAsia="Times New Roman" w:cs="Calibri"/>
                <w:b/>
                <w:bCs/>
                <w:color w:val="000000"/>
                <w:sz w:val="18"/>
                <w:szCs w:val="18"/>
                <w:lang w:val="en-ZA" w:eastAsia="en-GB"/>
              </w:rPr>
            </w:pPr>
            <w:r>
              <w:rPr>
                <w:rFonts w:cs="Calibri"/>
                <w:b/>
                <w:bCs/>
                <w:color w:val="000000"/>
                <w:sz w:val="18"/>
                <w:szCs w:val="18"/>
              </w:rPr>
              <w:t xml:space="preserve">93 339 </w:t>
            </w:r>
          </w:p>
        </w:tc>
      </w:tr>
      <w:tr w:rsidR="001F3803" w:rsidRPr="00582456" w14:paraId="73AAF830" w14:textId="77777777" w:rsidTr="00405900">
        <w:trPr>
          <w:gridAfter w:val="1"/>
          <w:wAfter w:w="244" w:type="dxa"/>
          <w:trHeight w:val="340"/>
        </w:trPr>
        <w:tc>
          <w:tcPr>
            <w:tcW w:w="13467" w:type="dxa"/>
            <w:gridSpan w:val="16"/>
            <w:tcBorders>
              <w:top w:val="double" w:sz="6" w:space="0" w:color="auto"/>
              <w:left w:val="nil"/>
              <w:bottom w:val="single" w:sz="8" w:space="0" w:color="auto"/>
              <w:right w:val="nil"/>
            </w:tcBorders>
            <w:shd w:val="clear" w:color="000000" w:fill="BDD7EE"/>
            <w:noWrap/>
            <w:vAlign w:val="center"/>
            <w:hideMark/>
          </w:tcPr>
          <w:p w14:paraId="560407C5" w14:textId="6B9CB503" w:rsidR="001F3803" w:rsidRPr="00582456" w:rsidRDefault="001F3803" w:rsidP="00405900">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Output 3.</w:t>
            </w:r>
            <w:r w:rsidR="004E4DED">
              <w:rPr>
                <w:rFonts w:eastAsia="Times New Roman" w:cs="Calibri"/>
                <w:b/>
                <w:bCs/>
                <w:color w:val="000000"/>
                <w:sz w:val="18"/>
                <w:szCs w:val="18"/>
                <w:lang w:val="en-ZA" w:eastAsia="en-GB"/>
              </w:rPr>
              <w:t>6</w:t>
            </w:r>
            <w:r w:rsidRPr="00582456">
              <w:rPr>
                <w:rFonts w:eastAsia="Times New Roman" w:cs="Calibri"/>
                <w:b/>
                <w:bCs/>
                <w:color w:val="000000"/>
                <w:sz w:val="18"/>
                <w:szCs w:val="18"/>
                <w:lang w:val="en-ZA" w:eastAsia="en-GB"/>
              </w:rPr>
              <w:t xml:space="preserve">. </w:t>
            </w:r>
            <w:r w:rsidR="004E4DED" w:rsidRPr="004E4DED">
              <w:rPr>
                <w:rFonts w:eastAsia="Times New Roman" w:cs="Calibri"/>
                <w:b/>
                <w:bCs/>
                <w:color w:val="000000"/>
                <w:sz w:val="18"/>
                <w:szCs w:val="18"/>
                <w:lang w:val="en-ZA" w:eastAsia="en-GB"/>
              </w:rPr>
              <w:t>M&amp;E and Reporting, including (</w:t>
            </w:r>
            <w:proofErr w:type="spellStart"/>
            <w:r w:rsidR="004E4DED" w:rsidRPr="004E4DED">
              <w:rPr>
                <w:rFonts w:eastAsia="Times New Roman" w:cs="Calibri"/>
                <w:b/>
                <w:bCs/>
                <w:color w:val="000000"/>
                <w:sz w:val="18"/>
                <w:szCs w:val="18"/>
                <w:lang w:val="en-ZA" w:eastAsia="en-GB"/>
              </w:rPr>
              <w:t>i</w:t>
            </w:r>
            <w:proofErr w:type="spellEnd"/>
            <w:r w:rsidR="004E4DED" w:rsidRPr="004E4DED">
              <w:rPr>
                <w:rFonts w:eastAsia="Times New Roman" w:cs="Calibri"/>
                <w:b/>
                <w:bCs/>
                <w:color w:val="000000"/>
                <w:sz w:val="18"/>
                <w:szCs w:val="18"/>
                <w:lang w:val="en-ZA" w:eastAsia="en-GB"/>
              </w:rPr>
              <w:t>) Conducting inception workshop and preparing report, (ii) Ongoing M&amp;E, (iii) Mid Term Evaluation and (iv) Terminal Evaluation</w:t>
            </w:r>
            <w:r w:rsidRPr="001F3803">
              <w:rPr>
                <w:rFonts w:eastAsia="Times New Roman" w:cs="Calibri"/>
                <w:b/>
                <w:bCs/>
                <w:color w:val="000000"/>
                <w:sz w:val="18"/>
                <w:szCs w:val="18"/>
                <w:lang w:val="en-ZA" w:eastAsia="en-GB"/>
              </w:rPr>
              <w:t>.</w:t>
            </w:r>
          </w:p>
        </w:tc>
      </w:tr>
      <w:tr w:rsidR="004E4DED" w:rsidRPr="00582456" w14:paraId="1F9FF4EA" w14:textId="77777777" w:rsidTr="00405900">
        <w:trPr>
          <w:gridAfter w:val="1"/>
          <w:wAfter w:w="244" w:type="dxa"/>
          <w:trHeight w:val="320"/>
        </w:trPr>
        <w:tc>
          <w:tcPr>
            <w:tcW w:w="1981" w:type="dxa"/>
            <w:gridSpan w:val="2"/>
            <w:vMerge w:val="restart"/>
            <w:tcBorders>
              <w:left w:val="single" w:sz="8" w:space="0" w:color="auto"/>
              <w:right w:val="single" w:sz="8" w:space="0" w:color="auto"/>
            </w:tcBorders>
            <w:shd w:val="clear" w:color="auto" w:fill="auto"/>
            <w:noWrap/>
            <w:vAlign w:val="center"/>
          </w:tcPr>
          <w:p w14:paraId="63871AD6" w14:textId="6ED4CFCA" w:rsidR="004E4DED" w:rsidRPr="00582456" w:rsidRDefault="004E4DED" w:rsidP="004E4DED">
            <w:pPr>
              <w:spacing w:after="0"/>
              <w:jc w:val="left"/>
              <w:rPr>
                <w:rFonts w:eastAsia="Times New Roman" w:cs="Calibri"/>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75" w:type="dxa"/>
            <w:gridSpan w:val="2"/>
            <w:vMerge w:val="restart"/>
            <w:tcBorders>
              <w:left w:val="single" w:sz="8" w:space="0" w:color="auto"/>
              <w:right w:val="single" w:sz="8" w:space="0" w:color="auto"/>
            </w:tcBorders>
            <w:vAlign w:val="center"/>
          </w:tcPr>
          <w:p w14:paraId="511D6526" w14:textId="75346A45" w:rsidR="004E4DED" w:rsidRPr="00582456" w:rsidRDefault="004E4DED" w:rsidP="002E3FE7">
            <w:pPr>
              <w:spacing w:after="0"/>
              <w:jc w:val="center"/>
              <w:rPr>
                <w:rFonts w:eastAsia="Times New Roman" w:cs="Calibri"/>
                <w:b/>
                <w:bCs/>
                <w:color w:val="000000"/>
                <w:sz w:val="18"/>
                <w:szCs w:val="18"/>
                <w:lang w:val="en-ZA" w:eastAsia="en-GB"/>
              </w:rPr>
            </w:pPr>
            <w:proofErr w:type="spellStart"/>
            <w:r w:rsidRPr="00582456">
              <w:rPr>
                <w:rFonts w:eastAsia="Times New Roman" w:cs="Calibri"/>
                <w:b/>
                <w:bCs/>
                <w:color w:val="000000"/>
                <w:sz w:val="18"/>
                <w:szCs w:val="18"/>
                <w:lang w:val="en-ZA" w:eastAsia="en-GB"/>
              </w:rPr>
              <w:t>MoE</w:t>
            </w:r>
            <w:proofErr w:type="spellEnd"/>
          </w:p>
        </w:tc>
        <w:tc>
          <w:tcPr>
            <w:tcW w:w="1052" w:type="dxa"/>
            <w:gridSpan w:val="2"/>
            <w:vMerge w:val="restart"/>
            <w:tcBorders>
              <w:top w:val="double" w:sz="6" w:space="0" w:color="auto"/>
              <w:left w:val="single" w:sz="8" w:space="0" w:color="auto"/>
              <w:right w:val="single" w:sz="4" w:space="0" w:color="auto"/>
            </w:tcBorders>
            <w:shd w:val="clear" w:color="auto" w:fill="auto"/>
            <w:vAlign w:val="center"/>
          </w:tcPr>
          <w:p w14:paraId="6FBE41BC" w14:textId="77777777" w:rsidR="004E4DED" w:rsidRPr="00582456" w:rsidRDefault="004E4DED" w:rsidP="004E4DED">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4000</w:t>
            </w:r>
          </w:p>
        </w:tc>
        <w:tc>
          <w:tcPr>
            <w:tcW w:w="696" w:type="dxa"/>
            <w:vMerge w:val="restart"/>
            <w:tcBorders>
              <w:top w:val="double" w:sz="6" w:space="0" w:color="auto"/>
              <w:left w:val="single" w:sz="4" w:space="0" w:color="auto"/>
              <w:right w:val="single" w:sz="4" w:space="0" w:color="auto"/>
            </w:tcBorders>
            <w:shd w:val="clear" w:color="auto" w:fill="auto"/>
            <w:vAlign w:val="center"/>
          </w:tcPr>
          <w:p w14:paraId="70ECCED1" w14:textId="77777777" w:rsidR="004E4DED" w:rsidRPr="00582456" w:rsidRDefault="004E4DED" w:rsidP="004E4DED">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UNDP</w:t>
            </w:r>
          </w:p>
        </w:tc>
        <w:tc>
          <w:tcPr>
            <w:tcW w:w="1228" w:type="dxa"/>
            <w:gridSpan w:val="2"/>
            <w:tcBorders>
              <w:top w:val="double" w:sz="6" w:space="0" w:color="auto"/>
              <w:left w:val="single" w:sz="4" w:space="0" w:color="auto"/>
              <w:bottom w:val="single" w:sz="4" w:space="0" w:color="auto"/>
              <w:right w:val="single" w:sz="4" w:space="0" w:color="auto"/>
            </w:tcBorders>
            <w:shd w:val="clear" w:color="auto" w:fill="auto"/>
            <w:noWrap/>
            <w:vAlign w:val="center"/>
          </w:tcPr>
          <w:p w14:paraId="47C71C24" w14:textId="77777777" w:rsidR="004E4DED" w:rsidRPr="00582456" w:rsidRDefault="004E4DED" w:rsidP="004E4DED">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w:t>
            </w:r>
            <w:r>
              <w:rPr>
                <w:rFonts w:eastAsia="Times New Roman" w:cs="Calibri"/>
                <w:color w:val="000000"/>
                <w:sz w:val="18"/>
                <w:szCs w:val="18"/>
                <w:lang w:val="en-ZA" w:eastAsia="en-GB"/>
              </w:rPr>
              <w:t>12</w:t>
            </w:r>
            <w:r w:rsidRPr="00CA23EA">
              <w:rPr>
                <w:rFonts w:eastAsia="Times New Roman" w:cs="Calibri"/>
                <w:color w:val="000000"/>
                <w:sz w:val="18"/>
                <w:szCs w:val="18"/>
                <w:lang w:val="en-ZA" w:eastAsia="en-GB"/>
              </w:rPr>
              <w:t>00</w:t>
            </w:r>
          </w:p>
        </w:tc>
        <w:tc>
          <w:tcPr>
            <w:tcW w:w="1700" w:type="dxa"/>
            <w:tcBorders>
              <w:top w:val="double" w:sz="6" w:space="0" w:color="auto"/>
              <w:left w:val="single" w:sz="4" w:space="0" w:color="auto"/>
              <w:bottom w:val="single" w:sz="4" w:space="0" w:color="auto"/>
              <w:right w:val="single" w:sz="4" w:space="0" w:color="auto"/>
            </w:tcBorders>
            <w:shd w:val="clear" w:color="auto" w:fill="auto"/>
            <w:noWrap/>
            <w:vAlign w:val="center"/>
          </w:tcPr>
          <w:p w14:paraId="3C8F606D" w14:textId="77777777" w:rsidR="004E4DED" w:rsidRDefault="004E4DED" w:rsidP="004E4DED">
            <w:pPr>
              <w:spacing w:after="0"/>
              <w:rPr>
                <w:rFonts w:cs="Calibri"/>
                <w:b/>
                <w:bCs/>
                <w:color w:val="000000"/>
                <w:sz w:val="18"/>
                <w:szCs w:val="18"/>
              </w:rPr>
            </w:pPr>
            <w:r>
              <w:rPr>
                <w:rFonts w:cs="Calibri"/>
                <w:color w:val="000000"/>
                <w:sz w:val="18"/>
                <w:szCs w:val="18"/>
              </w:rPr>
              <w:t>International Consultants</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63731D26" w14:textId="77777777" w:rsidR="004E4DED" w:rsidRDefault="004E4DED" w:rsidP="004E4DED">
            <w:pPr>
              <w:spacing w:after="0"/>
              <w:jc w:val="center"/>
              <w:rPr>
                <w:rFonts w:cs="Calibri"/>
                <w:b/>
                <w:bCs/>
                <w:color w:val="000000"/>
                <w:sz w:val="18"/>
                <w:szCs w:val="18"/>
              </w:rPr>
            </w:pPr>
            <w:r>
              <w:rPr>
                <w:rFonts w:cs="Calibri"/>
                <w:color w:val="000000"/>
                <w:sz w:val="18"/>
                <w:szCs w:val="18"/>
              </w:rPr>
              <w:t xml:space="preserve">-   </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523215B1" w14:textId="4BC74F9A" w:rsidR="004E4DED" w:rsidRDefault="004E4DED" w:rsidP="004E4DED">
            <w:pPr>
              <w:spacing w:after="0"/>
              <w:jc w:val="center"/>
              <w:rPr>
                <w:rFonts w:cs="Calibri"/>
                <w:b/>
                <w:bCs/>
                <w:color w:val="000000"/>
                <w:sz w:val="18"/>
                <w:szCs w:val="18"/>
              </w:rPr>
            </w:pPr>
            <w:r>
              <w:rPr>
                <w:rFonts w:cs="Calibri"/>
                <w:color w:val="000000"/>
                <w:sz w:val="18"/>
                <w:szCs w:val="18"/>
              </w:rPr>
              <w:t xml:space="preserve">3 000 </w:t>
            </w:r>
          </w:p>
        </w:tc>
        <w:tc>
          <w:tcPr>
            <w:tcW w:w="923" w:type="dxa"/>
            <w:tcBorders>
              <w:top w:val="double" w:sz="6" w:space="0" w:color="auto"/>
              <w:left w:val="single" w:sz="4" w:space="0" w:color="auto"/>
              <w:bottom w:val="single" w:sz="4" w:space="0" w:color="auto"/>
              <w:right w:val="single" w:sz="4" w:space="0" w:color="auto"/>
            </w:tcBorders>
            <w:shd w:val="clear" w:color="auto" w:fill="auto"/>
            <w:noWrap/>
            <w:vAlign w:val="center"/>
          </w:tcPr>
          <w:p w14:paraId="66770DCD" w14:textId="32DC43FE" w:rsidR="004E4DED" w:rsidRDefault="004E4DED" w:rsidP="004E4DED">
            <w:pPr>
              <w:spacing w:after="0"/>
              <w:jc w:val="center"/>
              <w:rPr>
                <w:rFonts w:cs="Calibri"/>
                <w:b/>
                <w:bCs/>
                <w:color w:val="000000"/>
                <w:sz w:val="18"/>
                <w:szCs w:val="18"/>
              </w:rPr>
            </w:pPr>
            <w:r>
              <w:rPr>
                <w:rFonts w:cs="Calibri"/>
                <w:color w:val="000000"/>
                <w:sz w:val="18"/>
                <w:szCs w:val="18"/>
              </w:rPr>
              <w:t xml:space="preserve">33 000 </w:t>
            </w:r>
          </w:p>
        </w:tc>
        <w:tc>
          <w:tcPr>
            <w:tcW w:w="923" w:type="dxa"/>
            <w:tcBorders>
              <w:top w:val="double" w:sz="6" w:space="0" w:color="auto"/>
              <w:left w:val="single" w:sz="4" w:space="0" w:color="auto"/>
              <w:bottom w:val="single" w:sz="4" w:space="0" w:color="auto"/>
              <w:right w:val="single" w:sz="4" w:space="0" w:color="auto"/>
            </w:tcBorders>
            <w:shd w:val="clear" w:color="auto" w:fill="auto"/>
            <w:noWrap/>
            <w:vAlign w:val="center"/>
          </w:tcPr>
          <w:p w14:paraId="00595DE6" w14:textId="29EE0646" w:rsidR="004E4DED" w:rsidRDefault="004E4DED" w:rsidP="004E4DED">
            <w:pPr>
              <w:spacing w:after="0"/>
              <w:jc w:val="center"/>
              <w:rPr>
                <w:rFonts w:cs="Calibri"/>
                <w:b/>
                <w:bCs/>
                <w:color w:val="000000"/>
                <w:sz w:val="18"/>
                <w:szCs w:val="18"/>
              </w:rPr>
            </w:pPr>
            <w:r>
              <w:rPr>
                <w:rFonts w:cs="Calibri"/>
                <w:color w:val="000000"/>
                <w:sz w:val="18"/>
                <w:szCs w:val="18"/>
              </w:rPr>
              <w:t xml:space="preserve">3 000 </w:t>
            </w:r>
          </w:p>
        </w:tc>
        <w:tc>
          <w:tcPr>
            <w:tcW w:w="922" w:type="dxa"/>
            <w:tcBorders>
              <w:top w:val="double" w:sz="6" w:space="0" w:color="auto"/>
              <w:left w:val="single" w:sz="4" w:space="0" w:color="auto"/>
              <w:bottom w:val="single" w:sz="4" w:space="0" w:color="auto"/>
              <w:right w:val="single" w:sz="4" w:space="0" w:color="auto"/>
            </w:tcBorders>
            <w:shd w:val="clear" w:color="auto" w:fill="auto"/>
            <w:noWrap/>
            <w:vAlign w:val="center"/>
          </w:tcPr>
          <w:p w14:paraId="7F73EDA8" w14:textId="4484BD43" w:rsidR="004E4DED" w:rsidRDefault="004E4DED" w:rsidP="004E4DED">
            <w:pPr>
              <w:spacing w:after="0"/>
              <w:jc w:val="center"/>
              <w:rPr>
                <w:rFonts w:cs="Calibri"/>
                <w:b/>
                <w:bCs/>
                <w:color w:val="000000"/>
                <w:sz w:val="18"/>
                <w:szCs w:val="18"/>
              </w:rPr>
            </w:pPr>
            <w:r>
              <w:rPr>
                <w:rFonts w:cs="Calibri"/>
                <w:color w:val="000000"/>
                <w:sz w:val="18"/>
                <w:szCs w:val="18"/>
              </w:rPr>
              <w:t xml:space="preserve">45 000 </w:t>
            </w:r>
          </w:p>
        </w:tc>
        <w:tc>
          <w:tcPr>
            <w:tcW w:w="923" w:type="dxa"/>
            <w:tcBorders>
              <w:top w:val="double" w:sz="6" w:space="0" w:color="auto"/>
              <w:left w:val="single" w:sz="4" w:space="0" w:color="auto"/>
              <w:bottom w:val="single" w:sz="4" w:space="0" w:color="auto"/>
              <w:right w:val="single" w:sz="8" w:space="0" w:color="auto"/>
            </w:tcBorders>
            <w:shd w:val="clear" w:color="auto" w:fill="auto"/>
            <w:noWrap/>
            <w:vAlign w:val="center"/>
          </w:tcPr>
          <w:p w14:paraId="1D715393" w14:textId="3A50D2B7" w:rsidR="004E4DED" w:rsidRDefault="004E4DED" w:rsidP="004E4DED">
            <w:pPr>
              <w:spacing w:after="0"/>
              <w:jc w:val="center"/>
              <w:rPr>
                <w:rFonts w:cs="Calibri"/>
                <w:b/>
                <w:bCs/>
                <w:color w:val="000000"/>
                <w:sz w:val="18"/>
                <w:szCs w:val="18"/>
              </w:rPr>
            </w:pPr>
            <w:r>
              <w:rPr>
                <w:rFonts w:cs="Calibri"/>
                <w:color w:val="000000"/>
                <w:sz w:val="18"/>
                <w:szCs w:val="18"/>
              </w:rPr>
              <w:t xml:space="preserve">84 000 </w:t>
            </w:r>
          </w:p>
        </w:tc>
      </w:tr>
      <w:tr w:rsidR="004E4DED" w:rsidRPr="00582456" w14:paraId="38E8B2A1"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18AF017B" w14:textId="77777777" w:rsidR="004E4DED" w:rsidRPr="00582456" w:rsidRDefault="004E4DED" w:rsidP="004E4DED">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0CD88D8D" w14:textId="77777777" w:rsidR="004E4DED" w:rsidRPr="00582456" w:rsidRDefault="004E4DED" w:rsidP="004E4DED">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6ABB00BC" w14:textId="77777777" w:rsidR="004E4DED" w:rsidRPr="00CA23EA" w:rsidRDefault="004E4DED" w:rsidP="004E4DED">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23181413" w14:textId="77777777" w:rsidR="004E4DED" w:rsidRPr="00CA23EA" w:rsidRDefault="004E4DED" w:rsidP="004E4DED">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DC6E654" w14:textId="77777777" w:rsidR="004E4DED" w:rsidRPr="00CA23EA" w:rsidRDefault="004E4DED" w:rsidP="004E4DED">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71600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7F2506" w14:textId="77777777" w:rsidR="004E4DED" w:rsidRPr="0069030C" w:rsidRDefault="004E4DED" w:rsidP="004E4DED">
            <w:pPr>
              <w:spacing w:after="0"/>
              <w:rPr>
                <w:rFonts w:eastAsia="Times New Roman" w:cs="Calibri"/>
                <w:color w:val="000000"/>
                <w:sz w:val="18"/>
                <w:szCs w:val="18"/>
                <w:lang w:val="en-ZA" w:eastAsia="en-GB"/>
              </w:rPr>
            </w:pPr>
            <w:r>
              <w:rPr>
                <w:rFonts w:cs="Calibri"/>
                <w:color w:val="000000"/>
                <w:sz w:val="18"/>
                <w:szCs w:val="18"/>
              </w:rPr>
              <w:t>Travel</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BBF812" w14:textId="4176D126" w:rsidR="004E4DED" w:rsidRPr="00CA23EA" w:rsidRDefault="004E4DED" w:rsidP="004E4DED">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28C0C7" w14:textId="21028069" w:rsidR="004E4DED" w:rsidRDefault="004E4DED" w:rsidP="004E4DED">
            <w:pPr>
              <w:spacing w:after="0"/>
              <w:jc w:val="center"/>
              <w:rPr>
                <w:rFonts w:cs="Calibri"/>
                <w:color w:val="000000"/>
                <w:sz w:val="18"/>
                <w:szCs w:val="18"/>
              </w:rPr>
            </w:pPr>
            <w:r>
              <w:rPr>
                <w:rFonts w:cs="Calibri"/>
                <w:color w:val="000000"/>
                <w:sz w:val="18"/>
                <w:szCs w:val="18"/>
              </w:rPr>
              <w:t xml:space="preserve">-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7874E7" w14:textId="2B8E0BB3" w:rsidR="004E4DED" w:rsidRDefault="004E4DED" w:rsidP="004E4DED">
            <w:pPr>
              <w:spacing w:after="0"/>
              <w:jc w:val="center"/>
              <w:rPr>
                <w:rFonts w:cs="Calibri"/>
                <w:color w:val="000000"/>
                <w:sz w:val="18"/>
                <w:szCs w:val="18"/>
              </w:rPr>
            </w:pPr>
            <w:r>
              <w:rPr>
                <w:rFonts w:cs="Calibri"/>
                <w:color w:val="000000"/>
                <w:sz w:val="18"/>
                <w:szCs w:val="18"/>
              </w:rPr>
              <w:t xml:space="preserve">4 000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2976E5" w14:textId="1EEDF60B" w:rsidR="004E4DED" w:rsidRDefault="004E4DED" w:rsidP="004E4DED">
            <w:pPr>
              <w:spacing w:after="0"/>
              <w:jc w:val="center"/>
              <w:rPr>
                <w:rFonts w:cs="Calibri"/>
                <w:color w:val="000000"/>
                <w:sz w:val="18"/>
                <w:szCs w:val="18"/>
              </w:rPr>
            </w:pPr>
            <w:r>
              <w:rPr>
                <w:rFonts w:cs="Calibri"/>
                <w:color w:val="000000"/>
                <w:sz w:val="18"/>
                <w:szCs w:val="18"/>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C2F2C7" w14:textId="31A8E313" w:rsidR="004E4DED" w:rsidRDefault="004E4DED" w:rsidP="004E4DED">
            <w:pPr>
              <w:spacing w:after="0"/>
              <w:jc w:val="center"/>
              <w:rPr>
                <w:rFonts w:cs="Calibri"/>
                <w:color w:val="000000"/>
                <w:sz w:val="18"/>
                <w:szCs w:val="18"/>
              </w:rPr>
            </w:pPr>
            <w:r>
              <w:rPr>
                <w:rFonts w:cs="Calibri"/>
                <w:color w:val="000000"/>
                <w:sz w:val="18"/>
                <w:szCs w:val="18"/>
              </w:rPr>
              <w:t xml:space="preserve">4 000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14E88FFE" w14:textId="4AA5FBCC" w:rsidR="004E4DED" w:rsidRDefault="004E4DED" w:rsidP="004E4DED">
            <w:pPr>
              <w:spacing w:after="0"/>
              <w:jc w:val="center"/>
              <w:rPr>
                <w:rFonts w:cs="Calibri"/>
                <w:color w:val="000000"/>
                <w:sz w:val="18"/>
                <w:szCs w:val="18"/>
              </w:rPr>
            </w:pPr>
            <w:r>
              <w:rPr>
                <w:rFonts w:cs="Calibri"/>
                <w:color w:val="000000"/>
                <w:sz w:val="18"/>
                <w:szCs w:val="18"/>
              </w:rPr>
              <w:t xml:space="preserve">8 000 </w:t>
            </w:r>
          </w:p>
        </w:tc>
      </w:tr>
      <w:tr w:rsidR="004E4DED" w:rsidRPr="00582456" w14:paraId="5FF3F880"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52199C89" w14:textId="77777777" w:rsidR="004E4DED" w:rsidRPr="00582456" w:rsidRDefault="004E4DED" w:rsidP="004E4DED">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3B9709A3" w14:textId="77777777" w:rsidR="004E4DED" w:rsidRPr="00582456" w:rsidRDefault="004E4DED" w:rsidP="004E4DED">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right w:val="single" w:sz="4" w:space="0" w:color="auto"/>
            </w:tcBorders>
            <w:shd w:val="clear" w:color="auto" w:fill="auto"/>
            <w:vAlign w:val="center"/>
          </w:tcPr>
          <w:p w14:paraId="2C599233" w14:textId="77777777" w:rsidR="004E4DED" w:rsidRPr="00CA23EA" w:rsidRDefault="004E4DED" w:rsidP="004E4DED">
            <w:pPr>
              <w:spacing w:after="0"/>
              <w:jc w:val="center"/>
              <w:rPr>
                <w:rFonts w:eastAsia="Times New Roman" w:cs="Calibri"/>
                <w:b/>
                <w:bCs/>
                <w:color w:val="000000"/>
                <w:sz w:val="18"/>
                <w:szCs w:val="18"/>
                <w:lang w:val="en-ZA" w:eastAsia="en-GB"/>
              </w:rPr>
            </w:pPr>
          </w:p>
        </w:tc>
        <w:tc>
          <w:tcPr>
            <w:tcW w:w="696" w:type="dxa"/>
            <w:vMerge/>
            <w:tcBorders>
              <w:left w:val="single" w:sz="4" w:space="0" w:color="auto"/>
              <w:right w:val="single" w:sz="4" w:space="0" w:color="auto"/>
            </w:tcBorders>
            <w:shd w:val="clear" w:color="auto" w:fill="auto"/>
            <w:vAlign w:val="center"/>
          </w:tcPr>
          <w:p w14:paraId="034A7C28" w14:textId="77777777" w:rsidR="004E4DED" w:rsidRPr="00CA23EA" w:rsidRDefault="004E4DED" w:rsidP="004E4DED">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B89C4E6" w14:textId="77777777" w:rsidR="004E4DED" w:rsidRPr="00CA23EA" w:rsidRDefault="004E4DED" w:rsidP="004E4DED">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75700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539881" w14:textId="77777777" w:rsidR="004E4DED" w:rsidRPr="00CA23EA" w:rsidRDefault="004E4DED" w:rsidP="004E4DED">
            <w:pPr>
              <w:spacing w:after="0"/>
              <w:rPr>
                <w:rFonts w:eastAsia="Times New Roman" w:cs="Calibri"/>
                <w:color w:val="000000"/>
                <w:sz w:val="18"/>
                <w:szCs w:val="18"/>
                <w:lang w:val="en-ZA" w:eastAsia="en-GB"/>
              </w:rPr>
            </w:pPr>
            <w:r>
              <w:rPr>
                <w:rFonts w:cs="Calibri"/>
                <w:color w:val="000000"/>
                <w:sz w:val="18"/>
                <w:szCs w:val="18"/>
              </w:rPr>
              <w:t>Training, Workshops and Confer</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0E5B63" w14:textId="3E0302CF" w:rsidR="004E4DED" w:rsidRPr="00CA23EA" w:rsidRDefault="004E4DED" w:rsidP="004E4DED">
            <w:pPr>
              <w:spacing w:after="0"/>
              <w:jc w:val="center"/>
              <w:rPr>
                <w:rFonts w:eastAsia="Times New Roman" w:cs="Calibri"/>
                <w:color w:val="000000"/>
                <w:sz w:val="18"/>
                <w:szCs w:val="18"/>
                <w:lang w:val="en-ZA" w:eastAsia="en-GB"/>
              </w:rPr>
            </w:pPr>
            <w:r>
              <w:rPr>
                <w:rFonts w:cs="Calibri"/>
                <w:color w:val="000000"/>
                <w:sz w:val="18"/>
                <w:szCs w:val="18"/>
              </w:rPr>
              <w:t>3 000</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D4CC98" w14:textId="613FE536" w:rsidR="004E4DED" w:rsidRPr="00CA23EA" w:rsidRDefault="004E4DED" w:rsidP="004E4DED">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B99EB6" w14:textId="738A2855" w:rsidR="004E4DED" w:rsidRPr="00CA23EA" w:rsidRDefault="004E4DED" w:rsidP="004E4DED">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0A8E7F" w14:textId="52066491" w:rsidR="004E4DED" w:rsidRPr="00CA23EA" w:rsidRDefault="004E4DED" w:rsidP="004E4DED">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098AF0" w14:textId="56E21AB2" w:rsidR="004E4DED" w:rsidRPr="00CA23EA" w:rsidRDefault="004E4DED" w:rsidP="004E4DED">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3" w:type="dxa"/>
            <w:tcBorders>
              <w:top w:val="single" w:sz="4" w:space="0" w:color="auto"/>
              <w:left w:val="single" w:sz="4" w:space="0" w:color="auto"/>
              <w:bottom w:val="single" w:sz="4" w:space="0" w:color="auto"/>
              <w:right w:val="single" w:sz="8" w:space="0" w:color="auto"/>
            </w:tcBorders>
            <w:shd w:val="clear" w:color="auto" w:fill="auto"/>
            <w:noWrap/>
            <w:vAlign w:val="center"/>
          </w:tcPr>
          <w:p w14:paraId="7D23C2C5" w14:textId="48487888" w:rsidR="004E4DED" w:rsidRPr="00CA23EA" w:rsidRDefault="004E4DED" w:rsidP="004E4DED">
            <w:pPr>
              <w:spacing w:after="0"/>
              <w:jc w:val="center"/>
              <w:rPr>
                <w:rFonts w:eastAsia="Times New Roman" w:cs="Calibri"/>
                <w:color w:val="000000"/>
                <w:sz w:val="18"/>
                <w:szCs w:val="18"/>
                <w:lang w:val="en-ZA" w:eastAsia="en-GB"/>
              </w:rPr>
            </w:pPr>
            <w:r>
              <w:rPr>
                <w:rFonts w:cs="Calibri"/>
                <w:color w:val="000000"/>
                <w:sz w:val="18"/>
                <w:szCs w:val="18"/>
              </w:rPr>
              <w:t xml:space="preserve">7 000 </w:t>
            </w:r>
          </w:p>
        </w:tc>
      </w:tr>
      <w:tr w:rsidR="004E4DED" w:rsidRPr="00582456" w14:paraId="49453BF7" w14:textId="77777777" w:rsidTr="00405900">
        <w:trPr>
          <w:gridAfter w:val="1"/>
          <w:wAfter w:w="244" w:type="dxa"/>
          <w:trHeight w:val="320"/>
        </w:trPr>
        <w:tc>
          <w:tcPr>
            <w:tcW w:w="1981" w:type="dxa"/>
            <w:gridSpan w:val="2"/>
            <w:vMerge/>
            <w:tcBorders>
              <w:left w:val="single" w:sz="8" w:space="0" w:color="auto"/>
              <w:right w:val="single" w:sz="8" w:space="0" w:color="auto"/>
            </w:tcBorders>
            <w:shd w:val="clear" w:color="auto" w:fill="auto"/>
            <w:noWrap/>
            <w:vAlign w:val="center"/>
          </w:tcPr>
          <w:p w14:paraId="2D9126EF" w14:textId="77777777" w:rsidR="004E4DED" w:rsidRPr="00582456" w:rsidRDefault="004E4DED" w:rsidP="004E4DED">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right w:val="single" w:sz="8" w:space="0" w:color="auto"/>
            </w:tcBorders>
            <w:vAlign w:val="center"/>
          </w:tcPr>
          <w:p w14:paraId="348F6FE6" w14:textId="77777777" w:rsidR="004E4DED" w:rsidRPr="00582456" w:rsidRDefault="004E4DED" w:rsidP="004E4DED">
            <w:pPr>
              <w:spacing w:after="0"/>
              <w:jc w:val="left"/>
              <w:rPr>
                <w:rFonts w:eastAsia="Times New Roman" w:cs="Calibri"/>
                <w:b/>
                <w:bCs/>
                <w:color w:val="000000"/>
                <w:sz w:val="18"/>
                <w:szCs w:val="18"/>
                <w:lang w:val="en-ZA" w:eastAsia="en-GB"/>
              </w:rPr>
            </w:pPr>
          </w:p>
        </w:tc>
        <w:tc>
          <w:tcPr>
            <w:tcW w:w="1052" w:type="dxa"/>
            <w:gridSpan w:val="2"/>
            <w:vMerge/>
            <w:tcBorders>
              <w:left w:val="single" w:sz="8" w:space="0" w:color="auto"/>
              <w:bottom w:val="double" w:sz="6" w:space="0" w:color="auto"/>
              <w:right w:val="single" w:sz="4" w:space="0" w:color="auto"/>
            </w:tcBorders>
            <w:shd w:val="clear" w:color="auto" w:fill="auto"/>
            <w:vAlign w:val="center"/>
          </w:tcPr>
          <w:p w14:paraId="7DC4928F" w14:textId="77777777" w:rsidR="004E4DED" w:rsidRPr="00CA23EA" w:rsidRDefault="004E4DED" w:rsidP="004E4DED">
            <w:pPr>
              <w:spacing w:after="0"/>
              <w:jc w:val="center"/>
              <w:rPr>
                <w:rFonts w:eastAsia="Times New Roman" w:cs="Calibri"/>
                <w:b/>
                <w:bCs/>
                <w:color w:val="000000"/>
                <w:sz w:val="18"/>
                <w:szCs w:val="18"/>
                <w:lang w:val="en-ZA" w:eastAsia="en-GB"/>
              </w:rPr>
            </w:pPr>
          </w:p>
        </w:tc>
        <w:tc>
          <w:tcPr>
            <w:tcW w:w="696" w:type="dxa"/>
            <w:vMerge/>
            <w:tcBorders>
              <w:left w:val="single" w:sz="4" w:space="0" w:color="auto"/>
              <w:bottom w:val="double" w:sz="6" w:space="0" w:color="auto"/>
              <w:right w:val="single" w:sz="4" w:space="0" w:color="auto"/>
            </w:tcBorders>
            <w:shd w:val="clear" w:color="auto" w:fill="auto"/>
            <w:vAlign w:val="center"/>
          </w:tcPr>
          <w:p w14:paraId="79376724" w14:textId="77777777" w:rsidR="004E4DED" w:rsidRPr="00CA23EA" w:rsidRDefault="004E4DED" w:rsidP="004E4DED">
            <w:pPr>
              <w:spacing w:after="0"/>
              <w:jc w:val="center"/>
              <w:rPr>
                <w:rFonts w:eastAsia="Times New Roman" w:cs="Calibri"/>
                <w:b/>
                <w:bCs/>
                <w:color w:val="000000"/>
                <w:sz w:val="18"/>
                <w:szCs w:val="18"/>
                <w:lang w:val="en-ZA" w:eastAsia="en-GB"/>
              </w:rPr>
            </w:pPr>
          </w:p>
        </w:tc>
        <w:tc>
          <w:tcPr>
            <w:tcW w:w="1228" w:type="dxa"/>
            <w:gridSpan w:val="2"/>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5D7CBF32" w14:textId="77777777" w:rsidR="004E4DED" w:rsidRPr="00CA23EA" w:rsidRDefault="004E4DED" w:rsidP="004E4DED">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0"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15BFC964" w14:textId="77777777" w:rsidR="004E4DED" w:rsidRPr="00CA23EA" w:rsidRDefault="004E4DED" w:rsidP="004E4DED">
            <w:pPr>
              <w:spacing w:after="0"/>
              <w:rPr>
                <w:rFonts w:eastAsia="Times New Roman" w:cs="Calibri"/>
                <w:color w:val="000000"/>
                <w:sz w:val="18"/>
                <w:szCs w:val="18"/>
                <w:lang w:val="en-ZA" w:eastAsia="en-GB"/>
              </w:rPr>
            </w:pPr>
            <w:r>
              <w:rPr>
                <w:rFonts w:cs="Calibri"/>
                <w:b/>
                <w:bCs/>
                <w:color w:val="000000"/>
                <w:sz w:val="18"/>
                <w:szCs w:val="18"/>
              </w:rPr>
              <w:t>sub-total UNDP</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799DCE34" w14:textId="77E4514E" w:rsidR="004E4DED" w:rsidRPr="00CA23EA" w:rsidRDefault="00E40A50" w:rsidP="004E4DED">
            <w:pPr>
              <w:spacing w:after="0"/>
              <w:jc w:val="center"/>
              <w:rPr>
                <w:rFonts w:eastAsia="Times New Roman" w:cs="Calibri"/>
                <w:color w:val="000000"/>
                <w:sz w:val="18"/>
                <w:szCs w:val="18"/>
                <w:lang w:val="en-ZA" w:eastAsia="en-GB"/>
              </w:rPr>
            </w:pPr>
            <w:r>
              <w:rPr>
                <w:rFonts w:cs="Calibri"/>
                <w:b/>
                <w:bCs/>
                <w:color w:val="000000"/>
                <w:sz w:val="18"/>
                <w:szCs w:val="18"/>
              </w:rPr>
              <w:t>3 000</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35FC88AB" w14:textId="0994FBC4" w:rsidR="004E4DED" w:rsidRPr="00CA23EA" w:rsidRDefault="00E40A50" w:rsidP="004E4DED">
            <w:pPr>
              <w:spacing w:after="0"/>
              <w:jc w:val="center"/>
              <w:rPr>
                <w:rFonts w:eastAsia="Times New Roman" w:cs="Calibri"/>
                <w:color w:val="000000"/>
                <w:sz w:val="18"/>
                <w:szCs w:val="18"/>
                <w:lang w:val="en-ZA" w:eastAsia="en-GB"/>
              </w:rPr>
            </w:pPr>
            <w:r>
              <w:rPr>
                <w:rFonts w:cs="Calibri"/>
                <w:b/>
                <w:bCs/>
                <w:color w:val="000000"/>
                <w:sz w:val="18"/>
                <w:szCs w:val="18"/>
              </w:rPr>
              <w:t>4 000</w:t>
            </w:r>
            <w:r w:rsidR="004E4DED">
              <w:rPr>
                <w:rFonts w:cs="Calibri"/>
                <w:b/>
                <w:bCs/>
                <w:color w:val="000000"/>
                <w:sz w:val="18"/>
                <w:szCs w:val="18"/>
              </w:rPr>
              <w:t xml:space="preserve"> </w:t>
            </w:r>
          </w:p>
        </w:tc>
        <w:tc>
          <w:tcPr>
            <w:tcW w:w="923"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3413D1A0" w14:textId="62F5CE32" w:rsidR="004E4DED" w:rsidRPr="00CA23EA" w:rsidRDefault="00E40A50" w:rsidP="004E4DED">
            <w:pPr>
              <w:spacing w:after="0"/>
              <w:jc w:val="center"/>
              <w:rPr>
                <w:rFonts w:eastAsia="Times New Roman" w:cs="Calibri"/>
                <w:color w:val="000000"/>
                <w:sz w:val="18"/>
                <w:szCs w:val="18"/>
                <w:lang w:val="en-ZA" w:eastAsia="en-GB"/>
              </w:rPr>
            </w:pPr>
            <w:r>
              <w:rPr>
                <w:rFonts w:cs="Calibri"/>
                <w:b/>
                <w:bCs/>
                <w:color w:val="000000"/>
                <w:sz w:val="18"/>
                <w:szCs w:val="18"/>
              </w:rPr>
              <w:t>38 000</w:t>
            </w:r>
            <w:r w:rsidR="004E4DED">
              <w:rPr>
                <w:rFonts w:cs="Calibri"/>
                <w:b/>
                <w:bCs/>
                <w:color w:val="000000"/>
                <w:sz w:val="18"/>
                <w:szCs w:val="18"/>
              </w:rPr>
              <w:t xml:space="preserve"> </w:t>
            </w:r>
          </w:p>
        </w:tc>
        <w:tc>
          <w:tcPr>
            <w:tcW w:w="923"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775DC83B" w14:textId="0742B091" w:rsidR="004E4DED" w:rsidRPr="00CA23EA" w:rsidRDefault="00E40A50" w:rsidP="004E4DED">
            <w:pPr>
              <w:spacing w:after="0"/>
              <w:jc w:val="center"/>
              <w:rPr>
                <w:rFonts w:eastAsia="Times New Roman" w:cs="Calibri"/>
                <w:color w:val="000000"/>
                <w:sz w:val="18"/>
                <w:szCs w:val="18"/>
                <w:lang w:val="en-ZA" w:eastAsia="en-GB"/>
              </w:rPr>
            </w:pPr>
            <w:r>
              <w:rPr>
                <w:rFonts w:cs="Calibri"/>
                <w:b/>
                <w:bCs/>
                <w:color w:val="000000"/>
                <w:sz w:val="18"/>
                <w:szCs w:val="18"/>
              </w:rPr>
              <w:t>4 000</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63D768DB" w14:textId="508535D5" w:rsidR="004E4DED" w:rsidRPr="00CA23EA" w:rsidRDefault="00E40A50" w:rsidP="004E4DED">
            <w:pPr>
              <w:spacing w:after="0"/>
              <w:jc w:val="center"/>
              <w:rPr>
                <w:rFonts w:eastAsia="Times New Roman" w:cs="Calibri"/>
                <w:color w:val="000000"/>
                <w:sz w:val="18"/>
                <w:szCs w:val="18"/>
                <w:lang w:val="en-ZA" w:eastAsia="en-GB"/>
              </w:rPr>
            </w:pPr>
            <w:r>
              <w:rPr>
                <w:rFonts w:cs="Calibri"/>
                <w:b/>
                <w:bCs/>
                <w:color w:val="000000"/>
                <w:sz w:val="18"/>
                <w:szCs w:val="18"/>
              </w:rPr>
              <w:t>50 000</w:t>
            </w:r>
          </w:p>
        </w:tc>
        <w:tc>
          <w:tcPr>
            <w:tcW w:w="923" w:type="dxa"/>
            <w:tcBorders>
              <w:top w:val="single" w:sz="4" w:space="0" w:color="auto"/>
              <w:left w:val="single" w:sz="4" w:space="0" w:color="auto"/>
              <w:bottom w:val="double" w:sz="6" w:space="0" w:color="auto"/>
              <w:right w:val="single" w:sz="8" w:space="0" w:color="auto"/>
            </w:tcBorders>
            <w:shd w:val="clear" w:color="auto" w:fill="F2F2F2" w:themeFill="background1" w:themeFillShade="F2"/>
            <w:noWrap/>
            <w:vAlign w:val="center"/>
          </w:tcPr>
          <w:p w14:paraId="59DE8947" w14:textId="634448EF" w:rsidR="004E4DED" w:rsidRPr="00CA23EA" w:rsidRDefault="00E40A50" w:rsidP="004E4DED">
            <w:pPr>
              <w:spacing w:after="0"/>
              <w:jc w:val="center"/>
              <w:rPr>
                <w:rFonts w:eastAsia="Times New Roman" w:cs="Calibri"/>
                <w:color w:val="000000"/>
                <w:sz w:val="18"/>
                <w:szCs w:val="18"/>
                <w:lang w:val="en-ZA" w:eastAsia="en-GB"/>
              </w:rPr>
            </w:pPr>
            <w:r>
              <w:rPr>
                <w:rFonts w:cs="Calibri"/>
                <w:b/>
                <w:bCs/>
                <w:color w:val="000000"/>
                <w:sz w:val="18"/>
                <w:szCs w:val="18"/>
              </w:rPr>
              <w:t>99 000</w:t>
            </w:r>
          </w:p>
        </w:tc>
      </w:tr>
      <w:tr w:rsidR="004E4DED" w:rsidRPr="00582456" w14:paraId="62B7D3A7" w14:textId="77777777" w:rsidTr="00405900">
        <w:trPr>
          <w:gridAfter w:val="1"/>
          <w:wAfter w:w="244" w:type="dxa"/>
          <w:trHeight w:val="320"/>
        </w:trPr>
        <w:tc>
          <w:tcPr>
            <w:tcW w:w="1981" w:type="dxa"/>
            <w:gridSpan w:val="2"/>
            <w:vMerge/>
            <w:tcBorders>
              <w:left w:val="single" w:sz="8" w:space="0" w:color="auto"/>
              <w:bottom w:val="double" w:sz="6" w:space="0" w:color="auto"/>
              <w:right w:val="nil"/>
            </w:tcBorders>
            <w:shd w:val="clear" w:color="auto" w:fill="auto"/>
            <w:noWrap/>
            <w:vAlign w:val="center"/>
          </w:tcPr>
          <w:p w14:paraId="001A3E0A" w14:textId="77777777" w:rsidR="004E4DED" w:rsidRPr="00582456" w:rsidRDefault="004E4DED" w:rsidP="004E4DED">
            <w:pPr>
              <w:spacing w:after="0"/>
              <w:jc w:val="left"/>
              <w:rPr>
                <w:rFonts w:eastAsia="Times New Roman" w:cs="Calibri"/>
                <w:color w:val="000000"/>
                <w:sz w:val="18"/>
                <w:szCs w:val="18"/>
                <w:lang w:val="en-ZA" w:eastAsia="en-GB"/>
              </w:rPr>
            </w:pPr>
          </w:p>
        </w:tc>
        <w:tc>
          <w:tcPr>
            <w:tcW w:w="1275" w:type="dxa"/>
            <w:gridSpan w:val="2"/>
            <w:vMerge/>
            <w:tcBorders>
              <w:left w:val="single" w:sz="8" w:space="0" w:color="auto"/>
              <w:bottom w:val="double" w:sz="6" w:space="0" w:color="auto"/>
              <w:right w:val="single" w:sz="8" w:space="0" w:color="auto"/>
            </w:tcBorders>
            <w:vAlign w:val="center"/>
          </w:tcPr>
          <w:p w14:paraId="09CAA7CE" w14:textId="77777777" w:rsidR="004E4DED" w:rsidRPr="00582456" w:rsidRDefault="004E4DED" w:rsidP="004E4DED">
            <w:pPr>
              <w:spacing w:after="0"/>
              <w:jc w:val="left"/>
              <w:rPr>
                <w:rFonts w:eastAsia="Times New Roman" w:cs="Calibri"/>
                <w:b/>
                <w:bCs/>
                <w:color w:val="000000"/>
                <w:sz w:val="18"/>
                <w:szCs w:val="18"/>
                <w:lang w:val="en-ZA" w:eastAsia="en-GB"/>
              </w:rPr>
            </w:pPr>
          </w:p>
        </w:tc>
        <w:tc>
          <w:tcPr>
            <w:tcW w:w="1052" w:type="dxa"/>
            <w:gridSpan w:val="2"/>
            <w:tcBorders>
              <w:left w:val="nil"/>
              <w:bottom w:val="double" w:sz="6" w:space="0" w:color="auto"/>
              <w:right w:val="single" w:sz="8" w:space="0" w:color="auto"/>
            </w:tcBorders>
            <w:shd w:val="clear" w:color="auto" w:fill="auto"/>
            <w:vAlign w:val="center"/>
          </w:tcPr>
          <w:p w14:paraId="3E9436B8" w14:textId="77777777" w:rsidR="004E4DED" w:rsidRPr="00CA23EA" w:rsidRDefault="004E4DED" w:rsidP="004E4DED">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696" w:type="dxa"/>
            <w:tcBorders>
              <w:left w:val="nil"/>
              <w:bottom w:val="double" w:sz="6" w:space="0" w:color="auto"/>
              <w:right w:val="single" w:sz="8" w:space="0" w:color="auto"/>
            </w:tcBorders>
            <w:shd w:val="clear" w:color="auto" w:fill="auto"/>
            <w:vAlign w:val="center"/>
          </w:tcPr>
          <w:p w14:paraId="5704117E" w14:textId="77777777" w:rsidR="004E4DED" w:rsidRPr="00CA23EA" w:rsidRDefault="004E4DED" w:rsidP="004E4DED">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1228" w:type="dxa"/>
            <w:gridSpan w:val="2"/>
            <w:tcBorders>
              <w:top w:val="nil"/>
              <w:left w:val="nil"/>
              <w:bottom w:val="double" w:sz="6" w:space="0" w:color="auto"/>
              <w:right w:val="single" w:sz="8" w:space="0" w:color="auto"/>
            </w:tcBorders>
            <w:shd w:val="clear" w:color="auto" w:fill="auto"/>
            <w:noWrap/>
            <w:vAlign w:val="center"/>
          </w:tcPr>
          <w:p w14:paraId="521FE577" w14:textId="77777777" w:rsidR="004E4DED" w:rsidRPr="00CA23EA" w:rsidRDefault="004E4DED" w:rsidP="004E4DED">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0" w:type="dxa"/>
            <w:tcBorders>
              <w:top w:val="nil"/>
              <w:left w:val="nil"/>
              <w:bottom w:val="double" w:sz="6" w:space="0" w:color="auto"/>
              <w:right w:val="single" w:sz="8" w:space="0" w:color="auto"/>
            </w:tcBorders>
            <w:shd w:val="clear" w:color="auto" w:fill="auto"/>
            <w:noWrap/>
            <w:vAlign w:val="center"/>
          </w:tcPr>
          <w:p w14:paraId="2CB2E624" w14:textId="048BE60C" w:rsidR="004E4DED" w:rsidRPr="00CA23EA" w:rsidRDefault="004E4DED" w:rsidP="004E4DED">
            <w:pPr>
              <w:spacing w:after="0"/>
              <w:rPr>
                <w:rFonts w:eastAsia="Times New Roman" w:cs="Calibri"/>
                <w:b/>
                <w:bCs/>
                <w:color w:val="000000"/>
                <w:sz w:val="18"/>
                <w:szCs w:val="18"/>
                <w:lang w:val="en-ZA" w:eastAsia="en-GB"/>
              </w:rPr>
            </w:pPr>
            <w:r>
              <w:rPr>
                <w:rFonts w:cs="Calibri"/>
                <w:b/>
                <w:bCs/>
                <w:color w:val="000000"/>
                <w:sz w:val="18"/>
                <w:szCs w:val="18"/>
              </w:rPr>
              <w:t>Total Output 3.6</w:t>
            </w:r>
          </w:p>
        </w:tc>
        <w:tc>
          <w:tcPr>
            <w:tcW w:w="922" w:type="dxa"/>
            <w:tcBorders>
              <w:top w:val="nil"/>
              <w:left w:val="nil"/>
              <w:bottom w:val="double" w:sz="6" w:space="0" w:color="auto"/>
              <w:right w:val="single" w:sz="8" w:space="0" w:color="auto"/>
            </w:tcBorders>
            <w:shd w:val="clear" w:color="auto" w:fill="auto"/>
            <w:noWrap/>
            <w:vAlign w:val="center"/>
          </w:tcPr>
          <w:p w14:paraId="6633B9BC" w14:textId="77BA278B" w:rsidR="004E4DED" w:rsidRPr="00CA23EA" w:rsidRDefault="00E40A50" w:rsidP="004E4DED">
            <w:pPr>
              <w:spacing w:after="0"/>
              <w:jc w:val="center"/>
              <w:rPr>
                <w:rFonts w:eastAsia="Times New Roman" w:cs="Calibri"/>
                <w:b/>
                <w:bCs/>
                <w:color w:val="000000"/>
                <w:sz w:val="18"/>
                <w:szCs w:val="18"/>
                <w:lang w:val="en-ZA" w:eastAsia="en-GB"/>
              </w:rPr>
            </w:pPr>
            <w:r>
              <w:rPr>
                <w:rFonts w:cs="Calibri"/>
                <w:b/>
                <w:bCs/>
                <w:color w:val="000000"/>
                <w:sz w:val="18"/>
                <w:szCs w:val="18"/>
              </w:rPr>
              <w:t>3 000</w:t>
            </w:r>
          </w:p>
        </w:tc>
        <w:tc>
          <w:tcPr>
            <w:tcW w:w="922" w:type="dxa"/>
            <w:tcBorders>
              <w:top w:val="nil"/>
              <w:left w:val="nil"/>
              <w:bottom w:val="double" w:sz="6" w:space="0" w:color="auto"/>
              <w:right w:val="single" w:sz="8" w:space="0" w:color="auto"/>
            </w:tcBorders>
            <w:shd w:val="clear" w:color="auto" w:fill="auto"/>
            <w:noWrap/>
            <w:vAlign w:val="center"/>
          </w:tcPr>
          <w:p w14:paraId="69694626" w14:textId="11AF8195" w:rsidR="004E4DED" w:rsidRPr="00CA23EA" w:rsidRDefault="004E4DED" w:rsidP="004E4DED">
            <w:pPr>
              <w:spacing w:after="0"/>
              <w:jc w:val="center"/>
              <w:rPr>
                <w:rFonts w:eastAsia="Times New Roman" w:cs="Calibri"/>
                <w:b/>
                <w:bCs/>
                <w:color w:val="000000"/>
                <w:sz w:val="18"/>
                <w:szCs w:val="18"/>
                <w:lang w:val="en-ZA" w:eastAsia="en-GB"/>
              </w:rPr>
            </w:pPr>
            <w:r>
              <w:rPr>
                <w:rFonts w:cs="Calibri"/>
                <w:b/>
                <w:bCs/>
                <w:color w:val="000000"/>
                <w:sz w:val="18"/>
                <w:szCs w:val="18"/>
              </w:rPr>
              <w:t xml:space="preserve">4 </w:t>
            </w:r>
            <w:r w:rsidR="00E40A50">
              <w:rPr>
                <w:rFonts w:cs="Calibri"/>
                <w:b/>
                <w:bCs/>
                <w:color w:val="000000"/>
                <w:sz w:val="18"/>
                <w:szCs w:val="18"/>
              </w:rPr>
              <w:t>000</w:t>
            </w:r>
          </w:p>
        </w:tc>
        <w:tc>
          <w:tcPr>
            <w:tcW w:w="923" w:type="dxa"/>
            <w:tcBorders>
              <w:top w:val="nil"/>
              <w:left w:val="nil"/>
              <w:bottom w:val="double" w:sz="6" w:space="0" w:color="auto"/>
              <w:right w:val="single" w:sz="8" w:space="0" w:color="auto"/>
            </w:tcBorders>
            <w:shd w:val="clear" w:color="auto" w:fill="auto"/>
            <w:noWrap/>
            <w:vAlign w:val="center"/>
          </w:tcPr>
          <w:p w14:paraId="06B50C61" w14:textId="184271B1" w:rsidR="004E4DED" w:rsidRPr="00CA23EA" w:rsidRDefault="00E40A50" w:rsidP="004E4DED">
            <w:pPr>
              <w:spacing w:after="0"/>
              <w:jc w:val="center"/>
              <w:rPr>
                <w:rFonts w:eastAsia="Times New Roman" w:cs="Calibri"/>
                <w:b/>
                <w:bCs/>
                <w:color w:val="000000"/>
                <w:sz w:val="18"/>
                <w:szCs w:val="18"/>
                <w:lang w:val="en-ZA" w:eastAsia="en-GB"/>
              </w:rPr>
            </w:pPr>
            <w:r>
              <w:rPr>
                <w:rFonts w:cs="Calibri"/>
                <w:b/>
                <w:bCs/>
                <w:color w:val="000000"/>
                <w:sz w:val="18"/>
                <w:szCs w:val="18"/>
              </w:rPr>
              <w:t>38 000</w:t>
            </w:r>
          </w:p>
        </w:tc>
        <w:tc>
          <w:tcPr>
            <w:tcW w:w="923" w:type="dxa"/>
            <w:tcBorders>
              <w:top w:val="nil"/>
              <w:left w:val="nil"/>
              <w:bottom w:val="double" w:sz="6" w:space="0" w:color="auto"/>
              <w:right w:val="single" w:sz="8" w:space="0" w:color="auto"/>
            </w:tcBorders>
            <w:shd w:val="clear" w:color="auto" w:fill="auto"/>
            <w:noWrap/>
            <w:vAlign w:val="center"/>
          </w:tcPr>
          <w:p w14:paraId="6AA8A048" w14:textId="6329EBEA" w:rsidR="004E4DED" w:rsidRPr="00CA23EA" w:rsidRDefault="00E40A50" w:rsidP="004E4DED">
            <w:pPr>
              <w:spacing w:after="0"/>
              <w:jc w:val="center"/>
              <w:rPr>
                <w:rFonts w:eastAsia="Times New Roman" w:cs="Calibri"/>
                <w:b/>
                <w:bCs/>
                <w:color w:val="000000"/>
                <w:sz w:val="18"/>
                <w:szCs w:val="18"/>
                <w:lang w:val="en-ZA" w:eastAsia="en-GB"/>
              </w:rPr>
            </w:pPr>
            <w:r>
              <w:rPr>
                <w:rFonts w:cs="Calibri"/>
                <w:b/>
                <w:bCs/>
                <w:color w:val="000000"/>
                <w:sz w:val="18"/>
                <w:szCs w:val="18"/>
              </w:rPr>
              <w:t>4 000</w:t>
            </w:r>
            <w:r w:rsidR="004E4DED">
              <w:rPr>
                <w:rFonts w:cs="Calibri"/>
                <w:b/>
                <w:bCs/>
                <w:color w:val="000000"/>
                <w:sz w:val="18"/>
                <w:szCs w:val="18"/>
              </w:rPr>
              <w:t xml:space="preserve"> </w:t>
            </w:r>
          </w:p>
        </w:tc>
        <w:tc>
          <w:tcPr>
            <w:tcW w:w="922" w:type="dxa"/>
            <w:tcBorders>
              <w:top w:val="nil"/>
              <w:left w:val="nil"/>
              <w:bottom w:val="double" w:sz="6" w:space="0" w:color="auto"/>
              <w:right w:val="single" w:sz="8" w:space="0" w:color="auto"/>
            </w:tcBorders>
            <w:shd w:val="clear" w:color="auto" w:fill="auto"/>
            <w:noWrap/>
            <w:vAlign w:val="center"/>
          </w:tcPr>
          <w:p w14:paraId="6219C917" w14:textId="129BF3B4" w:rsidR="004E4DED" w:rsidRPr="00CA23EA" w:rsidRDefault="00E40A50" w:rsidP="004E4DED">
            <w:pPr>
              <w:spacing w:after="0"/>
              <w:jc w:val="center"/>
              <w:rPr>
                <w:rFonts w:eastAsia="Times New Roman" w:cs="Calibri"/>
                <w:b/>
                <w:bCs/>
                <w:color w:val="000000"/>
                <w:sz w:val="18"/>
                <w:szCs w:val="18"/>
                <w:lang w:val="en-ZA" w:eastAsia="en-GB"/>
              </w:rPr>
            </w:pPr>
            <w:r>
              <w:rPr>
                <w:rFonts w:cs="Calibri"/>
                <w:b/>
                <w:bCs/>
                <w:color w:val="000000"/>
                <w:sz w:val="18"/>
                <w:szCs w:val="18"/>
              </w:rPr>
              <w:t>50 000</w:t>
            </w:r>
          </w:p>
        </w:tc>
        <w:tc>
          <w:tcPr>
            <w:tcW w:w="923" w:type="dxa"/>
            <w:tcBorders>
              <w:top w:val="nil"/>
              <w:left w:val="nil"/>
              <w:bottom w:val="double" w:sz="6" w:space="0" w:color="auto"/>
              <w:right w:val="single" w:sz="8" w:space="0" w:color="auto"/>
            </w:tcBorders>
            <w:shd w:val="clear" w:color="auto" w:fill="auto"/>
            <w:noWrap/>
            <w:vAlign w:val="center"/>
          </w:tcPr>
          <w:p w14:paraId="12445684" w14:textId="79814A03" w:rsidR="004E4DED" w:rsidRPr="00CA23EA" w:rsidRDefault="00E40A50" w:rsidP="004E4DED">
            <w:pPr>
              <w:spacing w:after="0"/>
              <w:jc w:val="center"/>
              <w:rPr>
                <w:rFonts w:eastAsia="Times New Roman" w:cs="Calibri"/>
                <w:b/>
                <w:bCs/>
                <w:color w:val="000000"/>
                <w:sz w:val="18"/>
                <w:szCs w:val="18"/>
                <w:lang w:val="en-ZA" w:eastAsia="en-GB"/>
              </w:rPr>
            </w:pPr>
            <w:r>
              <w:rPr>
                <w:rFonts w:cs="Calibri"/>
                <w:b/>
                <w:bCs/>
                <w:color w:val="000000"/>
                <w:sz w:val="18"/>
                <w:szCs w:val="18"/>
              </w:rPr>
              <w:t>99 000</w:t>
            </w:r>
            <w:r w:rsidR="004E4DED">
              <w:rPr>
                <w:rFonts w:cs="Calibri"/>
                <w:b/>
                <w:bCs/>
                <w:color w:val="000000"/>
                <w:sz w:val="18"/>
                <w:szCs w:val="18"/>
              </w:rPr>
              <w:t xml:space="preserve"> </w:t>
            </w:r>
          </w:p>
        </w:tc>
      </w:tr>
    </w:tbl>
    <w:p w14:paraId="0E8B6F25" w14:textId="77777777" w:rsidR="00881902" w:rsidRDefault="00881902">
      <w:pPr>
        <w:sectPr w:rsidR="00881902" w:rsidSect="007E7128">
          <w:pgSz w:w="15840" w:h="12240" w:orient="landscape" w:code="1"/>
          <w:pgMar w:top="1440" w:right="1440" w:bottom="1440" w:left="1440" w:header="720" w:footer="720" w:gutter="0"/>
          <w:cols w:space="720"/>
          <w:docGrid w:linePitch="360"/>
        </w:sectPr>
      </w:pPr>
    </w:p>
    <w:p w14:paraId="416383B8" w14:textId="62ACCA5D" w:rsidR="0017161E" w:rsidRPr="007C574A" w:rsidRDefault="0017161E" w:rsidP="0017161E">
      <w:pPr>
        <w:pStyle w:val="Heading2"/>
      </w:pPr>
      <w:bookmarkStart w:id="300" w:name="_Toc83119431"/>
      <w:r w:rsidRPr="007C574A">
        <w:lastRenderedPageBreak/>
        <w:t xml:space="preserve">Annex </w:t>
      </w:r>
      <w:r>
        <w:t>21</w:t>
      </w:r>
      <w:r w:rsidRPr="007C574A">
        <w:t xml:space="preserve">: </w:t>
      </w:r>
      <w:r>
        <w:t>Overview of pilot project O&amp;M and ESMP provisions</w:t>
      </w:r>
      <w:bookmarkEnd w:id="300"/>
    </w:p>
    <w:p w14:paraId="50009511" w14:textId="0562B440" w:rsidR="0017161E" w:rsidRDefault="0017161E">
      <w:r>
        <w:t xml:space="preserve">The </w:t>
      </w:r>
      <w:proofErr w:type="spellStart"/>
      <w:r>
        <w:t>minigrids</w:t>
      </w:r>
      <w:proofErr w:type="spellEnd"/>
      <w:r>
        <w:t xml:space="preserve"> deployed follow a detailed technical and business design developed from extensive learning from existing initiatives and techno-economic modelling </w:t>
      </w:r>
      <w:proofErr w:type="spellStart"/>
      <w:r>
        <w:t>utilising</w:t>
      </w:r>
      <w:proofErr w:type="spellEnd"/>
      <w:r>
        <w:t xml:space="preserve"> existing smart meter data. Business modelling has </w:t>
      </w:r>
      <w:proofErr w:type="gramStart"/>
      <w:r>
        <w:t>taken into account</w:t>
      </w:r>
      <w:proofErr w:type="gramEnd"/>
      <w:r>
        <w:t xml:space="preserve"> total operational costs including staff, preventative and corrective maintenance, as well as wider social enterprise business costs. These expenditures are balanced with income from electricity sales, and tariffs are set at a level to ensure sufficient income is maintained to ensure financial sustainability over the </w:t>
      </w:r>
      <w:proofErr w:type="spellStart"/>
      <w:r>
        <w:t>minigrids</w:t>
      </w:r>
      <w:proofErr w:type="spellEnd"/>
      <w:r>
        <w:t xml:space="preserve"> designed </w:t>
      </w:r>
      <w:r w:rsidR="005A22E8">
        <w:t>20-year</w:t>
      </w:r>
      <w:r>
        <w:t xml:space="preserve"> lifetime. Business models and financial planning are continually updated based on analysis of data collection through smart meters and business cash flow accounting, to include demand growth, income from sales and system performance.</w:t>
      </w:r>
    </w:p>
    <w:p w14:paraId="5CB1D34E" w14:textId="77777777" w:rsidR="0017161E" w:rsidRPr="00225A8F" w:rsidRDefault="0017161E" w:rsidP="00CD5E4F">
      <w:r w:rsidRPr="00225A8F">
        <w:t xml:space="preserve">A maintenance contract is in place with the local electrical engineering contractor responsible for installing the systems, which includes quarterly site visits for preventative maintenance of the generation and distribution grids. The maintenance contract for the </w:t>
      </w:r>
      <w:proofErr w:type="spellStart"/>
      <w:r w:rsidRPr="00225A8F">
        <w:t>minigrids</w:t>
      </w:r>
      <w:proofErr w:type="spellEnd"/>
      <w:r w:rsidRPr="00225A8F">
        <w:t xml:space="preserve"> also includes a call out fee to deal with any required corrective maintenance. Remote monitoring of the generation system highlights any potential technical issues real time and allows call outs to be arranged where necessary. Additionally, site agents employed at the </w:t>
      </w:r>
      <w:proofErr w:type="spellStart"/>
      <w:r w:rsidRPr="00225A8F">
        <w:t>minigrid</w:t>
      </w:r>
      <w:proofErr w:type="spellEnd"/>
      <w:r w:rsidRPr="00225A8F">
        <w:t xml:space="preserve"> sites provide updates on system performance or issues with the distribution grid or customer connections. Any issues are alerted to the UP staff who arrange repairs if necessary.   </w:t>
      </w:r>
    </w:p>
    <w:p w14:paraId="2D044269" w14:textId="0530AF3F" w:rsidR="0017161E" w:rsidRDefault="0017161E" w:rsidP="00CD5E4F">
      <w:r w:rsidRPr="00225A8F">
        <w:t xml:space="preserve">The batteries have a </w:t>
      </w:r>
      <w:r w:rsidR="00CD5E4F" w:rsidRPr="00225A8F">
        <w:t>10-year</w:t>
      </w:r>
      <w:r w:rsidRPr="00225A8F">
        <w:t xml:space="preserve"> warrantee, as do the SMA inverters and smart meters. PV modules have an estimated lifetime of 25 years. The financial modelling is designed so that there are sufficient funds in reserve to cover these costs at the end of 20 years, as well as ongoing income to pay for operational costs outlined above.</w:t>
      </w:r>
      <w:r>
        <w:t xml:space="preserve"> </w:t>
      </w:r>
    </w:p>
    <w:p w14:paraId="17747F47" w14:textId="77777777" w:rsidR="0017161E" w:rsidRDefault="0017161E" w:rsidP="00CD5E4F">
      <w:r>
        <w:t xml:space="preserve">The </w:t>
      </w:r>
      <w:r w:rsidRPr="00225A8F">
        <w:t xml:space="preserve">Environmental and Social Management Plan (ESMP) for </w:t>
      </w:r>
      <w:r>
        <w:t xml:space="preserve">the </w:t>
      </w:r>
      <w:r w:rsidRPr="00225A8F">
        <w:t xml:space="preserve">first pilot site includes scheduled replacement and responsible disposal of batteries. The same approach will apply for </w:t>
      </w:r>
      <w:proofErr w:type="spellStart"/>
      <w:r w:rsidRPr="00225A8F">
        <w:t>Kudembe</w:t>
      </w:r>
      <w:proofErr w:type="spellEnd"/>
      <w:r w:rsidRPr="00225A8F">
        <w:t xml:space="preserve"> </w:t>
      </w:r>
      <w:r>
        <w:t xml:space="preserve">(second pilot site) </w:t>
      </w:r>
      <w:r w:rsidRPr="00225A8F">
        <w:t xml:space="preserve">and reflected in the </w:t>
      </w:r>
      <w:proofErr w:type="spellStart"/>
      <w:r>
        <w:t>Kudembe</w:t>
      </w:r>
      <w:proofErr w:type="spellEnd"/>
      <w:r>
        <w:t xml:space="preserve"> </w:t>
      </w:r>
      <w:r w:rsidRPr="00225A8F">
        <w:t>ESMP</w:t>
      </w:r>
      <w:r>
        <w:t xml:space="preserve"> once </w:t>
      </w:r>
      <w:proofErr w:type="spellStart"/>
      <w:r>
        <w:t>finalised</w:t>
      </w:r>
      <w:proofErr w:type="spellEnd"/>
      <w:r w:rsidRPr="00225A8F">
        <w:t xml:space="preserve">. </w:t>
      </w:r>
    </w:p>
    <w:p w14:paraId="6B43850E" w14:textId="77777777" w:rsidR="0017161E" w:rsidRDefault="0017161E" w:rsidP="00CD5E4F">
      <w:pPr>
        <w:rPr>
          <w:rStyle w:val="Hyperlink"/>
        </w:rPr>
      </w:pPr>
      <w:r w:rsidRPr="009C2AE5">
        <w:t>Link to the ESMP:</w:t>
      </w:r>
      <w:r>
        <w:t xml:space="preserve"> </w:t>
      </w:r>
      <w:hyperlink r:id="rId102" w:history="1">
        <w:r w:rsidRPr="00054B96">
          <w:rPr>
            <w:rStyle w:val="Hyperlink"/>
          </w:rPr>
          <w:t>https://strathcloud.sharefile.eu/d-s789d5530f0a440099896dac052d7a75c</w:t>
        </w:r>
      </w:hyperlink>
      <w:r>
        <w:rPr>
          <w:rStyle w:val="Hyperlink"/>
        </w:rPr>
        <w:t xml:space="preserve"> </w:t>
      </w:r>
    </w:p>
    <w:p w14:paraId="1854681E" w14:textId="77777777" w:rsidR="0017161E" w:rsidRPr="00225A8F" w:rsidRDefault="0017161E" w:rsidP="00CD5E4F">
      <w:r w:rsidRPr="00225A8F">
        <w:t xml:space="preserve">A battery return scheme by </w:t>
      </w:r>
      <w:proofErr w:type="spellStart"/>
      <w:r w:rsidRPr="00225A8F">
        <w:t>Tesvolt</w:t>
      </w:r>
      <w:proofErr w:type="spellEnd"/>
      <w:r w:rsidRPr="00225A8F">
        <w:t xml:space="preserve"> is operational in the country that accepts old batteries for recycling at end of life. The technical designs have estimated a 10-year battery life, after which it will be returned to </w:t>
      </w:r>
      <w:proofErr w:type="spellStart"/>
      <w:r w:rsidRPr="00225A8F">
        <w:t>Tesvolt</w:t>
      </w:r>
      <w:proofErr w:type="spellEnd"/>
      <w:r w:rsidRPr="00225A8F">
        <w:t xml:space="preserve"> under the return scheme offered to the project. Under the ESMP, agreements are in place to ensure that the supplier engaged for replacement of batteries partakes in the recycling scheme offered by </w:t>
      </w:r>
      <w:proofErr w:type="spellStart"/>
      <w:r w:rsidRPr="00225A8F">
        <w:t>Tesvolt</w:t>
      </w:r>
      <w:proofErr w:type="spellEnd"/>
      <w:r w:rsidRPr="00225A8F">
        <w:t xml:space="preserve">.  </w:t>
      </w:r>
    </w:p>
    <w:p w14:paraId="126770D0" w14:textId="36BE70AB" w:rsidR="0017161E" w:rsidRDefault="0017161E" w:rsidP="0017161E">
      <w:proofErr w:type="spellStart"/>
      <w:r w:rsidRPr="00CD04C3">
        <w:t>Tesvolt</w:t>
      </w:r>
      <w:proofErr w:type="spellEnd"/>
      <w:r w:rsidRPr="00CD04C3">
        <w:t xml:space="preserve"> have an established recycling operation to deal with </w:t>
      </w:r>
      <w:r>
        <w:t xml:space="preserve">their </w:t>
      </w:r>
      <w:r w:rsidR="005A22E8" w:rsidRPr="00CD04C3">
        <w:t>end-of-life</w:t>
      </w:r>
      <w:r w:rsidRPr="00CD04C3">
        <w:t xml:space="preserve"> </w:t>
      </w:r>
      <w:proofErr w:type="gramStart"/>
      <w:r w:rsidRPr="00CD04C3">
        <w:t>lithium ion</w:t>
      </w:r>
      <w:proofErr w:type="gramEnd"/>
      <w:r w:rsidRPr="00CD04C3">
        <w:t xml:space="preserve"> batteries. The business modelling includes transport fees to get the batteries back to Germany for recycling.</w:t>
      </w:r>
      <w:r>
        <w:t xml:space="preserve"> Inverters, Solar </w:t>
      </w:r>
      <w:proofErr w:type="gramStart"/>
      <w:r>
        <w:t>modules</w:t>
      </w:r>
      <w:proofErr w:type="gramEnd"/>
      <w:r>
        <w:t xml:space="preserve"> and other electrical equipment will be disposed of using local recycling facilities. Where these are not operational, the project will work with REIAMA (RE industry association</w:t>
      </w:r>
      <w:r w:rsidR="008F08BD">
        <w:t xml:space="preserve"> of Malawi</w:t>
      </w:r>
      <w:r>
        <w:t>)</w:t>
      </w:r>
      <w:r w:rsidR="008F08BD">
        <w:t>, the Government of Malawi and other RE industry players to pursue suitable facilities or solutions for recycling.</w:t>
      </w:r>
    </w:p>
    <w:p w14:paraId="42F532F4" w14:textId="53B08485" w:rsidR="00CD5E4F" w:rsidRDefault="00CD5E4F">
      <w:pPr>
        <w:spacing w:after="0"/>
        <w:jc w:val="left"/>
      </w:pPr>
      <w:r>
        <w:br w:type="page"/>
      </w:r>
    </w:p>
    <w:p w14:paraId="6E6413CD" w14:textId="1462E2F6" w:rsidR="00CD5E4F" w:rsidRPr="007C574A" w:rsidRDefault="00CD5E4F" w:rsidP="00CD5E4F">
      <w:pPr>
        <w:pStyle w:val="Heading2"/>
      </w:pPr>
      <w:bookmarkStart w:id="301" w:name="_Toc83119432"/>
      <w:r w:rsidRPr="007C574A">
        <w:lastRenderedPageBreak/>
        <w:t xml:space="preserve">Annex </w:t>
      </w:r>
      <w:r>
        <w:t>22</w:t>
      </w:r>
      <w:r w:rsidRPr="007C574A">
        <w:t xml:space="preserve">: </w:t>
      </w:r>
      <w:r>
        <w:t>Diesel generation and use of generators in Malawi</w:t>
      </w:r>
      <w:bookmarkEnd w:id="301"/>
    </w:p>
    <w:p w14:paraId="2EF82C12" w14:textId="2C27950D" w:rsidR="00375F74" w:rsidRDefault="00CD5E4F" w:rsidP="002E3FE7">
      <w:pPr>
        <w:rPr>
          <w:rFonts w:cstheme="minorHAnsi"/>
          <w:color w:val="000000"/>
          <w:szCs w:val="20"/>
        </w:rPr>
      </w:pPr>
      <w:r>
        <w:rPr>
          <w:rFonts w:cstheme="minorHAnsi"/>
          <w:color w:val="000000"/>
          <w:szCs w:val="20"/>
        </w:rPr>
        <w:t xml:space="preserve">An IFC study, </w:t>
      </w:r>
      <w:r w:rsidRPr="00275900">
        <w:rPr>
          <w:rFonts w:cstheme="minorHAnsi"/>
          <w:i/>
          <w:iCs/>
          <w:color w:val="000000"/>
          <w:szCs w:val="20"/>
        </w:rPr>
        <w:t>T</w:t>
      </w:r>
      <w:r w:rsidRPr="00275900">
        <w:rPr>
          <w:rFonts w:asciiTheme="minorHAnsi" w:hAnsiTheme="minorHAnsi" w:cstheme="minorHAnsi"/>
          <w:i/>
          <w:iCs/>
          <w:color w:val="000000"/>
          <w:szCs w:val="20"/>
        </w:rPr>
        <w:t xml:space="preserve">he </w:t>
      </w:r>
      <w:r w:rsidRPr="00275900">
        <w:rPr>
          <w:rFonts w:cstheme="minorHAnsi"/>
          <w:i/>
          <w:iCs/>
          <w:color w:val="000000"/>
          <w:szCs w:val="20"/>
        </w:rPr>
        <w:t>D</w:t>
      </w:r>
      <w:r w:rsidRPr="00275900">
        <w:rPr>
          <w:rFonts w:asciiTheme="minorHAnsi" w:hAnsiTheme="minorHAnsi" w:cstheme="minorHAnsi"/>
          <w:i/>
          <w:iCs/>
          <w:color w:val="000000"/>
          <w:szCs w:val="20"/>
        </w:rPr>
        <w:t xml:space="preserve">irty </w:t>
      </w:r>
      <w:r w:rsidRPr="00275900">
        <w:rPr>
          <w:rFonts w:cstheme="minorHAnsi"/>
          <w:i/>
          <w:iCs/>
          <w:color w:val="000000"/>
          <w:szCs w:val="20"/>
        </w:rPr>
        <w:t>F</w:t>
      </w:r>
      <w:r w:rsidRPr="00275900">
        <w:rPr>
          <w:rFonts w:asciiTheme="minorHAnsi" w:hAnsiTheme="minorHAnsi" w:cstheme="minorHAnsi"/>
          <w:i/>
          <w:iCs/>
          <w:color w:val="000000"/>
          <w:szCs w:val="20"/>
        </w:rPr>
        <w:t xml:space="preserve">ootprint of the </w:t>
      </w:r>
      <w:r w:rsidRPr="00275900">
        <w:rPr>
          <w:rFonts w:cstheme="minorHAnsi"/>
          <w:i/>
          <w:iCs/>
          <w:color w:val="000000"/>
          <w:szCs w:val="20"/>
        </w:rPr>
        <w:t>B</w:t>
      </w:r>
      <w:r w:rsidRPr="00275900">
        <w:rPr>
          <w:rFonts w:asciiTheme="minorHAnsi" w:hAnsiTheme="minorHAnsi" w:cstheme="minorHAnsi"/>
          <w:i/>
          <w:iCs/>
          <w:color w:val="000000"/>
          <w:szCs w:val="20"/>
        </w:rPr>
        <w:t xml:space="preserve">roken </w:t>
      </w:r>
      <w:r w:rsidRPr="00275900">
        <w:rPr>
          <w:rFonts w:cstheme="minorHAnsi"/>
          <w:i/>
          <w:iCs/>
          <w:color w:val="000000"/>
          <w:szCs w:val="20"/>
        </w:rPr>
        <w:t>G</w:t>
      </w:r>
      <w:r w:rsidRPr="00275900">
        <w:rPr>
          <w:rFonts w:asciiTheme="minorHAnsi" w:hAnsiTheme="minorHAnsi" w:cstheme="minorHAnsi"/>
          <w:i/>
          <w:iCs/>
          <w:color w:val="000000"/>
          <w:szCs w:val="20"/>
        </w:rPr>
        <w:t>rid</w:t>
      </w:r>
      <w:r w:rsidRPr="00275900">
        <w:rPr>
          <w:rFonts w:cstheme="minorHAnsi"/>
          <w:i/>
          <w:iCs/>
          <w:color w:val="000000"/>
          <w:szCs w:val="20"/>
        </w:rPr>
        <w:t>, September 2019</w:t>
      </w:r>
      <w:r>
        <w:rPr>
          <w:rFonts w:cstheme="minorHAnsi"/>
          <w:color w:val="000000"/>
          <w:szCs w:val="20"/>
        </w:rPr>
        <w:t xml:space="preserve">, assessed the prevalence of </w:t>
      </w:r>
      <w:r w:rsidRPr="00275900">
        <w:rPr>
          <w:rFonts w:asciiTheme="minorHAnsi" w:hAnsiTheme="minorHAnsi" w:cstheme="minorHAnsi"/>
          <w:color w:val="000000"/>
          <w:szCs w:val="20"/>
        </w:rPr>
        <w:t>backup generators in developing countries</w:t>
      </w:r>
      <w:r>
        <w:rPr>
          <w:rFonts w:cstheme="minorHAnsi"/>
          <w:color w:val="000000"/>
          <w:szCs w:val="20"/>
        </w:rPr>
        <w:t xml:space="preserve">. </w:t>
      </w:r>
      <w:r w:rsidRPr="00275900">
        <w:rPr>
          <w:rFonts w:asciiTheme="minorHAnsi" w:hAnsiTheme="minorHAnsi" w:cstheme="minorHAnsi"/>
          <w:color w:val="000000"/>
          <w:szCs w:val="20"/>
        </w:rPr>
        <w:t>It includes off-grid,</w:t>
      </w:r>
      <w:r>
        <w:rPr>
          <w:rFonts w:cstheme="minorHAnsi"/>
          <w:color w:val="000000"/>
          <w:szCs w:val="20"/>
        </w:rPr>
        <w:t xml:space="preserve"> </w:t>
      </w:r>
      <w:proofErr w:type="gramStart"/>
      <w:r w:rsidRPr="00275900">
        <w:rPr>
          <w:rFonts w:asciiTheme="minorHAnsi" w:hAnsiTheme="minorHAnsi" w:cstheme="minorHAnsi"/>
          <w:color w:val="000000"/>
          <w:szCs w:val="20"/>
        </w:rPr>
        <w:t>diesel</w:t>
      </w:r>
      <w:proofErr w:type="gramEnd"/>
      <w:r>
        <w:rPr>
          <w:rFonts w:cstheme="minorHAnsi"/>
          <w:color w:val="000000"/>
          <w:szCs w:val="20"/>
        </w:rPr>
        <w:t xml:space="preserve"> </w:t>
      </w:r>
      <w:r w:rsidRPr="00275900">
        <w:rPr>
          <w:rFonts w:asciiTheme="minorHAnsi" w:hAnsiTheme="minorHAnsi" w:cstheme="minorHAnsi"/>
          <w:color w:val="000000"/>
          <w:szCs w:val="20"/>
        </w:rPr>
        <w:t xml:space="preserve">and petrol and small as well as larger size generators. </w:t>
      </w:r>
      <w:r>
        <w:rPr>
          <w:rFonts w:cstheme="minorHAnsi"/>
          <w:color w:val="000000"/>
          <w:szCs w:val="20"/>
        </w:rPr>
        <w:t xml:space="preserve">It found that Malawi has a </w:t>
      </w:r>
      <w:r w:rsidRPr="00275900">
        <w:rPr>
          <w:rFonts w:asciiTheme="minorHAnsi" w:hAnsiTheme="minorHAnsi" w:cstheme="minorHAnsi"/>
          <w:color w:val="000000"/>
          <w:szCs w:val="20"/>
        </w:rPr>
        <w:t>relatively small market (by number of units and energy generated)</w:t>
      </w:r>
      <w:r>
        <w:rPr>
          <w:rFonts w:cstheme="minorHAnsi"/>
          <w:color w:val="000000"/>
          <w:szCs w:val="20"/>
        </w:rPr>
        <w:t xml:space="preserve"> of diesel generators in use. Backup generator fuel consumption was less than 100 million liters per year </w:t>
      </w:r>
      <w:r w:rsidR="00375F74" w:rsidRPr="00375F74">
        <w:rPr>
          <w:rFonts w:cstheme="minorHAnsi"/>
          <w:color w:val="000000"/>
          <w:szCs w:val="20"/>
        </w:rPr>
        <w:t>and installed capacity fall between 100 and 1000MW</w:t>
      </w:r>
      <w:r>
        <w:rPr>
          <w:rFonts w:cstheme="minorHAnsi"/>
          <w:color w:val="000000"/>
          <w:szCs w:val="20"/>
        </w:rPr>
        <w:t xml:space="preserve">. </w:t>
      </w:r>
    </w:p>
    <w:p w14:paraId="04E75C42" w14:textId="77777777" w:rsidR="00CD5E4F" w:rsidRDefault="00CD5E4F" w:rsidP="00CD5E4F">
      <w:r>
        <w:t xml:space="preserve">A 2019 market assessment </w:t>
      </w:r>
      <w:r w:rsidRPr="00D14BC5">
        <w:t xml:space="preserve">of solar </w:t>
      </w:r>
      <w:proofErr w:type="spellStart"/>
      <w:r w:rsidRPr="00D14BC5">
        <w:t>minigrids</w:t>
      </w:r>
      <w:proofErr w:type="spellEnd"/>
      <w:r w:rsidRPr="00D14BC5">
        <w:t xml:space="preserve"> in Malawi</w:t>
      </w:r>
      <w:r>
        <w:t xml:space="preserve"> by the </w:t>
      </w:r>
      <w:r w:rsidRPr="00D14BC5">
        <w:t>University of Strathclyde</w:t>
      </w:r>
      <w:r>
        <w:rPr>
          <w:rStyle w:val="FootnoteReference"/>
        </w:rPr>
        <w:footnoteReference w:id="215"/>
      </w:r>
      <w:r w:rsidRPr="00D14BC5">
        <w:t xml:space="preserve"> included techno-economic modelling of hybrid systems comparing costs of solar and diesel </w:t>
      </w:r>
      <w:proofErr w:type="spellStart"/>
      <w:r w:rsidRPr="00D14BC5">
        <w:t>minigrids</w:t>
      </w:r>
      <w:proofErr w:type="spellEnd"/>
      <w:r w:rsidRPr="00D14BC5">
        <w:t xml:space="preserve">. The study found that </w:t>
      </w:r>
      <w:r>
        <w:t xml:space="preserve">solar is generally cheaper than diesel only systems: </w:t>
      </w:r>
      <w:r w:rsidRPr="00D14BC5">
        <w:t xml:space="preserve">“In every location within the inclusion zone the Cost of Energy for a solar microgrid was less than a diesel mini-grid in the same location, with improvement of solar microgrid COE over diesel microgrid COE ranging from 0.03 $/kWh to 1.19 $/kWh”. </w:t>
      </w:r>
    </w:p>
    <w:p w14:paraId="3ACAF631" w14:textId="77777777" w:rsidR="00CD5E4F" w:rsidRDefault="00CD5E4F" w:rsidP="00CD5E4F">
      <w:r>
        <w:t>The study found that a</w:t>
      </w:r>
      <w:r w:rsidRPr="00D14BC5">
        <w:t xml:space="preserve">lthough some areas close to diesel pumps with high populations can achieve lower costs through using diesel solar hybrid systems, the key finding </w:t>
      </w:r>
      <w:r>
        <w:t>was</w:t>
      </w:r>
      <w:r w:rsidRPr="00D14BC5">
        <w:t xml:space="preserve"> that for the majority of Malawi</w:t>
      </w:r>
      <w:r>
        <w:t>,</w:t>
      </w:r>
      <w:r w:rsidRPr="00D14BC5">
        <w:t xml:space="preserve"> solar PV only systems are the most economic option.</w:t>
      </w:r>
      <w:r>
        <w:t xml:space="preserve"> </w:t>
      </w:r>
    </w:p>
    <w:p w14:paraId="175381B5" w14:textId="77777777" w:rsidR="00CD5E4F" w:rsidRDefault="00CD5E4F" w:rsidP="00CD5E4F">
      <w:r>
        <w:t xml:space="preserve">Generally, throughout Africa, the cost of diesel generation is exacerbated by the cost of fuel transportation to remote rural areas and fuel supply is unreliable, particularly during rainy seasons. In comparison, RE </w:t>
      </w:r>
      <w:proofErr w:type="spellStart"/>
      <w:r>
        <w:t>minigrids</w:t>
      </w:r>
      <w:proofErr w:type="spellEnd"/>
      <w:r>
        <w:t xml:space="preserve"> with battery storage offer a more reliable and cost-effective option. </w:t>
      </w:r>
    </w:p>
    <w:p w14:paraId="79A3B04D" w14:textId="13637EFA" w:rsidR="00CD5E4F" w:rsidRDefault="00CD5E4F" w:rsidP="00CD5E4F">
      <w:pPr>
        <w:spacing w:before="120"/>
      </w:pPr>
      <w:r w:rsidRPr="000A4018">
        <w:t xml:space="preserve">This was echoed by the </w:t>
      </w:r>
      <w:r w:rsidRPr="00D14BC5">
        <w:t xml:space="preserve">monitoring and evaluation baseline </w:t>
      </w:r>
      <w:r>
        <w:t>done at the two pilot sites, preceding the development of the pilot projects to which the AMP will contribute the PUE overlay. C</w:t>
      </w:r>
      <w:r w:rsidRPr="00D14BC5">
        <w:t xml:space="preserve">ommunity members </w:t>
      </w:r>
      <w:r>
        <w:t xml:space="preserve">were </w:t>
      </w:r>
      <w:r w:rsidRPr="00D14BC5">
        <w:t xml:space="preserve">specifically </w:t>
      </w:r>
      <w:r>
        <w:t xml:space="preserve">asked </w:t>
      </w:r>
      <w:r w:rsidRPr="00D14BC5">
        <w:t>which energy sources they already used</w:t>
      </w:r>
      <w:r>
        <w:t xml:space="preserve">. None of the participants in the survey was currently </w:t>
      </w:r>
      <w:r w:rsidRPr="00D14BC5">
        <w:t>using diesel generators. Additionally</w:t>
      </w:r>
      <w:r>
        <w:t>,</w:t>
      </w:r>
      <w:r w:rsidRPr="00D14BC5">
        <w:t xml:space="preserve"> the questions regarding income levels revealed a low ability and willingness to pay, </w:t>
      </w:r>
      <w:r>
        <w:t xml:space="preserve">suggesting </w:t>
      </w:r>
      <w:r w:rsidRPr="00D14BC5">
        <w:t xml:space="preserve">diesel generators </w:t>
      </w:r>
      <w:r>
        <w:t xml:space="preserve">are </w:t>
      </w:r>
      <w:r w:rsidRPr="00D14BC5">
        <w:t xml:space="preserve">too expensive for </w:t>
      </w:r>
      <w:r>
        <w:t xml:space="preserve">most </w:t>
      </w:r>
      <w:r w:rsidRPr="00D14BC5">
        <w:t>community members.</w:t>
      </w:r>
      <w:r>
        <w:t xml:space="preserve"> </w:t>
      </w:r>
    </w:p>
    <w:p w14:paraId="17AF78FB" w14:textId="77777777" w:rsidR="00CD5E4F" w:rsidRDefault="00CD5E4F" w:rsidP="00CD5E4F">
      <w:pPr>
        <w:spacing w:before="120"/>
      </w:pPr>
      <w:r w:rsidRPr="000A4018">
        <w:t>The solar PV systems</w:t>
      </w:r>
      <w:r>
        <w:t xml:space="preserve"> at the two pilot sites</w:t>
      </w:r>
      <w:r w:rsidRPr="000A4018">
        <w:t xml:space="preserve"> incorporate battery storage to help meet peak demands in early mornings and evenings. Currently, </w:t>
      </w:r>
      <w:r>
        <w:t xml:space="preserve">at the pilot sites that has started operation, </w:t>
      </w:r>
      <w:r w:rsidRPr="000A4018">
        <w:t xml:space="preserve">less than 21% of capacity is being utilized. The PUE overlays are designed to utilize electricity during the day to even out the demand </w:t>
      </w:r>
      <w:proofErr w:type="gramStart"/>
      <w:r w:rsidRPr="000A4018">
        <w:t>profiles, and</w:t>
      </w:r>
      <w:proofErr w:type="gramEnd"/>
      <w:r w:rsidRPr="000A4018">
        <w:t xml:space="preserve"> help bring down the cost per kWh.</w:t>
      </w:r>
      <w:r>
        <w:t xml:space="preserve"> </w:t>
      </w:r>
    </w:p>
    <w:p w14:paraId="41C0E42A" w14:textId="77777777" w:rsidR="00CD5E4F" w:rsidRDefault="00CD5E4F" w:rsidP="00CD5E4F">
      <w:r>
        <w:t xml:space="preserve">The historic trend and available RE capacity suggest there is no risk of the pilot beneficiaries reverting to diesel generation, the project being sabotaged by diesel generators or of current employment opportunities being impacted. </w:t>
      </w:r>
    </w:p>
    <w:p w14:paraId="1FFDF4D4" w14:textId="77777777" w:rsidR="00CD5E4F" w:rsidRDefault="00CD5E4F" w:rsidP="00CD5E4F">
      <w:r w:rsidRPr="007B4265">
        <w:t xml:space="preserve">Capacity building within the target communities has already </w:t>
      </w:r>
      <w:r>
        <w:t xml:space="preserve">been </w:t>
      </w:r>
      <w:r w:rsidRPr="007B4265">
        <w:t xml:space="preserve">carried out and </w:t>
      </w:r>
      <w:r>
        <w:t xml:space="preserve">United Purpose </w:t>
      </w:r>
      <w:r w:rsidRPr="007B4265">
        <w:t>will continue to carry out trainin</w:t>
      </w:r>
      <w:r>
        <w:t xml:space="preserve">g courses on </w:t>
      </w:r>
      <w:proofErr w:type="spellStart"/>
      <w:r>
        <w:t>utilising</w:t>
      </w:r>
      <w:proofErr w:type="spellEnd"/>
      <w:r>
        <w:t xml:space="preserve"> the </w:t>
      </w:r>
      <w:proofErr w:type="spellStart"/>
      <w:r>
        <w:t>mini</w:t>
      </w:r>
      <w:r w:rsidRPr="007B4265">
        <w:t>grid</w:t>
      </w:r>
      <w:proofErr w:type="spellEnd"/>
      <w:r w:rsidRPr="007B4265">
        <w:t xml:space="preserve"> for PUE. As well as covering how the </w:t>
      </w:r>
      <w:proofErr w:type="spellStart"/>
      <w:r w:rsidRPr="007B4265">
        <w:t>minigrid</w:t>
      </w:r>
      <w:proofErr w:type="spellEnd"/>
      <w:r w:rsidRPr="007B4265">
        <w:t xml:space="preserve"> works and how to </w:t>
      </w:r>
      <w:proofErr w:type="spellStart"/>
      <w:r w:rsidRPr="007B4265">
        <w:t>utilise</w:t>
      </w:r>
      <w:proofErr w:type="spellEnd"/>
      <w:r w:rsidRPr="007B4265">
        <w:t xml:space="preserve"> energy from the </w:t>
      </w:r>
      <w:proofErr w:type="spellStart"/>
      <w:r w:rsidRPr="007B4265">
        <w:t>minigrid</w:t>
      </w:r>
      <w:proofErr w:type="spellEnd"/>
      <w:r>
        <w:t xml:space="preserve"> to foster local economic development</w:t>
      </w:r>
      <w:r w:rsidRPr="007B4265">
        <w:t xml:space="preserve">, the training will also cover the environmental benefits of </w:t>
      </w:r>
      <w:proofErr w:type="spellStart"/>
      <w:r w:rsidRPr="007B4265">
        <w:t>utilising</w:t>
      </w:r>
      <w:proofErr w:type="spellEnd"/>
      <w:r w:rsidRPr="007B4265">
        <w:t xml:space="preserve"> solar power, and the negative impacts of using environmentally harmful energy generation technologies such as diesel power.</w:t>
      </w:r>
    </w:p>
    <w:p w14:paraId="6CA62D1F" w14:textId="77777777" w:rsidR="00CD5E4F" w:rsidRPr="00BF3692" w:rsidRDefault="00CD5E4F" w:rsidP="00CD5E4F">
      <w:pPr>
        <w:rPr>
          <w:rFonts w:asciiTheme="minorHAnsi" w:hAnsiTheme="minorHAnsi"/>
        </w:rPr>
      </w:pPr>
      <w:r>
        <w:t xml:space="preserve">More generally, the project will work with the government of Malawi and industry representative such as REIAMA to promote solar </w:t>
      </w:r>
      <w:proofErr w:type="spellStart"/>
      <w:r>
        <w:t>minigrids</w:t>
      </w:r>
      <w:proofErr w:type="spellEnd"/>
      <w:r>
        <w:t xml:space="preserve"> also as a viable and profitable means of income generation and business opportunity. The focus of such engagement will be on promoting job creation and highlighting the job opportunities in the renewable energy sector available to those currently working with diesel generators. </w:t>
      </w:r>
    </w:p>
    <w:p w14:paraId="35D8BFE7" w14:textId="755D48AF" w:rsidR="00CD5E4F" w:rsidRPr="002E14B7" w:rsidRDefault="00CD5E4F" w:rsidP="0017161E"/>
    <w:sectPr w:rsidR="00CD5E4F" w:rsidRPr="002E14B7" w:rsidSect="00CD5E4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31E88" w14:textId="77777777" w:rsidR="00924055" w:rsidRDefault="00924055">
      <w:pPr>
        <w:spacing w:after="0"/>
      </w:pPr>
      <w:r>
        <w:separator/>
      </w:r>
    </w:p>
  </w:endnote>
  <w:endnote w:type="continuationSeparator" w:id="0">
    <w:p w14:paraId="217CF3D6" w14:textId="77777777" w:rsidR="00924055" w:rsidRDefault="00924055">
      <w:pPr>
        <w:spacing w:after="0"/>
      </w:pPr>
      <w:r>
        <w:continuationSeparator/>
      </w:r>
    </w:p>
  </w:endnote>
  <w:endnote w:type="continuationNotice" w:id="1">
    <w:p w14:paraId="7AA7C904" w14:textId="77777777" w:rsidR="00924055" w:rsidRDefault="009240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Times New Roman"/>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venir Next Regular">
    <w:altName w:val="Calibri"/>
    <w:charset w:val="00"/>
    <w:family w:val="swiss"/>
    <w:pitch w:val="variable"/>
    <w:sig w:usb0="8000002F" w:usb1="5000204A" w:usb2="00000000" w:usb3="00000000" w:csb0="0000009B" w:csb1="00000000"/>
  </w:font>
  <w:font w:name="Avenir Next">
    <w:altName w:val="Calibri"/>
    <w:charset w:val="00"/>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4880A" w14:textId="77777777" w:rsidR="00405900" w:rsidRDefault="00405900">
    <w:pPr>
      <w:pStyle w:val="Footer"/>
      <w:pBdr>
        <w:top w:val="single" w:sz="4" w:space="1" w:color="D9D9D9"/>
      </w:pBdr>
      <w:jc w:val="right"/>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32</w:t>
    </w:r>
    <w:r>
      <w:rPr>
        <w:noProof/>
        <w:sz w:val="18"/>
        <w:szCs w:val="18"/>
      </w:rPr>
      <w:fldChar w:fldCharType="end"/>
    </w:r>
    <w:r>
      <w:rPr>
        <w:sz w:val="18"/>
        <w:szCs w:val="18"/>
      </w:rPr>
      <w:t xml:space="preserve"> | </w:t>
    </w:r>
    <w:r>
      <w:rPr>
        <w:color w:val="7F7F7F"/>
        <w:spacing w:val="60"/>
        <w:sz w:val="18"/>
        <w:szCs w:val="18"/>
      </w:rPr>
      <w:t>Page</w:t>
    </w:r>
  </w:p>
  <w:p w14:paraId="5973AF0A" w14:textId="77777777" w:rsidR="00405900" w:rsidRDefault="004059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B08C6" w14:textId="77777777" w:rsidR="00405900" w:rsidRDefault="00405900">
    <w:pPr>
      <w:pStyle w:val="Footer"/>
      <w:pBdr>
        <w:top w:val="single" w:sz="4" w:space="1" w:color="D9D9D9"/>
      </w:pBdr>
      <w:tabs>
        <w:tab w:val="left" w:pos="345"/>
        <w:tab w:val="right" w:pos="9360"/>
      </w:tabs>
      <w:jc w:val="right"/>
      <w:rPr>
        <w:sz w:val="18"/>
        <w:szCs w:val="18"/>
      </w:rPr>
    </w:pPr>
    <w:r>
      <w:rPr>
        <w:sz w:val="18"/>
        <w:szCs w:val="18"/>
      </w:rPr>
      <w:tab/>
    </w:r>
    <w:r>
      <w:rPr>
        <w:sz w:val="18"/>
        <w:szCs w:val="18"/>
      </w:rPr>
      <w:tab/>
    </w:r>
    <w:r>
      <w:rPr>
        <w:sz w:val="18"/>
        <w:szCs w:val="18"/>
      </w:rPr>
      <w:tab/>
    </w:r>
    <w:r>
      <w:rPr>
        <w:sz w:val="18"/>
        <w:szCs w:val="18"/>
      </w:rPr>
      <w:tab/>
    </w: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41</w:t>
    </w:r>
    <w:r>
      <w:rPr>
        <w:noProof/>
        <w:sz w:val="18"/>
        <w:szCs w:val="18"/>
      </w:rPr>
      <w:fldChar w:fldCharType="end"/>
    </w:r>
    <w:r>
      <w:rPr>
        <w:sz w:val="18"/>
        <w:szCs w:val="18"/>
      </w:rPr>
      <w:t xml:space="preserve"> | </w:t>
    </w:r>
    <w:r>
      <w:rPr>
        <w:color w:val="7F7F7F"/>
        <w:spacing w:val="60"/>
        <w:sz w:val="18"/>
        <w:szCs w:val="18"/>
      </w:rPr>
      <w:t>Page</w:t>
    </w:r>
  </w:p>
  <w:p w14:paraId="7BFC7914" w14:textId="77777777" w:rsidR="00405900" w:rsidRDefault="004059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9A223" w14:textId="77777777" w:rsidR="00405900" w:rsidRDefault="00405900">
    <w:pPr>
      <w:pStyle w:val="Header"/>
    </w:pPr>
  </w:p>
  <w:p w14:paraId="5F2E0775" w14:textId="77777777" w:rsidR="00405900" w:rsidRDefault="00405900">
    <w:pPr>
      <w:pStyle w:val="Footer"/>
      <w:pBdr>
        <w:top w:val="single" w:sz="4" w:space="1" w:color="D9D9D9"/>
      </w:pBdr>
      <w:jc w:val="right"/>
    </w:pPr>
    <w:r>
      <w:fldChar w:fldCharType="begin"/>
    </w:r>
    <w:r>
      <w:instrText xml:space="preserve"> PAGE   \* MERGEFORMAT </w:instrText>
    </w:r>
    <w:r>
      <w:fldChar w:fldCharType="separate"/>
    </w:r>
    <w:r>
      <w:rPr>
        <w:noProof/>
      </w:rPr>
      <w:t>85</w:t>
    </w:r>
    <w:r>
      <w:rPr>
        <w:noProof/>
      </w:rPr>
      <w:fldChar w:fldCharType="end"/>
    </w:r>
    <w:r>
      <w:t xml:space="preserve"> | </w:t>
    </w:r>
    <w:r>
      <w:rPr>
        <w:color w:val="7F7F7F"/>
        <w:spacing w:val="60"/>
      </w:rPr>
      <w:t>Page</w:t>
    </w:r>
  </w:p>
  <w:p w14:paraId="03E0FF2E" w14:textId="77777777" w:rsidR="00405900" w:rsidRDefault="004059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226DB" w14:textId="77777777" w:rsidR="00924055" w:rsidRDefault="00924055">
      <w:pPr>
        <w:spacing w:after="0"/>
      </w:pPr>
      <w:r>
        <w:separator/>
      </w:r>
    </w:p>
  </w:footnote>
  <w:footnote w:type="continuationSeparator" w:id="0">
    <w:p w14:paraId="1ED90FC9" w14:textId="77777777" w:rsidR="00924055" w:rsidRDefault="00924055">
      <w:pPr>
        <w:spacing w:after="0"/>
      </w:pPr>
      <w:r>
        <w:continuationSeparator/>
      </w:r>
    </w:p>
  </w:footnote>
  <w:footnote w:type="continuationNotice" w:id="1">
    <w:p w14:paraId="00FA8C8D" w14:textId="77777777" w:rsidR="00924055" w:rsidRDefault="00924055">
      <w:pPr>
        <w:spacing w:after="0"/>
      </w:pPr>
    </w:p>
  </w:footnote>
  <w:footnote w:id="2">
    <w:p w14:paraId="73792E93" w14:textId="77777777" w:rsidR="00405900" w:rsidRDefault="00405900">
      <w:pPr>
        <w:pStyle w:val="FootnoteText"/>
      </w:pPr>
      <w:r>
        <w:rPr>
          <w:rStyle w:val="FootnoteReference"/>
        </w:rPr>
        <w:footnoteRef/>
      </w:r>
      <w:r>
        <w:t xml:space="preserve"> United Nations Development Assistance Framework, Malawi 2019 – 2023 (or Sustainable Development Cooperation Framework)</w:t>
      </w:r>
    </w:p>
  </w:footnote>
  <w:footnote w:id="3">
    <w:p w14:paraId="0AFCB55E" w14:textId="77777777" w:rsidR="00405900" w:rsidRDefault="00405900">
      <w:pPr>
        <w:pStyle w:val="FootnoteText"/>
      </w:pPr>
      <w:r>
        <w:rPr>
          <w:rStyle w:val="FootnoteReference"/>
        </w:rPr>
        <w:footnoteRef/>
      </w:r>
      <w:r>
        <w:t xml:space="preserve"> Country </w:t>
      </w:r>
      <w:proofErr w:type="spellStart"/>
      <w:r>
        <w:t>Programme</w:t>
      </w:r>
      <w:proofErr w:type="spellEnd"/>
      <w:r>
        <w:t xml:space="preserve"> Document for Malawi (2019 – 2023)</w:t>
      </w:r>
    </w:p>
  </w:footnote>
  <w:footnote w:id="4">
    <w:p w14:paraId="1BC68349" w14:textId="77777777" w:rsidR="00405900" w:rsidRDefault="00405900">
      <w:pPr>
        <w:pStyle w:val="FootnoteText"/>
      </w:pPr>
      <w:r>
        <w:rPr>
          <w:rStyle w:val="FootnoteReference"/>
        </w:rPr>
        <w:footnoteRef/>
      </w:r>
      <w:r>
        <w:t xml:space="preserve"> Local Project Appraisal Committee, consisting of Country Office, Implementation Partner and key country and development partners, convened just before endorsement as a final step to ensure alignment. </w:t>
      </w:r>
    </w:p>
  </w:footnote>
  <w:footnote w:id="5">
    <w:p w14:paraId="29A73A79" w14:textId="77777777" w:rsidR="00405900" w:rsidRDefault="00405900">
      <w:pPr>
        <w:pStyle w:val="FootnoteText"/>
      </w:pPr>
      <w:r>
        <w:rPr>
          <w:rStyle w:val="FootnoteReference"/>
        </w:rPr>
        <w:footnoteRef/>
      </w:r>
      <w:r>
        <w:t xml:space="preserve"> This is not a mandatory requirement.</w:t>
      </w:r>
    </w:p>
  </w:footnote>
  <w:footnote w:id="6">
    <w:p w14:paraId="499F6929" w14:textId="77777777" w:rsidR="00405900" w:rsidRPr="002D2845" w:rsidRDefault="00405900">
      <w:pPr>
        <w:pStyle w:val="FootnoteText"/>
        <w:rPr>
          <w:i/>
        </w:rPr>
      </w:pPr>
      <w:r w:rsidRPr="002D2845">
        <w:rPr>
          <w:rStyle w:val="FootnoteReference"/>
          <w:rFonts w:ascii="Calibri" w:hAnsi="Calibri"/>
        </w:rPr>
        <w:footnoteRef/>
      </w:r>
      <w:r w:rsidRPr="002D2845">
        <w:rPr>
          <w:vertAlign w:val="superscript"/>
        </w:rPr>
        <w:t xml:space="preserve"> </w:t>
      </w:r>
      <w:r w:rsidRPr="002D2845">
        <w:rPr>
          <w:i/>
        </w:rPr>
        <w:t xml:space="preserve">Other evidence of government agreement may be accepted in lieu of a </w:t>
      </w:r>
      <w:proofErr w:type="gramStart"/>
      <w:r w:rsidRPr="002D2845">
        <w:rPr>
          <w:i/>
        </w:rPr>
        <w:t>signature, unless</w:t>
      </w:r>
      <w:proofErr w:type="gramEnd"/>
      <w:r w:rsidRPr="002D2845">
        <w:rPr>
          <w:i/>
        </w:rPr>
        <w:t xml:space="preserve"> the </w:t>
      </w:r>
      <w:proofErr w:type="spellStart"/>
      <w:r w:rsidRPr="002D2845">
        <w:rPr>
          <w:i/>
        </w:rPr>
        <w:t>programme</w:t>
      </w:r>
      <w:proofErr w:type="spellEnd"/>
      <w:r w:rsidRPr="002D2845">
        <w:rPr>
          <w:i/>
        </w:rPr>
        <w:t xml:space="preserve"> country government requires a signature.</w:t>
      </w:r>
    </w:p>
  </w:footnote>
  <w:footnote w:id="7">
    <w:p w14:paraId="03922E61" w14:textId="77777777" w:rsidR="00405900" w:rsidRDefault="00405900">
      <w:pPr>
        <w:pStyle w:val="FootnoteText"/>
        <w:rPr>
          <w:i/>
        </w:rPr>
      </w:pPr>
      <w:r w:rsidRPr="002D2845">
        <w:rPr>
          <w:rStyle w:val="FootnoteReference"/>
          <w:i/>
        </w:rPr>
        <w:footnoteRef/>
      </w:r>
      <w:r w:rsidRPr="002D2845">
        <w:rPr>
          <w:i/>
        </w:rPr>
        <w:t xml:space="preserve"> For NIM projects this is the Resident Representative.</w:t>
      </w:r>
    </w:p>
  </w:footnote>
  <w:footnote w:id="8">
    <w:p w14:paraId="1A09E29B" w14:textId="77777777" w:rsidR="00405900" w:rsidRDefault="00405900">
      <w:pPr>
        <w:pStyle w:val="FootnoteText"/>
      </w:pPr>
      <w:r>
        <w:rPr>
          <w:rStyle w:val="FootnoteReference"/>
        </w:rPr>
        <w:footnoteRef/>
      </w:r>
      <w:r>
        <w:t xml:space="preserve"> World Bank https://www.worldbank.org/en/country/malawi/overview</w:t>
      </w:r>
    </w:p>
  </w:footnote>
  <w:footnote w:id="9">
    <w:p w14:paraId="32C022BF" w14:textId="4C8BE7A0" w:rsidR="00405900" w:rsidRDefault="00405900">
      <w:pPr>
        <w:pStyle w:val="FootnoteText"/>
      </w:pPr>
      <w:r>
        <w:rPr>
          <w:rStyle w:val="FootnoteReference"/>
        </w:rPr>
        <w:footnoteRef/>
      </w:r>
      <w:r>
        <w:t xml:space="preserve"> 2018, Malawi Population and Housing Census. Main report. National Statistical Office, May 2019. </w:t>
      </w:r>
    </w:p>
  </w:footnote>
  <w:footnote w:id="10">
    <w:p w14:paraId="3308AEFF" w14:textId="77777777" w:rsidR="00405900" w:rsidRDefault="00405900" w:rsidP="00F17A37">
      <w:pPr>
        <w:pStyle w:val="FootnoteText"/>
      </w:pPr>
      <w:r>
        <w:rPr>
          <w:rStyle w:val="FootnoteReference"/>
        </w:rPr>
        <w:footnoteRef/>
      </w:r>
      <w:r>
        <w:t xml:space="preserve"> </w:t>
      </w:r>
      <w:r w:rsidRPr="003322A3">
        <w:t xml:space="preserve">International Monetary Fund, World Economic Outlook </w:t>
      </w:r>
      <w:r>
        <w:t xml:space="preserve">October </w:t>
      </w:r>
      <w:r w:rsidRPr="003322A3">
        <w:t>2020.</w:t>
      </w:r>
      <w:r>
        <w:t xml:space="preserve"> </w:t>
      </w:r>
    </w:p>
  </w:footnote>
  <w:footnote w:id="11">
    <w:p w14:paraId="11F081F5" w14:textId="790AB3B4" w:rsidR="00405900" w:rsidRDefault="00405900">
      <w:pPr>
        <w:pStyle w:val="FootnoteText"/>
      </w:pPr>
      <w:r>
        <w:rPr>
          <w:rStyle w:val="FootnoteReference"/>
        </w:rPr>
        <w:footnoteRef/>
      </w:r>
      <w:r>
        <w:t xml:space="preserve"> </w:t>
      </w:r>
      <w:r w:rsidRPr="00D5378F">
        <w:t>Fourth Integrated Household Survey 2016-2017</w:t>
      </w:r>
      <w:r>
        <w:t xml:space="preserve"> and AfDB, 2018 African Economic Outlook, Malawi. </w:t>
      </w:r>
    </w:p>
  </w:footnote>
  <w:footnote w:id="12">
    <w:p w14:paraId="1796E5E7" w14:textId="3AB685B8" w:rsidR="00405900" w:rsidRDefault="00405900">
      <w:pPr>
        <w:pStyle w:val="FootnoteText"/>
      </w:pPr>
      <w:r>
        <w:rPr>
          <w:rStyle w:val="FootnoteReference"/>
        </w:rPr>
        <w:footnoteRef/>
      </w:r>
      <w:r>
        <w:t xml:space="preserve"> </w:t>
      </w:r>
      <w:r w:rsidRPr="00831080">
        <w:t>World Development Indicators Database (WDI). 2016, 2017, and 2018. Washington D.C.: World Bank</w:t>
      </w:r>
      <w:r>
        <w:t>.</w:t>
      </w:r>
    </w:p>
  </w:footnote>
  <w:footnote w:id="13">
    <w:p w14:paraId="79BB9594" w14:textId="0734A70F" w:rsidR="00405900" w:rsidRDefault="00405900">
      <w:pPr>
        <w:pStyle w:val="FootnoteText"/>
      </w:pPr>
      <w:r>
        <w:rPr>
          <w:rStyle w:val="FootnoteReference"/>
        </w:rPr>
        <w:footnoteRef/>
      </w:r>
      <w:r>
        <w:t xml:space="preserve"> https://knoema.com/atlas/Malawi/Poverty-rate-at-national-poverty-line.</w:t>
      </w:r>
    </w:p>
  </w:footnote>
  <w:footnote w:id="14">
    <w:p w14:paraId="2C6636C5" w14:textId="09F99B4E" w:rsidR="00405900" w:rsidRDefault="00405900">
      <w:pPr>
        <w:pStyle w:val="FootnoteText"/>
        <w:jc w:val="left"/>
      </w:pPr>
      <w:r>
        <w:rPr>
          <w:rStyle w:val="FootnoteReference"/>
        </w:rPr>
        <w:footnoteRef/>
      </w:r>
      <w:r>
        <w:t xml:space="preserve"> Hettinger, Patrick Shawn; Nyirenda, </w:t>
      </w:r>
      <w:proofErr w:type="spellStart"/>
      <w:r>
        <w:t>Yalenga</w:t>
      </w:r>
      <w:proofErr w:type="spellEnd"/>
      <w:r>
        <w:t xml:space="preserve"> Loraine; Saldarriaga Noel, Miguel Angel. 2020. Malawi Economic Monitor: From Crisis Response to a Strong Recovery. World Bank Group. Published: 1 July 2020.</w:t>
      </w:r>
    </w:p>
  </w:footnote>
  <w:footnote w:id="15">
    <w:p w14:paraId="684FDB89" w14:textId="77777777" w:rsidR="00405900" w:rsidRDefault="00405900">
      <w:pPr>
        <w:pStyle w:val="FootnoteText"/>
        <w:jc w:val="left"/>
      </w:pPr>
      <w:r>
        <w:rPr>
          <w:rStyle w:val="FootnoteReference"/>
        </w:rPr>
        <w:footnoteRef/>
      </w:r>
      <w:r>
        <w:t xml:space="preserve"> Josephson, Anna Leigh; </w:t>
      </w:r>
      <w:proofErr w:type="spellStart"/>
      <w:r>
        <w:t>Kilic</w:t>
      </w:r>
      <w:proofErr w:type="spellEnd"/>
      <w:r>
        <w:t xml:space="preserve">, </w:t>
      </w:r>
      <w:proofErr w:type="spellStart"/>
      <w:r>
        <w:t>Talip</w:t>
      </w:r>
      <w:proofErr w:type="spellEnd"/>
      <w:r>
        <w:t xml:space="preserve">; </w:t>
      </w:r>
      <w:proofErr w:type="spellStart"/>
      <w:r>
        <w:t>Michler</w:t>
      </w:r>
      <w:proofErr w:type="spellEnd"/>
      <w:r>
        <w:t xml:space="preserve">, Jeffrey David. 2020. </w:t>
      </w:r>
      <w:r>
        <w:rPr>
          <w:i/>
          <w:iCs/>
        </w:rPr>
        <w:t>Socioeconomic Impacts of COVID-19 in Four African Countries</w:t>
      </w:r>
      <w:r>
        <w:t xml:space="preserve">. Report No.: WPS 9466. World Bank Group. Published: 3 November 2020. </w:t>
      </w:r>
    </w:p>
  </w:footnote>
  <w:footnote w:id="16">
    <w:p w14:paraId="5AA60AE8" w14:textId="77777777" w:rsidR="00405900" w:rsidRDefault="00405900">
      <w:pPr>
        <w:pStyle w:val="FootnoteText"/>
      </w:pPr>
      <w:r>
        <w:rPr>
          <w:rStyle w:val="FootnoteReference"/>
        </w:rPr>
        <w:footnoteRef/>
      </w:r>
      <w:r>
        <w:t xml:space="preserve"> Integrated Resources Plan, Malawi (2015 – 2035). May 2017. </w:t>
      </w:r>
    </w:p>
  </w:footnote>
  <w:footnote w:id="17">
    <w:p w14:paraId="2EFD54F4" w14:textId="00FEE2D6" w:rsidR="00405900" w:rsidRDefault="00405900">
      <w:pPr>
        <w:pStyle w:val="FootnoteText"/>
      </w:pPr>
      <w:r>
        <w:rPr>
          <w:rStyle w:val="FootnoteReference"/>
        </w:rPr>
        <w:footnoteRef/>
      </w:r>
      <w:r>
        <w:t xml:space="preserve"> World Bank, Sustainable Energy for All (</w:t>
      </w:r>
      <w:proofErr w:type="spellStart"/>
      <w:r>
        <w:t>SEforALL</w:t>
      </w:r>
      <w:proofErr w:type="spellEnd"/>
      <w:r>
        <w:t>) database from the SE4ALL Global Tracking Framework led jointly by the World Bank, International Energy Agency, and the Energy Sector Management Assistance Program.</w:t>
      </w:r>
    </w:p>
  </w:footnote>
  <w:footnote w:id="18">
    <w:p w14:paraId="5E3C3E11" w14:textId="33790E8B" w:rsidR="00405900" w:rsidRDefault="00405900">
      <w:pPr>
        <w:pStyle w:val="FootnoteText"/>
      </w:pPr>
      <w:r>
        <w:rPr>
          <w:rStyle w:val="FootnoteReference"/>
        </w:rPr>
        <w:footnoteRef/>
      </w:r>
      <w:r>
        <w:t xml:space="preserve"> </w:t>
      </w:r>
      <w:r w:rsidRPr="00196AA2">
        <w:t>World Bank, Sustainable Energy for All (</w:t>
      </w:r>
      <w:proofErr w:type="spellStart"/>
      <w:proofErr w:type="gramStart"/>
      <w:r w:rsidRPr="00196AA2">
        <w:t>SE</w:t>
      </w:r>
      <w:r>
        <w:t>for</w:t>
      </w:r>
      <w:r w:rsidRPr="00196AA2">
        <w:t>ALL</w:t>
      </w:r>
      <w:proofErr w:type="spellEnd"/>
      <w:r w:rsidRPr="00196AA2">
        <w:t xml:space="preserve"> )</w:t>
      </w:r>
      <w:proofErr w:type="gramEnd"/>
      <w:r w:rsidRPr="00196AA2">
        <w:t xml:space="preserve"> database</w:t>
      </w:r>
      <w:r>
        <w:t>, 2018 data</w:t>
      </w:r>
    </w:p>
  </w:footnote>
  <w:footnote w:id="19">
    <w:p w14:paraId="47B0D2FB" w14:textId="77777777" w:rsidR="00405900" w:rsidRDefault="00405900">
      <w:pPr>
        <w:pStyle w:val="FootnoteText"/>
        <w:rPr>
          <w:rFonts w:cs="Calibri"/>
        </w:rPr>
      </w:pPr>
      <w:r>
        <w:rPr>
          <w:rStyle w:val="FootnoteReference"/>
          <w:rFonts w:ascii="Calibri" w:hAnsi="Calibri" w:cs="Calibri"/>
        </w:rPr>
        <w:footnoteRef/>
      </w:r>
      <w:r>
        <w:rPr>
          <w:rFonts w:cs="Calibri"/>
        </w:rPr>
        <w:t xml:space="preserve"> </w:t>
      </w:r>
      <w:r>
        <w:rPr>
          <w:rFonts w:cs="Calibri"/>
          <w:lang w:val="en-GB"/>
        </w:rPr>
        <w:t>World Bank (ESMAP) Geospatial Least-cost Electrification Plan.</w:t>
      </w:r>
    </w:p>
  </w:footnote>
  <w:footnote w:id="20">
    <w:p w14:paraId="659AC5D1" w14:textId="77777777" w:rsidR="00405900" w:rsidRPr="002E3FE7" w:rsidRDefault="00405900">
      <w:pPr>
        <w:pStyle w:val="FootnoteText"/>
        <w:jc w:val="left"/>
        <w:rPr>
          <w:rStyle w:val="FootnoteReference"/>
          <w:rFonts w:ascii="Calibri" w:hAnsi="Calibri" w:cs="Calibri"/>
          <w:sz w:val="16"/>
          <w:szCs w:val="16"/>
        </w:rPr>
      </w:pPr>
      <w:r>
        <w:rPr>
          <w:rStyle w:val="FootnoteReference"/>
          <w:rFonts w:ascii="Calibri" w:hAnsi="Calibri" w:cs="Calibri"/>
        </w:rPr>
        <w:footnoteRef/>
      </w:r>
      <w:r>
        <w:rPr>
          <w:rStyle w:val="FootnoteReference"/>
          <w:rFonts w:ascii="Calibri" w:hAnsi="Calibri" w:cs="Calibri"/>
        </w:rPr>
        <w:t xml:space="preserve"> </w:t>
      </w:r>
      <w:r w:rsidRPr="002E3FE7">
        <w:rPr>
          <w:rStyle w:val="FootnoteReference"/>
          <w:rFonts w:ascii="Calibri" w:hAnsi="Calibri" w:cs="Calibri"/>
          <w:sz w:val="16"/>
          <w:szCs w:val="16"/>
          <w:vertAlign w:val="baseline"/>
        </w:rPr>
        <w:t xml:space="preserve">Government of Malawi (2018) National Energy Policy 2018, available at </w:t>
      </w:r>
      <w:hyperlink r:id="rId1" w:history="1">
        <w:r w:rsidRPr="002E3FE7">
          <w:rPr>
            <w:rStyle w:val="FootnoteReference"/>
            <w:rFonts w:ascii="Calibri" w:hAnsi="Calibri" w:cs="Calibri"/>
            <w:sz w:val="16"/>
            <w:szCs w:val="16"/>
            <w:vertAlign w:val="baseline"/>
          </w:rPr>
          <w:t>https://energy.gov.mw/index.php/resource-centre/documents/policies-strategies</w:t>
        </w:r>
      </w:hyperlink>
      <w:r w:rsidRPr="002E3FE7">
        <w:rPr>
          <w:rStyle w:val="FootnoteReference"/>
          <w:rFonts w:ascii="Calibri" w:hAnsi="Calibri" w:cs="Calibri"/>
          <w:sz w:val="16"/>
          <w:szCs w:val="16"/>
          <w:vertAlign w:val="baseline"/>
        </w:rPr>
        <w:t xml:space="preserve"> - accessed 5 September 2019</w:t>
      </w:r>
    </w:p>
  </w:footnote>
  <w:footnote w:id="21">
    <w:p w14:paraId="7DA3CC92" w14:textId="77777777" w:rsidR="00405900" w:rsidRDefault="00405900">
      <w:pPr>
        <w:pStyle w:val="FootnoteText"/>
      </w:pPr>
      <w:r>
        <w:rPr>
          <w:rStyle w:val="FootnoteReference"/>
        </w:rPr>
        <w:footnoteRef/>
      </w:r>
      <w:r>
        <w:t xml:space="preserve"> Residential, prepaid tariff USD 0.09/kWh and lifeline tariff USD 0.07/kWh.</w:t>
      </w:r>
    </w:p>
  </w:footnote>
  <w:footnote w:id="22">
    <w:p w14:paraId="0FEC0197" w14:textId="77777777" w:rsidR="00405900" w:rsidRDefault="00405900">
      <w:pPr>
        <w:pStyle w:val="FootnoteText"/>
      </w:pPr>
      <w:r>
        <w:rPr>
          <w:rStyle w:val="FootnoteReference"/>
        </w:rPr>
        <w:footnoteRef/>
      </w:r>
      <w:r>
        <w:t xml:space="preserve"> Where the SCP represents more than 20% of income. </w:t>
      </w:r>
    </w:p>
  </w:footnote>
  <w:footnote w:id="23">
    <w:p w14:paraId="4E4CE8BA" w14:textId="4003BF9E" w:rsidR="00405900" w:rsidRDefault="00405900">
      <w:pPr>
        <w:pStyle w:val="FootnoteText"/>
      </w:pPr>
      <w:r>
        <w:rPr>
          <w:rStyle w:val="FootnoteReference"/>
        </w:rPr>
        <w:footnoteRef/>
      </w:r>
      <w:r>
        <w:t xml:space="preserve"> </w:t>
      </w:r>
      <w:proofErr w:type="spellStart"/>
      <w:r>
        <w:t>FinScope</w:t>
      </w:r>
      <w:proofErr w:type="spellEnd"/>
      <w:r>
        <w:t xml:space="preserve"> Consumer Survey data showed </w:t>
      </w:r>
      <w:proofErr w:type="gramStart"/>
      <w:r w:rsidRPr="00196AA2">
        <w:t>the majority of</w:t>
      </w:r>
      <w:proofErr w:type="gramEnd"/>
      <w:r w:rsidRPr="00196AA2">
        <w:t xml:space="preserve"> Malawians relying on battery-powered torches for lighting (66%), </w:t>
      </w:r>
      <w:r>
        <w:t xml:space="preserve">with </w:t>
      </w:r>
      <w:r w:rsidRPr="00196AA2">
        <w:t>some use of paraffin (11%) and candles (7%). Only 1.3% of adults reported their source of energy for lighting as solar</w:t>
      </w:r>
      <w:r>
        <w:t xml:space="preserve">. </w:t>
      </w:r>
    </w:p>
  </w:footnote>
  <w:footnote w:id="24">
    <w:p w14:paraId="6C05BDC4" w14:textId="45FD8034" w:rsidR="00405900" w:rsidRDefault="00405900">
      <w:pPr>
        <w:pStyle w:val="FootnoteText"/>
      </w:pPr>
      <w:r>
        <w:rPr>
          <w:rStyle w:val="FootnoteReference"/>
        </w:rPr>
        <w:footnoteRef/>
      </w:r>
      <w:r>
        <w:t xml:space="preserve"> As of 1 May 2021, 1 U.S. dollar (USD) = 791 Malawi Kwacha (MWK).</w:t>
      </w:r>
    </w:p>
  </w:footnote>
  <w:footnote w:id="25">
    <w:p w14:paraId="334E0615" w14:textId="77777777" w:rsidR="00405900" w:rsidRDefault="00405900">
      <w:pPr>
        <w:pStyle w:val="FootnoteText"/>
      </w:pPr>
      <w:r>
        <w:rPr>
          <w:rStyle w:val="FootnoteReference"/>
        </w:rPr>
        <w:footnoteRef/>
      </w:r>
      <w:r>
        <w:t xml:space="preserve"> PUE can be found </w:t>
      </w:r>
      <w:proofErr w:type="gramStart"/>
      <w:r>
        <w:t>in:</w:t>
      </w:r>
      <w:proofErr w:type="gramEnd"/>
      <w:r>
        <w:t xml:space="preserve"> agriculture (e.g. irrigation, grain milling, electric fencing), manufacturing (e.g. carpentry, tailoring, welding, and looming), and the service sector (e.g. bars and restaurants using electric lights, sound systems, refrigerators, charging stations for mobile phones). Common use applications include electricity used for potable water, public lighting, education, health (</w:t>
      </w:r>
      <w:proofErr w:type="gramStart"/>
      <w:r>
        <w:t>e.g.</w:t>
      </w:r>
      <w:proofErr w:type="gramEnd"/>
      <w:r>
        <w:t xml:space="preserve"> refrigeration of vaccines and anti-venom). </w:t>
      </w:r>
    </w:p>
  </w:footnote>
  <w:footnote w:id="26">
    <w:p w14:paraId="534C3376" w14:textId="77777777" w:rsidR="00405900" w:rsidRDefault="00405900">
      <w:pPr>
        <w:pStyle w:val="FootnoteText"/>
        <w:rPr>
          <w:lang w:val="en-ZA"/>
        </w:rPr>
      </w:pPr>
      <w:r>
        <w:rPr>
          <w:rStyle w:val="FootnoteReference"/>
        </w:rPr>
        <w:footnoteRef/>
      </w:r>
      <w:r>
        <w:t xml:space="preserve"> </w:t>
      </w:r>
      <w:r>
        <w:rPr>
          <w:lang w:val="en-GB"/>
        </w:rPr>
        <w:t>Malawi: Energy and the poor: the need to invest in off-grid cleaner energy. Draft. 29 October 2020</w:t>
      </w:r>
      <w:r>
        <w:rPr>
          <w:lang w:val="en-ZA"/>
        </w:rPr>
        <w:t xml:space="preserve">. UNCDF and UNDP. </w:t>
      </w:r>
    </w:p>
  </w:footnote>
  <w:footnote w:id="27">
    <w:p w14:paraId="2D5F1BEC" w14:textId="77777777" w:rsidR="00405900" w:rsidRDefault="00405900">
      <w:pPr>
        <w:pStyle w:val="FootnoteText"/>
      </w:pPr>
      <w:r>
        <w:rPr>
          <w:rStyle w:val="FootnoteReference"/>
        </w:rPr>
        <w:footnoteRef/>
      </w:r>
      <w:r>
        <w:t xml:space="preserve"> </w:t>
      </w:r>
      <w:proofErr w:type="spellStart"/>
      <w:r>
        <w:rPr>
          <w:lang w:val="en-GB"/>
        </w:rPr>
        <w:t>FinScope</w:t>
      </w:r>
      <w:proofErr w:type="spellEnd"/>
      <w:r>
        <w:rPr>
          <w:lang w:val="en-GB"/>
        </w:rPr>
        <w:t xml:space="preserve"> Malawi MSME 2019.</w:t>
      </w:r>
    </w:p>
  </w:footnote>
  <w:footnote w:id="28">
    <w:p w14:paraId="34BEEF59" w14:textId="7FF244AD" w:rsidR="00405900" w:rsidRDefault="00405900">
      <w:pPr>
        <w:pStyle w:val="FootnoteText"/>
      </w:pPr>
      <w:r>
        <w:rPr>
          <w:rStyle w:val="FootnoteReference"/>
        </w:rPr>
        <w:footnoteRef/>
      </w:r>
      <w:r>
        <w:t xml:space="preserve"> Major barriers were identified as sourcing money (53%), lack of customers (31%), selling prices lower than expected (26%) and transportation of stock (24%). Most of these are likely to also impact </w:t>
      </w:r>
      <w:proofErr w:type="spellStart"/>
      <w:r>
        <w:t>minigrid</w:t>
      </w:r>
      <w:proofErr w:type="spellEnd"/>
      <w:r>
        <w:t xml:space="preserve"> operations. </w:t>
      </w:r>
    </w:p>
  </w:footnote>
  <w:footnote w:id="29">
    <w:p w14:paraId="1BF0EF2B" w14:textId="77777777" w:rsidR="00405900" w:rsidRDefault="00405900">
      <w:pPr>
        <w:pStyle w:val="FootnoteText"/>
      </w:pPr>
      <w:r>
        <w:rPr>
          <w:rStyle w:val="FootnoteReference"/>
        </w:rPr>
        <w:footnoteRef/>
      </w:r>
      <w:r>
        <w:t xml:space="preserve"> Mulanje Electricity Generation Agency (MEGA) project in Mount Mulanje, UNDP-GEF project in </w:t>
      </w:r>
      <w:proofErr w:type="spellStart"/>
      <w:r>
        <w:t>Sitolo</w:t>
      </w:r>
      <w:proofErr w:type="spellEnd"/>
      <w:r>
        <w:t xml:space="preserve"> Village in </w:t>
      </w:r>
      <w:proofErr w:type="spellStart"/>
      <w:r>
        <w:t>Mchinji</w:t>
      </w:r>
      <w:proofErr w:type="spellEnd"/>
      <w:r>
        <w:t xml:space="preserve"> District, and University of Strathclyde &amp; United Purpose project in </w:t>
      </w:r>
      <w:proofErr w:type="spellStart"/>
      <w:r>
        <w:t>Mthembanji</w:t>
      </w:r>
      <w:proofErr w:type="spellEnd"/>
      <w:r>
        <w:t xml:space="preserve"> Village in </w:t>
      </w:r>
      <w:proofErr w:type="spellStart"/>
      <w:r>
        <w:t>Dedza</w:t>
      </w:r>
      <w:proofErr w:type="spellEnd"/>
    </w:p>
  </w:footnote>
  <w:footnote w:id="30">
    <w:p w14:paraId="05140331" w14:textId="4E812DD0" w:rsidR="00405900" w:rsidRDefault="00405900">
      <w:pPr>
        <w:pStyle w:val="FootnoteText"/>
      </w:pPr>
      <w:r w:rsidRPr="00831080">
        <w:rPr>
          <w:rStyle w:val="FootnoteReference"/>
        </w:rPr>
        <w:footnoteRef/>
      </w:r>
      <w:r w:rsidRPr="00831080">
        <w:t xml:space="preserve"> Corresponding to 10 planned </w:t>
      </w:r>
      <w:proofErr w:type="spellStart"/>
      <w:r>
        <w:t>minigrid</w:t>
      </w:r>
      <w:proofErr w:type="spellEnd"/>
      <w:r w:rsidRPr="00831080">
        <w:t xml:space="preserve"> developments noted during stakeholder interviews.</w:t>
      </w:r>
      <w:r>
        <w:t xml:space="preserve"> </w:t>
      </w:r>
    </w:p>
  </w:footnote>
  <w:footnote w:id="31">
    <w:p w14:paraId="78C10E12" w14:textId="16949191" w:rsidR="00405900" w:rsidRDefault="00405900">
      <w:pPr>
        <w:pStyle w:val="FootnoteText"/>
      </w:pPr>
      <w:r>
        <w:rPr>
          <w:rStyle w:val="FootnoteReference"/>
        </w:rPr>
        <w:footnoteRef/>
      </w:r>
      <w:r>
        <w:t xml:space="preserve"> Feedback as received during interviews, particularly as it related to sequencing of authorizations from various ministries / regulatory authorities. It is noted that the timing of interviews would not have allowed any experience with new </w:t>
      </w:r>
      <w:proofErr w:type="spellStart"/>
      <w:r>
        <w:t>Minigrid</w:t>
      </w:r>
      <w:proofErr w:type="spellEnd"/>
      <w:r>
        <w:t xml:space="preserve"> Regulatory Framework. At the time of the interviews however, this framework was not readily available on the MERA website or elsewhere online and a copy had to be requested. </w:t>
      </w:r>
    </w:p>
  </w:footnote>
  <w:footnote w:id="32">
    <w:p w14:paraId="6BCB159C" w14:textId="77777777" w:rsidR="00405900" w:rsidRDefault="00405900">
      <w:pPr>
        <w:pStyle w:val="FootnoteText"/>
      </w:pPr>
      <w:r>
        <w:rPr>
          <w:rStyle w:val="FootnoteReference"/>
        </w:rPr>
        <w:footnoteRef/>
      </w:r>
      <w:r>
        <w:t xml:space="preserve"> Lifeline tariff even lower at USD 0.07/kWh</w:t>
      </w:r>
    </w:p>
  </w:footnote>
  <w:footnote w:id="33">
    <w:p w14:paraId="69090552" w14:textId="77777777" w:rsidR="00405900" w:rsidRDefault="00405900">
      <w:pPr>
        <w:pStyle w:val="FootnoteText"/>
      </w:pPr>
      <w:r>
        <w:rPr>
          <w:rStyle w:val="FootnoteReference"/>
        </w:rPr>
        <w:footnoteRef/>
      </w:r>
      <w:r>
        <w:t xml:space="preserve"> Three examples: (1) Installed capacity 80 </w:t>
      </w:r>
      <w:proofErr w:type="spellStart"/>
      <w:r>
        <w:t>kW</w:t>
      </w:r>
      <w:r>
        <w:rPr>
          <w:vertAlign w:val="subscript"/>
        </w:rPr>
        <w:t>p</w:t>
      </w:r>
      <w:proofErr w:type="spellEnd"/>
      <w:r>
        <w:t xml:space="preserve"> vs demand of 5 </w:t>
      </w:r>
      <w:proofErr w:type="spellStart"/>
      <w:r>
        <w:t>kW</w:t>
      </w:r>
      <w:r>
        <w:rPr>
          <w:vertAlign w:val="subscript"/>
        </w:rPr>
        <w:t>p</w:t>
      </w:r>
      <w:proofErr w:type="spellEnd"/>
      <w:r>
        <w:rPr>
          <w:vertAlign w:val="subscript"/>
        </w:rPr>
        <w:t xml:space="preserve"> </w:t>
      </w:r>
      <w:r>
        <w:t>and 15% of available power; (2) Installed: 12 </w:t>
      </w:r>
      <w:proofErr w:type="spellStart"/>
      <w:r>
        <w:t>kW</w:t>
      </w:r>
      <w:r>
        <w:rPr>
          <w:vertAlign w:val="subscript"/>
        </w:rPr>
        <w:t>p</w:t>
      </w:r>
      <w:proofErr w:type="spellEnd"/>
      <w:r>
        <w:t xml:space="preserve"> vs demand of 2.5 </w:t>
      </w:r>
      <w:proofErr w:type="spellStart"/>
      <w:r>
        <w:t>kW</w:t>
      </w:r>
      <w:r>
        <w:rPr>
          <w:vertAlign w:val="subscript"/>
        </w:rPr>
        <w:t>p</w:t>
      </w:r>
      <w:proofErr w:type="spellEnd"/>
      <w:r>
        <w:t xml:space="preserve"> and (3) demand 30% of installed capacity and approximately 25% of the anticipated connections.</w:t>
      </w:r>
    </w:p>
  </w:footnote>
  <w:footnote w:id="34">
    <w:p w14:paraId="79A70F52" w14:textId="77777777" w:rsidR="00405900" w:rsidRDefault="00405900" w:rsidP="0075539D">
      <w:pPr>
        <w:pStyle w:val="FootnoteText"/>
      </w:pPr>
      <w:r>
        <w:rPr>
          <w:rStyle w:val="FootnoteReference"/>
        </w:rPr>
        <w:footnoteRef/>
      </w:r>
      <w:r>
        <w:t xml:space="preserve"> </w:t>
      </w:r>
      <w:r w:rsidRPr="0029067B">
        <w:t>L</w:t>
      </w:r>
      <w:r>
        <w:t xml:space="preserve">azard Levelized Cost of Energy Analysis, version 14. October 2020. </w:t>
      </w:r>
    </w:p>
  </w:footnote>
  <w:footnote w:id="35">
    <w:p w14:paraId="3A955977" w14:textId="2F922B30" w:rsidR="00405900" w:rsidRDefault="00405900">
      <w:pPr>
        <w:pStyle w:val="FootnoteText"/>
      </w:pPr>
      <w:r>
        <w:rPr>
          <w:rStyle w:val="FootnoteReference"/>
        </w:rPr>
        <w:footnoteRef/>
      </w:r>
      <w:r>
        <w:t xml:space="preserve"> </w:t>
      </w:r>
      <w:r w:rsidRPr="00E72B37">
        <w:t xml:space="preserve">Although the AMP contribution is expected to benefit all low carbon </w:t>
      </w:r>
      <w:proofErr w:type="spellStart"/>
      <w:r>
        <w:t>minigrid</w:t>
      </w:r>
      <w:r w:rsidRPr="00E72B37">
        <w:t>s</w:t>
      </w:r>
      <w:proofErr w:type="spellEnd"/>
      <w:r w:rsidRPr="00E72B37">
        <w:t>, it has a deliberate Solar PV technology</w:t>
      </w:r>
      <w:r>
        <w:t xml:space="preserve"> focus leveraging recent technology advances, cost reductions and potential economies of scale as well as the consistently high solar radiation resource throughout the continent (</w:t>
      </w:r>
      <w:proofErr w:type="gramStart"/>
      <w:r>
        <w:t>i.e.</w:t>
      </w:r>
      <w:proofErr w:type="gramEnd"/>
      <w:r>
        <w:t xml:space="preserve"> solar potential is largely location independent). </w:t>
      </w:r>
    </w:p>
  </w:footnote>
  <w:footnote w:id="36">
    <w:p w14:paraId="5C4103DF" w14:textId="77777777" w:rsidR="00405900" w:rsidRDefault="00405900" w:rsidP="0001707C">
      <w:pPr>
        <w:pStyle w:val="FootnoteText"/>
      </w:pPr>
      <w:r>
        <w:rPr>
          <w:rStyle w:val="FootnoteReference"/>
        </w:rPr>
        <w:footnoteRef/>
      </w:r>
      <w:r>
        <w:t xml:space="preserve"> </w:t>
      </w:r>
      <w:r w:rsidRPr="0053086D">
        <w:t>https://africaledspartnership.org/2019/01/30/african-mini-grids-community-of-practice-amg-cop/</w:t>
      </w:r>
    </w:p>
  </w:footnote>
  <w:footnote w:id="37">
    <w:p w14:paraId="453E73AE" w14:textId="77777777" w:rsidR="00405900" w:rsidRDefault="00405900" w:rsidP="0001707C">
      <w:pPr>
        <w:pStyle w:val="FootnoteText"/>
      </w:pPr>
      <w:r>
        <w:rPr>
          <w:rStyle w:val="FootnoteReference"/>
        </w:rPr>
        <w:footnoteRef/>
      </w:r>
      <w:r>
        <w:t xml:space="preserve"> </w:t>
      </w:r>
      <w:r w:rsidRPr="00035DCB">
        <w:t>E</w:t>
      </w:r>
      <w:r>
        <w:t xml:space="preserve">EP Africa. 2020. </w:t>
      </w:r>
      <w:proofErr w:type="spellStart"/>
      <w:r>
        <w:t>Energising</w:t>
      </w:r>
      <w:proofErr w:type="spellEnd"/>
      <w:r>
        <w:t xml:space="preserve"> Resilience, </w:t>
      </w:r>
      <w:r w:rsidRPr="00035DCB">
        <w:t>Climate Co-Benefits from Clean Energy Projects</w:t>
      </w:r>
      <w:r>
        <w:t xml:space="preserve">. </w:t>
      </w:r>
    </w:p>
  </w:footnote>
  <w:footnote w:id="38">
    <w:p w14:paraId="07E8A2BF" w14:textId="77777777" w:rsidR="00405900" w:rsidRDefault="00405900" w:rsidP="0001707C">
      <w:pPr>
        <w:pStyle w:val="FootnoteText"/>
      </w:pPr>
      <w:r>
        <w:rPr>
          <w:rStyle w:val="FootnoteReference"/>
        </w:rPr>
        <w:footnoteRef/>
      </w:r>
      <w:r>
        <w:t xml:space="preserve"> Co-benefits including local value chains and diverse livelihoods, Self-reliance including food and energy security, and resilient infrastructure such as health care.</w:t>
      </w:r>
    </w:p>
  </w:footnote>
  <w:footnote w:id="39">
    <w:p w14:paraId="014FD024" w14:textId="4C1C0CA4" w:rsidR="00405900" w:rsidRDefault="00405900">
      <w:pPr>
        <w:pStyle w:val="FootnoteText"/>
      </w:pPr>
      <w:r>
        <w:rPr>
          <w:rStyle w:val="FootnoteReference"/>
        </w:rPr>
        <w:footnoteRef/>
      </w:r>
      <w:r>
        <w:t xml:space="preserve"> Based on risks identified in consultation with numerous stakeholders in the </w:t>
      </w:r>
      <w:proofErr w:type="spellStart"/>
      <w:r>
        <w:t>Derisking</w:t>
      </w:r>
      <w:proofErr w:type="spellEnd"/>
      <w:r>
        <w:t xml:space="preserve"> of Renewable Energy Investment studies conducted for utility scale and off grid solutions in a range of markets. </w:t>
      </w:r>
    </w:p>
  </w:footnote>
  <w:footnote w:id="40">
    <w:p w14:paraId="6DDFADDA" w14:textId="3073082B" w:rsidR="00405900" w:rsidRDefault="00405900" w:rsidP="00915F21">
      <w:pPr>
        <w:pStyle w:val="FootnoteText"/>
      </w:pPr>
      <w:r>
        <w:rPr>
          <w:rStyle w:val="FootnoteReference"/>
        </w:rPr>
        <w:footnoteRef/>
      </w:r>
      <w:r>
        <w:t xml:space="preserve"> UNDP &amp; ETH Zurich (2018). </w:t>
      </w:r>
      <w:proofErr w:type="spellStart"/>
      <w:r>
        <w:t>Derisking</w:t>
      </w:r>
      <w:proofErr w:type="spellEnd"/>
      <w:r>
        <w:t xml:space="preserve"> Renewable Energy Investment: Off-Grid Electrification. United Nations Development </w:t>
      </w:r>
      <w:proofErr w:type="spellStart"/>
      <w:r>
        <w:t>Programme</w:t>
      </w:r>
      <w:proofErr w:type="spellEnd"/>
      <w:r>
        <w:t>, New York, NY and ETH Zurich, Energy Politics Group, Zurich, Switzerland.</w:t>
      </w:r>
    </w:p>
  </w:footnote>
  <w:footnote w:id="41">
    <w:p w14:paraId="0B134C98" w14:textId="77777777" w:rsidR="00405900" w:rsidRDefault="00405900">
      <w:pPr>
        <w:pStyle w:val="FootnoteText"/>
      </w:pPr>
      <w:r>
        <w:rPr>
          <w:rStyle w:val="FootnoteReference"/>
        </w:rPr>
        <w:footnoteRef/>
      </w:r>
      <w:r>
        <w:t xml:space="preserve"> Multiple sources including: https://www.seforall.org/covid-19-response and https://ecdpm.org/events/green-gender-driven-covid-19-recovery-africa/</w:t>
      </w:r>
    </w:p>
  </w:footnote>
  <w:footnote w:id="42">
    <w:p w14:paraId="4B789A7F" w14:textId="52B39D96" w:rsidR="00405900" w:rsidRDefault="00405900">
      <w:pPr>
        <w:pStyle w:val="FootnoteText"/>
      </w:pPr>
      <w:r>
        <w:rPr>
          <w:rStyle w:val="FootnoteReference"/>
        </w:rPr>
        <w:footnoteRef/>
      </w:r>
      <w:r>
        <w:t xml:space="preserve"> Implementation period from 2020 – 2023, </w:t>
      </w:r>
    </w:p>
  </w:footnote>
  <w:footnote w:id="43">
    <w:p w14:paraId="3D0598C7" w14:textId="376BFCB7" w:rsidR="00405900" w:rsidRDefault="00405900">
      <w:pPr>
        <w:pStyle w:val="FootnoteText"/>
      </w:pPr>
      <w:r>
        <w:rPr>
          <w:rStyle w:val="FootnoteReference"/>
        </w:rPr>
        <w:footnoteRef/>
      </w:r>
      <w:r>
        <w:t xml:space="preserve"> IRENA. 2015. </w:t>
      </w:r>
      <w:r w:rsidRPr="00F428EF">
        <w:t>Africa 2030: Roadmap for a Renewable Energy Future</w:t>
      </w:r>
      <w:r>
        <w:t xml:space="preserve">. </w:t>
      </w:r>
    </w:p>
  </w:footnote>
  <w:footnote w:id="44">
    <w:p w14:paraId="7E6E1831" w14:textId="1EF6FE16" w:rsidR="00405900" w:rsidRDefault="00405900">
      <w:pPr>
        <w:pStyle w:val="FootnoteText"/>
      </w:pPr>
      <w:r>
        <w:rPr>
          <w:rStyle w:val="FootnoteReference"/>
        </w:rPr>
        <w:footnoteRef/>
      </w:r>
      <w:r>
        <w:t xml:space="preserve"> GIZ, </w:t>
      </w:r>
      <w:proofErr w:type="spellStart"/>
      <w:r>
        <w:t>GET.transform</w:t>
      </w:r>
      <w:proofErr w:type="spellEnd"/>
      <w:r>
        <w:t xml:space="preserve">. A Renewable Energy </w:t>
      </w:r>
      <w:proofErr w:type="spellStart"/>
      <w:r>
        <w:t>Minigrid</w:t>
      </w:r>
      <w:proofErr w:type="spellEnd"/>
      <w:r>
        <w:t xml:space="preserve"> Technical Assistance Guide. Take-aways from 15 years of GIZ support in </w:t>
      </w:r>
      <w:proofErr w:type="spellStart"/>
      <w:r>
        <w:t>minigrid</w:t>
      </w:r>
      <w:proofErr w:type="spellEnd"/>
      <w:r>
        <w:t xml:space="preserve"> market development. April 2020.</w:t>
      </w:r>
    </w:p>
  </w:footnote>
  <w:footnote w:id="45">
    <w:p w14:paraId="167C91B0" w14:textId="5E1B5330" w:rsidR="00405900" w:rsidRDefault="00405900">
      <w:pPr>
        <w:pStyle w:val="FootnoteText"/>
      </w:pPr>
      <w:r>
        <w:rPr>
          <w:rStyle w:val="FootnoteReference"/>
        </w:rPr>
        <w:footnoteRef/>
      </w:r>
      <w:r>
        <w:t xml:space="preserve"> Available for as little as USD 100. </w:t>
      </w:r>
    </w:p>
  </w:footnote>
  <w:footnote w:id="46">
    <w:p w14:paraId="43989161" w14:textId="209A543C" w:rsidR="00405900" w:rsidRDefault="00405900">
      <w:pPr>
        <w:pStyle w:val="FootnoteText"/>
      </w:pPr>
      <w:r>
        <w:rPr>
          <w:rStyle w:val="FootnoteReference"/>
        </w:rPr>
        <w:footnoteRef/>
      </w:r>
      <w:r>
        <w:t xml:space="preserve"> Included a review of lessons from (</w:t>
      </w:r>
      <w:proofErr w:type="spellStart"/>
      <w:r>
        <w:t>i</w:t>
      </w:r>
      <w:proofErr w:type="spellEnd"/>
      <w:r>
        <w:t xml:space="preserve">) the GEF-funded </w:t>
      </w:r>
      <w:r w:rsidRPr="00AC53AC">
        <w:t xml:space="preserve">Increasing Access to Clean and Affordable </w:t>
      </w:r>
      <w:proofErr w:type="spellStart"/>
      <w:r w:rsidRPr="00AC53AC">
        <w:t>Decentralised</w:t>
      </w:r>
      <w:proofErr w:type="spellEnd"/>
      <w:r w:rsidRPr="00AC53AC">
        <w:t xml:space="preserve"> Energy Services in Selected Vulnerable Areas of Malawi</w:t>
      </w:r>
      <w:r>
        <w:t xml:space="preserve"> project, (ii) successes and challenges from nine pilot projects over the preceding decade, (iii) five case studies developed for RMI Malawi Sustainable Energy Investments study, and (iv) lessons noted as input in the development of the UNDP </w:t>
      </w:r>
      <w:r w:rsidRPr="00E25C14">
        <w:t>Access to Clean and Renewable Energy (ACRE) Project, 2020-2023</w:t>
      </w:r>
      <w:r>
        <w:t xml:space="preserve">. </w:t>
      </w:r>
    </w:p>
  </w:footnote>
  <w:footnote w:id="47">
    <w:p w14:paraId="47D0324F" w14:textId="77777777" w:rsidR="00405900" w:rsidRDefault="00405900" w:rsidP="00696B27">
      <w:pPr>
        <w:pStyle w:val="FootnoteText"/>
      </w:pPr>
      <w:r>
        <w:rPr>
          <w:rStyle w:val="FootnoteReference"/>
        </w:rPr>
        <w:footnoteRef/>
      </w:r>
      <w:r>
        <w:t xml:space="preserve"> World Bank. South Africa’s RE IPP Procurement Program: Success Factors and Lessons. Report No: ACS8826. May 2014. </w:t>
      </w:r>
    </w:p>
  </w:footnote>
  <w:footnote w:id="48">
    <w:p w14:paraId="6BF3EF8C" w14:textId="32F39BD7" w:rsidR="00405900" w:rsidRPr="00003F85" w:rsidRDefault="00405900" w:rsidP="00003F85">
      <w:pPr>
        <w:pStyle w:val="FootnoteText"/>
      </w:pPr>
      <w:r w:rsidRPr="00003F85">
        <w:rPr>
          <w:rStyle w:val="FootnoteReference"/>
          <w:sz w:val="16"/>
          <w:szCs w:val="18"/>
        </w:rPr>
        <w:footnoteRef/>
      </w:r>
      <w:r w:rsidRPr="00003F85">
        <w:t xml:space="preserve"> Energy Sector Management Assistance Program (ESMAP). 2020. Regulatory Indicators for Sustainable Energy (RISE) Sustaining the Momentum. Washington, DC: World Bank.</w:t>
      </w:r>
    </w:p>
  </w:footnote>
  <w:footnote w:id="49">
    <w:p w14:paraId="30529191" w14:textId="72E62D5C" w:rsidR="00405900" w:rsidRDefault="00405900" w:rsidP="007A5746">
      <w:pPr>
        <w:pStyle w:val="FootnoteText"/>
      </w:pPr>
      <w:r w:rsidRPr="00FC066A">
        <w:rPr>
          <w:rStyle w:val="FootnoteReference"/>
          <w:sz w:val="16"/>
          <w:szCs w:val="18"/>
        </w:rPr>
        <w:footnoteRef/>
      </w:r>
      <w:r w:rsidRPr="00FC066A">
        <w:rPr>
          <w:szCs w:val="18"/>
        </w:rPr>
        <w:t xml:space="preserve"> The term ‘</w:t>
      </w:r>
      <w:proofErr w:type="spellStart"/>
      <w:r w:rsidRPr="00FC066A">
        <w:rPr>
          <w:szCs w:val="18"/>
        </w:rPr>
        <w:t>Energyscape</w:t>
      </w:r>
      <w:proofErr w:type="spellEnd"/>
      <w:r w:rsidRPr="00FC066A">
        <w:rPr>
          <w:szCs w:val="18"/>
        </w:rPr>
        <w:t>’ refers to the spatial organization of energy sources together with energy demand and energy infrastructure within a particular landscape.</w:t>
      </w:r>
      <w:r>
        <w:rPr>
          <w:szCs w:val="18"/>
        </w:rPr>
        <w:t xml:space="preserve"> </w:t>
      </w:r>
    </w:p>
  </w:footnote>
  <w:footnote w:id="50">
    <w:p w14:paraId="2B356781" w14:textId="49E3F6C8" w:rsidR="00405900" w:rsidRDefault="00405900">
      <w:pPr>
        <w:pStyle w:val="FootnoteText"/>
      </w:pPr>
      <w:r>
        <w:rPr>
          <w:rStyle w:val="FootnoteReference"/>
        </w:rPr>
        <w:footnoteRef/>
      </w:r>
      <w:r>
        <w:t xml:space="preserve"> Such as MAPSPAM that covers all Sub-Saharan countries and all crops, available at: </w:t>
      </w:r>
      <w:r w:rsidRPr="00B869F9">
        <w:t>https://www.mapspam.info/about/</w:t>
      </w:r>
    </w:p>
  </w:footnote>
  <w:footnote w:id="51">
    <w:p w14:paraId="68E7C406" w14:textId="3EB895FC" w:rsidR="00405900" w:rsidRDefault="00405900">
      <w:pPr>
        <w:pStyle w:val="FootnoteText"/>
      </w:pPr>
      <w:r>
        <w:rPr>
          <w:rStyle w:val="FootnoteReference"/>
        </w:rPr>
        <w:footnoteRef/>
      </w:r>
      <w:r>
        <w:t xml:space="preserve"> </w:t>
      </w:r>
      <w:r w:rsidRPr="004A44B2">
        <w:t xml:space="preserve">This positive feedback </w:t>
      </w:r>
      <w:r>
        <w:t xml:space="preserve">loop has been underscored by the </w:t>
      </w:r>
      <w:r w:rsidRPr="004A44B2">
        <w:t xml:space="preserve">recent </w:t>
      </w:r>
      <w:r>
        <w:t xml:space="preserve">USAID funded Productive Use Stimulation in Nigeria: Value Chain and </w:t>
      </w:r>
      <w:proofErr w:type="spellStart"/>
      <w:r>
        <w:t>Minigrid</w:t>
      </w:r>
      <w:proofErr w:type="spellEnd"/>
      <w:r>
        <w:t xml:space="preserve"> Feasibility Study, published in May 2020. It showed that </w:t>
      </w:r>
      <w:r w:rsidRPr="004A44B2">
        <w:t xml:space="preserve">using a </w:t>
      </w:r>
      <w:proofErr w:type="spellStart"/>
      <w:r>
        <w:t>minigrid</w:t>
      </w:r>
      <w:proofErr w:type="spellEnd"/>
      <w:r w:rsidRPr="004A44B2">
        <w:t xml:space="preserve"> to electrify the three key processing activities could result in a reduction of local energy tariffs of 26 percent with no adverse impact on the </w:t>
      </w:r>
      <w:proofErr w:type="gramStart"/>
      <w:r w:rsidRPr="004A44B2">
        <w:t>long term</w:t>
      </w:r>
      <w:proofErr w:type="gramEnd"/>
      <w:r w:rsidRPr="004A44B2">
        <w:t xml:space="preserve"> financial outlook of the </w:t>
      </w:r>
      <w:proofErr w:type="spellStart"/>
      <w:r>
        <w:t>minigrid</w:t>
      </w:r>
      <w:proofErr w:type="spellEnd"/>
      <w:r w:rsidRPr="004A44B2">
        <w:t>.</w:t>
      </w:r>
      <w:r>
        <w:t xml:space="preserve"> Study available at:</w:t>
      </w:r>
      <w:r w:rsidRPr="004A44B2">
        <w:t xml:space="preserve"> </w:t>
      </w:r>
      <w:hyperlink r:id="rId2" w:history="1">
        <w:r w:rsidRPr="00AF46FD">
          <w:rPr>
            <w:rStyle w:val="Hyperlink"/>
          </w:rPr>
          <w:t>https://rea.gov.ng/NEP-Prod-Use-Study-Presentation_NPSP.pdf</w:t>
        </w:r>
      </w:hyperlink>
      <w:r>
        <w:t xml:space="preserve"> or </w:t>
      </w:r>
      <w:hyperlink r:id="rId3" w:history="1">
        <w:r w:rsidRPr="00AF46FD">
          <w:rPr>
            <w:rStyle w:val="Hyperlink"/>
          </w:rPr>
          <w:t>https://pdf.usaid.gov/pdf_docs/PA00WQX4.pdf</w:t>
        </w:r>
      </w:hyperlink>
      <w:r>
        <w:t xml:space="preserve"> </w:t>
      </w:r>
    </w:p>
  </w:footnote>
  <w:footnote w:id="52">
    <w:p w14:paraId="67540E98" w14:textId="77777777" w:rsidR="00405900" w:rsidRDefault="00405900">
      <w:pPr>
        <w:pStyle w:val="FootnoteText"/>
      </w:pPr>
      <w:r>
        <w:rPr>
          <w:rStyle w:val="FootnoteReference"/>
        </w:rPr>
        <w:footnoteRef/>
      </w:r>
      <w:r>
        <w:t xml:space="preserve"> Malawi is divided into 28 districts within three regions. During 2020, the first two DEOs were appointed to help develop the role. </w:t>
      </w:r>
    </w:p>
  </w:footnote>
  <w:footnote w:id="53">
    <w:p w14:paraId="1EC0C0E0" w14:textId="77777777" w:rsidR="00405900" w:rsidRDefault="00405900">
      <w:pPr>
        <w:pStyle w:val="FootnoteText"/>
      </w:pPr>
      <w:r>
        <w:rPr>
          <w:rStyle w:val="FootnoteReference"/>
        </w:rPr>
        <w:footnoteRef/>
      </w:r>
      <w:r>
        <w:t xml:space="preserve"> This includes surveying the 20+ Area Development Committees, reviewing District Development Plans, accumulating data from education, health, </w:t>
      </w:r>
      <w:proofErr w:type="gramStart"/>
      <w:r>
        <w:t>agriculture</w:t>
      </w:r>
      <w:proofErr w:type="gramEnd"/>
      <w:r>
        <w:t xml:space="preserve"> and community development extension workers on energy access status of schools, health </w:t>
      </w:r>
      <w:proofErr w:type="spellStart"/>
      <w:r>
        <w:t>centres</w:t>
      </w:r>
      <w:proofErr w:type="spellEnd"/>
      <w:r>
        <w:t xml:space="preserve">, irrigation schemes and trading </w:t>
      </w:r>
      <w:proofErr w:type="spellStart"/>
      <w:r>
        <w:t>centres</w:t>
      </w:r>
      <w:proofErr w:type="spellEnd"/>
      <w:r>
        <w:t>.</w:t>
      </w:r>
    </w:p>
  </w:footnote>
  <w:footnote w:id="54">
    <w:p w14:paraId="30A93349" w14:textId="77932C69" w:rsidR="00405900" w:rsidRDefault="00405900">
      <w:pPr>
        <w:pStyle w:val="FootnoteText"/>
      </w:pPr>
      <w:r>
        <w:rPr>
          <w:rStyle w:val="FootnoteReference"/>
        </w:rPr>
        <w:footnoteRef/>
      </w:r>
      <w:r>
        <w:t xml:space="preserve"> Developed under the Increasing Access </w:t>
      </w:r>
      <w:r w:rsidRPr="00E51ABF">
        <w:t xml:space="preserve">to Clean and Affordable </w:t>
      </w:r>
      <w:proofErr w:type="spellStart"/>
      <w:r w:rsidRPr="00E51ABF">
        <w:t>Decentralised</w:t>
      </w:r>
      <w:proofErr w:type="spellEnd"/>
      <w:r w:rsidRPr="00E51ABF">
        <w:t xml:space="preserve"> Energy Services in Selected Vulnerable Areas of Malawi </w:t>
      </w:r>
      <w:r>
        <w:t xml:space="preserve">project and completed in 2019. </w:t>
      </w:r>
    </w:p>
  </w:footnote>
  <w:footnote w:id="55">
    <w:p w14:paraId="1A5A5452" w14:textId="77777777" w:rsidR="00405900" w:rsidRDefault="00405900" w:rsidP="00851493">
      <w:pPr>
        <w:pStyle w:val="FootnoteText"/>
      </w:pPr>
      <w:r>
        <w:rPr>
          <w:rStyle w:val="FootnoteReference"/>
        </w:rPr>
        <w:footnoteRef/>
      </w:r>
      <w:r>
        <w:t xml:space="preserve"> At a technology or sector level, eight risks including energy market risk, social acceptance risk, hardware risk, digital risk, </w:t>
      </w:r>
      <w:proofErr w:type="spellStart"/>
      <w:r>
        <w:t>labour</w:t>
      </w:r>
      <w:proofErr w:type="spellEnd"/>
      <w:r>
        <w:t xml:space="preserve"> risk, developer risk, end-user credit risk and financing risk. At a macro level, two risks: currency risk and Sovereign risk, as well as two that overlaps with the technology/sector level, </w:t>
      </w:r>
      <w:proofErr w:type="gramStart"/>
      <w:r>
        <w:t>i.e.</w:t>
      </w:r>
      <w:proofErr w:type="gramEnd"/>
      <w:r>
        <w:t xml:space="preserve"> end-user credit risk and financing risk. </w:t>
      </w:r>
    </w:p>
  </w:footnote>
  <w:footnote w:id="56">
    <w:p w14:paraId="33DE8DF7" w14:textId="77777777" w:rsidR="00405900" w:rsidRDefault="00405900" w:rsidP="00961358">
      <w:pPr>
        <w:pStyle w:val="FootnoteText"/>
      </w:pPr>
      <w:r>
        <w:rPr>
          <w:rStyle w:val="FootnoteReference"/>
        </w:rPr>
        <w:footnoteRef/>
      </w:r>
      <w:r>
        <w:t xml:space="preserve"> </w:t>
      </w:r>
      <w:r w:rsidRPr="001F3B13">
        <w:t>As discussed for Output 1.</w:t>
      </w:r>
      <w:r>
        <w:t>1</w:t>
      </w:r>
      <w:r w:rsidRPr="001F3B13">
        <w:t>, energizing agricultural production has been shown to (</w:t>
      </w:r>
      <w:proofErr w:type="spellStart"/>
      <w:r w:rsidRPr="001F3B13">
        <w:t>i</w:t>
      </w:r>
      <w:proofErr w:type="spellEnd"/>
      <w:r w:rsidRPr="001F3B13">
        <w:t xml:space="preserve">) improve product quality and increase yields, (ii) contribute value addition, (iii) retain more value within the rural communities, and (iv) contributes to socio-economic developmental objectives for rural areas, which in turn has a positive effect on the </w:t>
      </w:r>
      <w:proofErr w:type="spellStart"/>
      <w:r>
        <w:t>minigrid</w:t>
      </w:r>
      <w:proofErr w:type="spellEnd"/>
      <w:r w:rsidRPr="001F3B13">
        <w:t xml:space="preserve"> revenue model.</w:t>
      </w:r>
    </w:p>
  </w:footnote>
  <w:footnote w:id="57">
    <w:p w14:paraId="4935549C" w14:textId="6B811204" w:rsidR="00405900" w:rsidRDefault="00405900">
      <w:pPr>
        <w:pStyle w:val="FootnoteText"/>
      </w:pPr>
      <w:r>
        <w:rPr>
          <w:rStyle w:val="FootnoteReference"/>
        </w:rPr>
        <w:footnoteRef/>
      </w:r>
      <w:r>
        <w:t xml:space="preserve"> Third party ownership model, </w:t>
      </w:r>
      <w:r w:rsidRPr="0033209F">
        <w:t>as opposed to a self-ownership model</w:t>
      </w:r>
      <w:r>
        <w:t xml:space="preserve">, </w:t>
      </w:r>
      <w:r w:rsidRPr="0033209F">
        <w:t>involve</w:t>
      </w:r>
      <w:r>
        <w:t>s</w:t>
      </w:r>
      <w:r w:rsidRPr="0033209F">
        <w:t xml:space="preserve"> the </w:t>
      </w:r>
      <w:proofErr w:type="spellStart"/>
      <w:r w:rsidRPr="0033209F">
        <w:t>minigrid</w:t>
      </w:r>
      <w:proofErr w:type="spellEnd"/>
      <w:r w:rsidRPr="0033209F">
        <w:t xml:space="preserve"> asset owner purchasing the productive use equipment, and then effectively leasing it back to the end-user, as part of an “energy as a service” offer.</w:t>
      </w:r>
    </w:p>
  </w:footnote>
  <w:footnote w:id="58">
    <w:p w14:paraId="7BF91777" w14:textId="77777777" w:rsidR="00405900" w:rsidRDefault="00405900" w:rsidP="00961358">
      <w:pPr>
        <w:pStyle w:val="FootnoteText"/>
      </w:pPr>
      <w:r>
        <w:rPr>
          <w:rStyle w:val="FootnoteReference"/>
        </w:rPr>
        <w:footnoteRef/>
      </w:r>
      <w:r>
        <w:t xml:space="preserve"> </w:t>
      </w:r>
      <w:proofErr w:type="spellStart"/>
      <w:r>
        <w:t>Mthembanji</w:t>
      </w:r>
      <w:proofErr w:type="spellEnd"/>
      <w:r>
        <w:t xml:space="preserve"> </w:t>
      </w:r>
      <w:proofErr w:type="gramStart"/>
      <w:r>
        <w:t>is located in</w:t>
      </w:r>
      <w:proofErr w:type="gramEnd"/>
      <w:r>
        <w:t xml:space="preserve"> </w:t>
      </w:r>
      <w:proofErr w:type="spellStart"/>
      <w:r>
        <w:t>Katchindamoto</w:t>
      </w:r>
      <w:proofErr w:type="spellEnd"/>
      <w:r>
        <w:t xml:space="preserve"> Traditional Authority in </w:t>
      </w:r>
      <w:proofErr w:type="spellStart"/>
      <w:r>
        <w:t>Dedza</w:t>
      </w:r>
      <w:proofErr w:type="spellEnd"/>
      <w:r>
        <w:t xml:space="preserve"> district, relatively close to lake Malawi. The GPS coordinates for the site are -14.246680 S, 34.605612 E. </w:t>
      </w:r>
    </w:p>
  </w:footnote>
  <w:footnote w:id="59">
    <w:p w14:paraId="1E062F29" w14:textId="77777777" w:rsidR="00405900" w:rsidRDefault="00405900" w:rsidP="00961358">
      <w:pPr>
        <w:pStyle w:val="FootnoteText"/>
      </w:pPr>
      <w:r>
        <w:rPr>
          <w:rStyle w:val="FootnoteReference"/>
        </w:rPr>
        <w:footnoteRef/>
      </w:r>
      <w:r>
        <w:t xml:space="preserve"> </w:t>
      </w:r>
      <w:proofErr w:type="spellStart"/>
      <w:r>
        <w:rPr>
          <w:iCs/>
          <w:lang w:val="en-ZA"/>
        </w:rPr>
        <w:t>Kudembe</w:t>
      </w:r>
      <w:proofErr w:type="spellEnd"/>
      <w:r>
        <w:rPr>
          <w:iCs/>
          <w:lang w:val="en-ZA"/>
        </w:rPr>
        <w:t xml:space="preserve"> is also located in </w:t>
      </w:r>
      <w:proofErr w:type="spellStart"/>
      <w:r>
        <w:rPr>
          <w:iCs/>
          <w:lang w:val="en-ZA"/>
        </w:rPr>
        <w:t>Katchindamoto</w:t>
      </w:r>
      <w:proofErr w:type="spellEnd"/>
      <w:r>
        <w:rPr>
          <w:iCs/>
          <w:lang w:val="en-ZA"/>
        </w:rPr>
        <w:t xml:space="preserve"> </w:t>
      </w:r>
      <w:r>
        <w:t xml:space="preserve">Traditional Authority in </w:t>
      </w:r>
      <w:proofErr w:type="spellStart"/>
      <w:r>
        <w:t>Dedza</w:t>
      </w:r>
      <w:proofErr w:type="spellEnd"/>
      <w:r>
        <w:t xml:space="preserve"> district</w:t>
      </w:r>
      <w:r w:rsidRPr="00603101">
        <w:rPr>
          <w:iCs/>
          <w:lang w:val="en-ZA"/>
        </w:rPr>
        <w:t xml:space="preserve"> </w:t>
      </w:r>
      <w:r>
        <w:rPr>
          <w:iCs/>
          <w:lang w:val="en-ZA"/>
        </w:rPr>
        <w:t xml:space="preserve">relatively closer to Lilongwe than </w:t>
      </w:r>
      <w:proofErr w:type="spellStart"/>
      <w:r>
        <w:rPr>
          <w:iCs/>
          <w:lang w:val="en-ZA"/>
        </w:rPr>
        <w:t>Mthembanji</w:t>
      </w:r>
      <w:proofErr w:type="spellEnd"/>
      <w:r>
        <w:rPr>
          <w:iCs/>
          <w:lang w:val="en-ZA"/>
        </w:rPr>
        <w:t xml:space="preserve">. The GPS coordinates for the site are </w:t>
      </w:r>
      <w:r w:rsidRPr="00634F89">
        <w:rPr>
          <w:rFonts w:asciiTheme="minorHAnsi" w:eastAsiaTheme="minorHAnsi" w:hAnsiTheme="minorHAnsi" w:cstheme="minorBidi"/>
          <w:iCs/>
          <w:lang w:val="en-ZA"/>
        </w:rPr>
        <w:t>-13.99833831</w:t>
      </w:r>
      <w:r>
        <w:rPr>
          <w:iCs/>
          <w:lang w:val="en-ZA"/>
        </w:rPr>
        <w:t>,</w:t>
      </w:r>
      <w:r w:rsidRPr="00634F89">
        <w:rPr>
          <w:rFonts w:asciiTheme="minorHAnsi" w:eastAsiaTheme="minorHAnsi" w:hAnsiTheme="minorHAnsi" w:cstheme="minorBidi"/>
          <w:iCs/>
          <w:lang w:val="en-ZA"/>
        </w:rPr>
        <w:t xml:space="preserve"> 34.19723709</w:t>
      </w:r>
    </w:p>
  </w:footnote>
  <w:footnote w:id="60">
    <w:p w14:paraId="6E4C0658" w14:textId="77777777" w:rsidR="00405900" w:rsidRDefault="00405900" w:rsidP="00961358">
      <w:pPr>
        <w:pStyle w:val="FootnoteText"/>
      </w:pPr>
      <w:r>
        <w:rPr>
          <w:rStyle w:val="FootnoteReference"/>
        </w:rPr>
        <w:footnoteRef/>
      </w:r>
      <w:r>
        <w:t xml:space="preserve"> Pilot design is </w:t>
      </w:r>
      <w:r w:rsidRPr="00851493">
        <w:t xml:space="preserve">based on 1.1 – 2.2kW rice husking and milling machines, that can process 100 – 160 kg/hour. </w:t>
      </w:r>
      <w:r>
        <w:t xml:space="preserve">Equipment sizing and selection will be </w:t>
      </w:r>
      <w:r w:rsidRPr="00851493">
        <w:t xml:space="preserve">dictated by the available excess electricity during the day from the </w:t>
      </w:r>
      <w:proofErr w:type="spellStart"/>
      <w:r>
        <w:t>minigrid</w:t>
      </w:r>
      <w:proofErr w:type="spellEnd"/>
      <w:r w:rsidRPr="00851493">
        <w:t xml:space="preserve"> as well as the size of inverters and electrical controls, etc.</w:t>
      </w:r>
      <w:r>
        <w:t xml:space="preserve"> This size</w:t>
      </w:r>
      <w:r w:rsidRPr="008001B3">
        <w:t xml:space="preserve"> machines </w:t>
      </w:r>
      <w:r>
        <w:t xml:space="preserve">additionally </w:t>
      </w:r>
      <w:r w:rsidRPr="008001B3">
        <w:t>offer</w:t>
      </w:r>
      <w:r>
        <w:t>s</w:t>
      </w:r>
      <w:r w:rsidRPr="008001B3">
        <w:t xml:space="preserve"> opportunity for women ownership and operation</w:t>
      </w:r>
      <w:r>
        <w:t xml:space="preserve">. </w:t>
      </w:r>
    </w:p>
  </w:footnote>
  <w:footnote w:id="61">
    <w:p w14:paraId="759C3EA0" w14:textId="77777777" w:rsidR="00405900" w:rsidRDefault="00405900" w:rsidP="00961358">
      <w:pPr>
        <w:pStyle w:val="FootnoteText"/>
      </w:pPr>
      <w:r>
        <w:rPr>
          <w:rStyle w:val="FootnoteReference"/>
        </w:rPr>
        <w:footnoteRef/>
      </w:r>
      <w:r>
        <w:t xml:space="preserve"> Solar Kiosk examples: https://graftlab.com/portfolio_page/solarkiosk/</w:t>
      </w:r>
    </w:p>
  </w:footnote>
  <w:footnote w:id="62">
    <w:p w14:paraId="061B6642" w14:textId="77777777" w:rsidR="00405900" w:rsidRDefault="00405900" w:rsidP="00961358">
      <w:pPr>
        <w:pStyle w:val="FootnoteText"/>
      </w:pPr>
      <w:r>
        <w:rPr>
          <w:rStyle w:val="FootnoteReference"/>
        </w:rPr>
        <w:footnoteRef/>
      </w:r>
      <w:r>
        <w:t xml:space="preserve"> Opportunities may include a community workshop where trades people have access to electricity to manufacture wares, sewing services, a laundry service, or an internet café and printing services. </w:t>
      </w:r>
      <w:proofErr w:type="spellStart"/>
      <w:r>
        <w:t>Prioritising</w:t>
      </w:r>
      <w:proofErr w:type="spellEnd"/>
      <w:r>
        <w:t xml:space="preserve"> and selection of options would require further investigation, a cost benefit analysis and consultation with the community.</w:t>
      </w:r>
    </w:p>
  </w:footnote>
  <w:footnote w:id="63">
    <w:p w14:paraId="642E9544" w14:textId="0F9479A1" w:rsidR="00405900" w:rsidRDefault="00405900" w:rsidP="00961358">
      <w:pPr>
        <w:pStyle w:val="FootnoteText"/>
      </w:pPr>
      <w:r>
        <w:rPr>
          <w:rStyle w:val="FootnoteReference"/>
        </w:rPr>
        <w:footnoteRef/>
      </w:r>
      <w:r>
        <w:t xml:space="preserve"> Pilot design is </w:t>
      </w:r>
      <w:r w:rsidRPr="00851493">
        <w:t xml:space="preserve">based on 2.2kW </w:t>
      </w:r>
      <w:r>
        <w:t xml:space="preserve">oil pressing </w:t>
      </w:r>
      <w:r w:rsidRPr="00851493">
        <w:t xml:space="preserve">machines, that can process </w:t>
      </w:r>
      <w:r w:rsidRPr="00634F89">
        <w:rPr>
          <w:rFonts w:asciiTheme="minorHAnsi" w:hAnsiTheme="minorHAnsi"/>
        </w:rPr>
        <w:t>30-40kg/h</w:t>
      </w:r>
      <w:r w:rsidRPr="00851493">
        <w:t xml:space="preserve">r. </w:t>
      </w:r>
      <w:r>
        <w:t xml:space="preserve">Equipment </w:t>
      </w:r>
      <w:proofErr w:type="gramStart"/>
      <w:r>
        <w:t>sizing</w:t>
      </w:r>
      <w:proofErr w:type="gramEnd"/>
      <w:r>
        <w:t xml:space="preserve"> and selection will be </w:t>
      </w:r>
      <w:r w:rsidRPr="00851493">
        <w:t xml:space="preserve">dictated by the available excess electricity during the day from the </w:t>
      </w:r>
      <w:proofErr w:type="spellStart"/>
      <w:r>
        <w:t>minigrid</w:t>
      </w:r>
      <w:proofErr w:type="spellEnd"/>
      <w:r w:rsidRPr="00851493">
        <w:t xml:space="preserve"> as well as the size of inverters and electrical controls, etc.</w:t>
      </w:r>
      <w:r>
        <w:t xml:space="preserve"> This size</w:t>
      </w:r>
      <w:r w:rsidRPr="008001B3">
        <w:t xml:space="preserve"> machines </w:t>
      </w:r>
      <w:r>
        <w:t xml:space="preserve">additionally </w:t>
      </w:r>
      <w:r w:rsidRPr="008001B3">
        <w:t>offer</w:t>
      </w:r>
      <w:r>
        <w:t>s</w:t>
      </w:r>
      <w:r w:rsidRPr="008001B3">
        <w:t xml:space="preserve"> opportunity for women ownership and operation</w:t>
      </w:r>
      <w:r>
        <w:t>.</w:t>
      </w:r>
    </w:p>
  </w:footnote>
  <w:footnote w:id="64">
    <w:p w14:paraId="6A2140BF" w14:textId="77777777" w:rsidR="00405900" w:rsidRDefault="00405900" w:rsidP="00961358">
      <w:pPr>
        <w:pStyle w:val="FootnoteText"/>
      </w:pPr>
      <w:r>
        <w:rPr>
          <w:rStyle w:val="FootnoteReference"/>
        </w:rPr>
        <w:footnoteRef/>
      </w:r>
      <w:r>
        <w:t xml:space="preserve"> Noting two: (1) </w:t>
      </w:r>
      <w:r>
        <w:rPr>
          <w:i/>
          <w:iCs/>
        </w:rPr>
        <w:t>Productive Use of Energy (PRODUSE), Measuring Impacts of Electrification on Small and Micro-enterprises in Sub-Saharan Africa. 2013</w:t>
      </w:r>
      <w:r>
        <w:t xml:space="preserve">. Developed as a joint initiative of the Energy Sector Management Assistance Program (ESMAP), the Africa Electrification Initiative (AEI), the EUEI Partnership Dialogue Facility (EUEI PDF) and Deutsche Gesellschaft </w:t>
      </w:r>
      <w:proofErr w:type="spellStart"/>
      <w:r>
        <w:t>für</w:t>
      </w:r>
      <w:proofErr w:type="spellEnd"/>
      <w:r>
        <w:t xml:space="preserve"> </w:t>
      </w:r>
      <w:proofErr w:type="spellStart"/>
      <w:r>
        <w:t>Internationale</w:t>
      </w:r>
      <w:proofErr w:type="spellEnd"/>
      <w:r>
        <w:t xml:space="preserve"> </w:t>
      </w:r>
      <w:proofErr w:type="spellStart"/>
      <w:r>
        <w:t>Zusammenarbeit</w:t>
      </w:r>
      <w:proofErr w:type="spellEnd"/>
      <w:r>
        <w:t xml:space="preserve"> (GIZ). (2) </w:t>
      </w:r>
      <w:r>
        <w:rPr>
          <w:i/>
          <w:iCs/>
        </w:rPr>
        <w:t>Productive Use of Energy in African Micro-grids: Technical and Business Considerations</w:t>
      </w:r>
      <w:r>
        <w:t xml:space="preserve">. </w:t>
      </w:r>
      <w:r>
        <w:rPr>
          <w:i/>
          <w:iCs/>
        </w:rPr>
        <w:t>2018</w:t>
      </w:r>
      <w:r>
        <w:t xml:space="preserve">. A Product of the USAID-NREL Partnership. National Renewable Energy Laboratory (NREL) and Energy 4 Impact. </w:t>
      </w:r>
    </w:p>
  </w:footnote>
  <w:footnote w:id="65">
    <w:p w14:paraId="18BDC092" w14:textId="77777777" w:rsidR="00405900" w:rsidRDefault="00405900" w:rsidP="00961358">
      <w:pPr>
        <w:pStyle w:val="FootnoteText"/>
      </w:pPr>
      <w:r>
        <w:rPr>
          <w:rStyle w:val="FootnoteReference"/>
        </w:rPr>
        <w:footnoteRef/>
      </w:r>
      <w:r>
        <w:t xml:space="preserve"> A successfully executed, small scale example is available at: https://storage.googleapis.com/e4a-website-assets/Accelerating-Microgrid-E-Cooking-Through-Business-and-Delivery-Model-Innovations.pdf</w:t>
      </w:r>
    </w:p>
  </w:footnote>
  <w:footnote w:id="66">
    <w:p w14:paraId="42916B12" w14:textId="77777777" w:rsidR="00405900" w:rsidRDefault="00405900" w:rsidP="00961358">
      <w:pPr>
        <w:pStyle w:val="FootnoteText"/>
      </w:pPr>
      <w:r>
        <w:rPr>
          <w:rStyle w:val="FootnoteReference"/>
        </w:rPr>
        <w:footnoteRef/>
      </w:r>
      <w:r>
        <w:t xml:space="preserve"> For a more technical discussion, see Lombardi et al (2019) “</w:t>
      </w:r>
      <w:r w:rsidRPr="00FD282C">
        <w:t xml:space="preserve">Enabling combined access to electricity and clean cooking with PV-microgrids: new </w:t>
      </w:r>
      <w:proofErr w:type="gramStart"/>
      <w:r w:rsidRPr="00FD282C">
        <w:t>evidences</w:t>
      </w:r>
      <w:proofErr w:type="gramEnd"/>
      <w:r w:rsidRPr="00FD282C">
        <w:t xml:space="preserve"> from a high-resolution model of cooking loads</w:t>
      </w:r>
      <w:r>
        <w:t>” in Energy for Sustainable Development, vol. 49.</w:t>
      </w:r>
    </w:p>
  </w:footnote>
  <w:footnote w:id="67">
    <w:p w14:paraId="5FC556B2" w14:textId="77777777" w:rsidR="00405900" w:rsidRDefault="00405900" w:rsidP="00961358">
      <w:pPr>
        <w:pStyle w:val="FootnoteText"/>
      </w:pPr>
      <w:r>
        <w:rPr>
          <w:rStyle w:val="FootnoteReference"/>
        </w:rPr>
        <w:footnoteRef/>
      </w:r>
      <w:r>
        <w:t xml:space="preserve"> Availability of efficient electrical appliances will be mapped in output 1.1. </w:t>
      </w:r>
    </w:p>
  </w:footnote>
  <w:footnote w:id="68">
    <w:p w14:paraId="309BDD9B" w14:textId="77777777" w:rsidR="00405900" w:rsidRDefault="00405900" w:rsidP="00961358">
      <w:pPr>
        <w:pStyle w:val="FootnoteText"/>
      </w:pPr>
      <w:r>
        <w:rPr>
          <w:rStyle w:val="FootnoteReference"/>
        </w:rPr>
        <w:footnoteRef/>
      </w:r>
      <w:r>
        <w:t xml:space="preserve"> SMEDI facilitates linkages between MSMEs and financial institutions under their Business Information Management and Dissemination service offering. </w:t>
      </w:r>
    </w:p>
  </w:footnote>
  <w:footnote w:id="69">
    <w:p w14:paraId="66914F35" w14:textId="77777777" w:rsidR="00405900" w:rsidRDefault="00405900" w:rsidP="00961358">
      <w:pPr>
        <w:pStyle w:val="FootnoteText"/>
      </w:pPr>
      <w:r>
        <w:rPr>
          <w:rStyle w:val="FootnoteReference"/>
        </w:rPr>
        <w:footnoteRef/>
      </w:r>
      <w:r>
        <w:t xml:space="preserve"> Social impact tracked </w:t>
      </w:r>
      <w:r w:rsidRPr="0088273F">
        <w:t>through kobo collect</w:t>
      </w:r>
      <w:r>
        <w:t xml:space="preserve"> (kobotoolbox.org). </w:t>
      </w:r>
    </w:p>
  </w:footnote>
  <w:footnote w:id="70">
    <w:p w14:paraId="6F98A487" w14:textId="77777777" w:rsidR="00405900" w:rsidRDefault="00405900" w:rsidP="00961358">
      <w:pPr>
        <w:pStyle w:val="FootnoteText"/>
      </w:pPr>
      <w:r>
        <w:rPr>
          <w:rStyle w:val="FootnoteReference"/>
        </w:rPr>
        <w:footnoteRef/>
      </w:r>
      <w:r>
        <w:t xml:space="preserve"> </w:t>
      </w:r>
      <w:r w:rsidRPr="0088273F">
        <w:t xml:space="preserve">Data </w:t>
      </w:r>
      <w:r>
        <w:t xml:space="preserve">of the </w:t>
      </w:r>
      <w:r w:rsidRPr="0088273F">
        <w:t xml:space="preserve">generation </w:t>
      </w:r>
      <w:r>
        <w:t xml:space="preserve">production using </w:t>
      </w:r>
      <w:r w:rsidRPr="0088273F">
        <w:t xml:space="preserve">SMA </w:t>
      </w:r>
      <w:proofErr w:type="spellStart"/>
      <w:r w:rsidRPr="0088273F">
        <w:t>sunnyportal</w:t>
      </w:r>
      <w:proofErr w:type="spellEnd"/>
      <w:r>
        <w:t xml:space="preserve"> and demand data </w:t>
      </w:r>
      <w:r w:rsidRPr="0088273F">
        <w:t xml:space="preserve">through </w:t>
      </w:r>
      <w:proofErr w:type="spellStart"/>
      <w:r w:rsidRPr="0088273F">
        <w:t>Steamaco</w:t>
      </w:r>
      <w:proofErr w:type="spellEnd"/>
      <w:r w:rsidRPr="0088273F">
        <w:t xml:space="preserve"> Smart Meters</w:t>
      </w:r>
      <w:r>
        <w:t xml:space="preserve">. </w:t>
      </w:r>
    </w:p>
  </w:footnote>
  <w:footnote w:id="71">
    <w:p w14:paraId="4DECCE0C" w14:textId="77777777" w:rsidR="00405900" w:rsidRDefault="00405900" w:rsidP="00961358">
      <w:pPr>
        <w:pStyle w:val="FootnoteText"/>
      </w:pPr>
      <w:r>
        <w:rPr>
          <w:rStyle w:val="FootnoteReference"/>
        </w:rPr>
        <w:footnoteRef/>
      </w:r>
      <w:r>
        <w:t xml:space="preserve"> In addition to population numbers, satellite data can help t</w:t>
      </w:r>
      <w:r w:rsidRPr="00472A7E">
        <w:t xml:space="preserve">rack the growth rate of the village </w:t>
      </w:r>
      <w:r>
        <w:t xml:space="preserve">footprint </w:t>
      </w:r>
      <w:r w:rsidRPr="00472A7E">
        <w:t xml:space="preserve">before the </w:t>
      </w:r>
      <w:proofErr w:type="spellStart"/>
      <w:r>
        <w:t>minigrid</w:t>
      </w:r>
      <w:proofErr w:type="spellEnd"/>
      <w:r w:rsidRPr="00472A7E">
        <w:t>, after July 2020 and then after the introduction of the productive use intervention.</w:t>
      </w:r>
      <w:r>
        <w:t xml:space="preserve"> </w:t>
      </w:r>
    </w:p>
  </w:footnote>
  <w:footnote w:id="72">
    <w:p w14:paraId="10A977B5" w14:textId="77777777" w:rsidR="00405900" w:rsidRDefault="00405900" w:rsidP="00961358">
      <w:pPr>
        <w:pStyle w:val="FootnoteText"/>
      </w:pPr>
      <w:r>
        <w:rPr>
          <w:rStyle w:val="FootnoteReference"/>
        </w:rPr>
        <w:footnoteRef/>
      </w:r>
      <w:r>
        <w:t xml:space="preserve"> Considering different agricultural crops and produce, different types of </w:t>
      </w:r>
      <w:proofErr w:type="gramStart"/>
      <w:r>
        <w:t>crop</w:t>
      </w:r>
      <w:proofErr w:type="gramEnd"/>
      <w:r>
        <w:t xml:space="preserve">, meat or fish processing and/or cold storage. </w:t>
      </w:r>
    </w:p>
  </w:footnote>
  <w:footnote w:id="73">
    <w:p w14:paraId="7B93917A" w14:textId="77777777" w:rsidR="00405900" w:rsidRDefault="00405900">
      <w:pPr>
        <w:pStyle w:val="FootnoteText"/>
      </w:pPr>
      <w:r>
        <w:rPr>
          <w:rStyle w:val="FootnoteReference"/>
        </w:rPr>
        <w:footnoteRef/>
      </w:r>
      <w:r>
        <w:t xml:space="preserve"> AMDA. 2020. Benchmarking Africa’s </w:t>
      </w:r>
      <w:proofErr w:type="spellStart"/>
      <w:r>
        <w:t>Minigrids</w:t>
      </w:r>
      <w:proofErr w:type="spellEnd"/>
      <w:r>
        <w:t xml:space="preserve">. </w:t>
      </w:r>
    </w:p>
  </w:footnote>
  <w:footnote w:id="74">
    <w:p w14:paraId="1F7FE820" w14:textId="0D08F283" w:rsidR="00405900" w:rsidRDefault="00405900">
      <w:pPr>
        <w:pStyle w:val="FootnoteText"/>
      </w:pPr>
      <w:r>
        <w:rPr>
          <w:rStyle w:val="FootnoteReference"/>
        </w:rPr>
        <w:footnoteRef/>
      </w:r>
      <w:r>
        <w:t xml:space="preserve"> Data for new entrants in a new market was not available.  </w:t>
      </w:r>
    </w:p>
  </w:footnote>
  <w:footnote w:id="75">
    <w:p w14:paraId="67410029" w14:textId="77777777" w:rsidR="00405900" w:rsidRDefault="00405900">
      <w:pPr>
        <w:pStyle w:val="FootnoteText"/>
      </w:pPr>
      <w:r>
        <w:rPr>
          <w:rStyle w:val="FootnoteReference"/>
        </w:rPr>
        <w:footnoteRef/>
      </w:r>
      <w:r>
        <w:t xml:space="preserve"> AMDA. 2020. Benchmarking Africa’s </w:t>
      </w:r>
      <w:proofErr w:type="spellStart"/>
      <w:r>
        <w:t>Minigrids</w:t>
      </w:r>
      <w:proofErr w:type="spellEnd"/>
      <w:r>
        <w:t xml:space="preserve">. </w:t>
      </w:r>
    </w:p>
  </w:footnote>
  <w:footnote w:id="76">
    <w:p w14:paraId="43B01510" w14:textId="36602482" w:rsidR="00405900" w:rsidRDefault="00405900">
      <w:pPr>
        <w:pStyle w:val="FootnoteText"/>
      </w:pPr>
      <w:r>
        <w:rPr>
          <w:rStyle w:val="FootnoteReference"/>
        </w:rPr>
        <w:footnoteRef/>
      </w:r>
      <w:r>
        <w:t xml:space="preserve"> Including Green </w:t>
      </w:r>
      <w:proofErr w:type="spellStart"/>
      <w:r>
        <w:t>Minigrid</w:t>
      </w:r>
      <w:proofErr w:type="spellEnd"/>
      <w:r>
        <w:t xml:space="preserve"> Help Desk available at: </w:t>
      </w:r>
      <w:hyperlink r:id="rId4" w:history="1">
        <w:r>
          <w:rPr>
            <w:rStyle w:val="Hyperlink"/>
          </w:rPr>
          <w:t>https://greenminigrid.afdb.org</w:t>
        </w:r>
      </w:hyperlink>
      <w:r>
        <w:t xml:space="preserve"> and UNDP developed Toolkit for </w:t>
      </w:r>
      <w:proofErr w:type="gramStart"/>
      <w:r>
        <w:t>policy-makers</w:t>
      </w:r>
      <w:proofErr w:type="gramEnd"/>
      <w:r>
        <w:t xml:space="preserve"> that show-case the lessons from the clean energy </w:t>
      </w:r>
      <w:proofErr w:type="spellStart"/>
      <w:r>
        <w:t>minigrid</w:t>
      </w:r>
      <w:proofErr w:type="spellEnd"/>
      <w:r>
        <w:t xml:space="preserve"> based rural electrification experience in Malawi. </w:t>
      </w:r>
    </w:p>
  </w:footnote>
  <w:footnote w:id="77">
    <w:p w14:paraId="4A517F32" w14:textId="69202C23" w:rsidR="00405900" w:rsidRDefault="00405900" w:rsidP="00003F85">
      <w:pPr>
        <w:pStyle w:val="FootnoteText"/>
        <w:tabs>
          <w:tab w:val="left" w:pos="5629"/>
        </w:tabs>
      </w:pPr>
      <w:r>
        <w:rPr>
          <w:rStyle w:val="FootnoteReference"/>
        </w:rPr>
        <w:footnoteRef/>
      </w:r>
      <w:r>
        <w:t xml:space="preserve"> Checked November 2021 and again 5 May 2021, ten months after adoption. </w:t>
      </w:r>
    </w:p>
  </w:footnote>
  <w:footnote w:id="78">
    <w:p w14:paraId="79CB2E65" w14:textId="77777777" w:rsidR="00405900" w:rsidRDefault="00405900" w:rsidP="00C30D90">
      <w:pPr>
        <w:pStyle w:val="FootnoteText"/>
      </w:pPr>
      <w:r>
        <w:rPr>
          <w:rStyle w:val="FootnoteReference"/>
        </w:rPr>
        <w:footnoteRef/>
      </w:r>
      <w:r>
        <w:t xml:space="preserve"> Interest to participate was tentatively checked for projects funded by GEF, UNDP and EASE. </w:t>
      </w:r>
    </w:p>
  </w:footnote>
  <w:footnote w:id="79">
    <w:p w14:paraId="7FF43437" w14:textId="77777777" w:rsidR="00405900" w:rsidRDefault="00405900" w:rsidP="00384790">
      <w:pPr>
        <w:pStyle w:val="FootnoteText"/>
      </w:pPr>
      <w:r>
        <w:rPr>
          <w:rStyle w:val="FootnoteReference"/>
        </w:rPr>
        <w:footnoteRef/>
      </w:r>
      <w:r>
        <w:t xml:space="preserve"> An example is the </w:t>
      </w:r>
      <w:r w:rsidRPr="00384790">
        <w:t>CARILEC Renewable Energy Community</w:t>
      </w:r>
      <w:r>
        <w:t xml:space="preserve">, </w:t>
      </w:r>
      <w:r w:rsidRPr="00384790">
        <w:t>available at: https://community.carilec.org/</w:t>
      </w:r>
    </w:p>
  </w:footnote>
  <w:footnote w:id="80">
    <w:p w14:paraId="35501E19" w14:textId="7F20308D" w:rsidR="00405900" w:rsidRDefault="00405900">
      <w:pPr>
        <w:pStyle w:val="FootnoteText"/>
      </w:pPr>
      <w:r>
        <w:rPr>
          <w:rStyle w:val="FootnoteReference"/>
        </w:rPr>
        <w:footnoteRef/>
      </w:r>
      <w:r>
        <w:t xml:space="preserve"> While noting that the AMP focus is on Solar PV hybrid systems, learnings pertaining to </w:t>
      </w:r>
      <w:r w:rsidRPr="00C30D90">
        <w:t>policy &amp; regulations, finance, and new business models</w:t>
      </w:r>
      <w:r>
        <w:t xml:space="preserve"> are expected to be relevant to clean energy </w:t>
      </w:r>
      <w:proofErr w:type="gramStart"/>
      <w:r>
        <w:t>mini-grids</w:t>
      </w:r>
      <w:proofErr w:type="gramEnd"/>
      <w:r>
        <w:t xml:space="preserve"> more broadly. </w:t>
      </w:r>
    </w:p>
  </w:footnote>
  <w:footnote w:id="81">
    <w:p w14:paraId="0709945B" w14:textId="1D59E8EA" w:rsidR="00DF2256" w:rsidRDefault="00DF2256">
      <w:pPr>
        <w:pStyle w:val="FootnoteText"/>
      </w:pPr>
      <w:r>
        <w:rPr>
          <w:rStyle w:val="FootnoteReference"/>
        </w:rPr>
        <w:footnoteRef/>
      </w:r>
      <w:r>
        <w:t xml:space="preserve"> </w:t>
      </w:r>
      <w:r w:rsidR="00202D3C">
        <w:rPr>
          <w:color w:val="000000"/>
        </w:rPr>
        <w:t>F</w:t>
      </w:r>
      <w:r w:rsidRPr="00DF2256">
        <w:rPr>
          <w:color w:val="000000"/>
        </w:rPr>
        <w:t xml:space="preserve">or activities under the Energy Access through Social Enterprise (EASE) and </w:t>
      </w:r>
      <w:proofErr w:type="spellStart"/>
      <w:r w:rsidRPr="00DF2256">
        <w:rPr>
          <w:color w:val="000000"/>
        </w:rPr>
        <w:t>Decentralisation</w:t>
      </w:r>
      <w:proofErr w:type="spellEnd"/>
      <w:r w:rsidRPr="00DF2256">
        <w:rPr>
          <w:color w:val="000000"/>
        </w:rPr>
        <w:t xml:space="preserve"> project and administrated by University of Strathclyde</w:t>
      </w:r>
    </w:p>
  </w:footnote>
  <w:footnote w:id="82">
    <w:p w14:paraId="1F33319C" w14:textId="1C42D56B" w:rsidR="00202D3C" w:rsidRDefault="00202D3C">
      <w:pPr>
        <w:pStyle w:val="FootnoteText"/>
      </w:pPr>
      <w:r>
        <w:rPr>
          <w:rStyle w:val="FootnoteReference"/>
        </w:rPr>
        <w:footnoteRef/>
      </w:r>
      <w:r>
        <w:t xml:space="preserve"> </w:t>
      </w:r>
      <w:r>
        <w:rPr>
          <w:rFonts w:cs="Calibri"/>
        </w:rPr>
        <w:t>£</w:t>
      </w:r>
      <w:r>
        <w:t>587,772 budget for 2021 - 2023 converted at an exchange rate of 1.35 Pounds Sterling to the US Dollar (19 December 2020)</w:t>
      </w:r>
    </w:p>
  </w:footnote>
  <w:footnote w:id="83">
    <w:p w14:paraId="34C4449B" w14:textId="77777777" w:rsidR="00BB3834" w:rsidRDefault="00BB3834" w:rsidP="00BB3834">
      <w:pPr>
        <w:pStyle w:val="FootnoteText"/>
      </w:pPr>
      <w:r>
        <w:rPr>
          <w:rStyle w:val="FootnoteReference"/>
        </w:rPr>
        <w:footnoteRef/>
      </w:r>
      <w:r>
        <w:t xml:space="preserve"> </w:t>
      </w:r>
      <w:r>
        <w:rPr>
          <w:rFonts w:cs="Calibri"/>
        </w:rPr>
        <w:t>£</w:t>
      </w:r>
      <w:r>
        <w:t>587,772 budget for 2021 - 2023 converted at an exchange rate of 1.35 Pounds Sterling to the US Dollar (19 December 2020)</w:t>
      </w:r>
    </w:p>
  </w:footnote>
  <w:footnote w:id="84">
    <w:p w14:paraId="024F9DE8" w14:textId="468010C2" w:rsidR="00405900" w:rsidRDefault="00405900">
      <w:pPr>
        <w:pStyle w:val="FootnoteText"/>
      </w:pPr>
      <w:r>
        <w:rPr>
          <w:rStyle w:val="FootnoteReference"/>
        </w:rPr>
        <w:footnoteRef/>
      </w:r>
      <w:r>
        <w:t xml:space="preserve"> </w:t>
      </w:r>
      <w:r>
        <w:rPr>
          <w:iCs/>
        </w:rPr>
        <w:t xml:space="preserve">Risks that potentially contribute to the cost of </w:t>
      </w:r>
      <w:proofErr w:type="spellStart"/>
      <w:r>
        <w:rPr>
          <w:iCs/>
        </w:rPr>
        <w:t>minigrid</w:t>
      </w:r>
      <w:proofErr w:type="spellEnd"/>
      <w:r>
        <w:rPr>
          <w:iCs/>
        </w:rPr>
        <w:t xml:space="preserve"> developments, span across energy market conditions, social acceptance, hardware, digital, </w:t>
      </w:r>
      <w:proofErr w:type="spellStart"/>
      <w:r>
        <w:rPr>
          <w:iCs/>
        </w:rPr>
        <w:t>labour</w:t>
      </w:r>
      <w:proofErr w:type="spellEnd"/>
      <w:r>
        <w:rPr>
          <w:iCs/>
        </w:rPr>
        <w:t xml:space="preserve">, developers, end-user credit, financing, </w:t>
      </w:r>
      <w:proofErr w:type="gramStart"/>
      <w:r>
        <w:rPr>
          <w:iCs/>
        </w:rPr>
        <w:t>currency</w:t>
      </w:r>
      <w:proofErr w:type="gramEnd"/>
      <w:r>
        <w:rPr>
          <w:iCs/>
        </w:rPr>
        <w:t xml:space="preserve"> and sovereign risk.</w:t>
      </w:r>
    </w:p>
  </w:footnote>
  <w:footnote w:id="85">
    <w:p w14:paraId="436971B2" w14:textId="77777777" w:rsidR="00405900" w:rsidRDefault="00405900">
      <w:pPr>
        <w:pStyle w:val="FootnoteText"/>
      </w:pPr>
      <w:r>
        <w:rPr>
          <w:rStyle w:val="FootnoteReference"/>
        </w:rPr>
        <w:footnoteRef/>
      </w:r>
      <w:r>
        <w:t xml:space="preserve"> I = Impact; L = Likelihood</w:t>
      </w:r>
    </w:p>
  </w:footnote>
  <w:footnote w:id="86">
    <w:p w14:paraId="5522436E" w14:textId="39D27A4E" w:rsidR="00405900" w:rsidRDefault="00405900" w:rsidP="00B65211">
      <w:pPr>
        <w:pStyle w:val="FootnoteText"/>
      </w:pPr>
      <w:r>
        <w:rPr>
          <w:rStyle w:val="FootnoteReference"/>
        </w:rPr>
        <w:footnoteRef/>
      </w:r>
      <w:r>
        <w:t xml:space="preserve"> Based on climate change indexes internationally </w:t>
      </w:r>
      <w:proofErr w:type="spellStart"/>
      <w:r>
        <w:t>recognised</w:t>
      </w:r>
      <w:proofErr w:type="spellEnd"/>
      <w:r>
        <w:t xml:space="preserve">: https://germanwatch.org/en/cri and https://ccpi.org/ (released on 7 Dec), Malawi is vulnerable to climate risks, as follows </w:t>
      </w:r>
      <w:r w:rsidRPr="00B65211">
        <w:t>1) Climate risk: Stable trend from 1999 to 2018 at the SUBSTANTIAL range of countries affected by climate risks</w:t>
      </w:r>
      <w:r>
        <w:t xml:space="preserve"> and </w:t>
      </w:r>
      <w:r w:rsidRPr="00B65211">
        <w:t xml:space="preserve">surrounded in part by a HIGH climate risk country. 2) </w:t>
      </w:r>
      <w:r>
        <w:t xml:space="preserve">Malawi’s capacity </w:t>
      </w:r>
      <w:r w:rsidRPr="00B65211">
        <w:t xml:space="preserve">to fight climate change is not expected to be among the best countries internationally. </w:t>
      </w:r>
      <w:r>
        <w:t xml:space="preserve">Climate risk is therefore </w:t>
      </w:r>
      <w:r w:rsidRPr="00B65211">
        <w:t xml:space="preserve">considered </w:t>
      </w:r>
      <w:r>
        <w:t xml:space="preserve">as </w:t>
      </w:r>
      <w:r w:rsidRPr="00B65211">
        <w:t xml:space="preserve">HIGH </w:t>
      </w:r>
      <w:r>
        <w:t>(</w:t>
      </w:r>
      <w:r w:rsidRPr="00B65211">
        <w:t>to be conservative</w:t>
      </w:r>
      <w:r>
        <w:t>)</w:t>
      </w:r>
      <w:r w:rsidRPr="00B65211">
        <w:t xml:space="preserve"> in the coming years.</w:t>
      </w:r>
    </w:p>
  </w:footnote>
  <w:footnote w:id="87">
    <w:p w14:paraId="22B20668" w14:textId="77777777" w:rsidR="00405900" w:rsidRDefault="00405900">
      <w:pPr>
        <w:pStyle w:val="FootnoteText"/>
        <w:rPr>
          <w:rFonts w:cs="Segoe UI"/>
          <w:color w:val="000000"/>
          <w:szCs w:val="18"/>
        </w:rPr>
      </w:pPr>
      <w:r>
        <w:rPr>
          <w:rStyle w:val="FootnoteReference"/>
          <w:rFonts w:ascii="Calibri" w:hAnsi="Calibri"/>
          <w:szCs w:val="18"/>
        </w:rPr>
        <w:footnoteRef/>
      </w:r>
      <w:r>
        <w:rPr>
          <w:szCs w:val="18"/>
        </w:rPr>
        <w:t xml:space="preserve"> See </w:t>
      </w:r>
      <w:hyperlink r:id="rId5" w:history="1">
        <w:r>
          <w:rPr>
            <w:rStyle w:val="Hyperlink"/>
            <w:rFonts w:cs="Segoe UI"/>
            <w:szCs w:val="18"/>
          </w:rPr>
          <w:t>https://www.thegef.org/gef/policies_guidelines</w:t>
        </w:r>
      </w:hyperlink>
    </w:p>
  </w:footnote>
  <w:footnote w:id="88">
    <w:p w14:paraId="22AC7636" w14:textId="77777777" w:rsidR="00405900" w:rsidRDefault="00405900">
      <w:pPr>
        <w:pStyle w:val="FootnoteText"/>
        <w:jc w:val="left"/>
        <w:rPr>
          <w:szCs w:val="18"/>
        </w:rPr>
      </w:pPr>
      <w:r>
        <w:rPr>
          <w:rStyle w:val="FootnoteReference"/>
          <w:rFonts w:ascii="Calibri" w:hAnsi="Calibri"/>
          <w:szCs w:val="18"/>
        </w:rPr>
        <w:footnoteRef/>
      </w:r>
      <w:r>
        <w:rPr>
          <w:szCs w:val="18"/>
        </w:rPr>
        <w:t xml:space="preserve"> See </w:t>
      </w:r>
      <w:r>
        <w:rPr>
          <w:rFonts w:cs="Segoe UI"/>
          <w:color w:val="000000"/>
          <w:szCs w:val="18"/>
        </w:rPr>
        <w:t>http://www.undp.org/content/undp/en/home/operations/transparency/information_disclosurepolicy/</w:t>
      </w:r>
    </w:p>
  </w:footnote>
  <w:footnote w:id="89">
    <w:p w14:paraId="4D3FB275" w14:textId="77777777" w:rsidR="00405900" w:rsidRDefault="00405900">
      <w:pPr>
        <w:pStyle w:val="FootnoteText"/>
        <w:rPr>
          <w:szCs w:val="18"/>
        </w:rPr>
      </w:pPr>
      <w:r>
        <w:rPr>
          <w:rStyle w:val="FootnoteReference"/>
          <w:rFonts w:ascii="Calibri" w:hAnsi="Calibri"/>
          <w:szCs w:val="18"/>
        </w:rPr>
        <w:footnoteRef/>
      </w:r>
      <w:r>
        <w:rPr>
          <w:szCs w:val="18"/>
        </w:rPr>
        <w:t xml:space="preserve"> See </w:t>
      </w:r>
      <w:r>
        <w:rPr>
          <w:rFonts w:cs="Segoe UI"/>
          <w:color w:val="000000"/>
          <w:szCs w:val="18"/>
        </w:rPr>
        <w:t>https://www.thegef.org/gef/policies_guidelines</w:t>
      </w:r>
    </w:p>
  </w:footnote>
  <w:footnote w:id="90">
    <w:p w14:paraId="1BBB1860" w14:textId="77777777" w:rsidR="00405900" w:rsidRDefault="00405900">
      <w:pPr>
        <w:pStyle w:val="FootnoteText"/>
      </w:pPr>
      <w:r>
        <w:rPr>
          <w:rStyle w:val="FootnoteReference"/>
        </w:rPr>
        <w:footnoteRef/>
      </w:r>
      <w:r>
        <w:t xml:space="preserve"> To be prepared by PMU, with no additional costs </w:t>
      </w:r>
    </w:p>
  </w:footnote>
  <w:footnote w:id="91">
    <w:p w14:paraId="5B761727" w14:textId="77777777" w:rsidR="00405900" w:rsidRDefault="00405900">
      <w:pPr>
        <w:pStyle w:val="FootnoteText"/>
      </w:pPr>
      <w:r>
        <w:rPr>
          <w:rStyle w:val="FootnoteReference"/>
        </w:rPr>
        <w:footnoteRef/>
      </w:r>
      <w:r>
        <w:t xml:space="preserve"> Activities and costs included in the PMU, Country </w:t>
      </w:r>
      <w:proofErr w:type="gramStart"/>
      <w:r>
        <w:t>Office</w:t>
      </w:r>
      <w:proofErr w:type="gramEnd"/>
      <w:r>
        <w:t xml:space="preserve"> and Regional Technical Advisor functions.</w:t>
      </w:r>
    </w:p>
  </w:footnote>
  <w:footnote w:id="92">
    <w:p w14:paraId="5BD52BEF" w14:textId="77777777" w:rsidR="00405900" w:rsidRDefault="00405900" w:rsidP="00C1750D">
      <w:pPr>
        <w:pStyle w:val="FootnoteText"/>
      </w:pPr>
      <w:r>
        <w:rPr>
          <w:rStyle w:val="FootnoteReference"/>
        </w:rPr>
        <w:footnoteRef/>
      </w:r>
      <w:r>
        <w:t xml:space="preserve"> The ESMF has not identified specific indicators at this time, however socio-economic and environmental indicators have been incorporated under the data collection and overall monitoring framework and integrated under Output 3.4. A separate budget has therefore not been allocated. </w:t>
      </w:r>
    </w:p>
  </w:footnote>
  <w:footnote w:id="93">
    <w:p w14:paraId="09C51361" w14:textId="77777777" w:rsidR="00405900" w:rsidRDefault="00405900">
      <w:pPr>
        <w:pStyle w:val="FootnoteText"/>
      </w:pPr>
      <w:r>
        <w:rPr>
          <w:rStyle w:val="FootnoteReference"/>
        </w:rPr>
        <w:footnoteRef/>
      </w:r>
      <w:r>
        <w:t xml:space="preserve"> Gender specific indicators have been incorporated into the indicators, data collection and overall monitoring framework and are therefore already covered under the budget for Output 3.4. No additional budget allocation,</w:t>
      </w:r>
    </w:p>
  </w:footnote>
  <w:footnote w:id="94">
    <w:p w14:paraId="330599F9" w14:textId="12998713" w:rsidR="00405900" w:rsidRDefault="00405900">
      <w:pPr>
        <w:pStyle w:val="FootnoteText"/>
      </w:pPr>
      <w:r>
        <w:rPr>
          <w:rStyle w:val="FootnoteReference"/>
        </w:rPr>
        <w:footnoteRef/>
      </w:r>
      <w:r>
        <w:t xml:space="preserve"> </w:t>
      </w:r>
      <w:proofErr w:type="gramStart"/>
      <w:r w:rsidR="00F21E03">
        <w:t>All of</w:t>
      </w:r>
      <w:proofErr w:type="gramEnd"/>
      <w:r w:rsidR="00F21E03">
        <w:t xml:space="preserve"> these M&amp;E activities are funded from UNDP TRAC resources. </w:t>
      </w:r>
    </w:p>
  </w:footnote>
  <w:footnote w:id="95">
    <w:p w14:paraId="56A41722" w14:textId="5F41D90B" w:rsidR="00405900" w:rsidRDefault="00405900">
      <w:pPr>
        <w:pStyle w:val="FootnoteText"/>
      </w:pPr>
      <w:r>
        <w:rPr>
          <w:rStyle w:val="FootnoteReference"/>
        </w:rPr>
        <w:footnoteRef/>
      </w:r>
      <w:r>
        <w:t xml:space="preserve"> Role as defined in the ACRE project documentation</w:t>
      </w:r>
    </w:p>
  </w:footnote>
  <w:footnote w:id="96">
    <w:p w14:paraId="225C7BFD" w14:textId="21412CBE" w:rsidR="00DF2256" w:rsidRDefault="00DF2256">
      <w:pPr>
        <w:pStyle w:val="FootnoteText"/>
      </w:pPr>
      <w:r>
        <w:rPr>
          <w:rStyle w:val="FootnoteReference"/>
        </w:rPr>
        <w:footnoteRef/>
      </w:r>
      <w:r>
        <w:t xml:space="preserve"> For activities under the Energy Access through Social Enterprise (EASE) and </w:t>
      </w:r>
      <w:proofErr w:type="spellStart"/>
      <w:r>
        <w:t>Decentralisation</w:t>
      </w:r>
      <w:proofErr w:type="spellEnd"/>
      <w:r>
        <w:t xml:space="preserve"> project and administrated by University of Strathclyde</w:t>
      </w:r>
    </w:p>
  </w:footnote>
  <w:footnote w:id="97">
    <w:p w14:paraId="571BDB5F" w14:textId="09D090A0" w:rsidR="00DF2256" w:rsidRDefault="00DF2256">
      <w:pPr>
        <w:pStyle w:val="FootnoteText"/>
      </w:pPr>
      <w:r>
        <w:rPr>
          <w:rStyle w:val="FootnoteReference"/>
        </w:rPr>
        <w:footnoteRef/>
      </w:r>
      <w:r>
        <w:t xml:space="preserve"> </w:t>
      </w:r>
      <w:r>
        <w:rPr>
          <w:rFonts w:cs="Calibri"/>
        </w:rPr>
        <w:t>£</w:t>
      </w:r>
      <w:r>
        <w:t>587,772 budget for 2021 - 2023 converted at an exchange rate of 1.35 Pounds Sterling to the US Dollar (19 December 2020)</w:t>
      </w:r>
    </w:p>
  </w:footnote>
  <w:footnote w:id="98">
    <w:p w14:paraId="1FAE1F3A" w14:textId="77777777" w:rsidR="00405900" w:rsidRDefault="00405900">
      <w:pPr>
        <w:pStyle w:val="FootnoteText"/>
        <w:jc w:val="left"/>
      </w:pPr>
      <w:r w:rsidRPr="0092328C">
        <w:rPr>
          <w:rStyle w:val="FootnoteReference"/>
          <w:rFonts w:ascii="Calibri" w:hAnsi="Calibri"/>
        </w:rPr>
        <w:footnoteRef/>
      </w:r>
      <w:r w:rsidRPr="0092328C">
        <w:rPr>
          <w:vertAlign w:val="superscript"/>
        </w:rPr>
        <w:t xml:space="preserve"> </w:t>
      </w:r>
      <w:r>
        <w:t xml:space="preserve">See </w:t>
      </w:r>
      <w:hyperlink r:id="rId6" w:history="1">
        <w:r>
          <w:rPr>
            <w:rStyle w:val="Hyperlink"/>
            <w:color w:val="auto"/>
            <w:u w:val="none"/>
          </w:rPr>
          <w:t>https://popp.undp.org/_layouts/15/WopiFrame.aspx?sourcedoc=/UNDP_POPP_DOCUMENT_LIBRARY/Public/PPM_Project%20Management_Closing.docx&amp;action=default</w:t>
        </w:r>
      </w:hyperlink>
      <w:r>
        <w:t xml:space="preserve">. </w:t>
      </w:r>
    </w:p>
  </w:footnote>
  <w:footnote w:id="99">
    <w:p w14:paraId="076E740E" w14:textId="77777777" w:rsidR="00405900" w:rsidRDefault="00405900" w:rsidP="00F17771">
      <w:pPr>
        <w:pStyle w:val="FootnoteText"/>
      </w:pPr>
      <w:r>
        <w:rPr>
          <w:rStyle w:val="FootnoteReference"/>
        </w:rPr>
        <w:footnoteRef/>
      </w:r>
      <w:r>
        <w:t xml:space="preserve"> </w:t>
      </w:r>
      <w:r>
        <w:rPr>
          <w:rStyle w:val="FootnoteReference"/>
        </w:rPr>
        <w:footnoteRef/>
      </w:r>
      <w:r>
        <w:t xml:space="preserve"> Assuming start in the last quarter of 2021, Year 1 will correspond with the last three months of 2021 and Year 5 will correspond with the first nine months of the 2025 calendar year. </w:t>
      </w:r>
    </w:p>
    <w:p w14:paraId="68874E3D" w14:textId="3366E3AD" w:rsidR="00405900" w:rsidRDefault="00405900">
      <w:pPr>
        <w:pStyle w:val="FootnoteText"/>
      </w:pPr>
    </w:p>
  </w:footnote>
  <w:footnote w:id="100">
    <w:p w14:paraId="2D41EB45" w14:textId="52EEE562" w:rsidR="00405900" w:rsidRDefault="00405900">
      <w:pPr>
        <w:pStyle w:val="FootnoteText"/>
      </w:pPr>
      <w:r>
        <w:rPr>
          <w:rStyle w:val="FootnoteReference"/>
        </w:rPr>
        <w:footnoteRef/>
      </w:r>
      <w:r>
        <w:t xml:space="preserve"> Entails complete delivery of Output 2.1 when considered with equipment costs (refer Budget note 9) and techno-economic modelling and business model development (budget note 10). </w:t>
      </w:r>
    </w:p>
  </w:footnote>
  <w:footnote w:id="101">
    <w:p w14:paraId="605CFF20" w14:textId="0328027F" w:rsidR="00405900" w:rsidRDefault="00405900">
      <w:pPr>
        <w:pStyle w:val="FootnoteText"/>
      </w:pPr>
      <w:r>
        <w:rPr>
          <w:rStyle w:val="FootnoteReference"/>
        </w:rPr>
        <w:footnoteRef/>
      </w:r>
      <w:r>
        <w:t xml:space="preserve"> Proposed that the working group be chaired by the Ministry, MERA or a suitable alternative identified by the Implementation Partner. Ideally the workgroup chair would also be the long-term custodian of energy planning mapping data for the country. </w:t>
      </w:r>
    </w:p>
  </w:footnote>
  <w:footnote w:id="102">
    <w:p w14:paraId="75F32985" w14:textId="77777777" w:rsidR="00405900" w:rsidRDefault="00405900">
      <w:pPr>
        <w:pStyle w:val="FootnoteText"/>
      </w:pPr>
      <w:r>
        <w:rPr>
          <w:rStyle w:val="FootnoteReference"/>
        </w:rPr>
        <w:footnoteRef/>
      </w:r>
      <w:r>
        <w:t xml:space="preserve"> </w:t>
      </w:r>
      <w:r w:rsidRPr="004C56FE">
        <w:t>Ministry of Energy and/or World Bank / ESMAP</w:t>
      </w:r>
    </w:p>
  </w:footnote>
  <w:footnote w:id="103">
    <w:p w14:paraId="49B8854A" w14:textId="1625EDF6" w:rsidR="00405900" w:rsidRPr="003471A4" w:rsidRDefault="00405900">
      <w:pPr>
        <w:pStyle w:val="FootnoteText"/>
        <w:rPr>
          <w:sz w:val="20"/>
          <w:szCs w:val="21"/>
        </w:rPr>
      </w:pPr>
      <w:r>
        <w:rPr>
          <w:rStyle w:val="FootnoteReference"/>
        </w:rPr>
        <w:footnoteRef/>
      </w:r>
      <w:r>
        <w:t xml:space="preserve"> Anticipated to include </w:t>
      </w:r>
      <w:r w:rsidRPr="003471A4">
        <w:rPr>
          <w:szCs w:val="18"/>
        </w:rPr>
        <w:t xml:space="preserve">newly appointed District Energy Officers, industry members, officials hosting the Energy Desk at the Malawi Investment and Trade Centre and any other interested parties from the public or private sector interested in more efficient and cost-effective delivery of </w:t>
      </w:r>
      <w:proofErr w:type="spellStart"/>
      <w:r>
        <w:rPr>
          <w:szCs w:val="18"/>
        </w:rPr>
        <w:t>minigrid</w:t>
      </w:r>
      <w:proofErr w:type="spellEnd"/>
      <w:r w:rsidRPr="003471A4">
        <w:rPr>
          <w:szCs w:val="18"/>
        </w:rPr>
        <w:t xml:space="preserve"> developments.</w:t>
      </w:r>
    </w:p>
  </w:footnote>
  <w:footnote w:id="104">
    <w:p w14:paraId="3FFD5F58" w14:textId="77777777" w:rsidR="00405900" w:rsidRPr="001925E1" w:rsidRDefault="00405900">
      <w:pPr>
        <w:pStyle w:val="FootnoteText"/>
        <w:rPr>
          <w:szCs w:val="18"/>
        </w:rPr>
      </w:pPr>
      <w:r>
        <w:rPr>
          <w:rStyle w:val="FootnoteReference"/>
        </w:rPr>
        <w:footnoteRef/>
      </w:r>
      <w:r>
        <w:t xml:space="preserve"> </w:t>
      </w:r>
      <w:r w:rsidRPr="001925E1">
        <w:rPr>
          <w:szCs w:val="18"/>
        </w:rPr>
        <w:t>Protocols to ensure anonymity, collection format, frequency, maintenance, data integrity, etc.</w:t>
      </w:r>
    </w:p>
  </w:footnote>
  <w:footnote w:id="105">
    <w:p w14:paraId="53332F08" w14:textId="77777777" w:rsidR="00405900" w:rsidRDefault="00405900" w:rsidP="00657E7C">
      <w:pPr>
        <w:pStyle w:val="FootnoteText"/>
      </w:pPr>
      <w:r>
        <w:rPr>
          <w:rStyle w:val="FootnoteReference"/>
        </w:rPr>
        <w:footnoteRef/>
      </w:r>
      <w:r>
        <w:t xml:space="preserve"> </w:t>
      </w:r>
      <w:r>
        <w:rPr>
          <w:szCs w:val="16"/>
        </w:rPr>
        <w:t>I</w:t>
      </w:r>
      <w:r w:rsidRPr="007D5FDC">
        <w:rPr>
          <w:szCs w:val="16"/>
        </w:rPr>
        <w:t xml:space="preserve">ncluding demand, load profiles, payment frequency, </w:t>
      </w:r>
      <w:r>
        <w:rPr>
          <w:szCs w:val="16"/>
        </w:rPr>
        <w:t xml:space="preserve">and </w:t>
      </w:r>
      <w:r w:rsidRPr="007D5FDC">
        <w:rPr>
          <w:szCs w:val="16"/>
        </w:rPr>
        <w:t>ARPU</w:t>
      </w:r>
      <w:r>
        <w:rPr>
          <w:szCs w:val="16"/>
        </w:rPr>
        <w:t xml:space="preserve"> data</w:t>
      </w:r>
    </w:p>
  </w:footnote>
  <w:footnote w:id="106">
    <w:p w14:paraId="6DA020A4" w14:textId="77777777" w:rsidR="00405900" w:rsidRDefault="00405900" w:rsidP="00657E7C">
      <w:pPr>
        <w:pStyle w:val="FootnoteText"/>
      </w:pPr>
      <w:r>
        <w:rPr>
          <w:rStyle w:val="FootnoteReference"/>
        </w:rPr>
        <w:footnoteRef/>
      </w:r>
      <w:r>
        <w:t xml:space="preserve"> </w:t>
      </w:r>
      <w:r w:rsidRPr="007D5FDC">
        <w:rPr>
          <w:szCs w:val="18"/>
        </w:rPr>
        <w:t xml:space="preserve">Including </w:t>
      </w:r>
      <w:r>
        <w:rPr>
          <w:szCs w:val="18"/>
        </w:rPr>
        <w:t xml:space="preserve">data regarding </w:t>
      </w:r>
      <w:r w:rsidRPr="007D5FDC">
        <w:rPr>
          <w:szCs w:val="18"/>
        </w:rPr>
        <w:t xml:space="preserve">generation performance, </w:t>
      </w:r>
      <w:proofErr w:type="gramStart"/>
      <w:r w:rsidRPr="007D5FDC">
        <w:rPr>
          <w:szCs w:val="18"/>
        </w:rPr>
        <w:t>faults</w:t>
      </w:r>
      <w:proofErr w:type="gramEnd"/>
      <w:r>
        <w:rPr>
          <w:szCs w:val="18"/>
        </w:rPr>
        <w:t xml:space="preserve"> and </w:t>
      </w:r>
      <w:r w:rsidRPr="007D5FDC">
        <w:rPr>
          <w:szCs w:val="18"/>
        </w:rPr>
        <w:t>battery state of charge</w:t>
      </w:r>
    </w:p>
  </w:footnote>
  <w:footnote w:id="107">
    <w:p w14:paraId="20CA72FF" w14:textId="77777777" w:rsidR="00405900" w:rsidRPr="001925E1" w:rsidRDefault="00405900">
      <w:pPr>
        <w:pStyle w:val="FootnoteText"/>
        <w:rPr>
          <w:szCs w:val="18"/>
        </w:rPr>
      </w:pPr>
      <w:r>
        <w:rPr>
          <w:rStyle w:val="FootnoteReference"/>
        </w:rPr>
        <w:footnoteRef/>
      </w:r>
      <w:r>
        <w:t xml:space="preserve"> </w:t>
      </w:r>
      <w:r w:rsidRPr="001925E1">
        <w:rPr>
          <w:szCs w:val="18"/>
        </w:rPr>
        <w:t xml:space="preserve">This may be a page on the existing ACRE website or a separate website for the purpose of sharing AMP information, </w:t>
      </w:r>
      <w:proofErr w:type="gramStart"/>
      <w:r w:rsidRPr="001925E1">
        <w:rPr>
          <w:szCs w:val="18"/>
        </w:rPr>
        <w:t>publications</w:t>
      </w:r>
      <w:proofErr w:type="gramEnd"/>
      <w:r w:rsidRPr="001925E1">
        <w:rPr>
          <w:szCs w:val="18"/>
        </w:rPr>
        <w:t xml:space="preserve"> and knowledge resources</w:t>
      </w:r>
    </w:p>
  </w:footnote>
  <w:footnote w:id="108">
    <w:p w14:paraId="196F3E7E" w14:textId="413737A0" w:rsidR="00405900" w:rsidRDefault="00405900">
      <w:pPr>
        <w:pStyle w:val="FootnoteText"/>
      </w:pPr>
      <w:r>
        <w:rPr>
          <w:rStyle w:val="FootnoteReference"/>
        </w:rPr>
        <w:footnoteRef/>
      </w:r>
      <w:r>
        <w:t xml:space="preserve"> Published knowledge resources to </w:t>
      </w:r>
      <w:r>
        <w:rPr>
          <w:szCs w:val="16"/>
        </w:rPr>
        <w:t>include lessons, all publications and material emanating from studies, data analysis, details and proceedings from training, workshops, events.</w:t>
      </w:r>
    </w:p>
  </w:footnote>
  <w:footnote w:id="109">
    <w:p w14:paraId="5D26CDA0" w14:textId="56CAF111" w:rsidR="00405900" w:rsidRDefault="00405900">
      <w:pPr>
        <w:pStyle w:val="FootnoteText"/>
      </w:pPr>
      <w:r>
        <w:rPr>
          <w:rStyle w:val="FootnoteReference"/>
        </w:rPr>
        <w:footnoteRef/>
      </w:r>
      <w:r>
        <w:t xml:space="preserve"> Likely to be an integration of the AMP under the existing Steering Committee and structures for ACRE (refer Section VII, Governance and Management). </w:t>
      </w:r>
    </w:p>
  </w:footnote>
  <w:footnote w:id="110">
    <w:p w14:paraId="651A17ED" w14:textId="77777777" w:rsidR="00405900" w:rsidRPr="009D08C5" w:rsidRDefault="00405900" w:rsidP="00F13993">
      <w:pPr>
        <w:pStyle w:val="FootnoteText"/>
        <w:rPr>
          <w:szCs w:val="16"/>
        </w:rPr>
      </w:pPr>
      <w:r w:rsidRPr="009D08C5">
        <w:rPr>
          <w:rStyle w:val="FootnoteReference"/>
          <w:rFonts w:ascii="Calibri" w:hAnsi="Calibri"/>
          <w:sz w:val="16"/>
          <w:szCs w:val="16"/>
        </w:rPr>
        <w:footnoteRef/>
      </w:r>
      <w:r w:rsidRPr="009D08C5">
        <w:rPr>
          <w:szCs w:val="16"/>
        </w:rPr>
        <w:t xml:space="preserve"> </w:t>
      </w:r>
      <w:r>
        <w:rPr>
          <w:szCs w:val="16"/>
        </w:rPr>
        <w:t>Data collection methods should outline specific tools used to collect data and additional information as necessary to support monitoring. The PIR cannot be used as a source of verification.</w:t>
      </w:r>
    </w:p>
  </w:footnote>
  <w:footnote w:id="111">
    <w:p w14:paraId="71C5DDF4" w14:textId="77777777" w:rsidR="00405900" w:rsidRDefault="00405900">
      <w:pPr>
        <w:pStyle w:val="FootnoteText"/>
      </w:pPr>
      <w:r>
        <w:rPr>
          <w:rStyle w:val="FootnoteReference"/>
        </w:rPr>
        <w:footnoteRef/>
      </w:r>
      <w:r>
        <w:t xml:space="preserve"> I</w:t>
      </w:r>
      <w:r w:rsidRPr="00B004D4">
        <w:t>n line with the protocol established in the AMP Program PFD, 10% of the consequential/indirect GHG impacts calculated for this project are allocated to the regional child project core results indicator, in line with the apportioning of the overall program budget. This reflects the benefits of this and all other national child projects accessing the regional child project’s support.</w:t>
      </w:r>
    </w:p>
  </w:footnote>
  <w:footnote w:id="112">
    <w:p w14:paraId="6139BC4C" w14:textId="77777777" w:rsidR="00405900" w:rsidRDefault="00405900" w:rsidP="00B202C6">
      <w:pPr>
        <w:pStyle w:val="FootnoteText"/>
      </w:pPr>
      <w:r>
        <w:rPr>
          <w:rStyle w:val="FootnoteReference"/>
        </w:rPr>
        <w:footnoteRef/>
      </w:r>
      <w:r>
        <w:t xml:space="preserve"> </w:t>
      </w:r>
      <w:r w:rsidRPr="00B202C6">
        <w:t xml:space="preserve">Energy consumption </w:t>
      </w:r>
      <w:r>
        <w:t xml:space="preserve">and emission reductions </w:t>
      </w:r>
      <w:r w:rsidRPr="00B202C6">
        <w:t xml:space="preserve">of the </w:t>
      </w:r>
      <w:proofErr w:type="spellStart"/>
      <w:r w:rsidRPr="00B202C6">
        <w:t>Mthembanji</w:t>
      </w:r>
      <w:proofErr w:type="spellEnd"/>
      <w:r w:rsidRPr="00B202C6">
        <w:t xml:space="preserve"> </w:t>
      </w:r>
      <w:proofErr w:type="spellStart"/>
      <w:r w:rsidRPr="00B202C6">
        <w:t>minigrid</w:t>
      </w:r>
      <w:proofErr w:type="spellEnd"/>
      <w:r w:rsidRPr="00B202C6">
        <w:t xml:space="preserve"> to be confirmed at start of implementation. </w:t>
      </w:r>
      <w:r>
        <w:t xml:space="preserve">Consumption data at the start of May 2021 showed consumption averaged between 10 and 15 kWh per day, </w:t>
      </w:r>
      <w:proofErr w:type="gramStart"/>
      <w:r>
        <w:t>i.e.</w:t>
      </w:r>
      <w:proofErr w:type="gramEnd"/>
      <w:r>
        <w:t xml:space="preserve"> 300 – 450kWh per month and between 0.16 and 0.25kWh per customer per day. </w:t>
      </w:r>
    </w:p>
  </w:footnote>
  <w:footnote w:id="113">
    <w:p w14:paraId="59228AA8" w14:textId="31EE4820" w:rsidR="00405900" w:rsidRDefault="00405900">
      <w:pPr>
        <w:pStyle w:val="FootnoteText"/>
      </w:pPr>
      <w:r>
        <w:rPr>
          <w:rStyle w:val="FootnoteReference"/>
        </w:rPr>
        <w:footnoteRef/>
      </w:r>
      <w:r>
        <w:t xml:space="preserve"> For the pilot projects, t</w:t>
      </w:r>
      <w:r w:rsidRPr="00B004D4">
        <w:t xml:space="preserve">he targeted number is based on the expected new productive users to be connected to the two </w:t>
      </w:r>
      <w:proofErr w:type="spellStart"/>
      <w:r w:rsidRPr="00B004D4">
        <w:t>minigrid</w:t>
      </w:r>
      <w:proofErr w:type="spellEnd"/>
      <w:r w:rsidRPr="00B004D4">
        <w:t xml:space="preserve"> systems (at least 10</w:t>
      </w:r>
      <w:r>
        <w:t>)</w:t>
      </w:r>
      <w:r w:rsidRPr="00B004D4">
        <w:t xml:space="preserve"> </w:t>
      </w:r>
    </w:p>
  </w:footnote>
  <w:footnote w:id="114">
    <w:p w14:paraId="400D56ED" w14:textId="711DA338" w:rsidR="00405900" w:rsidRDefault="00405900">
      <w:pPr>
        <w:pStyle w:val="FootnoteText"/>
      </w:pPr>
      <w:r>
        <w:rPr>
          <w:rStyle w:val="FootnoteReference"/>
        </w:rPr>
        <w:footnoteRef/>
      </w:r>
      <w:r>
        <w:t xml:space="preserve"> Used to describe a system that is at least able to </w:t>
      </w:r>
      <w:r w:rsidRPr="00FF596F">
        <w:t>cover all operating costs</w:t>
      </w:r>
      <w:r>
        <w:t xml:space="preserve"> and equipment replacement costs over its full life cycle. </w:t>
      </w:r>
    </w:p>
  </w:footnote>
  <w:footnote w:id="115">
    <w:p w14:paraId="3DECAB89" w14:textId="1FAB5E62" w:rsidR="00405900" w:rsidRDefault="00405900">
      <w:pPr>
        <w:pStyle w:val="FootnoteText"/>
      </w:pPr>
      <w:r>
        <w:rPr>
          <w:rStyle w:val="FootnoteReference"/>
        </w:rPr>
        <w:footnoteRef/>
      </w:r>
      <w:r>
        <w:t xml:space="preserve"> Reconfirmed by system operators of 5 recent </w:t>
      </w:r>
      <w:proofErr w:type="spellStart"/>
      <w:r>
        <w:t>minigrid</w:t>
      </w:r>
      <w:proofErr w:type="spellEnd"/>
      <w:r>
        <w:t xml:space="preserve"> systems in Malawi during an EASE information sharing session, 29 April 2021. </w:t>
      </w:r>
    </w:p>
  </w:footnote>
  <w:footnote w:id="116">
    <w:p w14:paraId="705F1695" w14:textId="040D18FA" w:rsidR="00405900" w:rsidRDefault="00405900">
      <w:pPr>
        <w:pStyle w:val="FootnoteText"/>
      </w:pPr>
      <w:r>
        <w:rPr>
          <w:rStyle w:val="FootnoteReference"/>
        </w:rPr>
        <w:footnoteRef/>
      </w:r>
      <w:r>
        <w:t xml:space="preserve"> Ideally evidence will be provided by system generated acknowledgements of submissions, process milestones and approvals generated by a workflow management system. Where this is not available, supporting evidence could be provided in the form of </w:t>
      </w:r>
      <w:r w:rsidRPr="00003F85">
        <w:t>any communication confirming submission dates</w:t>
      </w:r>
      <w:r>
        <w:t xml:space="preserve">, feedback, further requests for information </w:t>
      </w:r>
      <w:r w:rsidRPr="00003F85">
        <w:t xml:space="preserve">and approval dates of </w:t>
      </w:r>
      <w:r>
        <w:t xml:space="preserve">all or </w:t>
      </w:r>
      <w:r w:rsidRPr="00003F85">
        <w:t xml:space="preserve">parts of </w:t>
      </w:r>
      <w:r>
        <w:t xml:space="preserve">the </w:t>
      </w:r>
      <w:r w:rsidRPr="00003F85">
        <w:t>process.</w:t>
      </w:r>
    </w:p>
  </w:footnote>
  <w:footnote w:id="117">
    <w:p w14:paraId="2A8CAC62" w14:textId="6C983229" w:rsidR="00405900" w:rsidRDefault="00405900">
      <w:pPr>
        <w:pStyle w:val="FootnoteText"/>
      </w:pPr>
      <w:r>
        <w:rPr>
          <w:rStyle w:val="FootnoteReference"/>
        </w:rPr>
        <w:footnoteRef/>
      </w:r>
      <w:r>
        <w:t xml:space="preserve"> </w:t>
      </w:r>
      <w:r w:rsidRPr="0091310D">
        <w:t>If leased to a single or small number of enterprises rather than fee-for-service based operation, track gender composition of enterprise owners or management.</w:t>
      </w:r>
    </w:p>
  </w:footnote>
  <w:footnote w:id="118">
    <w:p w14:paraId="22ED8718" w14:textId="03F880E7" w:rsidR="00405900" w:rsidRDefault="00405900">
      <w:pPr>
        <w:pStyle w:val="FootnoteText"/>
      </w:pPr>
      <w:r>
        <w:rPr>
          <w:rStyle w:val="FootnoteReference"/>
        </w:rPr>
        <w:footnoteRef/>
      </w:r>
      <w:r>
        <w:t xml:space="preserve"> If used on a fee-for-service basis, availability/accessibility of the equipment and facilities </w:t>
      </w:r>
      <w:r w:rsidRPr="00600F39">
        <w:rPr>
          <w:lang w:val="en-ZA"/>
        </w:rPr>
        <w:t>and barriers to adoption</w:t>
      </w:r>
      <w:r>
        <w:rPr>
          <w:lang w:val="en-ZA"/>
        </w:rPr>
        <w:t xml:space="preserve"> </w:t>
      </w:r>
      <w:r>
        <w:t xml:space="preserve">can be assessed </w:t>
      </w:r>
      <w:r w:rsidRPr="00600F39">
        <w:rPr>
          <w:lang w:val="en-ZA"/>
        </w:rPr>
        <w:t>(</w:t>
      </w:r>
      <w:r>
        <w:rPr>
          <w:lang w:val="en-ZA"/>
        </w:rPr>
        <w:t>e</w:t>
      </w:r>
      <w:r w:rsidRPr="00600F39">
        <w:rPr>
          <w:lang w:val="en-ZA"/>
        </w:rPr>
        <w:t>.g., Do women feel comfortable going to the location and interacting with the operator? Is the service available at times when women are also available?</w:t>
      </w:r>
      <w:r>
        <w:rPr>
          <w:lang w:val="en-ZA"/>
        </w:rPr>
        <w:t xml:space="preserve">). PUE </w:t>
      </w:r>
      <w:r w:rsidRPr="00600F39">
        <w:rPr>
          <w:lang w:val="en-ZA"/>
        </w:rPr>
        <w:t>operator</w:t>
      </w:r>
      <w:r>
        <w:rPr>
          <w:lang w:val="en-ZA"/>
        </w:rPr>
        <w:t>s</w:t>
      </w:r>
      <w:r w:rsidRPr="00600F39">
        <w:rPr>
          <w:lang w:val="en-ZA"/>
        </w:rPr>
        <w:t xml:space="preserve"> </w:t>
      </w:r>
      <w:r>
        <w:rPr>
          <w:lang w:val="en-ZA"/>
        </w:rPr>
        <w:t xml:space="preserve">can consult with project gender specialist </w:t>
      </w:r>
      <w:r w:rsidRPr="00600F39">
        <w:rPr>
          <w:lang w:val="en-ZA"/>
        </w:rPr>
        <w:t>to make their service offering as accessible and inclusive as possible.</w:t>
      </w:r>
    </w:p>
  </w:footnote>
  <w:footnote w:id="119">
    <w:p w14:paraId="3F713D40" w14:textId="77777777" w:rsidR="00405900" w:rsidRDefault="00405900" w:rsidP="00F13993">
      <w:pPr>
        <w:pStyle w:val="FootnoteText"/>
      </w:pPr>
      <w:r>
        <w:rPr>
          <w:rStyle w:val="FootnoteReference"/>
        </w:rPr>
        <w:footnoteRef/>
      </w:r>
      <w:r>
        <w:t xml:space="preserve"> </w:t>
      </w:r>
      <w:r w:rsidRPr="44D2CCA2">
        <w:t xml:space="preserve">See </w:t>
      </w:r>
      <w:proofErr w:type="spellStart"/>
      <w:r w:rsidRPr="44D2CCA2">
        <w:t>ProDoc</w:t>
      </w:r>
      <w:proofErr w:type="spellEnd"/>
      <w:r w:rsidRPr="44D2CCA2">
        <w:t>, Annex 10 - ESMF, Section IX for further details.</w:t>
      </w:r>
    </w:p>
  </w:footnote>
  <w:footnote w:id="120">
    <w:p w14:paraId="764788A1" w14:textId="77777777" w:rsidR="00405900" w:rsidRDefault="00405900" w:rsidP="00F13993">
      <w:pPr>
        <w:pStyle w:val="FootnoteText"/>
      </w:pPr>
      <w:r>
        <w:rPr>
          <w:rStyle w:val="FootnoteReference"/>
        </w:rPr>
        <w:footnoteRef/>
      </w:r>
      <w:r>
        <w:t xml:space="preserve"> I = Impact; L = Likelihood</w:t>
      </w:r>
    </w:p>
  </w:footnote>
  <w:footnote w:id="121">
    <w:p w14:paraId="1EDD4A18" w14:textId="77777777" w:rsidR="00405900" w:rsidRDefault="00405900" w:rsidP="00995B24">
      <w:pPr>
        <w:pStyle w:val="FootnoteText"/>
      </w:pPr>
      <w:r>
        <w:rPr>
          <w:rStyle w:val="FootnoteReference"/>
        </w:rPr>
        <w:footnoteRef/>
      </w:r>
      <w:r>
        <w:t xml:space="preserve"> Based on climate change indexes internationally </w:t>
      </w:r>
      <w:proofErr w:type="spellStart"/>
      <w:r>
        <w:t>recognised</w:t>
      </w:r>
      <w:proofErr w:type="spellEnd"/>
      <w:r>
        <w:t xml:space="preserve">: https://germanwatch.org/en/cri and https://ccpi.org/ (released on 7 Dec), Malawi is vulnerable to climate risks, as follows </w:t>
      </w:r>
      <w:r w:rsidRPr="00B65211">
        <w:t>1) Climate risk: Stable trend from 1999 to 2018 at the SUBSTANTIAL range of countries affected by climate risks</w:t>
      </w:r>
      <w:r>
        <w:t xml:space="preserve"> and </w:t>
      </w:r>
      <w:r w:rsidRPr="00B65211">
        <w:t xml:space="preserve">surrounded in part by a HIGH climate risk country. 2) </w:t>
      </w:r>
      <w:r>
        <w:t xml:space="preserve">Malawi’s capacity </w:t>
      </w:r>
      <w:r w:rsidRPr="00B65211">
        <w:t xml:space="preserve">to fight climate change is not expected to be among the best countries internationally. </w:t>
      </w:r>
      <w:r>
        <w:t xml:space="preserve">Climate risk is therefore </w:t>
      </w:r>
      <w:r w:rsidRPr="00B65211">
        <w:t xml:space="preserve">considered </w:t>
      </w:r>
      <w:r>
        <w:t xml:space="preserve">as </w:t>
      </w:r>
      <w:r w:rsidRPr="00B65211">
        <w:t xml:space="preserve">HIGH </w:t>
      </w:r>
      <w:r>
        <w:t>(</w:t>
      </w:r>
      <w:r w:rsidRPr="00B65211">
        <w:t>to be conservative</w:t>
      </w:r>
      <w:r>
        <w:t>)</w:t>
      </w:r>
      <w:r w:rsidRPr="00B65211">
        <w:t xml:space="preserve"> in the coming years.</w:t>
      </w:r>
    </w:p>
  </w:footnote>
  <w:footnote w:id="122">
    <w:p w14:paraId="7FB8653C" w14:textId="77777777" w:rsidR="00405900" w:rsidRDefault="00405900" w:rsidP="00C94211">
      <w:pPr>
        <w:pStyle w:val="FootnoteText"/>
      </w:pPr>
      <w:r>
        <w:rPr>
          <w:rStyle w:val="FootnoteReference"/>
        </w:rPr>
        <w:footnoteRef/>
      </w:r>
      <w:r>
        <w:t xml:space="preserve"> Noting that an initial review of the </w:t>
      </w:r>
      <w:proofErr w:type="spellStart"/>
      <w:r>
        <w:t>Mthembanji</w:t>
      </w:r>
      <w:proofErr w:type="spellEnd"/>
      <w:r>
        <w:t xml:space="preserve"> Environmental Management Plan has been done at PPG stage. It was not done for </w:t>
      </w:r>
      <w:proofErr w:type="spellStart"/>
      <w:r>
        <w:t>Kudembe</w:t>
      </w:r>
      <w:proofErr w:type="spellEnd"/>
      <w:r>
        <w:t xml:space="preserve"> as the plan was still being finalized. The review was also desktop based, without access to the sites. </w:t>
      </w:r>
    </w:p>
  </w:footnote>
  <w:footnote w:id="123">
    <w:p w14:paraId="5C0AC163" w14:textId="77777777" w:rsidR="00405900" w:rsidRDefault="00405900" w:rsidP="00F13993">
      <w:pPr>
        <w:pStyle w:val="FootnoteText"/>
      </w:pPr>
      <w:r>
        <w:rPr>
          <w:rStyle w:val="FootnoteReference"/>
        </w:rPr>
        <w:footnoteRef/>
      </w:r>
      <w:r>
        <w:t xml:space="preserve"> Outline relies on content provided in IFC, </w:t>
      </w:r>
      <w:r>
        <w:rPr>
          <w:rFonts w:cs="Calibri"/>
          <w:szCs w:val="18"/>
        </w:rPr>
        <w:t xml:space="preserve">Guidance Note 1: Assessment and Management of Environmental and Social Risks and Impacts (2012), Annex B. </w:t>
      </w:r>
    </w:p>
  </w:footnote>
  <w:footnote w:id="124">
    <w:p w14:paraId="49C91269" w14:textId="105BB293" w:rsidR="00405900" w:rsidRPr="00EA62C0" w:rsidRDefault="00405900">
      <w:pPr>
        <w:pStyle w:val="FootnoteText"/>
        <w:rPr>
          <w:szCs w:val="18"/>
        </w:rPr>
      </w:pPr>
      <w:r w:rsidRPr="00EA62C0">
        <w:rPr>
          <w:rStyle w:val="FootnoteReference"/>
          <w:sz w:val="16"/>
          <w:szCs w:val="18"/>
        </w:rPr>
        <w:footnoteRef/>
      </w:r>
      <w:r w:rsidRPr="00EA62C0">
        <w:rPr>
          <w:szCs w:val="18"/>
        </w:rPr>
        <w:t xml:space="preserve"> In addition to these listed, an additional 9 companies were identified that provide supplies hardware or do solar PV installations.  </w:t>
      </w:r>
    </w:p>
  </w:footnote>
  <w:footnote w:id="125">
    <w:p w14:paraId="38293B5F" w14:textId="77777777" w:rsidR="00405900" w:rsidRDefault="00405900" w:rsidP="00D314E4">
      <w:pPr>
        <w:pStyle w:val="FootnoteText"/>
      </w:pPr>
      <w:r>
        <w:rPr>
          <w:rStyle w:val="FootnoteReference"/>
        </w:rPr>
        <w:footnoteRef/>
      </w:r>
      <w:r>
        <w:t xml:space="preserve"> </w:t>
      </w:r>
      <w:r>
        <w:rPr>
          <w:rFonts w:cs="Calibri"/>
          <w:color w:val="262626"/>
          <w:szCs w:val="18"/>
        </w:rPr>
        <w:t xml:space="preserve">initiated by </w:t>
      </w:r>
      <w:proofErr w:type="spellStart"/>
      <w:r>
        <w:rPr>
          <w:rFonts w:cs="Calibri"/>
          <w:color w:val="262626"/>
          <w:szCs w:val="18"/>
        </w:rPr>
        <w:t>Renew’N’Able</w:t>
      </w:r>
      <w:proofErr w:type="spellEnd"/>
      <w:r>
        <w:rPr>
          <w:rFonts w:cs="Calibri"/>
          <w:color w:val="262626"/>
          <w:szCs w:val="18"/>
        </w:rPr>
        <w:t xml:space="preserve"> Malawi a local non-governmental organization and think-tank focused on renewable energy</w:t>
      </w:r>
    </w:p>
  </w:footnote>
  <w:footnote w:id="126">
    <w:p w14:paraId="48B4B7DF" w14:textId="77777777" w:rsidR="00405900" w:rsidRDefault="00405900" w:rsidP="00F13993">
      <w:pPr>
        <w:pStyle w:val="FootnoteText"/>
      </w:pPr>
      <w:r>
        <w:rPr>
          <w:rStyle w:val="FootnoteReference"/>
        </w:rPr>
        <w:footnoteRef/>
      </w:r>
      <w:r>
        <w:t xml:space="preserve"> </w:t>
      </w:r>
      <w:r w:rsidRPr="00EB2B3D">
        <w:t>Inform</w:t>
      </w:r>
      <w:r>
        <w:t xml:space="preserve"> (p</w:t>
      </w:r>
      <w:r w:rsidRPr="00EB2B3D">
        <w:t xml:space="preserve">rovide stakeholders with balanced and objective information to assist them with understanding developments, progress, issues, </w:t>
      </w:r>
      <w:proofErr w:type="gramStart"/>
      <w:r w:rsidRPr="00EB2B3D">
        <w:t>opportunities</w:t>
      </w:r>
      <w:proofErr w:type="gramEnd"/>
      <w:r w:rsidRPr="00EB2B3D">
        <w:t xml:space="preserve"> and solutions</w:t>
      </w:r>
      <w:r>
        <w:t>)</w:t>
      </w:r>
      <w:r w:rsidRPr="00EB2B3D">
        <w:t>.</w:t>
      </w:r>
      <w:r>
        <w:t xml:space="preserve"> </w:t>
      </w:r>
      <w:r w:rsidRPr="00EB2B3D">
        <w:t>Consult</w:t>
      </w:r>
      <w:r>
        <w:t xml:space="preserve"> (o</w:t>
      </w:r>
      <w:r w:rsidRPr="00EB2B3D">
        <w:t>btain feedback from stakeholders on design, findings, analyses, options and/or decisions</w:t>
      </w:r>
      <w:r>
        <w:t xml:space="preserve">). </w:t>
      </w:r>
      <w:r w:rsidRPr="00EB2B3D">
        <w:t>Involve</w:t>
      </w:r>
      <w:r>
        <w:t xml:space="preserve"> (</w:t>
      </w:r>
      <w:r w:rsidRPr="00EB2B3D">
        <w:t>Work directly with stakeholders throughout the process to ensure concerns and/or views are consistently understood and considered</w:t>
      </w:r>
      <w:r>
        <w:t xml:space="preserve">. </w:t>
      </w:r>
      <w:r w:rsidRPr="00EB2B3D">
        <w:t>Collaborate</w:t>
      </w:r>
      <w:r>
        <w:t xml:space="preserve"> (</w:t>
      </w:r>
      <w:r w:rsidRPr="00EB2B3D">
        <w:t>Collaborate with stakeholders as partners throughout the process, including in the analyses and development of solutions and in making decisions</w:t>
      </w:r>
      <w:r>
        <w:t>)</w:t>
      </w:r>
      <w:r w:rsidRPr="00EB2B3D">
        <w:t>.</w:t>
      </w:r>
    </w:p>
  </w:footnote>
  <w:footnote w:id="127">
    <w:p w14:paraId="57FECA1D" w14:textId="77777777" w:rsidR="00405900" w:rsidRDefault="00405900" w:rsidP="00F13993">
      <w:pPr>
        <w:pStyle w:val="FootnoteText"/>
      </w:pPr>
      <w:r>
        <w:rPr>
          <w:rStyle w:val="FootnoteReference"/>
        </w:rPr>
        <w:footnoteRef/>
      </w:r>
      <w:r>
        <w:t xml:space="preserve"> </w:t>
      </w:r>
      <w:r w:rsidRPr="00336BD9">
        <w:t xml:space="preserve">Where </w:t>
      </w:r>
      <w:proofErr w:type="gramStart"/>
      <w:r w:rsidRPr="00336BD9">
        <w:t>Very</w:t>
      </w:r>
      <w:proofErr w:type="gramEnd"/>
      <w:r w:rsidRPr="00336BD9">
        <w:t xml:space="preserve"> frequent is likely to be ongoing or at least once a month, Frequent is likely to be monthly to quarterly, Less frequent: once or twice a year and Occasional</w:t>
      </w:r>
      <w:r>
        <w:t>:</w:t>
      </w:r>
      <w:r w:rsidRPr="00336BD9">
        <w:t xml:space="preserve"> on an ad hoc basis</w:t>
      </w:r>
      <w:r>
        <w:t>,</w:t>
      </w:r>
      <w:r w:rsidRPr="00336BD9">
        <w:t xml:space="preserve"> but with all general information readily available for access</w:t>
      </w:r>
      <w:r>
        <w:t>.</w:t>
      </w:r>
    </w:p>
  </w:footnote>
  <w:footnote w:id="128">
    <w:p w14:paraId="23577ABA" w14:textId="77777777" w:rsidR="00405900" w:rsidRPr="002E3D87" w:rsidRDefault="00405900" w:rsidP="0016679D">
      <w:pPr>
        <w:pStyle w:val="FootnoteText"/>
      </w:pPr>
      <w:r w:rsidRPr="00EC74A2">
        <w:rPr>
          <w:rStyle w:val="FootnoteReference"/>
        </w:rPr>
        <w:footnoteRef/>
      </w:r>
      <w:r w:rsidRPr="002E3D87">
        <w:t xml:space="preserve"> GEF/C.53/04 (</w:t>
      </w:r>
      <w:hyperlink r:id="rId7" w:history="1">
        <w:r w:rsidRPr="002E3D87">
          <w:rPr>
            <w:rStyle w:val="Hyperlink"/>
            <w:szCs w:val="16"/>
          </w:rPr>
          <w:t>http://www.thegef.org/sites/default/files/council-meeting-documents/EN_GEF.C.53.04_Gender_Policy.pdf</w:t>
        </w:r>
      </w:hyperlink>
      <w:r w:rsidRPr="002E3D87">
        <w:t xml:space="preserve">) </w:t>
      </w:r>
    </w:p>
  </w:footnote>
  <w:footnote w:id="129">
    <w:p w14:paraId="6E0BF3A8"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{"citationID":"cGv0LaWk","properties":{"formattedCitation":"World Bank, \\uc0\\u8220{}World Development Indicators | DataBank.\\uc0\\u8221{}","plainCitation":"World Bank, “World Development Indicators | DataBank.”","noteIndex":2},"citationItems":[{"id":704,"uris":["http://zotero.org/groups/2129927/items/ETL38EUC"],"uri":["http://zotero.org/groups/2129927/items/ETL38EUC"],"itemData":{"id":704,"type":"webpage","title":"World Development Indicators | DataBank","URL":"http://databank.worldbank.org/data/reports.aspx?source=2&amp;series=EG.USE.ELEC.KH.PC&amp;country=#","author":[{"family":"World Bank","given":""}],"accessed":{"date-parts":[["2018",3,6]]}}}],"schema":"https://github.com/citation-style-language/schema/raw/master/csl-citation.json"} </w:instrText>
      </w:r>
      <w:r>
        <w:fldChar w:fldCharType="separate"/>
      </w:r>
      <w:r w:rsidRPr="00756810">
        <w:rPr>
          <w:rFonts w:cs="Calibri"/>
        </w:rPr>
        <w:t>World Bank, “World Development Indicators | DataBank.”</w:t>
      </w:r>
      <w:r>
        <w:fldChar w:fldCharType="end"/>
      </w:r>
    </w:p>
  </w:footnote>
  <w:footnote w:id="130">
    <w:p w14:paraId="5B8F55D0"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{"citationID":"mKEFfNOj","properties":{"formattedCitation":"World Bank.","plainCitation":"World Bank.","noteIndex":3},"citationItems":[{"id":704,"uris":["http://zotero.org/groups/2129927/items/ETL38EUC"],"uri":["http://zotero.org/groups/2129927/items/ETL38EUC"],"itemData":{"id":704,"type":"webpage","title":"World Development Indicators | DataBank","URL":"http://databank.worldbank.org/data/reports.aspx?source=2&amp;series=EG.USE.ELEC.KH.PC&amp;country=#","author":[{"family":"World Bank","given":""}],"accessed":{"date-parts":[["2018",3,6]]}}}],"schema":"https://github.com/citation-style-language/schema/raw/master/csl-citation.json"} </w:instrText>
      </w:r>
      <w:r>
        <w:fldChar w:fldCharType="separate"/>
      </w:r>
      <w:r>
        <w:rPr>
          <w:noProof/>
        </w:rPr>
        <w:t>World Bank.</w:t>
      </w:r>
      <w:r>
        <w:fldChar w:fldCharType="end"/>
      </w:r>
    </w:p>
  </w:footnote>
  <w:footnote w:id="131">
    <w:p w14:paraId="24DBE80D"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{"citationID":"19gOOvu2","properties":{"formattedCitation":"World Bank.","plainCitation":"World Bank.","noteIndex":4},"citationItems":[{"id":704,"uris":["http://zotero.org/groups/2129927/items/ETL38EUC"],"uri":["http://zotero.org/groups/2129927/items/ETL38EUC"],"itemData":{"id":704,"type":"webpage","title":"World Development Indicators | DataBank","URL":"http://databank.worldbank.org/data/reports.aspx?source=2&amp;series=EG.USE.ELEC.KH.PC&amp;country=#","author":[{"family":"World Bank","given":""}],"accessed":{"date-parts":[["2018",3,6]]}}}],"schema":"https://github.com/citation-style-language/schema/raw/master/csl-citation.json"} </w:instrText>
      </w:r>
      <w:r>
        <w:fldChar w:fldCharType="separate"/>
      </w:r>
      <w:r>
        <w:rPr>
          <w:rFonts w:cs="Calibri"/>
        </w:rPr>
        <w:t>World Bank.</w:t>
      </w:r>
      <w:r>
        <w:fldChar w:fldCharType="end"/>
      </w:r>
    </w:p>
  </w:footnote>
  <w:footnote w:id="132">
    <w:p w14:paraId="23620C3F"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{"citationID":"FtkJ3YO4","properties":{"formattedCitation":"National Statistical Office, \\uc0\\u8220{}Malawi Demographic and Health Survey: 2015-16.\\uc0\\u8221{}","plainCitation":"National Statistical Office, “Malawi Demographic and Health Survey: 2015-16.”","noteIndex":5},"citationItems":[{"id":3716,"uris":["http://zotero.org/users/4549974/items/E68XENML"],"uri":["http://zotero.org/users/4549974/items/E68XENML"],"itemData":{"id":3716,"type":"report","title":"Malawi Demographic and Health Survey: 2015-16","URL":"https://dhsprogram.com/pubs/pdf/FR319/FR319.pdf","author":[{"family":"National Statistical Office","given":""}],"accessed":{"date-parts":[["2021",1,24]]},"issued":{"date-parts":[["2017"]]}}}],"schema":"https://github.com/citation-style-language/schema/raw/master/csl-citation.json"} </w:instrText>
      </w:r>
      <w:r>
        <w:fldChar w:fldCharType="separate"/>
      </w:r>
      <w:r w:rsidRPr="00835912">
        <w:rPr>
          <w:rFonts w:cs="Calibri"/>
        </w:rPr>
        <w:t>National Statistical Office, “Malawi Demographic and Health Survey: 2015-16.”</w:t>
      </w:r>
      <w:r>
        <w:fldChar w:fldCharType="end"/>
      </w:r>
    </w:p>
  </w:footnote>
  <w:footnote w:id="133">
    <w:p w14:paraId="037C9858"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{"citationID":"BF1HiTZx","properties":{"formattedCitation":"World Bank, \\uc0\\u8220{}World Development Indicators | DataBank.\\uc0\\u8221{}","plainCitation":"World Bank, “World Development Indicators | DataBank.”","noteIndex":6},"citationItems":[{"id":704,"uris":["http://zotero.org/groups/2129927/items/ETL38EUC"],"uri":["http://zotero.org/groups/2129927/items/ETL38EUC"],"itemData":{"id":704,"type":"webpage","title":"World Development Indicators | DataBank","URL":"http://databank.worldbank.org/data/reports.aspx?source=2&amp;series=EG.USE.ELEC.KH.PC&amp;country=#","author":[{"family":"World Bank","given":""}],"accessed":{"date-parts":[["2018",3,6]]}}}],"schema":"https://github.com/citation-style-language/schema/raw/master/csl-citation.json"} </w:instrText>
      </w:r>
      <w:r>
        <w:fldChar w:fldCharType="separate"/>
      </w:r>
      <w:r w:rsidRPr="00835912">
        <w:rPr>
          <w:rFonts w:cs="Calibri"/>
        </w:rPr>
        <w:t>World Bank, “World Development Indicators | DataBank.”</w:t>
      </w:r>
      <w:r>
        <w:fldChar w:fldCharType="end"/>
      </w:r>
    </w:p>
  </w:footnote>
  <w:footnote w:id="134">
    <w:p w14:paraId="5DED1812"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{"citationID":"9AXRoHLS","properties":{"formattedCitation":"World Bank.","plainCitation":"World Bank.","noteIndex":7},"citationItems":[{"id":704,"uris":["http://zotero.org/groups/2129927/items/ETL38EUC"],"uri":["http://zotero.org/groups/2129927/items/ETL38EUC"],"itemData":{"id":704,"type":"webpage","title":"World Development Indicators | DataBank","URL":"http://databank.worldbank.org/data/reports.aspx?source=2&amp;series=EG.USE.ELEC.KH.PC&amp;country=#","author":[{"family":"World Bank","given":""}],"accessed":{"date-parts":[["2018",3,6]]}}}],"schema":"https://github.com/citation-style-language/schema/raw/master/csl-citation.json"} </w:instrText>
      </w:r>
      <w:r>
        <w:fldChar w:fldCharType="separate"/>
      </w:r>
      <w:r>
        <w:rPr>
          <w:noProof/>
        </w:rPr>
        <w:t>World Bank.</w:t>
      </w:r>
      <w:r>
        <w:fldChar w:fldCharType="end"/>
      </w:r>
    </w:p>
  </w:footnote>
  <w:footnote w:id="135">
    <w:p w14:paraId="6BC15BE7"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{"citationID":"bLZR3KUb","properties":{"formattedCitation":"Duflo, \\uc0\\u8220{}Grandmothers and Granddaughters.\\uc0\\u8221{}","plainCitation":"Duflo, “Grandmothers and Granddaughters.”","noteIndex":8},"citationItems":[{"id":3694,"uris":["http://zotero.org/users/4549974/items/AQHAWX4Y"],"uri":["http://zotero.org/users/4549974/items/AQHAWX4Y"],"itemData":{"id":3694,"type":"article-journal","abstract":"This article evaluates the impact of a large cash transfer program in South Africa on children's nutritional status and investigates whether the gender of the recipient affects that impact. In the early 1990s the benefits and coverage of the South African social pension program were expanded for the black population. In 1993 the benefits were about twice the median per capita income in rural areas. More than a quarter of black South African children under age five live with a pension recipient. Estimates suggest that pensions received by women had a large impact on the anthropometric status (weight for height and height for age) of girls but little effect on that of boys. No similar effect is found for pensions received by men. This suggests that the efficiency of public transfer programs may depend on the gender of the recipient.","container-title":"The World Bank Economic Review","ISSN":"0258-6770","issue":"1","note":"publisher: Oxford University Press","page":"1-25","source":"JSTOR","title":"Grandmothers and Granddaughters: Old-Age Pensions and Intrahousehold Allocation in South Africa","title-short":"Grandmothers and Granddaughters","volume":"17","author":[{"family":"Duflo","given":"Esther"}],"issued":{"date-parts":[["2003"]]}}}],"schema":"https://github.com/citation-style-language/schema/raw/master/csl-citation.json"} </w:instrText>
      </w:r>
      <w:r>
        <w:fldChar w:fldCharType="separate"/>
      </w:r>
      <w:r w:rsidRPr="007364F1">
        <w:rPr>
          <w:rFonts w:cs="Calibri"/>
        </w:rPr>
        <w:t>Duflo, “Grandmothers and Granddaughters.”</w:t>
      </w:r>
      <w:r>
        <w:fldChar w:fldCharType="end"/>
      </w:r>
    </w:p>
  </w:footnote>
  <w:footnote w:id="136">
    <w:p w14:paraId="73EFA64D"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{"citationID":"l1jVVrlu","properties":{"formattedCitation":"Republic of Malawi, \\uc0\\u8220{}Integrated Household Survey 2016-2017.\\uc0\\u8221{}","plainCitation":"Republic of Malawi, “Integrated Household Survey 2016-2017.”","noteIndex":9},"citationItems":[{"id":3447,"uris":["http://zotero.org/groups/2581288/items/8B442Q47"],"uri":["http://zotero.org/groups/2581288/items/8B442Q47"],"itemData":{"id":3447,"type":"report","title":"Integrated Household Survey 2016-2017","URL":"http://www.nsomalawi.mw/images/stories/data_on_line/economics/ihs/IHS4/IHS4%20REPORT.pdf","author":[{"family":"Republic of Malawi","given":""}],"accessed":{"date-parts":[["2020",10,13]]},"issued":{"date-parts":[["2017"]]}}}],"schema":"https://github.com/citation-style-language/schema/raw/master/csl-citation.json"} </w:instrText>
      </w:r>
      <w:r>
        <w:fldChar w:fldCharType="separate"/>
      </w:r>
      <w:r w:rsidRPr="007C06F4">
        <w:rPr>
          <w:rFonts w:cs="Calibri"/>
        </w:rPr>
        <w:t>Republic of Malawi, “Integrated Household Survey 2016-2017.”</w:t>
      </w:r>
      <w:r>
        <w:fldChar w:fldCharType="end"/>
      </w:r>
    </w:p>
  </w:footnote>
  <w:footnote w:id="137">
    <w:p w14:paraId="4BCBBBB4"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{"citationID":"IOYHwP7P","properties":{"formattedCitation":"Republic of Malawi.","plainCitation":"Republic of Malawi.","noteIndex":10},"citationItems":[{"id":3447,"uris":["http://zotero.org/groups/2581288/items/8B442Q47"],"uri":["http://zotero.org/groups/2581288/items/8B442Q47"],"itemData":{"id":3447,"type":"report","title":"Integrated Household Survey 2016-2017","URL":"http://www.nsomalawi.mw/images/stories/data_on_line/economics/ihs/IHS4/IHS4%20REPORT.pdf","author":[{"family":"Republic of Malawi","given":""}],"accessed":{"date-parts":[["2020",10,13]]},"issued":{"date-parts":[["2017"]]}}}],"schema":"https://github.com/citation-style-language/schema/raw/master/csl-citation.json"} </w:instrText>
      </w:r>
      <w:r>
        <w:fldChar w:fldCharType="separate"/>
      </w:r>
      <w:r>
        <w:rPr>
          <w:rFonts w:cs="Calibri"/>
        </w:rPr>
        <w:t>Republic of Malawi.</w:t>
      </w:r>
      <w:r>
        <w:fldChar w:fldCharType="end"/>
      </w:r>
    </w:p>
  </w:footnote>
  <w:footnote w:id="138">
    <w:p w14:paraId="0E1F3211"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{"citationID":"k8tLWm2b","properties":{"formattedCitation":"Republic of Malawi.","plainCitation":"Republic of Malawi.","noteIndex":11},"citationItems":[{"id":3447,"uris":["http://zotero.org/groups/2581288/items/8B442Q47"],"uri":["http://zotero.org/groups/2581288/items/8B442Q47"],"itemData":{"id":3447,"type":"report","title":"Integrated Household Survey 2016-2017","URL":"http://www.nsomalawi.mw/images/stories/data_on_line/economics/ihs/IHS4/IHS4%20REPORT.pdf","author":[{"family":"Republic of Malawi","given":""}],"accessed":{"date-parts":[["2020",10,13]]},"issued":{"date-parts":[["2017"]]}}}],"schema":"https://github.com/citation-style-language/schema/raw/master/csl-citation.json"} </w:instrText>
      </w:r>
      <w:r>
        <w:fldChar w:fldCharType="separate"/>
      </w:r>
      <w:r>
        <w:rPr>
          <w:noProof/>
        </w:rPr>
        <w:t>Republic of Malawi.</w:t>
      </w:r>
      <w:r>
        <w:fldChar w:fldCharType="end"/>
      </w:r>
    </w:p>
  </w:footnote>
  <w:footnote w:id="139">
    <w:p w14:paraId="518B32A0"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{"citationID":"f09NDMjP","properties":{"formattedCitation":"Republic of Malawi, \\uc0\\u8220{}Constitution.\\uc0\\u8221{}","plainCitation":"Republic of Malawi, “Constitution.”","noteIndex":12},"citationItems":[{"id":3707,"uris":["http://zotero.org/users/4549974/items/BJEWBD7U"],"uri":["http://zotero.org/users/4549974/items/BJEWBD7U"],"itemData":{"id":3707,"type":"article","title":"Constitution","URL":"https://www.constituteproject.org/constitution/Malawi_2017.pdf?lang=en","author":[{"family":"Republic of Malawi","given":""}],"issued":{"date-parts":[["2017"]]}}}],"schema":"https://github.com/citation-style-language/schema/raw/master/csl-citation.json"} </w:instrText>
      </w:r>
      <w:r>
        <w:fldChar w:fldCharType="separate"/>
      </w:r>
      <w:r w:rsidRPr="007A6A87">
        <w:rPr>
          <w:rFonts w:cs="Calibri"/>
        </w:rPr>
        <w:t>Republic of Malawi, “Constitution.”</w:t>
      </w:r>
      <w:r>
        <w:fldChar w:fldCharType="end"/>
      </w:r>
    </w:p>
  </w:footnote>
  <w:footnote w:id="140">
    <w:p w14:paraId="6421F951"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{"citationID":"yPVjraTa","properties":{"formattedCitation":"Parliament of the Republic of Malawi, \\uc0\\u8220{}Marriage, Divorce and Family Relations Act.\\uc0\\u8221{}","plainCitation":"Parliament of the Republic of Malawi, “Marriage, Divorce and Family Relations Act.”","noteIndex":13},"citationItems":[{"id":3699,"uris":["http://zotero.org/users/4549974/items/A6IJPGNH"],"uri":["http://zotero.org/users/4549974/items/A6IJPGNH"],"itemData":{"id":3699,"type":"article","title":"Marriage, Divorce and Family Relations Act","URL":"https://malawilii.org/mw/legislation/act/2015/4","author":[{"family":"Parliament of the Republic of Malawi","given":""}],"issued":{"date-parts":[["2015"]]}}}],"schema":"https://github.com/citation-style-language/schema/raw/master/csl-citation.json"} </w:instrText>
      </w:r>
      <w:r>
        <w:fldChar w:fldCharType="separate"/>
      </w:r>
      <w:r w:rsidRPr="00E87626">
        <w:rPr>
          <w:rFonts w:cs="Calibri"/>
        </w:rPr>
        <w:t>Parliament of the Republic of Malawi, “Marriage, Divorce and Family Relations Act.”</w:t>
      </w:r>
      <w:r>
        <w:fldChar w:fldCharType="end"/>
      </w:r>
    </w:p>
  </w:footnote>
  <w:footnote w:id="141">
    <w:p w14:paraId="0666866D"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{"citationID":"kcP9eId3","properties":{"formattedCitation":"Parliament of the Republic of Malawi, \\uc0\\u8220{}Deceased Estates Act.\\uc0\\u8221{}","plainCitation":"Parliament of the Republic of Malawi, “Deceased Estates Act.”","noteIndex":14},"citationItems":[{"id":3701,"uris":["http://zotero.org/users/4549974/items/6TJD52RP"],"uri":["http://zotero.org/users/4549974/items/6TJD52RP"],"itemData":{"id":3701,"type":"article","language":"en","source":"Zotero","title":"Deceased Estates Act","URL":"https://malawilii.org/mw/legislation/act/2011/14","author":[{"family":"Parliament of the Republic of Malawi","given":""}],"issued":{"date-parts":[["2011"]]}}}],"schema":"https://github.com/citation-style-language/schema/raw/master/csl-citation.json"} </w:instrText>
      </w:r>
      <w:r>
        <w:fldChar w:fldCharType="separate"/>
      </w:r>
      <w:r w:rsidRPr="00E87626">
        <w:rPr>
          <w:rFonts w:cs="Calibri"/>
        </w:rPr>
        <w:t>Parliament of the Republic of Malawi, “Deceased Estates Act.”</w:t>
      </w:r>
      <w:r>
        <w:fldChar w:fldCharType="end"/>
      </w:r>
    </w:p>
  </w:footnote>
  <w:footnote w:id="142">
    <w:p w14:paraId="263FA997"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{"citationID":"Obt4Y11z","properties":{"formattedCitation":"Parliament of the Republic of Malawi, \\uc0\\u8220{}Gender Equality Act.\\uc0\\u8221{}","plainCitation":"Parliament of the Republic of Malawi, “Gender Equality Act.”","noteIndex":15},"citationItems":[{"id":3709,"uris":["http://zotero.org/users/4549974/items/BUBZAH65"],"uri":["http://zotero.org/users/4549974/items/BUBZAH65"],"itemData":{"id":3709,"type":"article","title":"Gender Equality Act","URL":"https://womenlawyersmalawi.files.wordpress.com/2017/06/gender-equality-act.pdf","author":[{"family":"Parliament of the Republic of Malawi","given":""}],"issued":{"date-parts":[["2013"]]}}}],"schema":"https://github.com/citation-style-language/schema/raw/master/csl-citation.json"} </w:instrText>
      </w:r>
      <w:r>
        <w:fldChar w:fldCharType="separate"/>
      </w:r>
      <w:r w:rsidRPr="00946DEB">
        <w:rPr>
          <w:rFonts w:cs="Calibri"/>
        </w:rPr>
        <w:t>Parliament of the Republic of Malawi, “Gender Equality Act.”</w:t>
      </w:r>
      <w:r>
        <w:fldChar w:fldCharType="end"/>
      </w:r>
    </w:p>
  </w:footnote>
  <w:footnote w:id="143">
    <w:p w14:paraId="7359BCDA" w14:textId="77777777" w:rsidR="00405900" w:rsidRDefault="00405900" w:rsidP="0016679D">
      <w:pPr>
        <w:pStyle w:val="FootnoteText"/>
      </w:pPr>
      <w:r w:rsidRPr="00EC74A2">
        <w:rPr>
          <w:rStyle w:val="FootnoteReference"/>
        </w:rPr>
        <w:footnoteRef/>
      </w:r>
      <w:r>
        <w:t xml:space="preserve"> </w:t>
      </w:r>
      <w:r w:rsidRPr="005E24EF">
        <w:t>“</w:t>
      </w:r>
      <w:r>
        <w:t>A</w:t>
      </w:r>
      <w:r w:rsidRPr="005E24EF">
        <w:t xml:space="preserve"> social, cultural or religious practice which on account of sex, gender or marital status does or is likely to (a) undermine the dignity health or liberty or any person, or (b) result in physical, sexual, emotional or psychological harm to any person.</w:t>
      </w:r>
      <w:r>
        <w:t>”</w:t>
      </w:r>
    </w:p>
  </w:footnote>
  <w:footnote w:id="144">
    <w:p w14:paraId="54AEDD79" w14:textId="77777777" w:rsidR="00405900" w:rsidRDefault="00405900" w:rsidP="0016679D">
      <w:pPr>
        <w:pStyle w:val="FootnoteText"/>
      </w:pPr>
      <w:r w:rsidRPr="00EC74A2">
        <w:rPr>
          <w:rStyle w:val="FootnoteReference"/>
        </w:rPr>
        <w:footnoteRef/>
      </w:r>
      <w:r>
        <w:t xml:space="preserve"> Abortion is criminalized by Penal Code 1930, except </w:t>
      </w:r>
      <w:proofErr w:type="gramStart"/>
      <w:r>
        <w:t>in order to</w:t>
      </w:r>
      <w:proofErr w:type="gramEnd"/>
      <w:r>
        <w:t xml:space="preserve"> save the mother’s life.</w:t>
      </w:r>
    </w:p>
  </w:footnote>
  <w:footnote w:id="145">
    <w:p w14:paraId="5373428C"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{"citationID":"RTq8YYRj","properties":{"formattedCitation":"Republic of Malawi, \\uc0\\u8220{}Customary Land Act.\\uc0\\u8221{}","plainCitation":"Republic of Malawi, “Customary Land Act.”","noteIndex":18},"citationItems":[{"id":3705,"uris":["http://zotero.org/users/4549974/items/8QMM7PE2"],"uri":["http://zotero.org/users/4549974/items/8QMM7PE2"],"itemData":{"id":3705,"type":"article","title":"Customary Land Act","URL":"https://malawilii.org/mw/legislation/act/2016/19","author":[{"family":"Republic of Malawi","given":""}],"issued":{"date-parts":[["2016"]]}}}],"schema":"https://github.com/citation-style-language/schema/raw/master/csl-citation.json"} </w:instrText>
      </w:r>
      <w:r>
        <w:fldChar w:fldCharType="separate"/>
      </w:r>
      <w:r w:rsidRPr="00E65050">
        <w:rPr>
          <w:rFonts w:cs="Calibri"/>
        </w:rPr>
        <w:t>Republic of Malawi, “Customary Land Act.”</w:t>
      </w:r>
      <w:r>
        <w:fldChar w:fldCharType="end"/>
      </w:r>
    </w:p>
  </w:footnote>
  <w:footnote w:id="146">
    <w:p w14:paraId="07CCDBAA"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{"citationID":"tpD5r6P1","properties":{"formattedCitation":"Makwemba et al., \\uc0\\u8220{}Traditional Practices in Malawi Survey Report.\\uc0\\u8221{}","plainCitation":"Makwemba et al., “Traditional Practices in Malawi Survey Report.”","noteIndex":19},"citationItems":[{"id":3710,"uris":["http://zotero.org/users/4549974/items/GM6KI6GK"],"uri":["http://zotero.org/users/4549974/items/GM6KI6GK"],"itemData":{"id":3710,"type":"report","title":"Traditional Practices in Malawi Survey Report","URL":"https://www.unicef.org/malawi/media/1546/file/Traditional%20Practices%20in%20Malawi:%20Survey%20Repo","author":[{"family":"Makwemba","given":"Medson"},{"family":"Chinsinga","given":"Blessings"},{"family":"Kantukule","given":"Chrissie Thakwalakwa"},{"family":"Munthali","given":"Alister"},{"family":"Woldegorgis","given":"Mekonnen"},{"family":"Haenni","given":"Simon"},{"family":"Lin","given":"Qingyang"}],"accessed":{"date-parts":[["2021",1,24]]},"issued":{"date-parts":[["2019"]]}}}],"schema":"https://github.com/citation-style-language/schema/raw/master/csl-citation.json"} </w:instrText>
      </w:r>
      <w:r>
        <w:fldChar w:fldCharType="separate"/>
      </w:r>
      <w:r w:rsidRPr="001E7B81">
        <w:rPr>
          <w:rFonts w:cs="Calibri"/>
        </w:rPr>
        <w:t>Makwemba et al., “Traditional Practices in Malawi Survey Report.”</w:t>
      </w:r>
      <w:r>
        <w:fldChar w:fldCharType="end"/>
      </w:r>
    </w:p>
  </w:footnote>
  <w:footnote w:id="147">
    <w:p w14:paraId="5913C453"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{"citationID":"zZBM90ba","properties":{"formattedCitation":"National Statistical Office, \\uc0\\u8220{}Malawi Demographic and Health Survey: 2015-16.\\uc0\\u8221{}","plainCitation":"National Statistical Office, “Malawi Demographic and Health Survey: 2015-16.”","noteIndex":20},"citationItems":[{"id":3716,"uris":["http://zotero.org/users/4549974/items/E68XENML"],"uri":["http://zotero.org/users/4549974/items/E68XENML"],"itemData":{"id":3716,"type":"report","title":"Malawi Demographic and Health Survey: 2015-16","URL":"https://dhsprogram.com/pubs/pdf/FR319/FR319.pdf","author":[{"family":"National Statistical Office","given":""}],"accessed":{"date-parts":[["2021",1,24]]},"issued":{"date-parts":[["2017"]]}}}],"schema":"https://github.com/citation-style-language/schema/raw/master/csl-citation.json"} </w:instrText>
      </w:r>
      <w:r>
        <w:fldChar w:fldCharType="separate"/>
      </w:r>
      <w:r w:rsidRPr="006B3636">
        <w:rPr>
          <w:rFonts w:cs="Calibri"/>
        </w:rPr>
        <w:t>National Statistical Office, “Malawi Demographic and Health Survey: 2015-16.”</w:t>
      </w:r>
      <w:r>
        <w:fldChar w:fldCharType="end"/>
      </w:r>
    </w:p>
  </w:footnote>
  <w:footnote w:id="148">
    <w:p w14:paraId="665F8D80"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{"citationID":"HNC4H7Hv","properties":{"formattedCitation":"National Statistical Office.","plainCitation":"National Statistical Office.","noteIndex":21},"citationItems":[{"id":3716,"uris":["http://zotero.org/users/4549974/items/E68XENML"],"uri":["http://zotero.org/users/4549974/items/E68XENML"],"itemData":{"id":3716,"type":"report","title":"Malawi Demographic and Health Survey: 2015-16","URL":"https://dhsprogram.com/pubs/pdf/FR319/FR319.pdf","author":[{"family":"National Statistical Office","given":""}],"accessed":{"date-parts":[["2021",1,24]]},"issued":{"date-parts":[["2017"]]}}}],"schema":"https://github.com/citation-style-language/schema/raw/master/csl-citation.json"} </w:instrText>
      </w:r>
      <w:r>
        <w:fldChar w:fldCharType="separate"/>
      </w:r>
      <w:r>
        <w:rPr>
          <w:noProof/>
        </w:rPr>
        <w:t>National Statistical Office.</w:t>
      </w:r>
      <w:r>
        <w:fldChar w:fldCharType="end"/>
      </w:r>
    </w:p>
  </w:footnote>
  <w:footnote w:id="149">
    <w:p w14:paraId="7AC4502C"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{"citationID":"KElJeb2t","properties":{"formattedCitation":"Flanagan, \\uc0\\u8220{}Tribal Chief Defies Death Threats to Save Child Brides in Malawi.\\uc0\\u8221{}","plainCitation":"Flanagan, “Tribal Chief Defies Death Threats to Save Child Brides in Malawi.”","noteIndex":22},"citationItems":[{"id":3765,"uris":["http://zotero.org/users/4549974/items/VW4XTZRK"],"uri":["http://zotero.org/users/4549974/items/VW4XTZRK"],"itemData":{"id":3765,"type":"webpage","abstract":"Senior Chief Theresa Kachindamoto has terminated the marriages of roughly 3,500 child brides and helped the girls finish their education in Malawi","container-title":"inews.co.uk","language":"en","note":"source: inews.co.uk","title":"Tribal chief defies death threats to save child brides in Malawi","URL":"https://inews.co.uk/news/world/malawi-tribal-chief-child-brides-underage-marriage-death-threats-education-321625","author":[{"family":"Flanagan","given":"Padraic"}],"issued":{"date-parts":[["2019",8,2]]}}}],"schema":"https://github.com/citation-style-language/schema/raw/master/csl-citation.json"} </w:instrText>
      </w:r>
      <w:r>
        <w:fldChar w:fldCharType="separate"/>
      </w:r>
      <w:r w:rsidRPr="00E136D4">
        <w:rPr>
          <w:rFonts w:cs="Calibri"/>
        </w:rPr>
        <w:t>Flanagan, “Tribal Chief Defies Death Threats to Save Child Brides in Malawi.”</w:t>
      </w:r>
      <w:r>
        <w:fldChar w:fldCharType="end"/>
      </w:r>
    </w:p>
  </w:footnote>
  <w:footnote w:id="150">
    <w:p w14:paraId="58449EAB"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{"citationID":"wdOTTRhp","properties":{"formattedCitation":"Makwemba et al., \\uc0\\u8220{}Traditional Practices in Malawi Survey Report.\\uc0\\u8221{}","plainCitation":"Makwemba et al., “Traditional Practices in Malawi Survey Report.”","noteIndex":23},"citationItems":[{"id":3710,"uris":["http://zotero.org/users/4549974/items/GM6KI6GK"],"uri":["http://zotero.org/users/4549974/items/GM6KI6GK"],"itemData":{"id":3710,"type":"report","title":"Traditional Practices in Malawi Survey Report","URL":"https://www.unicef.org/malawi/media/1546/file/Traditional%20Practices%20in%20Malawi:%20Survey%20Repo","author":[{"family":"Makwemba","given":"Medson"},{"family":"Chinsinga","given":"Blessings"},{"family":"Kantukule","given":"Chrissie Thakwalakwa"},{"family":"Munthali","given":"Alister"},{"family":"Woldegorgis","given":"Mekonnen"},{"family":"Haenni","given":"Simon"},{"family":"Lin","given":"Qingyang"}],"accessed":{"date-parts":[["2021",1,24]]},"issued":{"date-parts":[["2019"]]}}}],"schema":"https://github.com/citation-style-language/schema/raw/master/csl-citation.json"} </w:instrText>
      </w:r>
      <w:r>
        <w:fldChar w:fldCharType="separate"/>
      </w:r>
      <w:r w:rsidRPr="006B3636">
        <w:rPr>
          <w:rFonts w:cs="Calibri"/>
        </w:rPr>
        <w:t>Makwemba et al., “Traditional Practices in Malawi Survey Report.”</w:t>
      </w:r>
      <w:r>
        <w:fldChar w:fldCharType="end"/>
      </w:r>
    </w:p>
  </w:footnote>
  <w:footnote w:id="151">
    <w:p w14:paraId="5B87FB88" w14:textId="77777777" w:rsidR="00405900" w:rsidRPr="007B7066" w:rsidRDefault="00405900" w:rsidP="0016679D">
      <w:pPr>
        <w:pStyle w:val="FootnoteText"/>
      </w:pPr>
      <w:r w:rsidRPr="00EC74A2">
        <w:rPr>
          <w:rStyle w:val="FootnoteReference"/>
        </w:rPr>
        <w:footnoteRef/>
      </w:r>
      <w:r w:rsidRPr="00AD60C7">
        <w:t xml:space="preserve"> </w:t>
      </w:r>
      <w:r>
        <w:fldChar w:fldCharType="begin"/>
      </w:r>
      <w:r w:rsidRPr="00AD60C7">
        <w:instrText xml:space="preserve"> ADDIN ZOTERO_ITEM CSL_CITATION {"citationID":"ECWkTtrS","properties":{"formattedCitation":"Slavchevska et al., \\uc0\\u8220{}Beyond Ownership.\\uc0\\u8221{}","plainCitation":"Slavchevska et al., “Beyond Ownership.”","noteIndex":24},"citationItems":[{"id":3712,"uris":["http://zotero.org/users/4549974/items/JW4Q6V4J"],"uri":["http://zotero.org/users/4549974/items/JW4Q6V4J"],"itemData":{"id":3712,"type":"article-journal","abstract":"Advancing women’s land rights is a priority for the international development agenda as highlighted in at least two targets of the Sustainable Development Goals (SDGs) and linked to the success of several others. Yet, there is limited practical guidance on how to measure progress on land rights especially in contexts where individual property rights and customary tenure regimes coexist and where large shares of agricultural land remain unregistered as in SubSaharan Africa. In such contexts, data on land ownership may not provide an accurate picture of women’s and men’s land rights and the progress made towards improving their tenure security. This study fills a gap in the literature by empirically examining the gender gaps in land rights, extending beyond reported ownership, and by assessing the extent to which reported ownership overlaps with other land rights in six countries in Sub-Saharan Africa. The study reveals significant gender gaps not only in land ownership but also in land management and the rights to sell or use the land as collateral. The sizes of the gender gaps in land rights vary across countries with Niger and Nigeria exhibiting larger gender gaps. Moreover, reported ownership and other rights over land do not always overlap, indicating that concepts of ownership, management and economic rights should not be used interchangeably, especially in plot-level analyses. Drawing on the empirical analysis, the study provides technical guidance on the collection of harmonized, quality sex-disaggregated data for generating land statistics on the various land rights that women and men have, beyond ownership. Good quality measures of women’s and men’s land rights are fundamental for the development of better policies that seek to empower rural women and to contribute to poverty reduction through increased productivity and increased participation in income generating activities.","container-title":"Oxford Development Studies","DOI":"10.1080/13600818.2020.1818714","ISSN":"1360-0818, 1469-9966","language":"en","page":"1-21","source":"Crossref","title":"Beyond ownership: women’s and men’s land rights in Sub-Saharan Africa","title-short":"Beyond ownership","author":[{"family":"Slavchevska","given":"Vanya"},{"family":"Doss","given":"Cheryl R."},{"family":"O Campos","given":"Ana Paula","non-dropping-particle":"de la"},{"family":"Brunelli","given":"Chiara"}],"issued":{"date-parts":[["2020",9,23]]}}}],"schema":"https://github.com/citation-style-language/schema/raw/master/csl-citation.json"} </w:instrText>
      </w:r>
      <w:r>
        <w:fldChar w:fldCharType="separate"/>
      </w:r>
      <w:r w:rsidRPr="007B7066">
        <w:rPr>
          <w:rFonts w:cs="Calibri"/>
        </w:rPr>
        <w:t>Slavchevska et al., “Beyond Ownership.”</w:t>
      </w:r>
      <w:r>
        <w:fldChar w:fldCharType="end"/>
      </w:r>
    </w:p>
  </w:footnote>
  <w:footnote w:id="152">
    <w:p w14:paraId="0AC98273"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{"citationID":"Qbra7WOT","properties":{"formattedCitation":"Djurfeldt et al., \\uc0\\u8220{}\\uc0\\u8216{}The Family Farms Together, the Decisions, However Are Made by the Man\\uc0\\u8217{} \\uc0\\u8212{}Matrilineal Land Tenure Systems, Welfare and Decision Making in Rural Malawi.\\uc0\\u8221{}","plainCitation":"Djurfeldt et al., “‘The Family Farms Together, the Decisions, However Are Made by the Man’ —Matrilineal Land Tenure Systems, Welfare and Decision Making in Rural Malawi.”","noteIndex":25},"citationItems":[{"id":3714,"uris":["http://zotero.org/users/4549974/items/K6JI8I8N"],"uri":["http://zotero.org/users/4549974/items/K6JI8I8N"],"itemData":{"id":3714,"type":"article-journal","abstract":"Improved female control over land is often put forth as a means of raising the productivity of smallholder agriculture, enhancing female bargaining power and raising women’s incomes. The article uses some quantitative but primarily qualitative data on access to income and decision making, to analyse gender patterns related to welfare, incomes and control over resources in a context where women’s rights to land are particularly strong, that is in a matrilineal and uxorilocal setting. Women’s land rights are contextualized in relation to labour intensive, low productive smallholder systems and the paper assesses to what extent female control over land aﬀects welfare outcomes, decision making and intra-household control over incomes and labour. While we ﬁnd that female control over land does aﬀect intra household relations it is clear that land reform is not enough to ensure gender equality. For any land use policy reform to have a profound aﬀect it would have to also take into account control over other productive resources, e.g. labour, as well as the wider institutional and political context.","container-title":"Land Use Policy","DOI":"10.1016/j.landusepol.2017.10.048","ISSN":"02648377","language":"en","page":"601-610","source":"Crossref","title":"“The family farms together, the decisions, however are made by the man” —Matrilineal land tenure systems, welfare and decision making in rural Malawi","volume":"70","author":[{"family":"Djurfeldt","given":"Agnes Andersson"},{"family":"Hillbom","given":"Ellen"},{"family":"Mulwafu","given":"Wapulumuka O."},{"family":"Mvula","given":"Peter"},{"family":"Djurfeldt","given":"Göran"}],"issued":{"date-parts":[["2018",1]]}}}],"schema":"https://github.com/citation-style-language/schema/raw/master/csl-citation.json"} </w:instrText>
      </w:r>
      <w:r>
        <w:fldChar w:fldCharType="separate"/>
      </w:r>
      <w:r w:rsidRPr="000A0C58">
        <w:rPr>
          <w:rFonts w:cs="Calibri"/>
        </w:rPr>
        <w:t>Djurfeldt et al., “‘The Family Farms Together, the Decisions, However Are Made by the Man’ —Matrilineal Land Tenure Systems, Welfare and Decision Making in Rural Malawi.”</w:t>
      </w:r>
      <w:r>
        <w:fldChar w:fldCharType="end"/>
      </w:r>
    </w:p>
  </w:footnote>
  <w:footnote w:id="153">
    <w:p w14:paraId="6F9E3AC9"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{"citationID":"Klqwaqii","properties":{"formattedCitation":"Kilic, Palacios-Lopez, and Goldstein, \\uc0\\u8220{}Caught in a Productivity Trap: A Distributional Perspective on Gender Differences in Malawian Agriculture.\\uc0\\u8221{}","plainCitation":"Kilic, Palacios-Lopez, and Goldstein, “Caught in a Productivity Trap: A Distributional Perspective on Gender Differences in Malawian Agriculture.”","noteIndex":26},"citationItems":[{"id":3668,"uris":["http://zotero.org/users/4549974/items/LN4YK753"],"uri":["http://zotero.org/users/4549974/items/LN4YK753"],"itemData":{"id":3668,"type":"article-journal","collection-title":"Policy Research Working Papers","issue":"6381","language":"en","page":"51","source":"Zotero","title":"Caught in a Productivity Trap: A Distributional Perspective on Gender Differences in Malawian Agriculture","author":[{"family":"Kilic","given":"Talip"},{"family":"Palacios-Lopez","given":"Amparo"},{"family":"Goldstein","given":"Markus"}],"issued":{"date-parts":[["2013",3]]}}}],"schema":"https://github.com/citation-style-language/schema/raw/master/csl-citation.json"} </w:instrText>
      </w:r>
      <w:r>
        <w:fldChar w:fldCharType="separate"/>
      </w:r>
      <w:r w:rsidRPr="000A0C58">
        <w:rPr>
          <w:rFonts w:cs="Calibri"/>
        </w:rPr>
        <w:t>Kilic, Palacios-Lopez, and Goldstein, “Caught in a Productivity Trap: A Distributional Perspective on Gender Differences in Malawian Agriculture.”</w:t>
      </w:r>
      <w:r>
        <w:fldChar w:fldCharType="end"/>
      </w:r>
    </w:p>
  </w:footnote>
  <w:footnote w:id="154">
    <w:p w14:paraId="24421606" w14:textId="77777777" w:rsidR="00405900" w:rsidRDefault="00405900" w:rsidP="0016679D">
      <w:pPr>
        <w:pStyle w:val="FootnoteText"/>
      </w:pPr>
      <w:r w:rsidRPr="00EC74A2">
        <w:rPr>
          <w:rStyle w:val="FootnoteReference"/>
        </w:rPr>
        <w:footnoteRef/>
      </w:r>
      <w:r>
        <w:t xml:space="preserve"> The Penal Code’s definition of rape, “carnal knowledge” without consent or via coercion, only applies to female victims and does not include victims of marital rape.</w:t>
      </w:r>
    </w:p>
  </w:footnote>
  <w:footnote w:id="155">
    <w:p w14:paraId="1653B854"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{"citationID":"W5cC305a","properties":{"formattedCitation":"National Statistical Office, \\uc0\\u8220{}Malawi Demographic and Health Survey: 2015-16.\\uc0\\u8221{}","plainCitation":"National Statistical Office, “Malawi Demographic and Health Survey: 2015-16.”","noteIndex":28},"citationItems":[{"id":3716,"uris":["http://zotero.org/users/4549974/items/E68XENML"],"uri":["http://zotero.org/users/4549974/items/E68XENML"],"itemData":{"id":3716,"type":"report","title":"Malawi Demographic and Health Survey: 2015-16","URL":"https://dhsprogram.com/pubs/pdf/FR319/FR319.pdf","author":[{"family":"National Statistical Office","given":""}],"accessed":{"date-parts":[["2021",1,24]]},"issued":{"date-parts":[["2017"]]}}}],"schema":"https://github.com/citation-style-language/schema/raw/master/csl-citation.json"} </w:instrText>
      </w:r>
      <w:r>
        <w:fldChar w:fldCharType="separate"/>
      </w:r>
      <w:r w:rsidRPr="007A440B">
        <w:rPr>
          <w:rFonts w:cs="Calibri"/>
        </w:rPr>
        <w:t>National Statistical Office, “Malawi Demographic and Health Survey: 2015-16.”</w:t>
      </w:r>
      <w:r>
        <w:fldChar w:fldCharType="end"/>
      </w:r>
    </w:p>
  </w:footnote>
  <w:footnote w:id="156">
    <w:p w14:paraId="24D32152"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{"citationID":"U0ey5edj","properties":{"formattedCitation":"National Statistical Office.","plainCitation":"National Statistical Office.","noteIndex":29},"citationItems":[{"id":3716,"uris":["http://zotero.org/users/4549974/items/E68XENML"],"uri":["http://zotero.org/users/4549974/items/E68XENML"],"itemData":{"id":3716,"type":"report","title":"Malawi Demographic and Health Survey: 2015-16","URL":"https://dhsprogram.com/pubs/pdf/FR319/FR319.pdf","author":[{"family":"National Statistical Office","given":""}],"accessed":{"date-parts":[["2021",1,24]]},"issued":{"date-parts":[["2017"]]}}}],"schema":"https://github.com/citation-style-language/schema/raw/master/csl-citation.json"} </w:instrText>
      </w:r>
      <w:r>
        <w:fldChar w:fldCharType="separate"/>
      </w:r>
      <w:r>
        <w:rPr>
          <w:noProof/>
        </w:rPr>
        <w:t>National Statistical Office.</w:t>
      </w:r>
      <w:r>
        <w:fldChar w:fldCharType="end"/>
      </w:r>
    </w:p>
  </w:footnote>
  <w:footnote w:id="157">
    <w:p w14:paraId="7CD4FDAA" w14:textId="77777777" w:rsidR="00405900" w:rsidRDefault="00405900" w:rsidP="00AC3834">
      <w:pPr>
        <w:pStyle w:val="FootnoteText"/>
      </w:pPr>
      <w:r w:rsidRPr="00EC74A2">
        <w:rPr>
          <w:rStyle w:val="FootnoteReference"/>
        </w:rPr>
        <w:footnoteRef/>
      </w:r>
      <w:r>
        <w:t xml:space="preserve"> </w:t>
      </w:r>
      <w:r>
        <w:fldChar w:fldCharType="begin"/>
      </w:r>
      <w:r>
        <w:instrText xml:space="preserve"> ADDIN ZOTERO_ITEM CSL_CITATION {"citationID":"RKrQmOZc","properties":{"formattedCitation":"National Statistical Office.","plainCitation":"National Statistical Office.","noteIndex":30},"citationItems":[{"id":3716,"uris":["http://zotero.org/users/4549974/items/E68XENML"],"uri":["http://zotero.org/users/4549974/items/E68XENML"],"itemData":{"id":3716,"type":"report","title":"Malawi Demographic and Health Survey: 2015-16","URL":"https://dhsprogram.com/pubs/pdf/FR319/FR319.pdf","author":[{"family":"National Statistical Office","given":""}],"accessed":{"date-parts":[["2021",1,24]]},"issued":{"date-parts":[["2017"]]}}}],"schema":"https://github.com/citation-style-language/schema/raw/master/csl-citation.json"} </w:instrText>
      </w:r>
      <w:r>
        <w:fldChar w:fldCharType="separate"/>
      </w:r>
      <w:r>
        <w:rPr>
          <w:noProof/>
        </w:rPr>
        <w:t>National Statistical Office.</w:t>
      </w:r>
      <w:r>
        <w:fldChar w:fldCharType="end"/>
      </w:r>
    </w:p>
  </w:footnote>
  <w:footnote w:id="158">
    <w:p w14:paraId="11BB0A4A"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{"citationID":"MWPmfsQZ","properties":{"formattedCitation":"Republic of Malawi, \\uc0\\u8220{}Integrated Household Survey 2016-2017.\\uc0\\u8221{}","plainCitation":"Republic of Malawi, “Integrated Household Survey 2016-2017.”","noteIndex":31},"citationItems":[{"id":3447,"uris":["http://zotero.org/groups/2581288/items/8B442Q47"],"uri":["http://zotero.org/groups/2581288/items/8B442Q47"],"itemData":{"id":3447,"type":"report","title":"Integrated Household Survey 2016-2017","URL":"http://www.nsomalawi.mw/images/stories/data_on_line/economics/ihs/IHS4/IHS4%20REPORT.pdf","author":[{"family":"Republic of Malawi","given":""}],"accessed":{"date-parts":[["2020",10,13]]},"issued":{"date-parts":[["2017"]]}}}],"schema":"https://github.com/citation-style-language/schema/raw/master/csl-citation.json"} </w:instrText>
      </w:r>
      <w:r>
        <w:fldChar w:fldCharType="separate"/>
      </w:r>
      <w:r w:rsidRPr="00547580">
        <w:rPr>
          <w:rFonts w:cs="Calibri"/>
        </w:rPr>
        <w:t>Republic of Malawi, “Integrated Household Survey 2016-2017.”</w:t>
      </w:r>
      <w:r>
        <w:fldChar w:fldCharType="end"/>
      </w:r>
    </w:p>
  </w:footnote>
  <w:footnote w:id="159">
    <w:p w14:paraId="4F8683BC"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{"citationID":"dnSUBb1U","properties":{"formattedCitation":"Republic of Malawi.","plainCitation":"Republic of Malawi.","noteIndex":32},"citationItems":[{"id":3447,"uris":["http://zotero.org/groups/2581288/items/8B442Q47"],"uri":["http://zotero.org/groups/2581288/items/8B442Q47"],"itemData":{"id":3447,"type":"report","title":"Integrated Household Survey 2016-2017","URL":"http://www.nsomalawi.mw/images/stories/data_on_line/economics/ihs/IHS4/IHS4%20REPORT.pdf","author":[{"family":"Republic of Malawi","given":""}],"accessed":{"date-parts":[["2020",10,13]]},"issued":{"date-parts":[["2017"]]}}}],"schema":"https://github.com/citation-style-language/schema/raw/master/csl-citation.json"} </w:instrText>
      </w:r>
      <w:r>
        <w:fldChar w:fldCharType="separate"/>
      </w:r>
      <w:r>
        <w:rPr>
          <w:noProof/>
        </w:rPr>
        <w:t>Republic of Malawi.</w:t>
      </w:r>
      <w:r>
        <w:fldChar w:fldCharType="end"/>
      </w:r>
    </w:p>
  </w:footnote>
  <w:footnote w:id="160">
    <w:p w14:paraId="7678AEBE"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{"citationID":"sJeZOt2m","properties":{"formattedCitation":"World Bank, \\uc0\\u8220{}World Development Indicators | DataBank.\\uc0\\u8221{}","plainCitation":"World Bank, “World Development Indicators | DataBank.”","noteIndex":33},"citationItems":[{"id":704,"uris":["http://zotero.org/groups/2129927/items/ETL38EUC"],"uri":["http://zotero.org/groups/2129927/items/ETL38EUC"],"itemData":{"id":704,"type":"webpage","title":"World Development Indicators | DataBank","URL":"http://databank.worldbank.org/data/reports.aspx?source=2&amp;series=EG.USE.ELEC.KH.PC&amp;country=#","author":[{"family":"World Bank","given":""}],"accessed":{"date-parts":[["2018",3,6]]}}}],"schema":"https://github.com/citation-style-language/schema/raw/master/csl-citation.json"} </w:instrText>
      </w:r>
      <w:r>
        <w:fldChar w:fldCharType="separate"/>
      </w:r>
      <w:r w:rsidRPr="00132957">
        <w:rPr>
          <w:rFonts w:cs="Calibri"/>
        </w:rPr>
        <w:t>World Bank, “World Development Indicators | DataBank.”</w:t>
      </w:r>
      <w:r>
        <w:fldChar w:fldCharType="end"/>
      </w:r>
    </w:p>
  </w:footnote>
  <w:footnote w:id="161">
    <w:p w14:paraId="0ED49B00"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{"citationID":"TsI8O27h","properties":{"formattedCitation":"World Bank, \\uc0\\u8220{}PAD3415.\\uc0\\u8221{}","plainCitation":"World Bank, “PAD3415.”","noteIndex":34},"citationItems":[{"id":3658,"uris":["http://zotero.org/users/4549974/items/TKFCDGQB"],"uri":["http://zotero.org/users/4549974/items/TKFCDGQB"],"itemData":{"id":3658,"type":"article","title":"Malawi Financial Inclusion and Entrepreneurship Scaling Project Appraisal Document","title-short":"PAD3415","URL":"http://documents1.worldbank.org/curated/en/205691596821965142/pdf/Malawi-Financial-Inclusion-and-Entrepreneurship-Scaling-Project.pdf","author":[{"family":"World Bank","given":""}],"issued":{"date-parts":[["2020",8,3]]}}}],"schema":"https://github.com/citation-style-language/schema/raw/master/csl-citation.json"} </w:instrText>
      </w:r>
      <w:r>
        <w:fldChar w:fldCharType="separate"/>
      </w:r>
      <w:r w:rsidRPr="00132957">
        <w:rPr>
          <w:rFonts w:cs="Calibri"/>
        </w:rPr>
        <w:t>World Bank, “PAD3415.”</w:t>
      </w:r>
      <w:r>
        <w:fldChar w:fldCharType="end"/>
      </w:r>
    </w:p>
  </w:footnote>
  <w:footnote w:id="162">
    <w:p w14:paraId="0D4AF8BD"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{"citationID":"tkgVv18L","properties":{"formattedCitation":"World Bank, \\uc0\\u8220{}Malawi Electricity Access Project Project Appraisal Document.\\uc0\\u8221{}","plainCitation":"World Bank, “Malawi Electricity Access Project Project Appraisal Document.”","noteIndex":35},"citationItems":[{"id":3717,"uris":["http://zotero.org/users/4549974/items/JCN7WTWE"],"uri":["http://zotero.org/users/4549974/items/JCN7WTWE"],"itemData":{"id":3717,"type":"article","title":"Malawi Electricity Access Project Project Appraisal Document","URL":"http://documents1.worldbank.org/curated/en/520771561341715792/pdf/Malawi-Electricity-Access-Project.pdf","author":[{"family":"World Bank","given":""}],"issued":{"date-parts":[["2019"]]}}}],"schema":"https://github.com/citation-style-language/schema/raw/master/csl-citation.json"} </w:instrText>
      </w:r>
      <w:r>
        <w:fldChar w:fldCharType="separate"/>
      </w:r>
      <w:r w:rsidRPr="00E31300">
        <w:rPr>
          <w:rFonts w:cs="Calibri"/>
        </w:rPr>
        <w:t>World Bank, “Malawi Electricity Access Project Project Appraisal Document.”</w:t>
      </w:r>
      <w:r>
        <w:fldChar w:fldCharType="end"/>
      </w:r>
    </w:p>
  </w:footnote>
  <w:footnote w:id="163">
    <w:p w14:paraId="103524CF"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{"citationID":"AGT4YOEq","properties":{"formattedCitation":"World Bank, \\uc0\\u8220{}World Development Indicators | DataBank.\\uc0\\u8221{}","plainCitation":"World Bank, “World Development Indicators | DataBank.”","noteIndex":36},"citationItems":[{"id":704,"uris":["http://zotero.org/groups/2129927/items/ETL38EUC"],"uri":["http://zotero.org/groups/2129927/items/ETL38EUC"],"itemData":{"id":704,"type":"webpage","title":"World Development Indicators | DataBank","URL":"http://databank.worldbank.org/data/reports.aspx?source=2&amp;series=EG.USE.ELEC.KH.PC&amp;country=#","author":[{"family":"World Bank","given":""}],"accessed":{"date-parts":[["2018",3,6]]}}}],"schema":"https://github.com/citation-style-language/schema/raw/master/csl-citation.json"} </w:instrText>
      </w:r>
      <w:r>
        <w:fldChar w:fldCharType="separate"/>
      </w:r>
      <w:r w:rsidRPr="0021584D">
        <w:rPr>
          <w:rFonts w:cs="Calibri"/>
        </w:rPr>
        <w:t>World Bank, “World Development Indicators | DataBank.”</w:t>
      </w:r>
      <w:r>
        <w:fldChar w:fldCharType="end"/>
      </w:r>
    </w:p>
  </w:footnote>
  <w:footnote w:id="164">
    <w:p w14:paraId="61D1CAE0"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{"citationID":"6XFppuZu","properties":{"formattedCitation":"National Statistical Office, \\uc0\\u8220{}Malawi Demographic and Health Survey: 2015-16.\\uc0\\u8221{}","plainCitation":"National Statistical Office, “Malawi Demographic and Health Survey: 2015-16.”","noteIndex":37},"citationItems":[{"id":3716,"uris":["http://zotero.org/users/4549974/items/E68XENML"],"uri":["http://zotero.org/users/4549974/items/E68XENML"],"itemData":{"id":3716,"type":"report","title":"Malawi Demographic and Health Survey: 2015-16","URL":"https://dhsprogram.com/pubs/pdf/FR319/FR319.pdf","author":[{"family":"National Statistical Office","given":""}],"accessed":{"date-parts":[["2021",1,24]]},"issued":{"date-parts":[["2017"]]}}}],"schema":"https://github.com/citation-style-language/schema/raw/master/csl-citation.json"} </w:instrText>
      </w:r>
      <w:r>
        <w:fldChar w:fldCharType="separate"/>
      </w:r>
      <w:r w:rsidRPr="00581A4C">
        <w:rPr>
          <w:rFonts w:cs="Calibri"/>
        </w:rPr>
        <w:t>National Statistical Office, “Malawi Demographic and Health Survey: 2015-16.”</w:t>
      </w:r>
      <w:r>
        <w:fldChar w:fldCharType="end"/>
      </w:r>
    </w:p>
  </w:footnote>
  <w:footnote w:id="165">
    <w:p w14:paraId="4860DDA0"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{"citationID":"ToGYPaar","properties":{"formattedCitation":"FAOSTAT, \\uc0\\u8220{}Malawi.\\uc0\\u8221{}","plainCitation":"FAOSTAT, “Malawi.”","noteIndex":38},"citationItems":[{"id":3729,"uris":["http://zotero.org/users/4549974/items/KV5XJNN3"],"uri":["http://zotero.org/users/4549974/items/KV5XJNN3"],"itemData":{"id":3729,"type":"webpage","title":"Malawi","URL":"http://faostat.fao.org/static/syb/syb_130.pdf","author":[{"family":"FAOSTAT","given":""}],"issued":{"date-parts":[["2017"]]}}}],"schema":"https://github.com/citation-style-language/schema/raw/master/csl-citation.json"} </w:instrText>
      </w:r>
      <w:r>
        <w:fldChar w:fldCharType="separate"/>
      </w:r>
      <w:r w:rsidRPr="00D33345">
        <w:rPr>
          <w:rFonts w:cs="Calibri"/>
        </w:rPr>
        <w:t>FAOSTAT, “Malawi.”</w:t>
      </w:r>
      <w:r>
        <w:fldChar w:fldCharType="end"/>
      </w:r>
    </w:p>
  </w:footnote>
  <w:footnote w:id="166">
    <w:p w14:paraId="47230C54" w14:textId="77777777" w:rsidR="00405900" w:rsidRDefault="00405900" w:rsidP="0016679D">
      <w:pPr>
        <w:pStyle w:val="FootnoteText"/>
      </w:pPr>
      <w:r w:rsidRPr="00EC74A2">
        <w:rPr>
          <w:rStyle w:val="FootnoteReference"/>
        </w:rPr>
        <w:footnoteRef/>
      </w:r>
      <w:r>
        <w:t xml:space="preserve"> Though plot ownership rates don’t show evidence of a major gender gap, men’s plots tend to be larger and of greater value in terms of quality and location (</w:t>
      </w:r>
      <w:r>
        <w:fldChar w:fldCharType="begin"/>
      </w:r>
      <w:r>
        <w:instrText xml:space="preserve"> ADDIN ZOTERO_ITEM CSL_CITATION {"citationID":"D14q2GVO","properties":{"formattedCitation":"Gondwe, \\uc0\\u8220{}Gender Segmented Markets and Production Systems in Malawi.\\uc0\\u8221{}","plainCitation":"Gondwe, “Gender Segmented Markets and Production Systems in Malawi.”","noteIndex":52},"citationItems":[{"id":3687,"uris":["http://zotero.org/users/4549974/items/9TZD2JJV"],"uri":["http://zotero.org/users/4549974/items/9TZD2JJV"],"itemData":{"id":3687,"type":"article-journal","abstract":"The purpose of this study was to conduct a literature review on gender segmented markets and production systems in Malawi. The underlying argument from the review is that the gender disparities in the agricultural sector make it very difficult for the sector to realise its potential to the fullest. While gender inequalities exist in almost all sectors of the economy, the main form of gender gaps in agriculture relate to access to and control of land, access to credit, access to agricultural implements, including machinery and individual characteristics such as age, experience and education, among others. The review also shows that most of socio-economic challenges and gender imbalances being experienced in Malawi are not necessarily due to lack of relevant policy instruments but rather weak enforcement efforts and inconsistent implementation of policies. Furthermore, the challenges exist in both the production of commodities in the farm and supply of agricultural produce in output markets. With respect to output markets, the key challenges are poor access to infrastructure, limited access to structured commodity markets and inefficiencies introduced by Government interventions in agricultural markets. It is against this finding that we provide three key recommendations as the basis for charting the way forward, namely enforcement of the land reform law, improving access to credit, expansion of extension services and training to ensure adequate access to information and market opportunities.","language":"en","page":"27","source":"Zotero","title":"Gender segmented markets and production systems in Malawi","author":[{"family":"Gondwe","given":"Anderson"}],"issued":{"date-parts":[["2018"]]}}}],"schema":"https://github.com/citation-style-language/schema/raw/master/csl-citation.json"} </w:instrText>
      </w:r>
      <w:r>
        <w:fldChar w:fldCharType="separate"/>
      </w:r>
      <w:r w:rsidRPr="00395491">
        <w:rPr>
          <w:rFonts w:cs="Calibri"/>
        </w:rPr>
        <w:t>Gondwe, “Gender Segmented Markets and Production Systems in Malawi.”</w:t>
      </w:r>
      <w:r>
        <w:fldChar w:fldCharType="end"/>
      </w:r>
      <w:r>
        <w:t>)</w:t>
      </w:r>
    </w:p>
  </w:footnote>
  <w:footnote w:id="167">
    <w:p w14:paraId="269CDE1D"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{"citationID":"ckY6MpNV","properties":{"formattedCitation":"UN Women, UNDP-UNEP Poverty Environment Initiative, and World Bank, \\uc0\\u8220{}The Cost of the Gender Gap in Agricultural Productivity in Malawi, Tanzania, and Uganda.\\uc0\\u8221{}","plainCitation":"UN Women, UNDP-UNEP Poverty Environment Initiative, and World Bank, “The Cost of the Gender Gap in Agricultural Productivity in Malawi, Tanzania, and Uganda.”","noteIndex":53},"citationItems":[{"id":3719,"uris":["http://zotero.org/users/4549974/items/PTMIRU7X"],"uri":["http://zotero.org/users/4549974/items/PTMIRU7X"],"itemData":{"id":3719,"type":"report","title":"The Cost of the Gender Gap in Agricultural Productivity in Malawi, Tanzania, and Uganda","URL":"https://www.unwomen.org/-/media/headquarters/attachments/sections/library/publications/2015/costing%20gender%20gap_launch.pdf?la=en&amp;vs=2608","author":[{"family":"UN Women","given":""},{"family":"UNDP-UNEP Poverty Environment Initiative","given":""},{"family":"World Bank","given":""}],"issued":{"date-parts":[["2015",10]]}}}],"schema":"https://github.com/citation-style-language/schema/raw/master/csl-citation.json"} </w:instrText>
      </w:r>
      <w:r>
        <w:fldChar w:fldCharType="separate"/>
      </w:r>
      <w:r w:rsidRPr="00082B27">
        <w:rPr>
          <w:rFonts w:cs="Calibri"/>
        </w:rPr>
        <w:t>UN Women, UNDP-UNEP Poverty Environment Initiative, and World Bank, “The Cost of the Gender Gap in Agricultural Productivity in Malawi, Tanzania, and Uganda.”</w:t>
      </w:r>
      <w:r>
        <w:fldChar w:fldCharType="end"/>
      </w:r>
    </w:p>
  </w:footnote>
  <w:footnote w:id="168">
    <w:p w14:paraId="6B01D214"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{"citationID":"G1mIlgtP","properties":{"formattedCitation":"UN Women, UNDP-UNEP Poverty Environment Initiative, and World Bank.","plainCitation":"UN Women, UNDP-UNEP Poverty Environment Initiative, and World Bank.","noteIndex":54},"citationItems":[{"id":3719,"uris":["http://zotero.org/users/4549974/items/PTMIRU7X"],"uri":["http://zotero.org/users/4549974/items/PTMIRU7X"],"itemData":{"id":3719,"type":"report","title":"The Cost of the Gender Gap in Agricultural Productivity in Malawi, Tanzania, and Uganda","URL":"https://www.unwomen.org/-/media/headquarters/attachments/sections/library/publications/2015/costing%20gender%20gap_launch.pdf?la=en&amp;vs=2608","author":[{"family":"UN Women","given":""},{"family":"UNDP-UNEP Poverty Environment Initiative","given":""},{"family":"World Bank","given":""}],"issued":{"date-parts":[["2015",10]]}}}],"schema":"https://github.com/citation-style-language/schema/raw/master/csl-citation.json"} </w:instrText>
      </w:r>
      <w:r>
        <w:fldChar w:fldCharType="separate"/>
      </w:r>
      <w:r>
        <w:rPr>
          <w:noProof/>
        </w:rPr>
        <w:t>UN Women, UNDP-UNEP Poverty Environment Initiative, and World Bank.</w:t>
      </w:r>
      <w:r>
        <w:fldChar w:fldCharType="end"/>
      </w:r>
    </w:p>
  </w:footnote>
  <w:footnote w:id="169">
    <w:p w14:paraId="3FE53769"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{"citationID":"PfJWkGUn","properties":{"formattedCitation":"Kilic, Palacios-Lopez, and Goldstein, \\uc0\\u8220{}Caught in a Productivity Trap: A Distributional Perspective on Gender Differences in Malawian Agriculture.\\uc0\\u8221{}","plainCitation":"Kilic, Palacios-Lopez, and Goldstein, “Caught in a Productivity Trap: A Distributional Perspective on Gender Differences in Malawian Agriculture.”","noteIndex":43},"citationItems":[{"id":3668,"uris":["http://zotero.org/users/4549974/items/LN4YK753"],"uri":["http://zotero.org/users/4549974/items/LN4YK753"],"itemData":{"id":3668,"type":"article-journal","collection-title":"Policy Research Working Papers","issue":"6381","language":"en","page":"51","source":"Zotero","title":"Caught in a Productivity Trap: A Distributional Perspective on Gender Differences in Malawian Agriculture","author":[{"family":"Kilic","given":"Talip"},{"family":"Palacios-Lopez","given":"Amparo"},{"family":"Goldstein","given":"Markus"}],"issued":{"date-parts":[["2013",3]]}}}],"schema":"https://github.com/citation-style-language/schema/raw/master/csl-citation.json"} </w:instrText>
      </w:r>
      <w:r>
        <w:fldChar w:fldCharType="separate"/>
      </w:r>
      <w:r w:rsidRPr="008B075F">
        <w:rPr>
          <w:rFonts w:cs="Calibri"/>
        </w:rPr>
        <w:t>Kilic, Palacios-Lopez, and Goldstein, “Caught in a Productivity Trap: A Distributional Perspective on Gender Differences in Malawian Agriculture.”</w:t>
      </w:r>
      <w:r>
        <w:fldChar w:fldCharType="end"/>
      </w:r>
    </w:p>
  </w:footnote>
  <w:footnote w:id="170">
    <w:p w14:paraId="578B9195"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{"citationID":"6blIuTtv","properties":{"formattedCitation":"Muricho et al., \\uc0\\u8220{}Estimating and Decomposing Groundnut Gender Yield Gap.\\uc0\\u8221{}","plainCitation":"Muricho et al., “Estimating and Decomposing Groundnut Gender Yield Gap.”","noteIndex":40},"citationItems":[{"id":3824,"uris":["http://zotero.org/users/4549974/items/9PZEM2L8"],"uri":["http://zotero.org/users/4549974/items/9PZEM2L8"],"itemData":{"id":3824,"type":"article-journal","abstract":"Poverty among smallholder farmers in sub-Saharan Africa has been associated with low agricultural productivity emanating from gender yield gaps among other factors. Using data collected from smallholder groundnut producers in Nigeria, we analyzed the gender yield gap by applying the exogenous switching regression (ESR) model and Oaxaca–Blinder (OB) decomposition framework. Results from the two complementary approaches showed a signiﬁcant gender yield gap in favor of male headed households (MHHs). The main and signiﬁcant source of the gap was diﬀerences in resources/endowments. We found that involving female headed households (FHHs) in prerequisite yield augmenting activities like technology validation trials, testing, and demonstrations is critical in closing the existing yield gap.","container-title":"Sustainability","DOI":"10.3390/su12218923","ISSN":"2071-1050","issue":"21","journalAbbreviation":"Sustainability","language":"en","page":"8923","source":"DOI.org (Crossref)","title":"Estimating and Decomposing Groundnut Gender Yield Gap: Evidence from Rural Farming Households in Northern Nigeria","title-short":"Estimating and Decomposing Groundnut Gender Yield Gap","volume":"12","author":[{"family":"Muricho","given":"Geoffrey"},{"family":"Lokossou","given":"Jourdain"},{"family":"Affognon","given":"Hippolyte"},{"family":"Ahmed","given":"Benjamin"},{"family":"Desmae","given":"Haile"},{"family":"Ajeigbe","given":"Hakeem"},{"family":"Vabi","given":"Michael"},{"family":"Yila","given":"Jummai"},{"family":"Akpo","given":"Essegbemon"},{"family":"Ojiewo","given":"Christopher"}],"issued":{"date-parts":[["2020",10,27]]}}}],"schema":"https://github.com/citation-style-language/schema/raw/master/csl-citation.json"} </w:instrText>
      </w:r>
      <w:r>
        <w:fldChar w:fldCharType="separate"/>
      </w:r>
      <w:r w:rsidRPr="00B74E01">
        <w:rPr>
          <w:rFonts w:cs="Calibri"/>
        </w:rPr>
        <w:t>Muricho et al., “Estimating and Decomposing Groundnut Gender Yield Gap.”</w:t>
      </w:r>
      <w:r>
        <w:fldChar w:fldCharType="end"/>
      </w:r>
    </w:p>
  </w:footnote>
  <w:footnote w:id="171">
    <w:p w14:paraId="205CE430"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{"citationID":"IUmUCfIn","properties":{"formattedCitation":"Tyroler, \\uc0\\u8220{}Gender Considerations for Researchers Working in Groundnuts.\\uc0\\u8221{}","plainCitation":"Tyroler, “Gender Considerations for Researchers Working in Groundnuts.”","noteIndex":41},"citationItems":[{"id":3993,"uris":["http://zotero.org/users/4549974/items/RDBPB55K"],"uri":["http://zotero.org/users/4549974/items/RDBPB55K"],"itemData":{"id":3993,"type":"report","language":"en","page":"32","publisher":"USAID Feed the Future","source":"Zotero","title":"Gender Considerations for Researchers Working in Groundnuts","URL":"https://pdf.usaid.gov/pdf_docs/PA00T3SR.pdf","author":[{"family":"Tyroler","given":"Carol"}],"issued":{"date-parts":[["2018",5]]}}}],"schema":"https://github.com/citation-style-language/schema/raw/master/csl-citation.json"} </w:instrText>
      </w:r>
      <w:r>
        <w:fldChar w:fldCharType="separate"/>
      </w:r>
      <w:r w:rsidRPr="005F4872">
        <w:rPr>
          <w:rFonts w:cs="Calibri"/>
        </w:rPr>
        <w:t>Tyroler, “Gender Considerations for Researchers Working in Groundnuts.”</w:t>
      </w:r>
      <w:r>
        <w:fldChar w:fldCharType="end"/>
      </w:r>
    </w:p>
  </w:footnote>
  <w:footnote w:id="172">
    <w:p w14:paraId="26AABDDC"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{"citationID":"7rgj2fuH","properties":{"formattedCitation":"Forsythe et al., \\uc0\\u8220{}Beliefs, Taboos and Minor Crop Value Chains.\\uc0\\u8221{}","plainCitation":"Forsythe et al., “Beliefs, Taboos and Minor Crop Value Chains.”","noteIndex":41},"citationItems":[{"id":3997,"uris":["http://zotero.org/users/4549974/items/6NAK7FF2"],"uri":["http://zotero.org/users/4549974/items/6NAK7FF2"],"itemData":{"id":3997,"type":"article-journal","abstract":"Throughout sub-Saharan Africa, bambara groundnut (Vigna subterranean) is a source of food for smallholder farmers that is increasingly promoted for its drought tolerance, soil enhancing qualities and nutritious properties. Being an accessible crop to smallholders, it has also recently been the focus of support to develop its value chain in Malawi. However, bambara groundnut is featured in the belief systems of rural people in Malawi, and may effect and be effected by market development. Beliefs and taboos reflect the life/death meanings symbolically represented in bambara groundnut, which influences how and by whom the crop is produced and consumed. These practices lend significant control over the crop to women. These findings have important implications for development and market related interventions that work with food crops, which need to be taken into account during the design phase.","container-title":"Food, Culture &amp; Society","DOI":"10.1080/15528014.2015.1043112","ISSN":"1552-8014, 1751-7443","issue":"3","journalAbbreviation":"Food, Culture &amp; Society","language":"en","page":"501-517","source":"DOI.org (Crossref)","title":"Beliefs, Taboos and Minor Crop Value Chains: The Case of Bambara Groundnut in Malawi","title-short":"Beliefs, Taboos and Minor Crop Value Chains","volume":"18","author":[{"family":"Forsythe","given":"Lora"},{"family":"Nyamanda","given":"Mala"},{"family":"Mbachi Mwangwela","given":"Agnes"},{"family":"Bennett","given":"Ben"}],"issued":{"date-parts":[["2015",7,3]]}}}],"schema":"https://github.com/citation-style-language/schema/raw/master/csl-citation.json"} </w:instrText>
      </w:r>
      <w:r>
        <w:fldChar w:fldCharType="separate"/>
      </w:r>
      <w:r w:rsidRPr="00A55B6A">
        <w:rPr>
          <w:rFonts w:cs="Calibri"/>
        </w:rPr>
        <w:t>Forsythe et al., “Beliefs, Taboos and Minor Crop Value Chains.”</w:t>
      </w:r>
      <w:r>
        <w:fldChar w:fldCharType="end"/>
      </w:r>
    </w:p>
  </w:footnote>
  <w:footnote w:id="173">
    <w:p w14:paraId="7F427224" w14:textId="77777777" w:rsidR="00405900" w:rsidRDefault="00405900" w:rsidP="0016679D">
      <w:pPr>
        <w:pStyle w:val="FootnoteText"/>
      </w:pPr>
      <w:r>
        <w:rPr>
          <w:rStyle w:val="FootnoteReference"/>
        </w:rPr>
        <w:footnoteRef/>
      </w:r>
      <w:r>
        <w:t xml:space="preserve"> This </w:t>
      </w:r>
      <w:r w:rsidRPr="007C69BE">
        <w:t xml:space="preserve">statistical method </w:t>
      </w:r>
      <w:r>
        <w:t>is used to</w:t>
      </w:r>
      <w:r w:rsidRPr="007C69BE">
        <w:t xml:space="preserve"> explain the difference in the means of a dependent variable</w:t>
      </w:r>
      <w:r>
        <w:t xml:space="preserve"> (</w:t>
      </w:r>
      <w:proofErr w:type="gramStart"/>
      <w:r>
        <w:t>e.g.</w:t>
      </w:r>
      <w:proofErr w:type="gramEnd"/>
      <w:r>
        <w:t xml:space="preserve"> per acre farm productivity)</w:t>
      </w:r>
      <w:r w:rsidRPr="007C69BE">
        <w:t xml:space="preserve"> between two groups</w:t>
      </w:r>
      <w:r>
        <w:t xml:space="preserve"> (e.g. male and female managers)</w:t>
      </w:r>
      <w:r w:rsidRPr="007C69BE">
        <w:t xml:space="preserve"> by decomposing the gap into that part </w:t>
      </w:r>
      <w:r>
        <w:t xml:space="preserve">attributable </w:t>
      </w:r>
      <w:r w:rsidRPr="007C69BE">
        <w:t>to differences in the mean values of the independent variable within the groups</w:t>
      </w:r>
      <w:r>
        <w:t xml:space="preserve"> versus the</w:t>
      </w:r>
      <w:r w:rsidRPr="007C69BE">
        <w:t xml:space="preserve"> group differences in the effects of the independent variable</w:t>
      </w:r>
      <w:r>
        <w:t>.</w:t>
      </w:r>
    </w:p>
  </w:footnote>
  <w:footnote w:id="174">
    <w:p w14:paraId="3321CB63"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{"citationID":"i53f2482","properties":{"formattedCitation":"Muricho et al., \\uc0\\u8220{}Estimating and Decomposing Groundnut Gender Yield Gap.\\uc0\\u8221{}","plainCitation":"Muricho et al., “Estimating and Decomposing Groundnut Gender Yield Gap.”","noteIndex":44},"citationItems":[{"id":3824,"uris":["http://zotero.org/users/4549974/items/9PZEM2L8"],"uri":["http://zotero.org/users/4549974/items/9PZEM2L8"],"itemData":{"id":3824,"type":"article-journal","abstract":"Poverty among smallholder farmers in sub-Saharan Africa has been associated with low agricultural productivity emanating from gender yield gaps among other factors. Using data collected from smallholder groundnut producers in Nigeria, we analyzed the gender yield gap by applying the exogenous switching regression (ESR) model and Oaxaca–Blinder (OB) decomposition framework. Results from the two complementary approaches showed a signiﬁcant gender yield gap in favor of male headed households (MHHs). The main and signiﬁcant source of the gap was diﬀerences in resources/endowments. We found that involving female headed households (FHHs) in prerequisite yield augmenting activities like technology validation trials, testing, and demonstrations is critical in closing the existing yield gap.","container-title":"Sustainability","DOI":"10.3390/su12218923","ISSN":"2071-1050","issue":"21","journalAbbreviation":"Sustainability","language":"en","page":"8923","source":"DOI.org (Crossref)","title":"Estimating and Decomposing Groundnut Gender Yield Gap: Evidence from Rural Farming Households in Northern Nigeria","title-short":"Estimating and Decomposing Groundnut Gender Yield Gap","volume":"12","author":[{"family":"Muricho","given":"Geoffrey"},{"family":"Lokossou","given":"Jourdain"},{"family":"Affognon","given":"Hippolyte"},{"family":"Ahmed","given":"Benjamin"},{"family":"Desmae","given":"Haile"},{"family":"Ajeigbe","given":"Hakeem"},{"family":"Vabi","given":"Michael"},{"family":"Yila","given":"Jummai"},{"family":"Akpo","given":"Essegbemon"},{"family":"Ojiewo","given":"Christopher"}],"issued":{"date-parts":[["2020",10,27]]}}}],"schema":"https://github.com/citation-style-language/schema/raw/master/csl-citation.json"} </w:instrText>
      </w:r>
      <w:r>
        <w:fldChar w:fldCharType="separate"/>
      </w:r>
      <w:r w:rsidRPr="005F4872">
        <w:rPr>
          <w:rFonts w:cs="Calibri"/>
        </w:rPr>
        <w:t>Muricho et al., “Estimating and Decomposing Groundnut Gender Yield Gap.”</w:t>
      </w:r>
      <w:r>
        <w:fldChar w:fldCharType="end"/>
      </w:r>
    </w:p>
  </w:footnote>
  <w:footnote w:id="175">
    <w:p w14:paraId="328455A1"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{"citationID":"dTujj3h3","properties":{"formattedCitation":"Tyroler, \\uc0\\u8220{}Gender Considerations for Researchers Working in Groundnuts.\\uc0\\u8221{}","plainCitation":"Tyroler, “Gender Considerations for Researchers Working in Groundnuts.”","noteIndex":45},"citationItems":[{"id":3993,"uris":["http://zotero.org/users/4549974/items/RDBPB55K"],"uri":["http://zotero.org/users/4549974/items/RDBPB55K"],"itemData":{"id":3993,"type":"report","language":"en","page":"32","publisher":"USAID Feed the Future","source":"Zotero","title":"Gender Considerations for Researchers Working in Groundnuts","URL":"https://pdf.usaid.gov/pdf_docs/PA00T3SR.pdf","author":[{"family":"Tyroler","given":"Carol"}],"issued":{"date-parts":[["2018",5]]}}}],"schema":"https://github.com/citation-style-language/schema/raw/master/csl-citation.json"} </w:instrText>
      </w:r>
      <w:r>
        <w:fldChar w:fldCharType="separate"/>
      </w:r>
      <w:r w:rsidRPr="00F928F9">
        <w:rPr>
          <w:rFonts w:cs="Calibri"/>
        </w:rPr>
        <w:t>Tyroler, “Gender Considerations for Researchers Working in Groundnuts.”</w:t>
      </w:r>
      <w:r>
        <w:fldChar w:fldCharType="end"/>
      </w:r>
    </w:p>
  </w:footnote>
  <w:footnote w:id="176">
    <w:p w14:paraId="19D5D1F7"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{"citationID":"m48sCWhA","properties":{"formattedCitation":"ICRISAT, \\uc0\\u8220{}Technologies Developed in Malawi Reduce Drudgery and Labor in Groundnut \\uc0\\u8211{} ICRISAT.\\uc0\\u8221{}","plainCitation":"ICRISAT, “Technologies Developed in Malawi Reduce Drudgery and Labor in Groundnut – ICRISAT.”","noteIndex":43},"citationItems":[{"id":3994,"uris":["http://zotero.org/users/4549974/items/Z8T6K37P"],"uri":["http://zotero.org/users/4549974/items/Z8T6K37P"],"itemData":{"id":3994,"type":"webpage","container-title":"ICRISAT.org","title":"Technologies developed in Malawi reduce drudgery and labor in groundnut – ICRISAT","URL":"https://www.icrisat.org/technologies-developed-in-malawi-reduce-drudgery-and-labor-in-groundnut/","author":[{"family":"ICRISAT","given":""}],"accessed":{"date-parts":[["2021",5,7]]},"issued":{"literal":"n.d."}}}],"schema":"https://github.com/citation-style-language/schema/raw/master/csl-citation.json"} </w:instrText>
      </w:r>
      <w:r>
        <w:fldChar w:fldCharType="separate"/>
      </w:r>
      <w:r w:rsidRPr="00720BB1">
        <w:rPr>
          <w:rFonts w:cs="Calibri"/>
        </w:rPr>
        <w:t>ICRISAT, “Technologies Developed in Malawi Reduce Drudgery and Labor in Groundnut – ICRISAT.”</w:t>
      </w:r>
      <w:r>
        <w:fldChar w:fldCharType="end"/>
      </w:r>
    </w:p>
  </w:footnote>
  <w:footnote w:id="177">
    <w:p w14:paraId="3AE4A75B"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{"citationID":"h3Gcu7zw","properties":{"formattedCitation":"Tyroler, \\uc0\\u8220{}Gender Considerations for Researchers Working in Groundnuts.\\uc0\\u8221{}","plainCitation":"Tyroler, “Gender Considerations for Researchers Working in Groundnuts.”","noteIndex":47},"citationItems":[{"id":3993,"uris":["http://zotero.org/users/4549974/items/RDBPB55K"],"uri":["http://zotero.org/users/4549974/items/RDBPB55K"],"itemData":{"id":3993,"type":"report","language":"en","page":"32","publisher":"USAID Feed the Future","source":"Zotero","title":"Gender Considerations for Researchers Working in Groundnuts","URL":"https://pdf.usaid.gov/pdf_docs/PA00T3SR.pdf","author":[{"family":"Tyroler","given":"Carol"}],"issued":{"date-parts":[["2018",5]]}}}],"schema":"https://github.com/citation-style-language/schema/raw/master/csl-citation.json"} </w:instrText>
      </w:r>
      <w:r>
        <w:fldChar w:fldCharType="separate"/>
      </w:r>
      <w:r w:rsidRPr="00720BB1">
        <w:rPr>
          <w:rFonts w:cs="Calibri"/>
        </w:rPr>
        <w:t>Tyroler, “Gender Considerations for Researchers Working in Groundnuts.”</w:t>
      </w:r>
      <w:r>
        <w:fldChar w:fldCharType="end"/>
      </w:r>
    </w:p>
  </w:footnote>
  <w:footnote w:id="178">
    <w:p w14:paraId="70F5117E"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3dH4AxcX","properties":{"formattedCitation":"Tyroler.","plainCitation":"Tyroler.","noteIndex":48},"citationItems":[{"id":3993,"uris":["http://zotero.org/users/4549974/items/RDBPB55K"],"uri":["http://zotero.org/users/4549974/items/RDBPB55K"],"itemData":{"id":3993,"type":"report","language":"en","page":"32","publisher":"USAID Feed the Future","source":"Zotero","title":"Gender Considerations for Researchers Working in Groundnuts","URL":"https://pdf.usaid.gov/pdf_docs/PA00T3SR.pdf","author":[{"family":"Tyroler","given":"Carol"}],"issued":{"date-parts":[["2018",5]]}}}],"schema":"https://github.com/citation-style-language/schema/raw/master/csl-citation.json"} </w:instrText>
      </w:r>
      <w:r>
        <w:fldChar w:fldCharType="separate"/>
      </w:r>
      <w:r>
        <w:rPr>
          <w:noProof/>
        </w:rPr>
        <w:t>Tyroler.</w:t>
      </w:r>
      <w:r>
        <w:fldChar w:fldCharType="end"/>
      </w:r>
    </w:p>
  </w:footnote>
  <w:footnote w:id="179">
    <w:p w14:paraId="04ACFAE6"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{"citationID":"7aXLwbjB","properties":{"formattedCitation":"Chitsike, Kampanje-Phiri, and Sangole, \\uc0\\u8220{}A Qualitative Evaluation of Gender Aspects of Agricultural Intensification Practices in Central Malawi.\\uc0\\u8221{}","plainCitation":"Chitsike, Kampanje-Phiri, and Sangole, “A Qualitative Evaluation of Gender Aspects of Agricultural Intensification Practices in Central Malawi.”","noteIndex":49},"citationItems":[{"id":4001,"uris":["http://zotero.org/users/4549974/items/Z25SAJYP"],"uri":["http://zotero.org/users/4549974/items/Z25SAJYP"],"itemData":{"id":4001,"type":"report","language":"en","page":"76","publisher":"International Institute of Tropical Agriculture","source":"Zotero","title":"A qualitative evaluation of gender aspects of agricultural intensification practices in central Malawi","URL":"https://cgspace.cgiar.org/bitstream/handle/10568/87892/AR-ESA_MalawiGender_jun2017.pdf?sequence=1","author":[{"family":"Chitsike","given":"Colletah"},{"family":"Kampanje-Phiri","given":"Jessica"},{"family":"Sangole","given":"Noel"}],"issued":{"date-parts":[["2017"]]}}}],"schema":"https://github.com/citation-style-language/schema/raw/master/csl-citation.json"} </w:instrText>
      </w:r>
      <w:r>
        <w:fldChar w:fldCharType="separate"/>
      </w:r>
      <w:r w:rsidRPr="00554E2C">
        <w:rPr>
          <w:rFonts w:cs="Calibri"/>
        </w:rPr>
        <w:t>Chitsike, Kampanje-Phiri, and Sangole, “A Qualitative Evaluation of Gender Aspects of Agricultural Intensification Practices in Central Malawi.”</w:t>
      </w:r>
      <w:r>
        <w:fldChar w:fldCharType="end"/>
      </w:r>
    </w:p>
  </w:footnote>
  <w:footnote w:id="180">
    <w:p w14:paraId="7B220139"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{"citationID":"CjZCFOLP","properties":{"formattedCitation":"Ussar, \\uc0\\u8220{}Rapid Gender Assessment of Soybean Farmers under IBCF.\\uc0\\u8221{}","plainCitation":"Ussar, “Rapid Gender Assessment of Soybean Farmers under IBCF.”","noteIndex":49},"citationItems":[{"id":3999,"uris":["http://zotero.org/users/4549974/items/UNDRBTMM"],"uri":["http://zotero.org/users/4549974/items/UNDRBTMM"],"itemData":{"id":3999,"type":"report","publisher":"Malawi Oilseeds Sector Transformation","title":"Rapid Gender Assessment of Soybean farmers under IBCF","URL":"https://www.researchgate.net/publication/342956187_Rapid_Gender_Assessment_of_Soybean_farmers_under_IBCF_Rapid_assessment_of_gender_dynamics_of_soybean_contract_farming","author":[{"family":"Ussar","given":"Maxi"}],"issued":{"date-parts":[["2017",3]]}}}],"schema":"https://github.com/citation-style-language/schema/raw/master/csl-citation.json"} </w:instrText>
      </w:r>
      <w:r>
        <w:fldChar w:fldCharType="separate"/>
      </w:r>
      <w:r w:rsidRPr="000606C7">
        <w:rPr>
          <w:rFonts w:cs="Calibri"/>
        </w:rPr>
        <w:t>Ussar, “Rapid Gender Assessment of Soybean Farmers under IBCF.”</w:t>
      </w:r>
      <w:r>
        <w:fldChar w:fldCharType="end"/>
      </w:r>
    </w:p>
  </w:footnote>
  <w:footnote w:id="181">
    <w:p w14:paraId="6295E656" w14:textId="77777777" w:rsidR="00405900" w:rsidRDefault="00405900" w:rsidP="0016679D">
      <w:pPr>
        <w:pStyle w:val="FootnoteText"/>
      </w:pPr>
      <w:r>
        <w:rPr>
          <w:rStyle w:val="FootnoteReference"/>
        </w:rPr>
        <w:footnoteRef/>
      </w:r>
      <w:r>
        <w:t xml:space="preserve"> </w:t>
      </w:r>
      <w:r>
        <w:fldChar w:fldCharType="begin"/>
      </w:r>
      <w:r>
        <w:instrText xml:space="preserve"> ADDIN ZOTERO_ITEM CSL_CITATION {"citationID":"M4acDo29","properties":{"formattedCitation":"Chitsike, Kampanje-Phiri, and Sangole, \\uc0\\u8220{}A Qualitative Evaluation of Gender Aspects of Agricultural Intensification Practices in Central Malawi.\\uc0\\u8221{}","plainCitation":"Chitsike, Kampanje-Phiri, and Sangole, “A Qualitative Evaluation of Gender Aspects of Agricultural Intensification Practices in Central Malawi.”","noteIndex":51},"citationItems":[{"id":4001,"uris":["http://zotero.org/users/4549974/items/Z25SAJYP"],"uri":["http://zotero.org/users/4549974/items/Z25SAJYP"],"itemData":{"id":4001,"type":"report","language":"en","page":"76","publisher":"International Institute of Tropical Agriculture","source":"Zotero","title":"A qualitative evaluation of gender aspects of agricultural intensification practices in central Malawi","URL":"https://cgspace.cgiar.org/bitstream/handle/10568/87892/AR-ESA_MalawiGender_jun2017.pdf?sequence=1","author":[{"family":"Chitsike","given":"Colletah"},{"family":"Kampanje-Phiri","given":"Jessica"},{"family":"Sangole","given":"Noel"}],"issued":{"date-parts":[["2017"]]}}}],"schema":"https://github.com/citation-style-language/schema/raw/master/csl-citation.json"} </w:instrText>
      </w:r>
      <w:r>
        <w:fldChar w:fldCharType="separate"/>
      </w:r>
      <w:r w:rsidRPr="00554E2C">
        <w:rPr>
          <w:rFonts w:cs="Calibri"/>
        </w:rPr>
        <w:t>Chitsike, Kampanje-Phiri, and Sangole, “A Qualitative Evaluation of Gender Aspects of Agricultural Intensification Practices in Central Malawi.”</w:t>
      </w:r>
      <w:r>
        <w:fldChar w:fldCharType="end"/>
      </w:r>
    </w:p>
  </w:footnote>
  <w:footnote w:id="182">
    <w:p w14:paraId="2BB24A2F"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{"citationID":"Cny1ORGh","properties":{"formattedCitation":"Phiri et al., \\uc0\\u8220{}Value Chain Analysis of Lake Malawi Fish: A Case Study of Oreochromis Spp (Chambo).\\uc0\\u8221{}","plainCitation":"Phiri et al., “Value Chain Analysis of Lake Malawi Fish: A Case Study of Oreochromis Spp (Chambo).”","noteIndex":44},"citationItems":[{"id":3721,"uris":["http://zotero.org/users/4549974/items/66N25BHR"],"uri":["http://zotero.org/users/4549974/items/66N25BHR"],"itemData":{"id":3721,"type":"article-journal","abstract":"Chambo has potential of improving fishers’ socio-economic status in Malawi. The paper examines Chambo value chain whose findings will improve fish marketing by actors along the chain. Quantitative value chain analysis used, investigated income, profit margins distribution among different actors along the chain and determined marketing channels’ efficiency. Daily net incomes of retailer, fisher and wholesaler were MK930.78, MK676.99 and MK485.40 respectively. Marketing margins were MK515.68, MK689.65 and MK1951.70 for fishers, wholesalers and retailers respectively. Income was significantly different among fishers, fish wholesalers and fish retailers. High marketing margins led to marketing inefficiency. Fisher’s income and profitability could improve if crewmen were downsized to reduce the wage bill. Fuel availability in fuel pumps could lower fisher’s costs. Construction of cold chain facilities half way close to where Chambo is caught to reduce wholesalers’ distance to markets would lead to the sharing of transport costs between fish retailers and fish wholesalers.","issue":"2","language":"en","page":"12","source":"Zotero","title":"Value Chain Analysis of Lake Malawi Fish: A Case Study of Oreochromis spp (Chambo)","volume":"4","author":[{"family":"Phiri","given":"Letson Yoyola"},{"family":"Dzanja","given":"Joseph"},{"family":"Kakota","given":"Tasokwa"},{"family":"Hara","given":"Mafanizo"}],"issued":{"date-parts":[["2013"]]}}}],"schema":"https://github.com/citation-style-language/schema/raw/master/csl-citation.json"} </w:instrText>
      </w:r>
      <w:r>
        <w:fldChar w:fldCharType="separate"/>
      </w:r>
      <w:r w:rsidRPr="009078E4">
        <w:rPr>
          <w:rFonts w:cs="Calibri"/>
        </w:rPr>
        <w:t>Phiri et al., “Value Chain Analysis of Lake Malawi Fish: A Case Study of Oreochromis Spp (Chambo).”</w:t>
      </w:r>
      <w:r>
        <w:fldChar w:fldCharType="end"/>
      </w:r>
    </w:p>
  </w:footnote>
  <w:footnote w:id="183">
    <w:p w14:paraId="71D4B7DA"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{"citationID":"FGHwfx1F","properties":{"formattedCitation":"MacPherson et al., \\uc0\\u8220{}Sex, Power, Marginalisation and HIV amongst Young Fishermen in Malawi.\\uc0\\u8221{}","plainCitation":"MacPherson et al., “Sex, Power, Marginalisation and HIV amongst Young Fishermen in Malawi.”","noteIndex":45},"citationItems":[{"id":3724,"uris":["http://zotero.org/users/4549974/items/6GY3WRJV"],"uri":["http://zotero.org/users/4549974/items/6GY3WRJV"],"itemData":{"id":3724,"type":"article-journal","container-title":"Social Science &amp; Medicine","DOI":"10.1016/j.socscimed.2020.113429","ISSN":"02779536","language":"en","page":"113429","source":"Crossref","title":"Sex, power, marginalisation and HIV amongst young fishermen in Malawi: Exploring intersecting inequalities","title-short":"Sex, power, marginalisation and HIV amongst young fishermen in Malawi","volume":"266","author":[{"family":"MacPherson","given":"Eleanor E."},{"family":"Phiri","given":"Mackwellings"},{"family":"Sadalaki","given":"John"},{"family":"Nyongopa","given":"Victoria"},{"family":"Desmond","given":"Nicola"},{"family":"Mwapasa","given":"Victor"},{"family":"Lalloo","given":"David G."},{"family":"Seeley","given":"Janet"},{"family":"Theobald","given":"Sally"}],"issued":{"date-parts":[["2020",12]]}}}],"schema":"https://github.com/citation-style-language/schema/raw/master/csl-citation.json"} </w:instrText>
      </w:r>
      <w:r>
        <w:fldChar w:fldCharType="separate"/>
      </w:r>
      <w:r w:rsidRPr="004F35A2">
        <w:rPr>
          <w:rFonts w:cs="Calibri"/>
        </w:rPr>
        <w:t>MacPherson et al., “Sex, Power, Marginalisation and HIV amongst Young Fishermen in Malawi.”</w:t>
      </w:r>
      <w:r>
        <w:fldChar w:fldCharType="end"/>
      </w:r>
    </w:p>
  </w:footnote>
  <w:footnote w:id="184">
    <w:p w14:paraId="089E0AAE"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{"citationID":"laMk3rBp","properties":{"formattedCitation":"Gondwe, \\uc0\\u8220{}Gender Segmented Markets and Production Systems in Malawi.\\uc0\\u8221{}","plainCitation":"Gondwe, “Gender Segmented Markets and Production Systems in Malawi.”","noteIndex":58},"citationItems":[{"id":3687,"uris":["http://zotero.org/users/4549974/items/9TZD2JJV"],"uri":["http://zotero.org/users/4549974/items/9TZD2JJV"],"itemData":{"id":3687,"type":"article-journal","abstract":"The purpose of this study was to conduct a literature review on gender segmented markets and production systems in Malawi. The underlying argument from the review is that the gender disparities in the agricultural sector make it very difficult for the sector to realise its potential to the fullest. While gender inequalities exist in almost all sectors of the economy, the main form of gender gaps in agriculture relate to access to and control of land, access to credit, access to agricultural implements, including machinery and individual characteristics such as age, experience and education, among others. The review also shows that most of socio-economic challenges and gender imbalances being experienced in Malawi are not necessarily due to lack of relevant policy instruments but rather weak enforcement efforts and inconsistent implementation of policies. Furthermore, the challenges exist in both the production of commodities in the farm and supply of agricultural produce in output markets. With respect to output markets, the key challenges are poor access to infrastructure, limited access to structured commodity markets and inefficiencies introduced by Government interventions in agricultural markets. It is against this finding that we provide three key recommendations as the basis for charting the way forward, namely enforcement of the land reform law, improving access to credit, expansion of extension services and training to ensure adequate access to information and market opportunities.","language":"en","page":"27","source":"Zotero","title":"Gender segmented markets and production systems in Malawi","author":[{"family":"Gondwe","given":"Anderson"}],"issued":{"date-parts":[["2018"]]}}}],"schema":"https://github.com/citation-style-language/schema/raw/master/csl-citation.json"} </w:instrText>
      </w:r>
      <w:r>
        <w:fldChar w:fldCharType="separate"/>
      </w:r>
      <w:r w:rsidRPr="0057656F">
        <w:rPr>
          <w:rFonts w:cs="Calibri"/>
        </w:rPr>
        <w:t>Gondwe, “Gender Segmented Markets and Production Systems in Malawi.”</w:t>
      </w:r>
      <w:r>
        <w:fldChar w:fldCharType="end"/>
      </w:r>
    </w:p>
  </w:footnote>
  <w:footnote w:id="185">
    <w:p w14:paraId="320C58A7" w14:textId="77777777" w:rsidR="00405900" w:rsidRDefault="00405900" w:rsidP="0016679D">
      <w:pPr>
        <w:pStyle w:val="FootnoteText"/>
      </w:pPr>
      <w:r w:rsidRPr="00EC74A2">
        <w:rPr>
          <w:rStyle w:val="FootnoteReference"/>
        </w:rPr>
        <w:footnoteRef/>
      </w:r>
      <w:r>
        <w:t xml:space="preserve"> Retrieved from: </w:t>
      </w:r>
      <w:r>
        <w:fldChar w:fldCharType="begin"/>
      </w:r>
      <w:r>
        <w:instrText xml:space="preserve"> ADDIN ZOTERO_ITEM CSL_CITATION {"citationID":"3vNZgDyo","properties":{"formattedCitation":"Wodon and Blackden, {\\i{}Gender, Time Use, and Poverty in Sub-Saharan Africa}.","plainCitation":"Wodon and Blackden, Gender, Time Use, and Poverty in Sub-Saharan Africa.","noteIndex":47},"citationItems":[{"id":468,"uris":["http://zotero.org/users/4549974/items/XD3RVYNT"],"uri":["http://zotero.org/users/4549974/items/XD3RVYNT"],"itemData":{"id":468,"type":"book","collection-title":"World Bank Working Papers","ISBN":"978-0-8213-6561-8","language":"en","note":"DOI: 10.1596/978-0-8213-6561-8","publisher":"The World Bank","source":"CrossRef","title":"Gender, Time Use, and Poverty in Sub-Saharan Africa","URL":"http://elibrary.worldbank.org/doi/book/10.1596/978-0-8213-6561-8","editor":[{"family":"Wodon","given":"Quentin"},{"family":"Blackden","given":"C. Mark"}],"accessed":{"date-parts":[["2018",2,27]]},"issued":{"date-parts":[["2006",1,11]]}}}],"schema":"https://github.com/citation-style-language/schema/raw/master/csl-citation.json"} </w:instrText>
      </w:r>
      <w:r>
        <w:fldChar w:fldCharType="separate"/>
      </w:r>
      <w:r w:rsidRPr="00FC1FEE">
        <w:rPr>
          <w:rFonts w:cs="Calibri"/>
        </w:rPr>
        <w:t xml:space="preserve">Wodon and Blackden, </w:t>
      </w:r>
      <w:r w:rsidRPr="00FC1FEE">
        <w:rPr>
          <w:rFonts w:cs="Calibri"/>
          <w:i/>
          <w:iCs/>
        </w:rPr>
        <w:t>Gender, Time Use, and Poverty in Sub-Saharan Africa</w:t>
      </w:r>
      <w:r w:rsidRPr="00FC1FEE">
        <w:rPr>
          <w:rFonts w:cs="Calibri"/>
        </w:rPr>
        <w:t>.</w:t>
      </w:r>
      <w:r>
        <w:fldChar w:fldCharType="end"/>
      </w:r>
    </w:p>
  </w:footnote>
  <w:footnote w:id="186">
    <w:p w14:paraId="1EB1D54A"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{"citationID":"TVqnBU8u","properties":{"formattedCitation":"Finscope, \\uc0\\u8220{}Malawi 2019: Micro, Small and Medium Enterprise Survey.\\uc0\\u8221{}","plainCitation":"Finscope, “Malawi 2019: Micro, Small and Medium Enterprise Survey.”","noteIndex":60},"citationItems":[{"id":3681,"uris":["http://zotero.org/users/4549974/items/5XUJNXKX"],"uri":["http://zotero.org/users/4549974/items/5XUJNXKX"],"itemData":{"id":3681,"type":"report","title":"Malawi 2019: Micro, Small and Medium Enterprise Survey","URL":"https://www.genesis-analytics.com/uploads/downloads/Malawi_MSME-Survey-2020-05-22.pdf","author":[{"family":"Finscope","given":""}],"issued":{"date-parts":[["2019"]]}}}],"schema":"https://github.com/citation-style-language/schema/raw/master/csl-citation.json"} </w:instrText>
      </w:r>
      <w:r>
        <w:fldChar w:fldCharType="separate"/>
      </w:r>
      <w:r w:rsidRPr="001B4473">
        <w:rPr>
          <w:rFonts w:cs="Calibri"/>
        </w:rPr>
        <w:t>Finscope, “Malawi 2019: Micro, Small and Medium Enterprise Survey.”</w:t>
      </w:r>
      <w:r>
        <w:fldChar w:fldCharType="end"/>
      </w:r>
    </w:p>
  </w:footnote>
  <w:footnote w:id="187">
    <w:p w14:paraId="27502A76"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Zumuia0B","properties":{"formattedCitation":"Finscope.","plainCitation":"Finscope.","noteIndex":61},"citationItems":[{"id":3681,"uris":["http://zotero.org/users/4549974/items/5XUJNXKX"],"uri":["http://zotero.org/users/4549974/items/5XUJNXKX"],"itemData":{"id":3681,"type":"report","title":"Malawi 2019: Micro, Small and Medium Enterprise Survey","URL":"https://www.genesis-analytics.com/uploads/downloads/Malawi_MSME-Survey-2020-05-22.pdf","author":[{"family":"Finscope","given":""}],"issued":{"date-parts":[["2019"]]}}}],"schema":"https://github.com/citation-style-language/schema/raw/master/csl-citation.json"} </w:instrText>
      </w:r>
      <w:r>
        <w:fldChar w:fldCharType="separate"/>
      </w:r>
      <w:r>
        <w:rPr>
          <w:noProof/>
        </w:rPr>
        <w:t>Finscope.</w:t>
      </w:r>
      <w:r>
        <w:fldChar w:fldCharType="end"/>
      </w:r>
    </w:p>
  </w:footnote>
  <w:footnote w:id="188">
    <w:p w14:paraId="4979BBA5"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{"citationID":"sUX4eTLM","properties":{"formattedCitation":"Republic of Malawi, \\uc0\\u8220{}Integrated Household Survey 2016-2017.\\uc0\\u8221{}","plainCitation":"Republic of Malawi, “Integrated Household Survey 2016-2017.”","noteIndex":50},"citationItems":[{"id":3447,"uris":["http://zotero.org/groups/2581288/items/8B442Q47"],"uri":["http://zotero.org/groups/2581288/items/8B442Q47"],"itemData":{"id":3447,"type":"report","title":"Integrated Household Survey 2016-2017","URL":"http://www.nsomalawi.mw/images/stories/data_on_line/economics/ihs/IHS4/IHS4%20REPORT.pdf","author":[{"family":"Republic of Malawi","given":""}],"accessed":{"date-parts":[["2020",10,13]]},"issued":{"date-parts":[["2017"]]}}}],"schema":"https://github.com/citation-style-language/schema/raw/master/csl-citation.json"} </w:instrText>
      </w:r>
      <w:r>
        <w:fldChar w:fldCharType="separate"/>
      </w:r>
      <w:r w:rsidRPr="00B93A38">
        <w:rPr>
          <w:rFonts w:cs="Calibri"/>
        </w:rPr>
        <w:t>Republic of Malawi, “Integrated Household Survey 2016-2017.”</w:t>
      </w:r>
      <w:r>
        <w:fldChar w:fldCharType="end"/>
      </w:r>
    </w:p>
  </w:footnote>
  <w:footnote w:id="189">
    <w:p w14:paraId="5E208D6B"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{"citationID":"67YKa6DW","properties":{"formattedCitation":"\\uc0\\u8220{}Atlas of Africa Energy Resources.\\uc0\\u8221{}","plainCitation":"“Atlas of Africa Energy Resources.”","noteIndex":51},"citationItems":[{"id":3470,"uris":["http://zotero.org/groups/2581288/items/AU3PX6KJ"],"uri":["http://zotero.org/groups/2581288/items/AU3PX6KJ"],"itemData":{"id":3470,"type":"report","event-place":"Nairobi, Kenya","language":"en","note":"number-of-pages: 1","publisher":"United Nations Environment Programme","publisher-place":"Nairobi, Kenya","source":"Library of Congress ISBN","title":"Atlas of Africa energy resources","issued":{"date-parts":[["2017"]]}}}],"schema":"https://github.com/citation-style-language/schema/raw/master/csl-citation.json"} </w:instrText>
      </w:r>
      <w:r>
        <w:fldChar w:fldCharType="separate"/>
      </w:r>
      <w:r w:rsidRPr="00795596">
        <w:rPr>
          <w:rFonts w:cs="Calibri"/>
        </w:rPr>
        <w:t>“Atlas of Africa Energy Resources.”</w:t>
      </w:r>
      <w:r>
        <w:fldChar w:fldCharType="end"/>
      </w:r>
    </w:p>
  </w:footnote>
  <w:footnote w:id="190">
    <w:p w14:paraId="21DE31F7"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{"citationID":"zfSFT88W","properties":{"formattedCitation":"Mary Robinson Foundation, \\uc0\\u8220{}Access to Sustainable Energy - The Gender Dimensions.\\uc0\\u8221{}","plainCitation":"Mary Robinson Foundation, “Access to Sustainable Energy - The Gender Dimensions.”","noteIndex":52},"citationItems":[{"id":3737,"uris":["http://zotero.org/users/4549974/items/JYYHJHEF"],"uri":["http://zotero.org/users/4549974/items/JYYHJHEF"],"itemData":{"id":3737,"type":"article","title":"Access to Sustainable Energy - The Gender Dimensions","URL":"https://www.mrfcj.org/pdf/Policy-Brief-Malawi-Access-to-Sustainable-Energy-the-Gender-Dimensions.pdf","author":[{"family":"Mary Robinson Foundation","given":""}],"issued":{"literal":"n.d."}}}],"schema":"https://github.com/citation-style-language/schema/raw/master/csl-citation.json"} </w:instrText>
      </w:r>
      <w:r>
        <w:fldChar w:fldCharType="separate"/>
      </w:r>
      <w:r w:rsidRPr="008B3418">
        <w:rPr>
          <w:rFonts w:cs="Calibri"/>
        </w:rPr>
        <w:t>Mary Robinson Foundation, “Access to Sustainable Energy - The Gender Dimensions.”</w:t>
      </w:r>
      <w:r>
        <w:fldChar w:fldCharType="end"/>
      </w:r>
    </w:p>
  </w:footnote>
  <w:footnote w:id="191">
    <w:p w14:paraId="642FA061"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{"citationID":"y5CQCPzk","properties":{"formattedCitation":"Republic of Malawi, \\uc0\\u8220{}Integrated Household Survey 2016-2017.\\uc0\\u8221{}","plainCitation":"Republic of Malawi, “Integrated Household Survey 2016-2017.”","noteIndex":53},"citationItems":[{"id":3447,"uris":["http://zotero.org/groups/2581288/items/8B442Q47"],"uri":["http://zotero.org/groups/2581288/items/8B442Q47"],"itemData":{"id":3447,"type":"report","title":"Integrated Household Survey 2016-2017","URL":"http://www.nsomalawi.mw/images/stories/data_on_line/economics/ihs/IHS4/IHS4%20REPORT.pdf","author":[{"family":"Republic of Malawi","given":""}],"accessed":{"date-parts":[["2020",10,13]]},"issued":{"date-parts":[["2017"]]}}}],"schema":"https://github.com/citation-style-language/schema/raw/master/csl-citation.json"} </w:instrText>
      </w:r>
      <w:r>
        <w:fldChar w:fldCharType="separate"/>
      </w:r>
      <w:r w:rsidRPr="00795596">
        <w:rPr>
          <w:rFonts w:cs="Calibri"/>
        </w:rPr>
        <w:t>Republic of Malawi, “Integrated Household Survey 2016-2017.”</w:t>
      </w:r>
      <w:r>
        <w:fldChar w:fldCharType="end"/>
      </w:r>
    </w:p>
  </w:footnote>
  <w:footnote w:id="192">
    <w:p w14:paraId="1228864D"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{"citationID":"0Vwmip2R","properties":{"formattedCitation":"National Statistical Office, \\uc0\\u8220{}Integrated Household Panel Survey 2016.\\uc0\\u8221{}","plainCitation":"National Statistical Office, “Integrated Household Panel Survey 2016.”","noteIndex":66},"citationItems":[{"id":3733,"uris":["http://zotero.org/users/4549974/items/PXZ64RZ5"],"uri":["http://zotero.org/users/4549974/items/PXZ64RZ5"],"itemData":{"id":3733,"type":"report","title":"Integrated Household Panel Survey 2016","URL":"https://www.google.com/url?sa=t&amp;rct=j&amp;q=&amp;esrc=s&amp;source=web&amp;cd=&amp;ved=2ahUKEwiMlsS6ybbuAhWFLc0KHQtcBREQFjAFegQICxAC&amp;url=https%3A%2F%2Fmicrodata.worldbank.org%2Findex.php%2Fcatalog%2F2936%2Fdownload%2F47122&amp;usg=AOvVaw3Bai9RmNEpbkearlyk2-Jd","author":[{"family":"National Statistical Office","given":""}],"issued":{"date-parts":[["2017"]]}}}],"schema":"https://github.com/citation-style-language/schema/raw/master/csl-citation.json"} </w:instrText>
      </w:r>
      <w:r>
        <w:fldChar w:fldCharType="separate"/>
      </w:r>
      <w:r w:rsidRPr="00CA7345">
        <w:rPr>
          <w:rFonts w:cs="Calibri"/>
        </w:rPr>
        <w:t>National Statistical Office, “Integrated Household Panel Survey 2016.”</w:t>
      </w:r>
      <w:r>
        <w:fldChar w:fldCharType="end"/>
      </w:r>
    </w:p>
  </w:footnote>
  <w:footnote w:id="193">
    <w:p w14:paraId="37B50261"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{"citationID":"5Ufb56wb","properties":{"formattedCitation":"National Statistical Office.","plainCitation":"National Statistical Office.","noteIndex":67},"citationItems":[{"id":3733,"uris":["http://zotero.org/users/4549974/items/PXZ64RZ5"],"uri":["http://zotero.org/users/4549974/items/PXZ64RZ5"],"itemData":{"id":3733,"type":"report","title":"Integrated Household Panel Survey 2016","URL":"https://www.google.com/url?sa=t&amp;rct=j&amp;q=&amp;esrc=s&amp;source=web&amp;cd=&amp;ved=2ahUKEwiMlsS6ybbuAhWFLc0KHQtcBREQFjAFegQICxAC&amp;url=https%3A%2F%2Fmicrodata.worldbank.org%2Findex.php%2Fcatalog%2F2936%2Fdownload%2F47122&amp;usg=AOvVaw3Bai9RmNEpbkearlyk2-Jd","author":[{"family":"National Statistical Office","given":""}],"issued":{"date-parts":[["2017"]]}}}],"schema":"https://github.com/citation-style-language/schema/raw/master/csl-citation.json"} </w:instrText>
      </w:r>
      <w:r>
        <w:fldChar w:fldCharType="separate"/>
      </w:r>
      <w:r>
        <w:rPr>
          <w:noProof/>
        </w:rPr>
        <w:t>National Statistical Office.</w:t>
      </w:r>
      <w:r>
        <w:fldChar w:fldCharType="end"/>
      </w:r>
    </w:p>
  </w:footnote>
  <w:footnote w:id="194">
    <w:p w14:paraId="362904E0"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{"citationID":"NkaVaHYd","properties":{"formattedCitation":"O\\uc0\\u8217{}Neil, Kanyongolo, and Wales, \\uc0\\u8220{}Representation and Influence in Malawi\\uc0\\u8217{}s Parliament.\\uc0\\u8221{}","plainCitation":"O’Neil, Kanyongolo, and Wales, “Representation and Influence in Malawi’s Parliament.”","noteIndex":56},"citationItems":[{"id":3735,"uris":["http://zotero.org/users/4549974/items/RIMHKQPV"],"uri":["http://zotero.org/users/4549974/items/RIMHKQPV"],"itemData":{"id":3735,"type":"article-journal","language":"en","page":"59","source":"Zotero","title":"Representation and influence in Malawi’s parliament","author":[{"family":"O’Neil","given":"Tam"},{"family":"Kanyongolo","given":"Ngeyi"},{"family":"Wales","given":"Joseph"}],"issued":{"date-parts":[["2016",2]]}}}],"schema":"https://github.com/citation-style-language/schema/raw/master/csl-citation.json"} </w:instrText>
      </w:r>
      <w:r>
        <w:fldChar w:fldCharType="separate"/>
      </w:r>
      <w:r w:rsidRPr="00382569">
        <w:rPr>
          <w:rFonts w:cs="Calibri"/>
        </w:rPr>
        <w:t>O’Neil, Kanyongolo, and Wales, “Representation and Influence in Malawi’s Parliament.”</w:t>
      </w:r>
      <w:r>
        <w:fldChar w:fldCharType="end"/>
      </w:r>
    </w:p>
  </w:footnote>
  <w:footnote w:id="195">
    <w:p w14:paraId="5EACE3B5" w14:textId="77777777" w:rsidR="00405900" w:rsidRDefault="00405900" w:rsidP="0016679D">
      <w:pPr>
        <w:pStyle w:val="FootnoteText"/>
      </w:pPr>
      <w:r w:rsidRPr="00EC74A2">
        <w:rPr>
          <w:rStyle w:val="FootnoteReference"/>
        </w:rPr>
        <w:footnoteRef/>
      </w:r>
      <w:r>
        <w:t xml:space="preserve"> </w:t>
      </w:r>
      <w:r>
        <w:fldChar w:fldCharType="begin"/>
      </w:r>
      <w:r>
        <w:instrText xml:space="preserve"> ADDIN ZOTERO_ITEM CSL_CITATION {"citationID":"dQCQ1gzn","properties":{"formattedCitation":"McCarthy and Kilic, \\uc0\\u8220{}The Nexus between Gender, Collective Action for Public Goods, and Agriculture: Evidence from Malawi.\\uc0\\u8221{}","plainCitation":"McCarthy and Kilic, “The Nexus between Gender, Collective Action for Public Goods, and Agriculture: Evidence from Malawi.”","noteIndex":57},"citationItems":[{"id":3666,"uris":["http://zotero.org/users/4549974/items/IMIBMMA8"],"uri":["http://zotero.org/users/4549974/items/IMIBMMA8"],"itemData":{"id":3666,"type":"article-journal","collection-title":"Policy Research Working Papers","issue":"6806","language":"en","page":"55","source":"Zotero","title":"The Nexus between Gender, Collective Action for Public Goods, and Agriculture: Evidence from Malawi","author":[{"family":"McCarthy","given":"Nancy"},{"family":"Kilic","given":"Talip"}],"issued":{"date-parts":[["2014",3]]}}}],"schema":"https://github.com/citation-style-language/schema/raw/master/csl-citation.json"} </w:instrText>
      </w:r>
      <w:r>
        <w:fldChar w:fldCharType="separate"/>
      </w:r>
      <w:r w:rsidRPr="0028721D">
        <w:rPr>
          <w:rFonts w:cs="Calibri"/>
        </w:rPr>
        <w:t>McCarthy and Kilic, “The Nexus between Gender, Collective Action for Public Goods, and Agriculture: Evidence from Malawi.”</w:t>
      </w:r>
      <w:r>
        <w:fldChar w:fldCharType="end"/>
      </w:r>
    </w:p>
  </w:footnote>
  <w:footnote w:id="196">
    <w:p w14:paraId="29A88AE5" w14:textId="77777777" w:rsidR="00405900" w:rsidRDefault="00405900" w:rsidP="0016679D">
      <w:pPr>
        <w:pStyle w:val="FootnoteText"/>
      </w:pPr>
      <w:r w:rsidRPr="00EC74A2">
        <w:rPr>
          <w:rStyle w:val="FootnoteReference"/>
        </w:rPr>
        <w:footnoteRef/>
      </w:r>
      <w:r>
        <w:t xml:space="preserve"> For ideas about a methodological approach, see: </w:t>
      </w:r>
      <w:r>
        <w:fldChar w:fldCharType="begin"/>
      </w:r>
      <w:r>
        <w:instrText xml:space="preserve"> ADDIN ZOTERO_ITEM CSL_CITATION {"citationID":"EWHFrIQa","properties":{"formattedCitation":"Winther et al., \\uc0\\u8220{}In the Light of What We Cannot See.\\uc0\\u8221{}","plainCitation":"Winther et al., “In the Light of What We Cannot See.”","noteIndex":59},"citationItems":[{"id":3398,"uris":["http://zotero.org/users/4549974/items/7QIENBKE"],"uri":["http://zotero.org/users/4549974/items/7QIENBKE"],"itemData":{"id":3398,"type":"article-journal","abstract":"In this paper we quantify gendered decision-making patterns regarding electricity access, light and appliances in selected rural contexts in Mahadevsthan (Nepal), Homa Bay (Kenya) and Chhattisgarh (India). In the literature, decision-making in electricity has primarily been studied through case studies and qualitative methods. By quantifying some of the gendered patterns in this field, we first seek to document and compare the situation in selected contexts and then to refine the understanding of the nexus between gender and electricity access. The research design was informed by the team's previous qualitative work, and we present results from a household survey conducted in 2016 and 2017. We anchor the analysis in a micro-political approach to energy, and we draw on empowerment and domestication frameworks for analyzing tenets of energy justice. The findings show that women generally had less power than men to make decisions about electricity and appliances and that women's lack of rights in electricity was mirrored in their subordinated position in the socio-material contexts. Comparing groups of women, women in Mahadevsthan, including those who were living without a man in the household, were most likely to have electricity access and acquire appliances of their choosing. Widows in Homa Bay were the least likely to have electricity access. By drawing on the wider literature, we discuss the results in terms of how women's agency and access to electricity and appliances of their choosing in the Global South may be improved.","container-title":"Energy Research &amp; Social Science","DOI":"10.1016/j.erss.2019.101334","ISSN":"22146296","journalAbbreviation":"Energy Research &amp; Social Science","language":"en","page":"101334","source":"DOI.org (Crossref)","title":"In the light of what we cannot see: Exploring the interconnections between gender and electricity access","title-short":"In the light of what we cannot see","volume":"60","author":[{"family":"Winther","given":"Tanja"},{"family":"Ulsrud","given":"Kirsten"},{"family":"Matinga","given":"Margaret"},{"family":"Govindan","given":"Mini"},{"family":"Gill","given":"Bigsna"},{"family":"Saini","given":"Anjali"},{"family":"Brahmachari","given":"Deborshi"},{"family":"Palit","given":"Debajit"},{"family":"Murali","given":"Rashmi"}],"issued":{"date-parts":[["2020",2]]}}}],"schema":"https://github.com/citation-style-language/schema/raw/master/csl-citation.json"} </w:instrText>
      </w:r>
      <w:r>
        <w:fldChar w:fldCharType="separate"/>
      </w:r>
      <w:r w:rsidRPr="0083263B">
        <w:rPr>
          <w:rFonts w:cs="Calibri"/>
        </w:rPr>
        <w:t>Winther et al., “In the Light of What We Cannot See.”</w:t>
      </w:r>
      <w:r>
        <w:fldChar w:fldCharType="end"/>
      </w:r>
    </w:p>
  </w:footnote>
  <w:footnote w:id="197">
    <w:p w14:paraId="109C1812" w14:textId="56BF5215" w:rsidR="00405900" w:rsidRDefault="00405900">
      <w:pPr>
        <w:pStyle w:val="FootnoteText"/>
      </w:pPr>
      <w:r>
        <w:rPr>
          <w:rStyle w:val="FootnoteReference"/>
        </w:rPr>
        <w:footnoteRef/>
      </w:r>
      <w:r>
        <w:t xml:space="preserve"> If leased to a single or small number of enterprises rather than fee-for-service based operation, track gender composition of enterprise owners or management. </w:t>
      </w:r>
    </w:p>
  </w:footnote>
  <w:footnote w:id="198">
    <w:p w14:paraId="23052B8D" w14:textId="40F7BE29" w:rsidR="00405900" w:rsidRPr="00600F39" w:rsidRDefault="00405900" w:rsidP="00600F39">
      <w:pPr>
        <w:pStyle w:val="FootnoteText"/>
        <w:rPr>
          <w:lang w:val="en-ZA"/>
        </w:rPr>
      </w:pPr>
      <w:r>
        <w:rPr>
          <w:rStyle w:val="FootnoteReference"/>
        </w:rPr>
        <w:footnoteRef/>
      </w:r>
      <w:r>
        <w:t xml:space="preserve"> If used on a fee-for-service basis, availability/accessibility of the equipment and facilities </w:t>
      </w:r>
      <w:r w:rsidRPr="00600F39">
        <w:rPr>
          <w:lang w:val="en-ZA"/>
        </w:rPr>
        <w:t>and barriers to adoption</w:t>
      </w:r>
      <w:r>
        <w:rPr>
          <w:lang w:val="en-ZA"/>
        </w:rPr>
        <w:t xml:space="preserve"> </w:t>
      </w:r>
      <w:r>
        <w:t xml:space="preserve">can be assessed </w:t>
      </w:r>
      <w:r w:rsidRPr="00600F39">
        <w:rPr>
          <w:lang w:val="en-ZA"/>
        </w:rPr>
        <w:t>(</w:t>
      </w:r>
      <w:r>
        <w:rPr>
          <w:lang w:val="en-ZA"/>
        </w:rPr>
        <w:t>e</w:t>
      </w:r>
      <w:r w:rsidRPr="00600F39">
        <w:rPr>
          <w:lang w:val="en-ZA"/>
        </w:rPr>
        <w:t>.g., Do women feel comfortable going to the location and interacting with the operator? Is the service available at times when women are also available?</w:t>
      </w:r>
      <w:r>
        <w:rPr>
          <w:lang w:val="en-ZA"/>
        </w:rPr>
        <w:t xml:space="preserve">). PUE </w:t>
      </w:r>
      <w:r w:rsidRPr="00600F39">
        <w:rPr>
          <w:lang w:val="en-ZA"/>
        </w:rPr>
        <w:t>operator</w:t>
      </w:r>
      <w:r>
        <w:rPr>
          <w:lang w:val="en-ZA"/>
        </w:rPr>
        <w:t>s</w:t>
      </w:r>
      <w:r w:rsidRPr="00600F39">
        <w:rPr>
          <w:lang w:val="en-ZA"/>
        </w:rPr>
        <w:t xml:space="preserve"> </w:t>
      </w:r>
      <w:r>
        <w:rPr>
          <w:lang w:val="en-ZA"/>
        </w:rPr>
        <w:t xml:space="preserve">can consult with project gender specialist </w:t>
      </w:r>
      <w:r w:rsidRPr="00600F39">
        <w:rPr>
          <w:lang w:val="en-ZA"/>
        </w:rPr>
        <w:t>to make their service offering as accessible and inclusive as possible.</w:t>
      </w:r>
      <w:r>
        <w:rPr>
          <w:lang w:val="en-ZA"/>
        </w:rPr>
        <w:t xml:space="preserve"> </w:t>
      </w:r>
    </w:p>
    <w:p w14:paraId="06C65E86" w14:textId="18649498" w:rsidR="00405900" w:rsidRDefault="00405900">
      <w:pPr>
        <w:pStyle w:val="FootnoteText"/>
      </w:pPr>
    </w:p>
  </w:footnote>
  <w:footnote w:id="199">
    <w:p w14:paraId="49699D52" w14:textId="77777777" w:rsidR="00405900" w:rsidRDefault="00405900" w:rsidP="00317DA9">
      <w:pPr>
        <w:pStyle w:val="FootnoteText"/>
      </w:pPr>
      <w:r>
        <w:rPr>
          <w:rStyle w:val="FootnoteReference"/>
        </w:rPr>
        <w:footnoteRef/>
      </w:r>
      <w:r>
        <w:t xml:space="preserve"> </w:t>
      </w:r>
      <w:r w:rsidRPr="005E3F41">
        <w:rPr>
          <w:sz w:val="18"/>
          <w:szCs w:val="18"/>
        </w:rPr>
        <w:t xml:space="preserve">The AMP national child projects provide capital cost subsidies, preset as a share of “reasonable” capital </w:t>
      </w:r>
      <w:proofErr w:type="gramStart"/>
      <w:r w:rsidRPr="005E3F41">
        <w:rPr>
          <w:sz w:val="18"/>
          <w:szCs w:val="18"/>
        </w:rPr>
        <w:t>costs</w:t>
      </w:r>
      <w:proofErr w:type="gramEnd"/>
      <w:r w:rsidRPr="005E3F41">
        <w:rPr>
          <w:sz w:val="18"/>
          <w:szCs w:val="18"/>
        </w:rPr>
        <w:t xml:space="preserve"> or based on lowest-subsidy bids, to provide direct financial support for one or more eligible </w:t>
      </w:r>
      <w:proofErr w:type="spellStart"/>
      <w:r w:rsidRPr="005E3F41">
        <w:rPr>
          <w:sz w:val="18"/>
          <w:szCs w:val="18"/>
        </w:rPr>
        <w:t>minigrid</w:t>
      </w:r>
      <w:proofErr w:type="spellEnd"/>
      <w:r w:rsidRPr="005E3F41">
        <w:rPr>
          <w:sz w:val="18"/>
          <w:szCs w:val="18"/>
        </w:rPr>
        <w:t xml:space="preserve"> operator(s) to: (</w:t>
      </w:r>
      <w:proofErr w:type="spellStart"/>
      <w:r w:rsidRPr="005E3F41">
        <w:rPr>
          <w:sz w:val="18"/>
          <w:szCs w:val="18"/>
        </w:rPr>
        <w:t>i</w:t>
      </w:r>
      <w:proofErr w:type="spellEnd"/>
      <w:r w:rsidRPr="005E3F41">
        <w:rPr>
          <w:sz w:val="18"/>
          <w:szCs w:val="18"/>
        </w:rPr>
        <w:t xml:space="preserve">) develop </w:t>
      </w:r>
      <w:proofErr w:type="spellStart"/>
      <w:r w:rsidRPr="005E3F41">
        <w:rPr>
          <w:sz w:val="18"/>
          <w:szCs w:val="18"/>
        </w:rPr>
        <w:t>minigrid</w:t>
      </w:r>
      <w:proofErr w:type="spellEnd"/>
      <w:r w:rsidRPr="005E3F41">
        <w:rPr>
          <w:sz w:val="18"/>
          <w:szCs w:val="18"/>
        </w:rPr>
        <w:t xml:space="preserve"> projects, and/or (ii) purchase productive use appliances</w:t>
      </w:r>
      <w:r>
        <w:rPr>
          <w:sz w:val="18"/>
          <w:szCs w:val="18"/>
        </w:rPr>
        <w:t>/</w:t>
      </w:r>
      <w:r w:rsidRPr="005E3F41">
        <w:rPr>
          <w:sz w:val="18"/>
          <w:szCs w:val="18"/>
        </w:rPr>
        <w:t xml:space="preserve">electromechanical equipment to be leased to and used by </w:t>
      </w:r>
      <w:proofErr w:type="spellStart"/>
      <w:r w:rsidRPr="005E3F41">
        <w:rPr>
          <w:sz w:val="18"/>
          <w:szCs w:val="18"/>
        </w:rPr>
        <w:t>minigrid</w:t>
      </w:r>
      <w:proofErr w:type="spellEnd"/>
      <w:r w:rsidRPr="005E3F41">
        <w:rPr>
          <w:sz w:val="18"/>
          <w:szCs w:val="18"/>
        </w:rPr>
        <w:t xml:space="preserve"> customers.</w:t>
      </w:r>
    </w:p>
  </w:footnote>
  <w:footnote w:id="200">
    <w:p w14:paraId="73C52AAD" w14:textId="77777777" w:rsidR="00405900" w:rsidRDefault="00405900" w:rsidP="00317DA9">
      <w:pPr>
        <w:pStyle w:val="FootnoteText"/>
      </w:pPr>
      <w:r>
        <w:rPr>
          <w:rStyle w:val="FootnoteReference"/>
        </w:rPr>
        <w:footnoteRef/>
      </w:r>
      <w:r>
        <w:t xml:space="preserve"> </w:t>
      </w:r>
      <w:r w:rsidRPr="005E3F41">
        <w:rPr>
          <w:sz w:val="18"/>
          <w:szCs w:val="18"/>
        </w:rPr>
        <w:t>The price that would have to be paid for each unit of electricity output (</w:t>
      </w:r>
      <w:proofErr w:type="spellStart"/>
      <w:r w:rsidRPr="005E3F41">
        <w:rPr>
          <w:sz w:val="18"/>
          <w:szCs w:val="18"/>
        </w:rPr>
        <w:t>e.g</w:t>
      </w:r>
      <w:proofErr w:type="spellEnd"/>
      <w:r w:rsidRPr="005E3F41">
        <w:rPr>
          <w:sz w:val="18"/>
          <w:szCs w:val="18"/>
        </w:rPr>
        <w:t xml:space="preserve"> kWh) to cover total costs of electricity supply (including capital investments, operating costs, and financing costs) over the lifetime of the system.</w:t>
      </w:r>
    </w:p>
  </w:footnote>
  <w:footnote w:id="201">
    <w:p w14:paraId="6E033185" w14:textId="77777777" w:rsidR="00405900" w:rsidRDefault="00405900" w:rsidP="00317DA9">
      <w:pPr>
        <w:pStyle w:val="FootnoteText"/>
      </w:pPr>
      <w:r>
        <w:rPr>
          <w:rStyle w:val="FootnoteReference"/>
        </w:rPr>
        <w:footnoteRef/>
      </w:r>
      <w:r>
        <w:t xml:space="preserve"> All documents </w:t>
      </w:r>
      <w:r w:rsidRPr="00183464">
        <w:t>approved by the GEF on its December 2019 Council</w:t>
      </w:r>
      <w:r>
        <w:t>.</w:t>
      </w:r>
    </w:p>
  </w:footnote>
  <w:footnote w:id="202">
    <w:p w14:paraId="0B8FB321" w14:textId="77777777" w:rsidR="00405900" w:rsidRDefault="00405900" w:rsidP="00317DA9">
      <w:pPr>
        <w:pStyle w:val="FootnoteText"/>
      </w:pPr>
      <w:r>
        <w:rPr>
          <w:rStyle w:val="FootnoteReference"/>
        </w:rPr>
        <w:footnoteRef/>
      </w:r>
      <w:r>
        <w:t xml:space="preserve"> </w:t>
      </w:r>
      <w:r w:rsidRPr="0036509D">
        <w:t xml:space="preserve">10% of the indirect GHG ER of this an </w:t>
      </w:r>
      <w:proofErr w:type="gramStart"/>
      <w:r w:rsidRPr="0036509D">
        <w:t>all AMP</w:t>
      </w:r>
      <w:proofErr w:type="gramEnd"/>
      <w:r w:rsidRPr="0036509D">
        <w:t xml:space="preserve"> national child projects have been removed from each project and allocated to the AMP regional child project, in line with the apportioning of the overall program budget and reflected in the PFD allocation of GHG emissions reductions across the different child projects. This reflects the benefits of national child projects accessing the regional child project’s support which is expected to contribute and enhance the enabling conditions required for </w:t>
      </w:r>
      <w:proofErr w:type="spellStart"/>
      <w:r w:rsidRPr="0036509D">
        <w:t>minigrids</w:t>
      </w:r>
      <w:proofErr w:type="spellEnd"/>
      <w:r w:rsidRPr="0036509D">
        <w:t xml:space="preserve"> development across AMP countries.</w:t>
      </w:r>
    </w:p>
  </w:footnote>
  <w:footnote w:id="203">
    <w:p w14:paraId="22D7BD8D" w14:textId="77777777" w:rsidR="00405900" w:rsidRDefault="00405900" w:rsidP="00317DA9">
      <w:pPr>
        <w:pStyle w:val="FootnoteText"/>
      </w:pPr>
      <w:r>
        <w:rPr>
          <w:rStyle w:val="FootnoteReference"/>
        </w:rPr>
        <w:footnoteRef/>
      </w:r>
      <w:r>
        <w:t xml:space="preserve"> </w:t>
      </w:r>
      <w:r w:rsidRPr="00127B0D">
        <w:rPr>
          <w:sz w:val="18"/>
          <w:szCs w:val="18"/>
        </w:rPr>
        <w:t xml:space="preserve">10% of the indirect GHG ER of this an </w:t>
      </w:r>
      <w:proofErr w:type="gramStart"/>
      <w:r w:rsidRPr="00127B0D">
        <w:rPr>
          <w:sz w:val="18"/>
          <w:szCs w:val="18"/>
        </w:rPr>
        <w:t>all AMP</w:t>
      </w:r>
      <w:proofErr w:type="gramEnd"/>
      <w:r w:rsidRPr="00127B0D">
        <w:rPr>
          <w:sz w:val="18"/>
          <w:szCs w:val="18"/>
        </w:rPr>
        <w:t xml:space="preserve"> national child projects have been removed from each project and allocated to the AMP regional child project, in line with the apportioning of the overall program budget and reflected in the PFD allocation of GHG emissions reductions across the different child projects. This reflects the benefits of national child projects accessing the regional child project’s support which is expected to contribute and enhance the enabling conditions required for </w:t>
      </w:r>
      <w:proofErr w:type="spellStart"/>
      <w:r w:rsidRPr="00127B0D">
        <w:rPr>
          <w:sz w:val="18"/>
          <w:szCs w:val="18"/>
        </w:rPr>
        <w:t>minigrids</w:t>
      </w:r>
      <w:proofErr w:type="spellEnd"/>
      <w:r w:rsidRPr="00127B0D">
        <w:rPr>
          <w:sz w:val="18"/>
          <w:szCs w:val="18"/>
        </w:rPr>
        <w:t xml:space="preserve"> development across AMP countries.</w:t>
      </w:r>
    </w:p>
  </w:footnote>
  <w:footnote w:id="204">
    <w:p w14:paraId="498F856A" w14:textId="77777777" w:rsidR="00405900" w:rsidRPr="00E34D21" w:rsidRDefault="00405900" w:rsidP="00317DA9">
      <w:pPr>
        <w:pStyle w:val="FootnoteText"/>
      </w:pPr>
      <w:r w:rsidRPr="00E34D21">
        <w:rPr>
          <w:rStyle w:val="FootnoteReference"/>
        </w:rPr>
        <w:footnoteRef/>
      </w:r>
      <w:r w:rsidRPr="00E34D21">
        <w:t xml:space="preserve"> </w:t>
      </w:r>
      <w:hyperlink r:id="rId8" w:history="1">
        <w:r w:rsidRPr="005E4597">
          <w:rPr>
            <w:rStyle w:val="Hyperlink"/>
          </w:rPr>
          <w:t>https://cdm.unfccc.int/methodologies/DB/TI8KFU0GX1JBYZLOIJ6OMCSVYXCZUJ</w:t>
        </w:r>
      </w:hyperlink>
    </w:p>
  </w:footnote>
  <w:footnote w:id="205">
    <w:p w14:paraId="21FE2061" w14:textId="77777777" w:rsidR="00405900" w:rsidRPr="00E34D21" w:rsidRDefault="00405900" w:rsidP="00317DA9">
      <w:pPr>
        <w:pStyle w:val="FootnoteText"/>
      </w:pPr>
      <w:r w:rsidRPr="00E34D21">
        <w:rPr>
          <w:rStyle w:val="FootnoteReference"/>
        </w:rPr>
        <w:footnoteRef/>
      </w:r>
      <w:r w:rsidRPr="00E34D21">
        <w:t xml:space="preserve"> </w:t>
      </w:r>
      <w:hyperlink r:id="rId9" w:history="1">
        <w:r w:rsidRPr="005E4597">
          <w:rPr>
            <w:rStyle w:val="Hyperlink"/>
          </w:rPr>
          <w:t>https://cdm.unfccc.int/methodologies/DB/TI8KFU0GX1JBYZLOIJ6OMCSVYXCZUJ</w:t>
        </w:r>
      </w:hyperlink>
    </w:p>
  </w:footnote>
  <w:footnote w:id="206">
    <w:p w14:paraId="2D2D0028" w14:textId="77777777" w:rsidR="00405900" w:rsidRPr="00E34D21" w:rsidRDefault="00405900" w:rsidP="00317DA9">
      <w:pPr>
        <w:pStyle w:val="FootnoteText"/>
      </w:pPr>
      <w:r w:rsidRPr="00E34D21">
        <w:rPr>
          <w:rStyle w:val="FootnoteReference"/>
        </w:rPr>
        <w:footnoteRef/>
      </w:r>
      <w:r w:rsidRPr="00E34D21">
        <w:t xml:space="preserve"> </w:t>
      </w:r>
      <w:hyperlink r:id="rId10" w:history="1">
        <w:r w:rsidRPr="005E4597">
          <w:rPr>
            <w:rStyle w:val="Hyperlink"/>
          </w:rPr>
          <w:t>https://cdm.unfccc.int/methodologies/DB/TI8KFU0GX1JBYZLOIJ6OMCSVYXCZUJ</w:t>
        </w:r>
      </w:hyperlink>
    </w:p>
  </w:footnote>
  <w:footnote w:id="207">
    <w:p w14:paraId="116CE20A" w14:textId="77777777" w:rsidR="00405900" w:rsidRDefault="00405900" w:rsidP="002E14B7">
      <w:pPr>
        <w:pStyle w:val="FootnoteText"/>
      </w:pPr>
      <w:r>
        <w:rPr>
          <w:rStyle w:val="FootnoteReference"/>
        </w:rPr>
        <w:footnoteRef/>
      </w:r>
      <w:r>
        <w:t xml:space="preserve"> </w:t>
      </w:r>
      <w:proofErr w:type="spellStart"/>
      <w:r w:rsidRPr="00AE12FB">
        <w:t>Veit</w:t>
      </w:r>
      <w:proofErr w:type="spellEnd"/>
      <w:r w:rsidRPr="00AE12FB">
        <w:t>, Sebastian. (2010). Climate Risk Management for the Energy Sector in Africa: The Role of the African Development Bank. 10.1007/978-90-481-3692-6_8.</w:t>
      </w:r>
    </w:p>
  </w:footnote>
  <w:footnote w:id="208">
    <w:p w14:paraId="1928514F" w14:textId="77777777" w:rsidR="00405900" w:rsidRDefault="00405900" w:rsidP="002E14B7">
      <w:pPr>
        <w:pStyle w:val="FootnoteText"/>
      </w:pPr>
      <w:r>
        <w:rPr>
          <w:rStyle w:val="FootnoteReference"/>
        </w:rPr>
        <w:footnoteRef/>
      </w:r>
      <w:r>
        <w:t xml:space="preserve"> Policy considerations may include grid interconnection processes, tailored government financing mechanisms, overarching policy/regulatory goals for resilient design and operation of infrastructure systems, safety, reliability, and robustness standards, rate structures or incentive programs cognizant.</w:t>
      </w:r>
    </w:p>
  </w:footnote>
  <w:footnote w:id="209">
    <w:p w14:paraId="3AC3F59A" w14:textId="77777777" w:rsidR="00405900" w:rsidRDefault="00405900" w:rsidP="002E14B7">
      <w:pPr>
        <w:pStyle w:val="FootnoteText"/>
      </w:pPr>
      <w:r>
        <w:rPr>
          <w:rStyle w:val="FootnoteReference"/>
        </w:rPr>
        <w:footnoteRef/>
      </w:r>
      <w:r>
        <w:t xml:space="preserve"> Sherry Stout. James </w:t>
      </w:r>
      <w:proofErr w:type="spellStart"/>
      <w:r>
        <w:t>Elsworth</w:t>
      </w:r>
      <w:proofErr w:type="spellEnd"/>
      <w:r>
        <w:t xml:space="preserve">. NREL. 2020. Renewable Energy and Resilience. </w:t>
      </w:r>
      <w:r w:rsidRPr="00AC0B37">
        <w:t>ccreee.org/event/climate-vulnerability- modelling/</w:t>
      </w:r>
    </w:p>
  </w:footnote>
  <w:footnote w:id="210">
    <w:p w14:paraId="0AB1EDBD" w14:textId="77777777" w:rsidR="00405900" w:rsidRDefault="00405900" w:rsidP="002E14B7">
      <w:pPr>
        <w:pStyle w:val="FootnoteText"/>
      </w:pPr>
      <w:r>
        <w:rPr>
          <w:rStyle w:val="FootnoteReference"/>
        </w:rPr>
        <w:footnoteRef/>
      </w:r>
      <w:r>
        <w:t xml:space="preserve"> Mason Fried. 2020. Case Study: Climate Resilience Assessment of Mini-Grids in Ghana, Integrated Resource and Resilience Planning (IRRP) Project. </w:t>
      </w:r>
    </w:p>
  </w:footnote>
  <w:footnote w:id="211">
    <w:p w14:paraId="66FA2880" w14:textId="77777777" w:rsidR="00405900" w:rsidRDefault="00405900" w:rsidP="002E14B7">
      <w:pPr>
        <w:pStyle w:val="FootnoteText"/>
      </w:pPr>
      <w:r>
        <w:rPr>
          <w:rStyle w:val="FootnoteReference"/>
        </w:rPr>
        <w:footnoteRef/>
      </w:r>
      <w:r>
        <w:t xml:space="preserve"> David </w:t>
      </w:r>
      <w:proofErr w:type="spellStart"/>
      <w:r>
        <w:t>Manetsgruber</w:t>
      </w:r>
      <w:proofErr w:type="spellEnd"/>
      <w:r>
        <w:t xml:space="preserve">, Bernard </w:t>
      </w:r>
      <w:proofErr w:type="spellStart"/>
      <w:r>
        <w:t>Wagemann</w:t>
      </w:r>
      <w:proofErr w:type="spellEnd"/>
      <w:r>
        <w:t xml:space="preserve">, </w:t>
      </w:r>
      <w:proofErr w:type="spellStart"/>
      <w:r>
        <w:t>Bozhil</w:t>
      </w:r>
      <w:proofErr w:type="spellEnd"/>
      <w:r>
        <w:t xml:space="preserve"> </w:t>
      </w:r>
      <w:proofErr w:type="spellStart"/>
      <w:r>
        <w:t>Kondev</w:t>
      </w:r>
      <w:proofErr w:type="spellEnd"/>
      <w:r>
        <w:t xml:space="preserve">, Katrin </w:t>
      </w:r>
      <w:proofErr w:type="spellStart"/>
      <w:r>
        <w:t>Dziergwa</w:t>
      </w:r>
      <w:proofErr w:type="spellEnd"/>
      <w:r>
        <w:t xml:space="preserve">. Risk management for Mini-grids: A new approach to guide mini-grid deployment. </w:t>
      </w:r>
      <w:r w:rsidRPr="00AE12FB">
        <w:t>Alliance for Rural Electrification</w:t>
      </w:r>
      <w:r>
        <w:t xml:space="preserve">. Available at: </w:t>
      </w:r>
      <w:r w:rsidRPr="00AE12FB">
        <w:t>www.ruralelec.org</w:t>
      </w:r>
    </w:p>
  </w:footnote>
  <w:footnote w:id="212">
    <w:p w14:paraId="25F0A339" w14:textId="77777777" w:rsidR="00405900" w:rsidRDefault="00405900" w:rsidP="002E14B7">
      <w:pPr>
        <w:pStyle w:val="FootnoteText"/>
      </w:pPr>
      <w:r>
        <w:rPr>
          <w:rStyle w:val="FootnoteReference"/>
        </w:rPr>
        <w:footnoteRef/>
      </w:r>
      <w:r>
        <w:t xml:space="preserve"> </w:t>
      </w:r>
      <w:r w:rsidRPr="00370CF6">
        <w:t>Contributing to climate resilience in Malawi</w:t>
      </w:r>
      <w:r>
        <w:t xml:space="preserve">, April 2021. </w:t>
      </w:r>
      <w:hyperlink r:id="rId11" w:history="1">
        <w:r w:rsidRPr="00941E32">
          <w:rPr>
            <w:rStyle w:val="Hyperlink"/>
          </w:rPr>
          <w:t>https://www.smec.com/newsroom/current-news/contributing-climate-resilience-malawi</w:t>
        </w:r>
      </w:hyperlink>
      <w:r>
        <w:t xml:space="preserve">. </w:t>
      </w:r>
    </w:p>
  </w:footnote>
  <w:footnote w:id="213">
    <w:p w14:paraId="1BB28AB1" w14:textId="77777777" w:rsidR="00405900" w:rsidRDefault="00405900" w:rsidP="002E14B7">
      <w:pPr>
        <w:pStyle w:val="FootnoteText"/>
      </w:pPr>
      <w:r>
        <w:rPr>
          <w:rStyle w:val="FootnoteReference"/>
        </w:rPr>
        <w:footnoteRef/>
      </w:r>
      <w:r>
        <w:t xml:space="preserve"> Where </w:t>
      </w:r>
      <w:r w:rsidRPr="00013DF9">
        <w:t xml:space="preserve">irrigation </w:t>
      </w:r>
      <w:r>
        <w:t xml:space="preserve">systems can </w:t>
      </w:r>
      <w:r w:rsidRPr="00013DF9">
        <w:t>support vulnerable smallholder farmers to sustainably enhance their production levels to such a degree that they can provide for their household nutritional demands and deliver produce to viable markets</w:t>
      </w:r>
      <w:r>
        <w:t>.</w:t>
      </w:r>
    </w:p>
  </w:footnote>
  <w:footnote w:id="214">
    <w:p w14:paraId="3C1BC8A7" w14:textId="3C974140" w:rsidR="00405900" w:rsidRDefault="00405900">
      <w:pPr>
        <w:pStyle w:val="FootnoteText"/>
      </w:pPr>
      <w:r>
        <w:rPr>
          <w:rStyle w:val="FootnoteReference"/>
        </w:rPr>
        <w:footnoteRef/>
      </w:r>
      <w:r>
        <w:t xml:space="preserve"> </w:t>
      </w:r>
      <w:r w:rsidRPr="00995B24">
        <w:t>The current electrical system is closed off covering about a third of the footprint of the container, with the extra space used for storage/a base for the site agents.</w:t>
      </w:r>
    </w:p>
  </w:footnote>
  <w:footnote w:id="215">
    <w:p w14:paraId="3E1E02BC" w14:textId="77777777" w:rsidR="00405900" w:rsidRPr="00275900" w:rsidRDefault="00405900" w:rsidP="00CD5E4F">
      <w:pPr>
        <w:pStyle w:val="FootnoteText"/>
      </w:pPr>
      <w:r>
        <w:rPr>
          <w:rStyle w:val="FootnoteReference"/>
        </w:rPr>
        <w:footnoteRef/>
      </w:r>
      <w:r>
        <w:t xml:space="preserve"> Eales, A. Alsop, A. Frame, D. Strachan, S. Galloway, S. </w:t>
      </w:r>
      <w:proofErr w:type="spellStart"/>
      <w:r>
        <w:t>Hapres</w:t>
      </w:r>
      <w:proofErr w:type="spellEnd"/>
      <w:r>
        <w:t xml:space="preserve">, Journal of </w:t>
      </w:r>
      <w:proofErr w:type="spellStart"/>
      <w:r>
        <w:t>Sustainabilty</w:t>
      </w:r>
      <w:proofErr w:type="spellEnd"/>
      <w:r>
        <w:t xml:space="preserve"> Research. 2020. Assessing the Market for Solar Photovoltaic (PV) Microgrids in Malawi. University of Strathclyde. Published: 07 January 2020. Available at: </w:t>
      </w:r>
      <w:r w:rsidRPr="00275900">
        <w:t>J Sustain Res. 2020;2(1</w:t>
      </w:r>
      <w:proofErr w:type="gramStart"/>
      <w:r w:rsidRPr="00275900">
        <w:t>):e</w:t>
      </w:r>
      <w:proofErr w:type="gramEnd"/>
      <w:r w:rsidRPr="00275900">
        <w:t>200008. https://doi.org/10.20900/jsr20200008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4A31D" w14:textId="77777777" w:rsidR="00405900" w:rsidRDefault="00405900">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424E3CB0"/>
    <w:lvl w:ilvl="0" w:tplc="14101D16">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00000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4"/>
    <w:multiLevelType w:val="hybridMultilevel"/>
    <w:tmpl w:val="CC020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00000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7"/>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0000009"/>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A"/>
    <w:multiLevelType w:val="hybridMultilevel"/>
    <w:tmpl w:val="41EEB556"/>
    <w:lvl w:ilvl="0" w:tplc="87CAC2C8">
      <w:start w:val="2"/>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7" w15:restartNumberingAfterBreak="0">
    <w:nsid w:val="0000000B"/>
    <w:multiLevelType w:val="hybridMultilevel"/>
    <w:tmpl w:val="C65C5630"/>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000000C"/>
    <w:multiLevelType w:val="hybridMultilevel"/>
    <w:tmpl w:val="A976AB9A"/>
    <w:lvl w:ilvl="0" w:tplc="9DB00120">
      <w:start w:val="1"/>
      <w:numFmt w:val="upperRoman"/>
      <w:pStyle w:val="Heading1"/>
      <w:lvlText w:val="%1."/>
      <w:lvlJc w:val="left"/>
      <w:pPr>
        <w:tabs>
          <w:tab w:val="left" w:pos="720"/>
        </w:tabs>
        <w:ind w:left="720" w:hanging="720"/>
      </w:pPr>
      <w:rPr>
        <w:rFonts w:cs="Times New Roman" w:hint="default"/>
      </w:rPr>
    </w:lvl>
    <w:lvl w:ilvl="1" w:tplc="944EE276">
      <w:start w:val="1"/>
      <w:numFmt w:val="bullet"/>
      <w:lvlText w:val=""/>
      <w:lvlJc w:val="left"/>
      <w:pPr>
        <w:tabs>
          <w:tab w:val="left" w:pos="1440"/>
        </w:tabs>
        <w:ind w:left="1440" w:hanging="360"/>
      </w:pPr>
      <w:rPr>
        <w:rFonts w:ascii="Symbol" w:hAnsi="Symbol" w:hint="default"/>
        <w:sz w:val="18"/>
      </w:rPr>
    </w:lvl>
    <w:lvl w:ilvl="2" w:tplc="0409001B" w:tentative="1">
      <w:start w:val="1"/>
      <w:numFmt w:val="lowerRoman"/>
      <w:lvlText w:val="%3."/>
      <w:lvlJc w:val="right"/>
      <w:pPr>
        <w:tabs>
          <w:tab w:val="left" w:pos="2160"/>
        </w:tabs>
        <w:ind w:left="2160" w:hanging="180"/>
      </w:pPr>
      <w:rPr>
        <w:rFonts w:cs="Times New Roman"/>
      </w:rPr>
    </w:lvl>
    <w:lvl w:ilvl="3" w:tplc="0409000F" w:tentative="1">
      <w:start w:val="1"/>
      <w:numFmt w:val="decimal"/>
      <w:lvlText w:val="%4."/>
      <w:lvlJc w:val="left"/>
      <w:pPr>
        <w:tabs>
          <w:tab w:val="left" w:pos="2880"/>
        </w:tabs>
        <w:ind w:left="2880" w:hanging="360"/>
      </w:pPr>
      <w:rPr>
        <w:rFonts w:cs="Times New Roman"/>
      </w:rPr>
    </w:lvl>
    <w:lvl w:ilvl="4" w:tplc="04090019" w:tentative="1">
      <w:start w:val="1"/>
      <w:numFmt w:val="lowerLetter"/>
      <w:lvlText w:val="%5."/>
      <w:lvlJc w:val="left"/>
      <w:pPr>
        <w:tabs>
          <w:tab w:val="left" w:pos="3600"/>
        </w:tabs>
        <w:ind w:left="3600" w:hanging="360"/>
      </w:pPr>
      <w:rPr>
        <w:rFonts w:cs="Times New Roman"/>
      </w:rPr>
    </w:lvl>
    <w:lvl w:ilvl="5" w:tplc="0409001B" w:tentative="1">
      <w:start w:val="1"/>
      <w:numFmt w:val="lowerRoman"/>
      <w:lvlText w:val="%6."/>
      <w:lvlJc w:val="right"/>
      <w:pPr>
        <w:tabs>
          <w:tab w:val="left" w:pos="4320"/>
        </w:tabs>
        <w:ind w:left="4320" w:hanging="180"/>
      </w:pPr>
      <w:rPr>
        <w:rFonts w:cs="Times New Roman"/>
      </w:rPr>
    </w:lvl>
    <w:lvl w:ilvl="6" w:tplc="0409000F" w:tentative="1">
      <w:start w:val="1"/>
      <w:numFmt w:val="decimal"/>
      <w:lvlText w:val="%7."/>
      <w:lvlJc w:val="left"/>
      <w:pPr>
        <w:tabs>
          <w:tab w:val="left" w:pos="5040"/>
        </w:tabs>
        <w:ind w:left="5040" w:hanging="360"/>
      </w:pPr>
      <w:rPr>
        <w:rFonts w:cs="Times New Roman"/>
      </w:rPr>
    </w:lvl>
    <w:lvl w:ilvl="7" w:tplc="04090019" w:tentative="1">
      <w:start w:val="1"/>
      <w:numFmt w:val="lowerLetter"/>
      <w:lvlText w:val="%8."/>
      <w:lvlJc w:val="left"/>
      <w:pPr>
        <w:tabs>
          <w:tab w:val="left" w:pos="5760"/>
        </w:tabs>
        <w:ind w:left="5760" w:hanging="360"/>
      </w:pPr>
      <w:rPr>
        <w:rFonts w:cs="Times New Roman"/>
      </w:rPr>
    </w:lvl>
    <w:lvl w:ilvl="8" w:tplc="0409001B" w:tentative="1">
      <w:start w:val="1"/>
      <w:numFmt w:val="lowerRoman"/>
      <w:lvlText w:val="%9."/>
      <w:lvlJc w:val="right"/>
      <w:pPr>
        <w:tabs>
          <w:tab w:val="left" w:pos="6480"/>
        </w:tabs>
        <w:ind w:left="6480" w:hanging="180"/>
      </w:pPr>
      <w:rPr>
        <w:rFonts w:cs="Times New Roman"/>
      </w:rPr>
    </w:lvl>
  </w:abstractNum>
  <w:abstractNum w:abstractNumId="9" w15:restartNumberingAfterBreak="0">
    <w:nsid w:val="0000000D"/>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0000011"/>
    <w:multiLevelType w:val="hybridMultilevel"/>
    <w:tmpl w:val="655E2300"/>
    <w:lvl w:ilvl="0" w:tplc="FECA43A0">
      <w:start w:val="1"/>
      <w:numFmt w:val="bullet"/>
      <w:pStyle w:val="Normalbullets"/>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00000012"/>
    <w:multiLevelType w:val="hybridMultilevel"/>
    <w:tmpl w:val="B29A6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0000015"/>
    <w:multiLevelType w:val="hybridMultilevel"/>
    <w:tmpl w:val="4482BD14"/>
    <w:lvl w:ilvl="0" w:tplc="04090017">
      <w:start w:val="1"/>
      <w:numFmt w:val="lowerLetter"/>
      <w:lvlText w:val="%1)"/>
      <w:lvlJc w:val="left"/>
      <w:pPr>
        <w:tabs>
          <w:tab w:val="left" w:pos="720"/>
        </w:tabs>
        <w:ind w:left="720" w:hanging="360"/>
      </w:p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3" w15:restartNumberingAfterBreak="0">
    <w:nsid w:val="0000001B"/>
    <w:multiLevelType w:val="hybridMultilevel"/>
    <w:tmpl w:val="90CC5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000001C"/>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F"/>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start w:val="1"/>
      <w:numFmt w:val="bullet"/>
      <w:lvlText w:val="-"/>
      <w:lvlJc w:val="left"/>
      <w:pPr>
        <w:ind w:left="2880" w:hanging="360"/>
      </w:pPr>
      <w:rPr>
        <w:rFonts w:ascii="Arial" w:eastAsia="SimSun" w:hAnsi="Arial" w:cs="SimSu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20"/>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21"/>
    <w:multiLevelType w:val="hybridMultilevel"/>
    <w:tmpl w:val="67E8C4E0"/>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00000024"/>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26"/>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0000027"/>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22" w15:restartNumberingAfterBreak="0">
    <w:nsid w:val="0000002D"/>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2E"/>
    <w:multiLevelType w:val="hybridMultilevel"/>
    <w:tmpl w:val="8F16D0E0"/>
    <w:lvl w:ilvl="0" w:tplc="C93C920E">
      <w:start w:val="5"/>
      <w:numFmt w:val="bullet"/>
      <w:pStyle w:val="ListParagraph"/>
      <w:lvlText w:val="-"/>
      <w:lvlJc w:val="left"/>
      <w:pPr>
        <w:ind w:left="360" w:hanging="360"/>
      </w:pPr>
      <w:rPr>
        <w:rFonts w:ascii="Calibri" w:eastAsia="SimSun" w:hAnsi="Calibri" w:cs="Calibri"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0000002F"/>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0000030"/>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0000034"/>
    <w:multiLevelType w:val="hybridMultilevel"/>
    <w:tmpl w:val="A2309A58"/>
    <w:lvl w:ilvl="0" w:tplc="77E64BE2">
      <w:start w:val="5"/>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0000035"/>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67D26E0"/>
    <w:multiLevelType w:val="hybridMultilevel"/>
    <w:tmpl w:val="28886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200172"/>
    <w:multiLevelType w:val="hybridMultilevel"/>
    <w:tmpl w:val="DFF2F7B4"/>
    <w:lvl w:ilvl="0" w:tplc="79A04AAC">
      <w:start w:val="1"/>
      <w:numFmt w:val="decimal"/>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1E571E"/>
    <w:multiLevelType w:val="hybridMultilevel"/>
    <w:tmpl w:val="E342E1D8"/>
    <w:lvl w:ilvl="0" w:tplc="187468CA">
      <w:start w:val="1"/>
      <w:numFmt w:val="low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F62ED9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8247F1"/>
    <w:multiLevelType w:val="hybridMultilevel"/>
    <w:tmpl w:val="403E0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ACA10D8"/>
    <w:multiLevelType w:val="hybridMultilevel"/>
    <w:tmpl w:val="9DB82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CDD3DE9"/>
    <w:multiLevelType w:val="hybridMultilevel"/>
    <w:tmpl w:val="9D008D3C"/>
    <w:lvl w:ilvl="0" w:tplc="77E64BE2">
      <w:start w:val="5"/>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E7D7FAD"/>
    <w:multiLevelType w:val="hybridMultilevel"/>
    <w:tmpl w:val="A484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5D1DE1"/>
    <w:multiLevelType w:val="hybridMultilevel"/>
    <w:tmpl w:val="D78A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43A29AD"/>
    <w:multiLevelType w:val="hybridMultilevel"/>
    <w:tmpl w:val="01208EAC"/>
    <w:lvl w:ilvl="0" w:tplc="04090011">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6143CF8"/>
    <w:multiLevelType w:val="hybridMultilevel"/>
    <w:tmpl w:val="736ED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C371562"/>
    <w:multiLevelType w:val="hybridMultilevel"/>
    <w:tmpl w:val="8448659A"/>
    <w:lvl w:ilvl="0" w:tplc="F17CA640">
      <w:start w:val="2"/>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1C11016"/>
    <w:multiLevelType w:val="hybridMultilevel"/>
    <w:tmpl w:val="2990D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2320AA1"/>
    <w:multiLevelType w:val="hybridMultilevel"/>
    <w:tmpl w:val="C292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A3654F"/>
    <w:multiLevelType w:val="hybridMultilevel"/>
    <w:tmpl w:val="C3040B4E"/>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2AD31310"/>
    <w:multiLevelType w:val="hybridMultilevel"/>
    <w:tmpl w:val="0BA653C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B1B5596"/>
    <w:multiLevelType w:val="multilevel"/>
    <w:tmpl w:val="16948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CC007BC"/>
    <w:multiLevelType w:val="hybridMultilevel"/>
    <w:tmpl w:val="CE7E7100"/>
    <w:lvl w:ilvl="0" w:tplc="CB1A476E">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D1E15E4"/>
    <w:multiLevelType w:val="hybridMultilevel"/>
    <w:tmpl w:val="E2124AA0"/>
    <w:lvl w:ilvl="0" w:tplc="77E64BE2">
      <w:start w:val="5"/>
      <w:numFmt w:val="bullet"/>
      <w:lvlText w:val="-"/>
      <w:lvlJc w:val="left"/>
      <w:pPr>
        <w:ind w:left="360" w:hanging="360"/>
      </w:pPr>
      <w:rPr>
        <w:rFonts w:ascii="Calibri" w:eastAsia="SimSun"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E5E073B"/>
    <w:multiLevelType w:val="hybridMultilevel"/>
    <w:tmpl w:val="626C5960"/>
    <w:lvl w:ilvl="0" w:tplc="6F0C9550">
      <w:start w:val="1"/>
      <w:numFmt w:val="decimal"/>
      <w:lvlText w:val="%1."/>
      <w:lvlJc w:val="left"/>
      <w:pPr>
        <w:ind w:left="347" w:hanging="272"/>
      </w:pPr>
      <w:rPr>
        <w:rFonts w:asciiTheme="minorHAnsi" w:eastAsia="Arial" w:hAnsiTheme="minorHAnsi" w:cstheme="minorHAnsi" w:hint="default"/>
        <w:sz w:val="16"/>
        <w:szCs w:val="18"/>
      </w:rPr>
    </w:lvl>
    <w:lvl w:ilvl="1" w:tplc="2E0867F4">
      <w:start w:val="1"/>
      <w:numFmt w:val="lowerLetter"/>
      <w:lvlText w:val="(%2)"/>
      <w:lvlJc w:val="left"/>
      <w:pPr>
        <w:ind w:left="616" w:hanging="361"/>
      </w:pPr>
      <w:rPr>
        <w:rFonts w:asciiTheme="minorHAnsi" w:eastAsia="Arial" w:hAnsiTheme="minorHAnsi" w:cstheme="minorHAnsi" w:hint="default"/>
        <w:sz w:val="16"/>
        <w:szCs w:val="16"/>
      </w:rPr>
    </w:lvl>
    <w:lvl w:ilvl="2" w:tplc="0308C07C">
      <w:start w:val="1"/>
      <w:numFmt w:val="bullet"/>
      <w:lvlText w:val="•"/>
      <w:lvlJc w:val="left"/>
      <w:pPr>
        <w:ind w:left="1413" w:hanging="361"/>
      </w:pPr>
      <w:rPr>
        <w:rFonts w:hint="default"/>
      </w:rPr>
    </w:lvl>
    <w:lvl w:ilvl="3" w:tplc="DFBCC11E">
      <w:start w:val="1"/>
      <w:numFmt w:val="bullet"/>
      <w:lvlText w:val="•"/>
      <w:lvlJc w:val="left"/>
      <w:pPr>
        <w:ind w:left="2210" w:hanging="361"/>
      </w:pPr>
      <w:rPr>
        <w:rFonts w:hint="default"/>
      </w:rPr>
    </w:lvl>
    <w:lvl w:ilvl="4" w:tplc="448AC660">
      <w:start w:val="1"/>
      <w:numFmt w:val="bullet"/>
      <w:lvlText w:val="•"/>
      <w:lvlJc w:val="left"/>
      <w:pPr>
        <w:ind w:left="3007" w:hanging="361"/>
      </w:pPr>
      <w:rPr>
        <w:rFonts w:hint="default"/>
      </w:rPr>
    </w:lvl>
    <w:lvl w:ilvl="5" w:tplc="D444B91C">
      <w:start w:val="1"/>
      <w:numFmt w:val="bullet"/>
      <w:lvlText w:val="•"/>
      <w:lvlJc w:val="left"/>
      <w:pPr>
        <w:ind w:left="3804" w:hanging="361"/>
      </w:pPr>
      <w:rPr>
        <w:rFonts w:hint="default"/>
      </w:rPr>
    </w:lvl>
    <w:lvl w:ilvl="6" w:tplc="1674D846">
      <w:start w:val="1"/>
      <w:numFmt w:val="bullet"/>
      <w:lvlText w:val="•"/>
      <w:lvlJc w:val="left"/>
      <w:pPr>
        <w:ind w:left="4601" w:hanging="361"/>
      </w:pPr>
      <w:rPr>
        <w:rFonts w:hint="default"/>
      </w:rPr>
    </w:lvl>
    <w:lvl w:ilvl="7" w:tplc="757CA91C">
      <w:start w:val="1"/>
      <w:numFmt w:val="bullet"/>
      <w:lvlText w:val="•"/>
      <w:lvlJc w:val="left"/>
      <w:pPr>
        <w:ind w:left="5398" w:hanging="361"/>
      </w:pPr>
      <w:rPr>
        <w:rFonts w:hint="default"/>
      </w:rPr>
    </w:lvl>
    <w:lvl w:ilvl="8" w:tplc="06D45ECE">
      <w:start w:val="1"/>
      <w:numFmt w:val="bullet"/>
      <w:lvlText w:val="•"/>
      <w:lvlJc w:val="left"/>
      <w:pPr>
        <w:ind w:left="6195" w:hanging="361"/>
      </w:pPr>
      <w:rPr>
        <w:rFonts w:hint="default"/>
      </w:rPr>
    </w:lvl>
  </w:abstractNum>
  <w:abstractNum w:abstractNumId="53" w15:restartNumberingAfterBreak="0">
    <w:nsid w:val="320D5873"/>
    <w:multiLevelType w:val="hybridMultilevel"/>
    <w:tmpl w:val="D9BCA58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349034A0"/>
    <w:multiLevelType w:val="hybridMultilevel"/>
    <w:tmpl w:val="3E84A4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6192748"/>
    <w:multiLevelType w:val="hybridMultilevel"/>
    <w:tmpl w:val="67443BB6"/>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39DA1417"/>
    <w:multiLevelType w:val="hybridMultilevel"/>
    <w:tmpl w:val="B0E4CAF8"/>
    <w:lvl w:ilvl="0" w:tplc="08090001">
      <w:start w:val="1"/>
      <w:numFmt w:val="bullet"/>
      <w:lvlText w:val=""/>
      <w:lvlJc w:val="left"/>
      <w:pPr>
        <w:ind w:left="858" w:hanging="360"/>
      </w:pPr>
      <w:rPr>
        <w:rFonts w:ascii="Symbol" w:hAnsi="Symbol" w:hint="default"/>
      </w:rPr>
    </w:lvl>
    <w:lvl w:ilvl="1" w:tplc="08090003" w:tentative="1">
      <w:start w:val="1"/>
      <w:numFmt w:val="bullet"/>
      <w:lvlText w:val="o"/>
      <w:lvlJc w:val="left"/>
      <w:pPr>
        <w:ind w:left="1578" w:hanging="360"/>
      </w:pPr>
      <w:rPr>
        <w:rFonts w:ascii="Courier New" w:hAnsi="Courier New" w:hint="default"/>
      </w:rPr>
    </w:lvl>
    <w:lvl w:ilvl="2" w:tplc="08090005" w:tentative="1">
      <w:start w:val="1"/>
      <w:numFmt w:val="bullet"/>
      <w:lvlText w:val=""/>
      <w:lvlJc w:val="left"/>
      <w:pPr>
        <w:ind w:left="2298" w:hanging="360"/>
      </w:pPr>
      <w:rPr>
        <w:rFonts w:ascii="Wingdings" w:hAnsi="Wingdings" w:hint="default"/>
      </w:rPr>
    </w:lvl>
    <w:lvl w:ilvl="3" w:tplc="08090001" w:tentative="1">
      <w:start w:val="1"/>
      <w:numFmt w:val="bullet"/>
      <w:lvlText w:val=""/>
      <w:lvlJc w:val="left"/>
      <w:pPr>
        <w:ind w:left="3018" w:hanging="360"/>
      </w:pPr>
      <w:rPr>
        <w:rFonts w:ascii="Symbol" w:hAnsi="Symbol" w:hint="default"/>
      </w:rPr>
    </w:lvl>
    <w:lvl w:ilvl="4" w:tplc="08090003" w:tentative="1">
      <w:start w:val="1"/>
      <w:numFmt w:val="bullet"/>
      <w:lvlText w:val="o"/>
      <w:lvlJc w:val="left"/>
      <w:pPr>
        <w:ind w:left="3738" w:hanging="360"/>
      </w:pPr>
      <w:rPr>
        <w:rFonts w:ascii="Courier New" w:hAnsi="Courier New" w:hint="default"/>
      </w:rPr>
    </w:lvl>
    <w:lvl w:ilvl="5" w:tplc="08090005" w:tentative="1">
      <w:start w:val="1"/>
      <w:numFmt w:val="bullet"/>
      <w:lvlText w:val=""/>
      <w:lvlJc w:val="left"/>
      <w:pPr>
        <w:ind w:left="4458" w:hanging="360"/>
      </w:pPr>
      <w:rPr>
        <w:rFonts w:ascii="Wingdings" w:hAnsi="Wingdings" w:hint="default"/>
      </w:rPr>
    </w:lvl>
    <w:lvl w:ilvl="6" w:tplc="08090001" w:tentative="1">
      <w:start w:val="1"/>
      <w:numFmt w:val="bullet"/>
      <w:lvlText w:val=""/>
      <w:lvlJc w:val="left"/>
      <w:pPr>
        <w:ind w:left="5178" w:hanging="360"/>
      </w:pPr>
      <w:rPr>
        <w:rFonts w:ascii="Symbol" w:hAnsi="Symbol" w:hint="default"/>
      </w:rPr>
    </w:lvl>
    <w:lvl w:ilvl="7" w:tplc="08090003" w:tentative="1">
      <w:start w:val="1"/>
      <w:numFmt w:val="bullet"/>
      <w:lvlText w:val="o"/>
      <w:lvlJc w:val="left"/>
      <w:pPr>
        <w:ind w:left="5898" w:hanging="360"/>
      </w:pPr>
      <w:rPr>
        <w:rFonts w:ascii="Courier New" w:hAnsi="Courier New" w:hint="default"/>
      </w:rPr>
    </w:lvl>
    <w:lvl w:ilvl="8" w:tplc="08090005" w:tentative="1">
      <w:start w:val="1"/>
      <w:numFmt w:val="bullet"/>
      <w:lvlText w:val=""/>
      <w:lvlJc w:val="left"/>
      <w:pPr>
        <w:ind w:left="6618" w:hanging="360"/>
      </w:pPr>
      <w:rPr>
        <w:rFonts w:ascii="Wingdings" w:hAnsi="Wingdings" w:hint="default"/>
      </w:rPr>
    </w:lvl>
  </w:abstractNum>
  <w:abstractNum w:abstractNumId="57" w15:restartNumberingAfterBreak="0">
    <w:nsid w:val="446478EF"/>
    <w:multiLevelType w:val="hybridMultilevel"/>
    <w:tmpl w:val="5D96A358"/>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4742718F"/>
    <w:multiLevelType w:val="hybridMultilevel"/>
    <w:tmpl w:val="BA002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9003D03"/>
    <w:multiLevelType w:val="hybridMultilevel"/>
    <w:tmpl w:val="F962BA4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923149"/>
    <w:multiLevelType w:val="multilevel"/>
    <w:tmpl w:val="AF922410"/>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bullet"/>
      <w:lvlText w:val="o"/>
      <w:lvlJc w:val="left"/>
      <w:pPr>
        <w:ind w:left="1224" w:hanging="504"/>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2583401"/>
    <w:multiLevelType w:val="hybridMultilevel"/>
    <w:tmpl w:val="A966586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5" w15:restartNumberingAfterBreak="0">
    <w:nsid w:val="53332597"/>
    <w:multiLevelType w:val="hybridMultilevel"/>
    <w:tmpl w:val="53685594"/>
    <w:lvl w:ilvl="0" w:tplc="04090003">
      <w:start w:val="1"/>
      <w:numFmt w:val="bullet"/>
      <w:lvlText w:val="o"/>
      <w:lvlJc w:val="left"/>
      <w:pPr>
        <w:ind w:left="770" w:hanging="360"/>
      </w:pPr>
      <w:rPr>
        <w:rFonts w:ascii="Courier New" w:hAnsi="Courier New" w:cs="Courier New" w:hint="default"/>
      </w:rPr>
    </w:lvl>
    <w:lvl w:ilvl="1" w:tplc="04090001">
      <w:start w:val="1"/>
      <w:numFmt w:val="bullet"/>
      <w:lvlText w:val=""/>
      <w:lvlJc w:val="left"/>
      <w:pPr>
        <w:ind w:left="1490" w:hanging="360"/>
      </w:pPr>
      <w:rPr>
        <w:rFonts w:ascii="Symbol" w:hAnsi="Symbol"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6" w15:restartNumberingAfterBreak="0">
    <w:nsid w:val="54225DAD"/>
    <w:multiLevelType w:val="hybridMultilevel"/>
    <w:tmpl w:val="E88CFB6E"/>
    <w:lvl w:ilvl="0" w:tplc="77E64BE2">
      <w:start w:val="5"/>
      <w:numFmt w:val="bullet"/>
      <w:lvlText w:val="-"/>
      <w:lvlJc w:val="left"/>
      <w:pPr>
        <w:ind w:left="360" w:hanging="360"/>
      </w:pPr>
      <w:rPr>
        <w:rFonts w:ascii="Calibri" w:eastAsia="SimSun"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CBC569C"/>
    <w:multiLevelType w:val="hybridMultilevel"/>
    <w:tmpl w:val="CEF4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164C45"/>
    <w:multiLevelType w:val="hybridMultilevel"/>
    <w:tmpl w:val="C1A0920C"/>
    <w:lvl w:ilvl="0" w:tplc="544693F0">
      <w:start w:val="1"/>
      <w:numFmt w:val="bullet"/>
      <w:lvlText w:val=""/>
      <w:lvlJc w:val="left"/>
      <w:pPr>
        <w:ind w:left="765" w:hanging="360"/>
      </w:pPr>
      <w:rPr>
        <w:rFonts w:ascii="Symbol" w:hAnsi="Symbol" w:hint="default"/>
      </w:rPr>
    </w:lvl>
    <w:lvl w:ilvl="1" w:tplc="040C0003">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69" w15:restartNumberingAfterBreak="0">
    <w:nsid w:val="5E3B34E6"/>
    <w:multiLevelType w:val="hybridMultilevel"/>
    <w:tmpl w:val="8A4058F8"/>
    <w:lvl w:ilvl="0" w:tplc="FF283ECA">
      <w:start w:val="1"/>
      <w:numFmt w:val="decimal"/>
      <w:lvlText w:val="%1."/>
      <w:lvlJc w:val="left"/>
      <w:pPr>
        <w:ind w:left="360" w:hanging="360"/>
      </w:pPr>
      <w:rPr>
        <w:rFonts w:ascii="Calibri" w:hAnsi="Calibri" w:cs="Calibri" w:hint="default"/>
        <w:b w:val="0"/>
        <w:bCs/>
        <w:i w:val="0"/>
        <w:sz w:val="20"/>
        <w:szCs w:val="20"/>
      </w:rPr>
    </w:lvl>
    <w:lvl w:ilvl="1" w:tplc="0409000F">
      <w:start w:val="1"/>
      <w:numFmt w:val="decimal"/>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5F8D7763"/>
    <w:multiLevelType w:val="hybridMultilevel"/>
    <w:tmpl w:val="CD7001CC"/>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2B44C0F"/>
    <w:multiLevelType w:val="hybridMultilevel"/>
    <w:tmpl w:val="6382F292"/>
    <w:lvl w:ilvl="0" w:tplc="D5E2D97E">
      <w:numFmt w:val="bullet"/>
      <w:lvlText w:val="-"/>
      <w:lvlJc w:val="left"/>
      <w:pPr>
        <w:ind w:left="720" w:hanging="720"/>
      </w:pPr>
      <w:rPr>
        <w:rFonts w:ascii="Calibri" w:eastAsia="SimSun" w:hAnsi="Calibri"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644F05E8"/>
    <w:multiLevelType w:val="hybridMultilevel"/>
    <w:tmpl w:val="8F16D0E0"/>
    <w:lvl w:ilvl="0" w:tplc="C93C920E">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646B3A9F"/>
    <w:multiLevelType w:val="hybridMultilevel"/>
    <w:tmpl w:val="3846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432622"/>
    <w:multiLevelType w:val="hybridMultilevel"/>
    <w:tmpl w:val="37369F18"/>
    <w:lvl w:ilvl="0" w:tplc="77E64BE2">
      <w:start w:val="5"/>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93A2BC7"/>
    <w:multiLevelType w:val="hybridMultilevel"/>
    <w:tmpl w:val="37FC23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A1751F0"/>
    <w:multiLevelType w:val="hybridMultilevel"/>
    <w:tmpl w:val="20E8EF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AF03FE8"/>
    <w:multiLevelType w:val="hybridMultilevel"/>
    <w:tmpl w:val="ECEE055A"/>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78" w15:restartNumberingAfterBreak="0">
    <w:nsid w:val="6CD56483"/>
    <w:multiLevelType w:val="hybridMultilevel"/>
    <w:tmpl w:val="7A5A555E"/>
    <w:lvl w:ilvl="0" w:tplc="F00E087E">
      <w:start w:val="10"/>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D047BBB"/>
    <w:multiLevelType w:val="hybridMultilevel"/>
    <w:tmpl w:val="C76E3A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7D2E73"/>
    <w:multiLevelType w:val="hybridMultilevel"/>
    <w:tmpl w:val="7DF8F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82" w15:restartNumberingAfterBreak="0">
    <w:nsid w:val="74676CC6"/>
    <w:multiLevelType w:val="hybridMultilevel"/>
    <w:tmpl w:val="5DE0DDF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56C04F7"/>
    <w:multiLevelType w:val="hybridMultilevel"/>
    <w:tmpl w:val="46243F80"/>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84" w15:restartNumberingAfterBreak="0">
    <w:nsid w:val="7B1B08F7"/>
    <w:multiLevelType w:val="hybridMultilevel"/>
    <w:tmpl w:val="01208EAC"/>
    <w:lvl w:ilvl="0" w:tplc="04090011">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C936DC1"/>
    <w:multiLevelType w:val="hybridMultilevel"/>
    <w:tmpl w:val="B0067086"/>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7E333AF1"/>
    <w:multiLevelType w:val="hybridMultilevel"/>
    <w:tmpl w:val="ED4C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3"/>
  </w:num>
  <w:num w:numId="3">
    <w:abstractNumId w:val="1"/>
  </w:num>
  <w:num w:numId="4">
    <w:abstractNumId w:val="25"/>
  </w:num>
  <w:num w:numId="5">
    <w:abstractNumId w:val="10"/>
  </w:num>
  <w:num w:numId="6">
    <w:abstractNumId w:val="14"/>
  </w:num>
  <w:num w:numId="7">
    <w:abstractNumId w:val="4"/>
  </w:num>
  <w:num w:numId="8">
    <w:abstractNumId w:val="21"/>
  </w:num>
  <w:num w:numId="9">
    <w:abstractNumId w:val="16"/>
  </w:num>
  <w:num w:numId="10">
    <w:abstractNumId w:val="5"/>
  </w:num>
  <w:num w:numId="11">
    <w:abstractNumId w:val="12"/>
  </w:num>
  <w:num w:numId="12">
    <w:abstractNumId w:val="15"/>
  </w:num>
  <w:num w:numId="13">
    <w:abstractNumId w:val="3"/>
  </w:num>
  <w:num w:numId="14">
    <w:abstractNumId w:val="17"/>
  </w:num>
  <w:num w:numId="15">
    <w:abstractNumId w:val="24"/>
  </w:num>
  <w:num w:numId="16">
    <w:abstractNumId w:val="27"/>
  </w:num>
  <w:num w:numId="17">
    <w:abstractNumId w:val="19"/>
  </w:num>
  <w:num w:numId="18">
    <w:abstractNumId w:val="9"/>
  </w:num>
  <w:num w:numId="19">
    <w:abstractNumId w:val="6"/>
  </w:num>
  <w:num w:numId="20">
    <w:abstractNumId w:val="22"/>
  </w:num>
  <w:num w:numId="21">
    <w:abstractNumId w:val="20"/>
  </w:num>
  <w:num w:numId="22">
    <w:abstractNumId w:val="2"/>
  </w:num>
  <w:num w:numId="23">
    <w:abstractNumId w:val="7"/>
  </w:num>
  <w:num w:numId="24">
    <w:abstractNumId w:val="18"/>
  </w:num>
  <w:num w:numId="25">
    <w:abstractNumId w:val="26"/>
  </w:num>
  <w:num w:numId="26">
    <w:abstractNumId w:val="13"/>
  </w:num>
  <w:num w:numId="27">
    <w:abstractNumId w:val="0"/>
  </w:num>
  <w:num w:numId="28">
    <w:abstractNumId w:val="11"/>
  </w:num>
  <w:num w:numId="29">
    <w:abstractNumId w:val="81"/>
  </w:num>
  <w:num w:numId="30">
    <w:abstractNumId w:val="37"/>
  </w:num>
  <w:num w:numId="31">
    <w:abstractNumId w:val="34"/>
  </w:num>
  <w:num w:numId="32">
    <w:abstractNumId w:val="28"/>
  </w:num>
  <w:num w:numId="33">
    <w:abstractNumId w:val="61"/>
  </w:num>
  <w:num w:numId="34">
    <w:abstractNumId w:val="62"/>
  </w:num>
  <w:num w:numId="35">
    <w:abstractNumId w:val="60"/>
  </w:num>
  <w:num w:numId="36">
    <w:abstractNumId w:val="41"/>
  </w:num>
  <w:num w:numId="37">
    <w:abstractNumId w:val="40"/>
  </w:num>
  <w:num w:numId="38">
    <w:abstractNumId w:val="84"/>
  </w:num>
  <w:num w:numId="39">
    <w:abstractNumId w:val="79"/>
  </w:num>
  <w:num w:numId="40">
    <w:abstractNumId w:val="65"/>
  </w:num>
  <w:num w:numId="41">
    <w:abstractNumId w:val="59"/>
  </w:num>
  <w:num w:numId="42">
    <w:abstractNumId w:val="76"/>
  </w:num>
  <w:num w:numId="43">
    <w:abstractNumId w:val="56"/>
  </w:num>
  <w:num w:numId="44">
    <w:abstractNumId w:val="52"/>
  </w:num>
  <w:num w:numId="45">
    <w:abstractNumId w:val="70"/>
  </w:num>
  <w:num w:numId="46">
    <w:abstractNumId w:val="74"/>
  </w:num>
  <w:num w:numId="47">
    <w:abstractNumId w:val="85"/>
  </w:num>
  <w:num w:numId="48">
    <w:abstractNumId w:val="35"/>
  </w:num>
  <w:num w:numId="49">
    <w:abstractNumId w:val="47"/>
  </w:num>
  <w:num w:numId="50">
    <w:abstractNumId w:val="57"/>
  </w:num>
  <w:num w:numId="51">
    <w:abstractNumId w:val="53"/>
  </w:num>
  <w:num w:numId="52">
    <w:abstractNumId w:val="67"/>
  </w:num>
  <w:num w:numId="53">
    <w:abstractNumId w:val="86"/>
  </w:num>
  <w:num w:numId="54">
    <w:abstractNumId w:val="83"/>
  </w:num>
  <w:num w:numId="55">
    <w:abstractNumId w:val="63"/>
  </w:num>
  <w:num w:numId="56">
    <w:abstractNumId w:val="49"/>
  </w:num>
  <w:num w:numId="57">
    <w:abstractNumId w:val="44"/>
  </w:num>
  <w:num w:numId="58">
    <w:abstractNumId w:val="39"/>
  </w:num>
  <w:num w:numId="59">
    <w:abstractNumId w:val="55"/>
  </w:num>
  <w:num w:numId="60">
    <w:abstractNumId w:val="80"/>
  </w:num>
  <w:num w:numId="61">
    <w:abstractNumId w:val="23"/>
  </w:num>
  <w:num w:numId="62">
    <w:abstractNumId w:val="43"/>
  </w:num>
  <w:num w:numId="63">
    <w:abstractNumId w:val="72"/>
  </w:num>
  <w:num w:numId="64">
    <w:abstractNumId w:val="48"/>
  </w:num>
  <w:num w:numId="65">
    <w:abstractNumId w:val="45"/>
  </w:num>
  <w:num w:numId="66">
    <w:abstractNumId w:val="33"/>
  </w:num>
  <w:num w:numId="67">
    <w:abstractNumId w:val="71"/>
  </w:num>
  <w:num w:numId="68">
    <w:abstractNumId w:val="50"/>
  </w:num>
  <w:num w:numId="69">
    <w:abstractNumId w:val="31"/>
  </w:num>
  <w:num w:numId="70">
    <w:abstractNumId w:val="77"/>
  </w:num>
  <w:num w:numId="71">
    <w:abstractNumId w:val="66"/>
  </w:num>
  <w:num w:numId="72">
    <w:abstractNumId w:val="51"/>
  </w:num>
  <w:num w:numId="73">
    <w:abstractNumId w:val="68"/>
  </w:num>
  <w:num w:numId="74">
    <w:abstractNumId w:val="30"/>
  </w:num>
  <w:num w:numId="75">
    <w:abstractNumId w:val="36"/>
  </w:num>
  <w:num w:numId="76">
    <w:abstractNumId w:val="42"/>
  </w:num>
  <w:num w:numId="77">
    <w:abstractNumId w:val="78"/>
  </w:num>
  <w:num w:numId="78">
    <w:abstractNumId w:val="73"/>
  </w:num>
  <w:num w:numId="79">
    <w:abstractNumId w:val="54"/>
  </w:num>
  <w:num w:numId="80">
    <w:abstractNumId w:val="75"/>
  </w:num>
  <w:num w:numId="81">
    <w:abstractNumId w:val="32"/>
  </w:num>
  <w:num w:numId="82">
    <w:abstractNumId w:val="64"/>
  </w:num>
  <w:num w:numId="83">
    <w:abstractNumId w:val="29"/>
  </w:num>
  <w:num w:numId="84">
    <w:abstractNumId w:val="46"/>
  </w:num>
  <w:num w:numId="85">
    <w:abstractNumId w:val="38"/>
  </w:num>
  <w:num w:numId="8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69"/>
  </w:num>
  <w:num w:numId="88">
    <w:abstractNumId w:val="58"/>
  </w:num>
  <w:num w:numId="89">
    <w:abstractNumId w:val="8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drawingGridHorizontalSpacing w:val="110"/>
  <w:displayHorizontalDrawingGridEvery w:val="2"/>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412"/>
    <w:rsid w:val="00003F85"/>
    <w:rsid w:val="00004950"/>
    <w:rsid w:val="00012CD9"/>
    <w:rsid w:val="00014E49"/>
    <w:rsid w:val="00016CBF"/>
    <w:rsid w:val="0001707C"/>
    <w:rsid w:val="000208C9"/>
    <w:rsid w:val="000247B0"/>
    <w:rsid w:val="00024AC8"/>
    <w:rsid w:val="00025D6A"/>
    <w:rsid w:val="0003036F"/>
    <w:rsid w:val="00034187"/>
    <w:rsid w:val="00035641"/>
    <w:rsid w:val="00035DCB"/>
    <w:rsid w:val="000400E2"/>
    <w:rsid w:val="00041C16"/>
    <w:rsid w:val="00043AD3"/>
    <w:rsid w:val="00043D50"/>
    <w:rsid w:val="000465C7"/>
    <w:rsid w:val="00046FED"/>
    <w:rsid w:val="00047236"/>
    <w:rsid w:val="00050224"/>
    <w:rsid w:val="00051830"/>
    <w:rsid w:val="00054462"/>
    <w:rsid w:val="000546CB"/>
    <w:rsid w:val="000561D9"/>
    <w:rsid w:val="0005636C"/>
    <w:rsid w:val="00056EE7"/>
    <w:rsid w:val="0006439F"/>
    <w:rsid w:val="00066780"/>
    <w:rsid w:val="00071679"/>
    <w:rsid w:val="0007598A"/>
    <w:rsid w:val="00081C6F"/>
    <w:rsid w:val="00081FAB"/>
    <w:rsid w:val="000839A5"/>
    <w:rsid w:val="000840A9"/>
    <w:rsid w:val="0008436C"/>
    <w:rsid w:val="00085342"/>
    <w:rsid w:val="00085F95"/>
    <w:rsid w:val="00086DBC"/>
    <w:rsid w:val="000877A8"/>
    <w:rsid w:val="00090C88"/>
    <w:rsid w:val="00091393"/>
    <w:rsid w:val="00094FDF"/>
    <w:rsid w:val="000A4396"/>
    <w:rsid w:val="000A4CFD"/>
    <w:rsid w:val="000A66CC"/>
    <w:rsid w:val="000B522E"/>
    <w:rsid w:val="000B59BC"/>
    <w:rsid w:val="000C44DA"/>
    <w:rsid w:val="000C45E3"/>
    <w:rsid w:val="000C4D4A"/>
    <w:rsid w:val="000C60DC"/>
    <w:rsid w:val="000C65D4"/>
    <w:rsid w:val="000D379E"/>
    <w:rsid w:val="000D5977"/>
    <w:rsid w:val="000D7081"/>
    <w:rsid w:val="000E3651"/>
    <w:rsid w:val="000E77A0"/>
    <w:rsid w:val="000F0733"/>
    <w:rsid w:val="000F37C6"/>
    <w:rsid w:val="000F3DD8"/>
    <w:rsid w:val="000F55CB"/>
    <w:rsid w:val="000F69E3"/>
    <w:rsid w:val="000F7053"/>
    <w:rsid w:val="00101102"/>
    <w:rsid w:val="00103158"/>
    <w:rsid w:val="00104C06"/>
    <w:rsid w:val="001059F8"/>
    <w:rsid w:val="00106AE2"/>
    <w:rsid w:val="00110AC6"/>
    <w:rsid w:val="001120E5"/>
    <w:rsid w:val="00112172"/>
    <w:rsid w:val="00122959"/>
    <w:rsid w:val="001247E9"/>
    <w:rsid w:val="001266B0"/>
    <w:rsid w:val="001352AA"/>
    <w:rsid w:val="00135E97"/>
    <w:rsid w:val="00137EEB"/>
    <w:rsid w:val="00137F09"/>
    <w:rsid w:val="0014258D"/>
    <w:rsid w:val="00142790"/>
    <w:rsid w:val="00145F90"/>
    <w:rsid w:val="00146475"/>
    <w:rsid w:val="00150E1F"/>
    <w:rsid w:val="0015167A"/>
    <w:rsid w:val="00152E15"/>
    <w:rsid w:val="00155F58"/>
    <w:rsid w:val="00161335"/>
    <w:rsid w:val="001621F5"/>
    <w:rsid w:val="00163BAD"/>
    <w:rsid w:val="0016609F"/>
    <w:rsid w:val="0016679D"/>
    <w:rsid w:val="0016726E"/>
    <w:rsid w:val="001708BE"/>
    <w:rsid w:val="0017161E"/>
    <w:rsid w:val="00176496"/>
    <w:rsid w:val="00181FE2"/>
    <w:rsid w:val="0019174B"/>
    <w:rsid w:val="001925E1"/>
    <w:rsid w:val="00193EFB"/>
    <w:rsid w:val="001958F7"/>
    <w:rsid w:val="0019669B"/>
    <w:rsid w:val="00196AA2"/>
    <w:rsid w:val="001A157F"/>
    <w:rsid w:val="001A180E"/>
    <w:rsid w:val="001A1BBB"/>
    <w:rsid w:val="001A5137"/>
    <w:rsid w:val="001A5963"/>
    <w:rsid w:val="001B07B4"/>
    <w:rsid w:val="001B4517"/>
    <w:rsid w:val="001B62EC"/>
    <w:rsid w:val="001B72F1"/>
    <w:rsid w:val="001C29EF"/>
    <w:rsid w:val="001C2DCA"/>
    <w:rsid w:val="001C422C"/>
    <w:rsid w:val="001C4B71"/>
    <w:rsid w:val="001C5B65"/>
    <w:rsid w:val="001D0C13"/>
    <w:rsid w:val="001D0D13"/>
    <w:rsid w:val="001D2E82"/>
    <w:rsid w:val="001D4B85"/>
    <w:rsid w:val="001D626A"/>
    <w:rsid w:val="001E3B5A"/>
    <w:rsid w:val="001E76EC"/>
    <w:rsid w:val="001F0312"/>
    <w:rsid w:val="001F1BF9"/>
    <w:rsid w:val="001F1E60"/>
    <w:rsid w:val="001F24A4"/>
    <w:rsid w:val="001F2E20"/>
    <w:rsid w:val="001F3687"/>
    <w:rsid w:val="001F3803"/>
    <w:rsid w:val="001F3B13"/>
    <w:rsid w:val="001F3EF4"/>
    <w:rsid w:val="001F434B"/>
    <w:rsid w:val="001F5E09"/>
    <w:rsid w:val="001F7901"/>
    <w:rsid w:val="0020238A"/>
    <w:rsid w:val="00202D3C"/>
    <w:rsid w:val="00206F14"/>
    <w:rsid w:val="0021238B"/>
    <w:rsid w:val="00214C9F"/>
    <w:rsid w:val="00221523"/>
    <w:rsid w:val="00221913"/>
    <w:rsid w:val="00223F88"/>
    <w:rsid w:val="002250B5"/>
    <w:rsid w:val="00226F9D"/>
    <w:rsid w:val="002322F3"/>
    <w:rsid w:val="00234E68"/>
    <w:rsid w:val="0023745B"/>
    <w:rsid w:val="00241FBA"/>
    <w:rsid w:val="00242664"/>
    <w:rsid w:val="00245C4D"/>
    <w:rsid w:val="00246022"/>
    <w:rsid w:val="00246054"/>
    <w:rsid w:val="002475AC"/>
    <w:rsid w:val="0025082E"/>
    <w:rsid w:val="00257863"/>
    <w:rsid w:val="0025799E"/>
    <w:rsid w:val="0026029B"/>
    <w:rsid w:val="00267526"/>
    <w:rsid w:val="00275CC7"/>
    <w:rsid w:val="00277D89"/>
    <w:rsid w:val="00281087"/>
    <w:rsid w:val="0028331C"/>
    <w:rsid w:val="002840E0"/>
    <w:rsid w:val="0028645B"/>
    <w:rsid w:val="00291E06"/>
    <w:rsid w:val="00297345"/>
    <w:rsid w:val="00297C25"/>
    <w:rsid w:val="002A2B37"/>
    <w:rsid w:val="002A4EAF"/>
    <w:rsid w:val="002A5241"/>
    <w:rsid w:val="002A7347"/>
    <w:rsid w:val="002B0A9B"/>
    <w:rsid w:val="002B2B53"/>
    <w:rsid w:val="002B66B9"/>
    <w:rsid w:val="002C03B3"/>
    <w:rsid w:val="002C7A3D"/>
    <w:rsid w:val="002D0D1F"/>
    <w:rsid w:val="002D27B4"/>
    <w:rsid w:val="002D2845"/>
    <w:rsid w:val="002D3DBA"/>
    <w:rsid w:val="002D6175"/>
    <w:rsid w:val="002D6A0A"/>
    <w:rsid w:val="002E14B7"/>
    <w:rsid w:val="002E183D"/>
    <w:rsid w:val="002E1E00"/>
    <w:rsid w:val="002E29D9"/>
    <w:rsid w:val="002E3FE7"/>
    <w:rsid w:val="002E41B4"/>
    <w:rsid w:val="002E4B9D"/>
    <w:rsid w:val="002E6675"/>
    <w:rsid w:val="002E723F"/>
    <w:rsid w:val="002F4825"/>
    <w:rsid w:val="002F4F16"/>
    <w:rsid w:val="002F53E0"/>
    <w:rsid w:val="00301603"/>
    <w:rsid w:val="0030179C"/>
    <w:rsid w:val="003037F1"/>
    <w:rsid w:val="0031020C"/>
    <w:rsid w:val="00311FC6"/>
    <w:rsid w:val="003136DD"/>
    <w:rsid w:val="00315D5E"/>
    <w:rsid w:val="00317973"/>
    <w:rsid w:val="00317DA9"/>
    <w:rsid w:val="003208BD"/>
    <w:rsid w:val="00323EF1"/>
    <w:rsid w:val="00324F21"/>
    <w:rsid w:val="00327E08"/>
    <w:rsid w:val="003307F1"/>
    <w:rsid w:val="003314DB"/>
    <w:rsid w:val="0033209F"/>
    <w:rsid w:val="003419C9"/>
    <w:rsid w:val="00343A1B"/>
    <w:rsid w:val="003471A4"/>
    <w:rsid w:val="00354346"/>
    <w:rsid w:val="003543AC"/>
    <w:rsid w:val="00355E9C"/>
    <w:rsid w:val="00355F17"/>
    <w:rsid w:val="003575DB"/>
    <w:rsid w:val="003661F6"/>
    <w:rsid w:val="00370470"/>
    <w:rsid w:val="00372F64"/>
    <w:rsid w:val="00374FA0"/>
    <w:rsid w:val="00375F74"/>
    <w:rsid w:val="0037608B"/>
    <w:rsid w:val="00380F4B"/>
    <w:rsid w:val="00384790"/>
    <w:rsid w:val="00386AC9"/>
    <w:rsid w:val="0038750A"/>
    <w:rsid w:val="00390612"/>
    <w:rsid w:val="00393905"/>
    <w:rsid w:val="00395981"/>
    <w:rsid w:val="00396345"/>
    <w:rsid w:val="003A24DB"/>
    <w:rsid w:val="003A76A2"/>
    <w:rsid w:val="003B04EF"/>
    <w:rsid w:val="003B1A23"/>
    <w:rsid w:val="003B34FA"/>
    <w:rsid w:val="003B430F"/>
    <w:rsid w:val="003B48A5"/>
    <w:rsid w:val="003B6A7F"/>
    <w:rsid w:val="003B6AFE"/>
    <w:rsid w:val="003B6B35"/>
    <w:rsid w:val="003C0E34"/>
    <w:rsid w:val="003D030C"/>
    <w:rsid w:val="003F113F"/>
    <w:rsid w:val="003F6F46"/>
    <w:rsid w:val="003F7EA2"/>
    <w:rsid w:val="003F7FEA"/>
    <w:rsid w:val="004037C2"/>
    <w:rsid w:val="004047CB"/>
    <w:rsid w:val="00404FB7"/>
    <w:rsid w:val="00405900"/>
    <w:rsid w:val="00406BA4"/>
    <w:rsid w:val="00410784"/>
    <w:rsid w:val="00414327"/>
    <w:rsid w:val="004152BE"/>
    <w:rsid w:val="00415E86"/>
    <w:rsid w:val="00417932"/>
    <w:rsid w:val="0042390F"/>
    <w:rsid w:val="004276D0"/>
    <w:rsid w:val="00432B81"/>
    <w:rsid w:val="00434069"/>
    <w:rsid w:val="0043410E"/>
    <w:rsid w:val="00434B90"/>
    <w:rsid w:val="00436785"/>
    <w:rsid w:val="004374D2"/>
    <w:rsid w:val="00442920"/>
    <w:rsid w:val="0044502B"/>
    <w:rsid w:val="0044534F"/>
    <w:rsid w:val="004517CF"/>
    <w:rsid w:val="0045366F"/>
    <w:rsid w:val="0045410B"/>
    <w:rsid w:val="00455510"/>
    <w:rsid w:val="00461154"/>
    <w:rsid w:val="00461C1F"/>
    <w:rsid w:val="004635C3"/>
    <w:rsid w:val="00463863"/>
    <w:rsid w:val="004639C8"/>
    <w:rsid w:val="00470162"/>
    <w:rsid w:val="00470E41"/>
    <w:rsid w:val="00472A7E"/>
    <w:rsid w:val="00472EF9"/>
    <w:rsid w:val="00477F47"/>
    <w:rsid w:val="004821E7"/>
    <w:rsid w:val="0048227B"/>
    <w:rsid w:val="00483CB1"/>
    <w:rsid w:val="00484621"/>
    <w:rsid w:val="00490BB7"/>
    <w:rsid w:val="00492832"/>
    <w:rsid w:val="00494510"/>
    <w:rsid w:val="00496FE3"/>
    <w:rsid w:val="004977A4"/>
    <w:rsid w:val="004A44B2"/>
    <w:rsid w:val="004A44EE"/>
    <w:rsid w:val="004A5152"/>
    <w:rsid w:val="004B24F0"/>
    <w:rsid w:val="004B27CD"/>
    <w:rsid w:val="004B2A94"/>
    <w:rsid w:val="004B2D1B"/>
    <w:rsid w:val="004B5570"/>
    <w:rsid w:val="004B6E03"/>
    <w:rsid w:val="004C4E76"/>
    <w:rsid w:val="004C7065"/>
    <w:rsid w:val="004C78EA"/>
    <w:rsid w:val="004D232C"/>
    <w:rsid w:val="004D59FB"/>
    <w:rsid w:val="004D60AC"/>
    <w:rsid w:val="004D6534"/>
    <w:rsid w:val="004D69A3"/>
    <w:rsid w:val="004E4DED"/>
    <w:rsid w:val="004F2362"/>
    <w:rsid w:val="004F2571"/>
    <w:rsid w:val="004F2ED8"/>
    <w:rsid w:val="004F4F47"/>
    <w:rsid w:val="005011A5"/>
    <w:rsid w:val="00506399"/>
    <w:rsid w:val="00511BF7"/>
    <w:rsid w:val="00516C46"/>
    <w:rsid w:val="00522770"/>
    <w:rsid w:val="00523626"/>
    <w:rsid w:val="00526BAC"/>
    <w:rsid w:val="00527465"/>
    <w:rsid w:val="0052750C"/>
    <w:rsid w:val="0053086D"/>
    <w:rsid w:val="00533F2C"/>
    <w:rsid w:val="00534DFF"/>
    <w:rsid w:val="0053617C"/>
    <w:rsid w:val="005363FC"/>
    <w:rsid w:val="00540022"/>
    <w:rsid w:val="0054070C"/>
    <w:rsid w:val="00542BE0"/>
    <w:rsid w:val="00543AC9"/>
    <w:rsid w:val="00543AED"/>
    <w:rsid w:val="00544475"/>
    <w:rsid w:val="00546911"/>
    <w:rsid w:val="005469F7"/>
    <w:rsid w:val="00550EC5"/>
    <w:rsid w:val="00554690"/>
    <w:rsid w:val="00560729"/>
    <w:rsid w:val="00563853"/>
    <w:rsid w:val="0056417C"/>
    <w:rsid w:val="005642E1"/>
    <w:rsid w:val="005677C8"/>
    <w:rsid w:val="005705CB"/>
    <w:rsid w:val="00570E84"/>
    <w:rsid w:val="00571D1F"/>
    <w:rsid w:val="00575A3F"/>
    <w:rsid w:val="005820F2"/>
    <w:rsid w:val="00582456"/>
    <w:rsid w:val="00582E6C"/>
    <w:rsid w:val="005871E9"/>
    <w:rsid w:val="0059011F"/>
    <w:rsid w:val="005978C4"/>
    <w:rsid w:val="005A22E8"/>
    <w:rsid w:val="005A398C"/>
    <w:rsid w:val="005B10D4"/>
    <w:rsid w:val="005B1866"/>
    <w:rsid w:val="005B6662"/>
    <w:rsid w:val="005B6F71"/>
    <w:rsid w:val="005D0356"/>
    <w:rsid w:val="005D103B"/>
    <w:rsid w:val="005D282B"/>
    <w:rsid w:val="005D541D"/>
    <w:rsid w:val="005D7427"/>
    <w:rsid w:val="005E0B21"/>
    <w:rsid w:val="005E4D28"/>
    <w:rsid w:val="005E56D3"/>
    <w:rsid w:val="005E6F5D"/>
    <w:rsid w:val="005F2B28"/>
    <w:rsid w:val="005F7E30"/>
    <w:rsid w:val="00600F39"/>
    <w:rsid w:val="00601A44"/>
    <w:rsid w:val="0060666C"/>
    <w:rsid w:val="0060772B"/>
    <w:rsid w:val="00610444"/>
    <w:rsid w:val="00622F6F"/>
    <w:rsid w:val="006303C9"/>
    <w:rsid w:val="0063128E"/>
    <w:rsid w:val="00633F19"/>
    <w:rsid w:val="00641E38"/>
    <w:rsid w:val="006458E8"/>
    <w:rsid w:val="00646372"/>
    <w:rsid w:val="0064685E"/>
    <w:rsid w:val="006476BD"/>
    <w:rsid w:val="00650620"/>
    <w:rsid w:val="00651623"/>
    <w:rsid w:val="00652163"/>
    <w:rsid w:val="00652E93"/>
    <w:rsid w:val="006530A3"/>
    <w:rsid w:val="0065389B"/>
    <w:rsid w:val="00654851"/>
    <w:rsid w:val="00657A3F"/>
    <w:rsid w:val="00657E7C"/>
    <w:rsid w:val="00660769"/>
    <w:rsid w:val="006663C0"/>
    <w:rsid w:val="00667C11"/>
    <w:rsid w:val="006709C4"/>
    <w:rsid w:val="00671E74"/>
    <w:rsid w:val="006725E2"/>
    <w:rsid w:val="006777E6"/>
    <w:rsid w:val="006777F0"/>
    <w:rsid w:val="00681191"/>
    <w:rsid w:val="0069030C"/>
    <w:rsid w:val="0069047B"/>
    <w:rsid w:val="006932ED"/>
    <w:rsid w:val="00696B27"/>
    <w:rsid w:val="006A03B4"/>
    <w:rsid w:val="006A0BF7"/>
    <w:rsid w:val="006A3969"/>
    <w:rsid w:val="006A53CB"/>
    <w:rsid w:val="006A6270"/>
    <w:rsid w:val="006A65B0"/>
    <w:rsid w:val="006A6B32"/>
    <w:rsid w:val="006A7A79"/>
    <w:rsid w:val="006B3660"/>
    <w:rsid w:val="006B6A87"/>
    <w:rsid w:val="006C0323"/>
    <w:rsid w:val="006C190C"/>
    <w:rsid w:val="006C72B8"/>
    <w:rsid w:val="006D2B91"/>
    <w:rsid w:val="006D6C67"/>
    <w:rsid w:val="006D7A8B"/>
    <w:rsid w:val="006E3388"/>
    <w:rsid w:val="006E3960"/>
    <w:rsid w:val="006F01F2"/>
    <w:rsid w:val="006F55BD"/>
    <w:rsid w:val="00704045"/>
    <w:rsid w:val="007058EC"/>
    <w:rsid w:val="00705ABB"/>
    <w:rsid w:val="007072CA"/>
    <w:rsid w:val="0071574B"/>
    <w:rsid w:val="00720942"/>
    <w:rsid w:val="00720E72"/>
    <w:rsid w:val="00726CB9"/>
    <w:rsid w:val="00726F35"/>
    <w:rsid w:val="0073043A"/>
    <w:rsid w:val="00733C3C"/>
    <w:rsid w:val="00734B22"/>
    <w:rsid w:val="00740238"/>
    <w:rsid w:val="00740E74"/>
    <w:rsid w:val="00745E5F"/>
    <w:rsid w:val="00746B67"/>
    <w:rsid w:val="007473D7"/>
    <w:rsid w:val="00750174"/>
    <w:rsid w:val="00754955"/>
    <w:rsid w:val="007550F5"/>
    <w:rsid w:val="0075539D"/>
    <w:rsid w:val="00756A63"/>
    <w:rsid w:val="007573E7"/>
    <w:rsid w:val="00762746"/>
    <w:rsid w:val="00763412"/>
    <w:rsid w:val="00768947"/>
    <w:rsid w:val="00770089"/>
    <w:rsid w:val="007777A2"/>
    <w:rsid w:val="00782E39"/>
    <w:rsid w:val="00784939"/>
    <w:rsid w:val="007853E3"/>
    <w:rsid w:val="007869DE"/>
    <w:rsid w:val="00786FF4"/>
    <w:rsid w:val="007873FE"/>
    <w:rsid w:val="0078751F"/>
    <w:rsid w:val="007877C5"/>
    <w:rsid w:val="00791334"/>
    <w:rsid w:val="00791D62"/>
    <w:rsid w:val="00797DE2"/>
    <w:rsid w:val="007A3A4D"/>
    <w:rsid w:val="007A4A64"/>
    <w:rsid w:val="007A4E11"/>
    <w:rsid w:val="007A5746"/>
    <w:rsid w:val="007A6493"/>
    <w:rsid w:val="007A7AAA"/>
    <w:rsid w:val="007A7D28"/>
    <w:rsid w:val="007B027C"/>
    <w:rsid w:val="007B2503"/>
    <w:rsid w:val="007B454A"/>
    <w:rsid w:val="007B5552"/>
    <w:rsid w:val="007B6B18"/>
    <w:rsid w:val="007C1B0A"/>
    <w:rsid w:val="007C27CE"/>
    <w:rsid w:val="007C3896"/>
    <w:rsid w:val="007C574A"/>
    <w:rsid w:val="007C6B07"/>
    <w:rsid w:val="007C732C"/>
    <w:rsid w:val="007D4C01"/>
    <w:rsid w:val="007D5FDC"/>
    <w:rsid w:val="007D7AAA"/>
    <w:rsid w:val="007E0F3C"/>
    <w:rsid w:val="007E31A4"/>
    <w:rsid w:val="007E6E9F"/>
    <w:rsid w:val="007E6EF5"/>
    <w:rsid w:val="007E7128"/>
    <w:rsid w:val="007F00B7"/>
    <w:rsid w:val="007F0747"/>
    <w:rsid w:val="007F1DD1"/>
    <w:rsid w:val="007F5702"/>
    <w:rsid w:val="008001B3"/>
    <w:rsid w:val="0080560C"/>
    <w:rsid w:val="00806B97"/>
    <w:rsid w:val="008079F2"/>
    <w:rsid w:val="00814FAD"/>
    <w:rsid w:val="00816795"/>
    <w:rsid w:val="00817396"/>
    <w:rsid w:val="00820362"/>
    <w:rsid w:val="00820781"/>
    <w:rsid w:val="00821306"/>
    <w:rsid w:val="00822F1C"/>
    <w:rsid w:val="0082724D"/>
    <w:rsid w:val="00831080"/>
    <w:rsid w:val="008310CE"/>
    <w:rsid w:val="00831300"/>
    <w:rsid w:val="0083301F"/>
    <w:rsid w:val="00833787"/>
    <w:rsid w:val="0083695A"/>
    <w:rsid w:val="00837E8E"/>
    <w:rsid w:val="00837FA6"/>
    <w:rsid w:val="00851493"/>
    <w:rsid w:val="0085235A"/>
    <w:rsid w:val="00852A1D"/>
    <w:rsid w:val="00852DCB"/>
    <w:rsid w:val="00853D41"/>
    <w:rsid w:val="008540DD"/>
    <w:rsid w:val="008550E1"/>
    <w:rsid w:val="00857ECC"/>
    <w:rsid w:val="0086167F"/>
    <w:rsid w:val="008707B9"/>
    <w:rsid w:val="00870C87"/>
    <w:rsid w:val="008779B8"/>
    <w:rsid w:val="00881902"/>
    <w:rsid w:val="0088273F"/>
    <w:rsid w:val="00885899"/>
    <w:rsid w:val="008867C2"/>
    <w:rsid w:val="008874EE"/>
    <w:rsid w:val="0089183B"/>
    <w:rsid w:val="00891B55"/>
    <w:rsid w:val="00893778"/>
    <w:rsid w:val="00893E3F"/>
    <w:rsid w:val="00894114"/>
    <w:rsid w:val="00894D43"/>
    <w:rsid w:val="008A0769"/>
    <w:rsid w:val="008A0E7B"/>
    <w:rsid w:val="008A1E5F"/>
    <w:rsid w:val="008A260E"/>
    <w:rsid w:val="008B2981"/>
    <w:rsid w:val="008B4BF0"/>
    <w:rsid w:val="008B57A2"/>
    <w:rsid w:val="008C1585"/>
    <w:rsid w:val="008C2429"/>
    <w:rsid w:val="008D2B76"/>
    <w:rsid w:val="008D3973"/>
    <w:rsid w:val="008D41FF"/>
    <w:rsid w:val="008E0CAA"/>
    <w:rsid w:val="008E2572"/>
    <w:rsid w:val="008E25F3"/>
    <w:rsid w:val="008E2BC8"/>
    <w:rsid w:val="008E3031"/>
    <w:rsid w:val="008E3CC7"/>
    <w:rsid w:val="008E6C58"/>
    <w:rsid w:val="008E6F10"/>
    <w:rsid w:val="008F08BD"/>
    <w:rsid w:val="008F1DAD"/>
    <w:rsid w:val="008F27BC"/>
    <w:rsid w:val="008F4DC2"/>
    <w:rsid w:val="00900569"/>
    <w:rsid w:val="00905132"/>
    <w:rsid w:val="00905457"/>
    <w:rsid w:val="00906427"/>
    <w:rsid w:val="00906AEC"/>
    <w:rsid w:val="0091310D"/>
    <w:rsid w:val="00913C4D"/>
    <w:rsid w:val="009158FC"/>
    <w:rsid w:val="00915F21"/>
    <w:rsid w:val="00917B16"/>
    <w:rsid w:val="00920319"/>
    <w:rsid w:val="0092034A"/>
    <w:rsid w:val="00922620"/>
    <w:rsid w:val="00922CED"/>
    <w:rsid w:val="0092328C"/>
    <w:rsid w:val="0092374A"/>
    <w:rsid w:val="00923C06"/>
    <w:rsid w:val="00924055"/>
    <w:rsid w:val="00924B69"/>
    <w:rsid w:val="00926383"/>
    <w:rsid w:val="009276C2"/>
    <w:rsid w:val="00931E6F"/>
    <w:rsid w:val="009352BF"/>
    <w:rsid w:val="00937A86"/>
    <w:rsid w:val="00940AFB"/>
    <w:rsid w:val="00943CDA"/>
    <w:rsid w:val="0094542C"/>
    <w:rsid w:val="00945FD4"/>
    <w:rsid w:val="009514A8"/>
    <w:rsid w:val="00952224"/>
    <w:rsid w:val="009535C5"/>
    <w:rsid w:val="00956595"/>
    <w:rsid w:val="00961358"/>
    <w:rsid w:val="00963932"/>
    <w:rsid w:val="00965BFA"/>
    <w:rsid w:val="00966330"/>
    <w:rsid w:val="00971DBE"/>
    <w:rsid w:val="00972352"/>
    <w:rsid w:val="00975454"/>
    <w:rsid w:val="00976593"/>
    <w:rsid w:val="009779BB"/>
    <w:rsid w:val="009800BC"/>
    <w:rsid w:val="009831F3"/>
    <w:rsid w:val="00984256"/>
    <w:rsid w:val="00985746"/>
    <w:rsid w:val="00987D7D"/>
    <w:rsid w:val="00992D2C"/>
    <w:rsid w:val="009936B2"/>
    <w:rsid w:val="00995B24"/>
    <w:rsid w:val="009A2929"/>
    <w:rsid w:val="009A2A44"/>
    <w:rsid w:val="009A4813"/>
    <w:rsid w:val="009A56CB"/>
    <w:rsid w:val="009A74D9"/>
    <w:rsid w:val="009B47AA"/>
    <w:rsid w:val="009B543C"/>
    <w:rsid w:val="009C598D"/>
    <w:rsid w:val="009C5AA5"/>
    <w:rsid w:val="009D3FD7"/>
    <w:rsid w:val="009D4BA3"/>
    <w:rsid w:val="009D5579"/>
    <w:rsid w:val="009D73DF"/>
    <w:rsid w:val="009E3FC3"/>
    <w:rsid w:val="009E4E6A"/>
    <w:rsid w:val="009E72A5"/>
    <w:rsid w:val="009E7DA0"/>
    <w:rsid w:val="009F19DA"/>
    <w:rsid w:val="009F1C69"/>
    <w:rsid w:val="009F2117"/>
    <w:rsid w:val="009F25DD"/>
    <w:rsid w:val="009F2ED5"/>
    <w:rsid w:val="009F3B78"/>
    <w:rsid w:val="00A002DD"/>
    <w:rsid w:val="00A005AA"/>
    <w:rsid w:val="00A04F31"/>
    <w:rsid w:val="00A05FE4"/>
    <w:rsid w:val="00A07A87"/>
    <w:rsid w:val="00A103F6"/>
    <w:rsid w:val="00A12723"/>
    <w:rsid w:val="00A21117"/>
    <w:rsid w:val="00A2504C"/>
    <w:rsid w:val="00A27178"/>
    <w:rsid w:val="00A303F7"/>
    <w:rsid w:val="00A30F69"/>
    <w:rsid w:val="00A3168C"/>
    <w:rsid w:val="00A359AF"/>
    <w:rsid w:val="00A411CD"/>
    <w:rsid w:val="00A4593A"/>
    <w:rsid w:val="00A45B74"/>
    <w:rsid w:val="00A45BE0"/>
    <w:rsid w:val="00A46E21"/>
    <w:rsid w:val="00A47304"/>
    <w:rsid w:val="00A474EC"/>
    <w:rsid w:val="00A52F43"/>
    <w:rsid w:val="00A56FED"/>
    <w:rsid w:val="00A612D7"/>
    <w:rsid w:val="00A64ADB"/>
    <w:rsid w:val="00A651AC"/>
    <w:rsid w:val="00A655F7"/>
    <w:rsid w:val="00A70997"/>
    <w:rsid w:val="00A7175A"/>
    <w:rsid w:val="00A717CF"/>
    <w:rsid w:val="00A744B4"/>
    <w:rsid w:val="00A74A03"/>
    <w:rsid w:val="00A76A1B"/>
    <w:rsid w:val="00A80111"/>
    <w:rsid w:val="00A83075"/>
    <w:rsid w:val="00A87C29"/>
    <w:rsid w:val="00A9063B"/>
    <w:rsid w:val="00A94822"/>
    <w:rsid w:val="00A96760"/>
    <w:rsid w:val="00AA19DF"/>
    <w:rsid w:val="00AA751A"/>
    <w:rsid w:val="00AB0D01"/>
    <w:rsid w:val="00AB15CB"/>
    <w:rsid w:val="00AB2CAE"/>
    <w:rsid w:val="00AB3568"/>
    <w:rsid w:val="00AB46BB"/>
    <w:rsid w:val="00AC3834"/>
    <w:rsid w:val="00AC53AC"/>
    <w:rsid w:val="00AD258D"/>
    <w:rsid w:val="00AD260E"/>
    <w:rsid w:val="00AD5D5C"/>
    <w:rsid w:val="00AE3AA8"/>
    <w:rsid w:val="00AE5F2B"/>
    <w:rsid w:val="00AE6115"/>
    <w:rsid w:val="00AF0A8D"/>
    <w:rsid w:val="00AF5372"/>
    <w:rsid w:val="00AF71C1"/>
    <w:rsid w:val="00AF75DC"/>
    <w:rsid w:val="00B004D4"/>
    <w:rsid w:val="00B013EE"/>
    <w:rsid w:val="00B025C2"/>
    <w:rsid w:val="00B06AAA"/>
    <w:rsid w:val="00B07E48"/>
    <w:rsid w:val="00B12297"/>
    <w:rsid w:val="00B1396D"/>
    <w:rsid w:val="00B159CE"/>
    <w:rsid w:val="00B16746"/>
    <w:rsid w:val="00B167F9"/>
    <w:rsid w:val="00B16821"/>
    <w:rsid w:val="00B202C6"/>
    <w:rsid w:val="00B20B30"/>
    <w:rsid w:val="00B222FA"/>
    <w:rsid w:val="00B239E9"/>
    <w:rsid w:val="00B258BB"/>
    <w:rsid w:val="00B32E40"/>
    <w:rsid w:val="00B34D79"/>
    <w:rsid w:val="00B36E57"/>
    <w:rsid w:val="00B37C92"/>
    <w:rsid w:val="00B40D44"/>
    <w:rsid w:val="00B41B83"/>
    <w:rsid w:val="00B420ED"/>
    <w:rsid w:val="00B428F2"/>
    <w:rsid w:val="00B42D50"/>
    <w:rsid w:val="00B44981"/>
    <w:rsid w:val="00B46370"/>
    <w:rsid w:val="00B531B7"/>
    <w:rsid w:val="00B532E3"/>
    <w:rsid w:val="00B55A48"/>
    <w:rsid w:val="00B57D9E"/>
    <w:rsid w:val="00B61BFE"/>
    <w:rsid w:val="00B64568"/>
    <w:rsid w:val="00B65211"/>
    <w:rsid w:val="00B6619C"/>
    <w:rsid w:val="00B718F8"/>
    <w:rsid w:val="00B7733E"/>
    <w:rsid w:val="00B83CF3"/>
    <w:rsid w:val="00B869F9"/>
    <w:rsid w:val="00B86C7E"/>
    <w:rsid w:val="00B86E7B"/>
    <w:rsid w:val="00B905D2"/>
    <w:rsid w:val="00B94C83"/>
    <w:rsid w:val="00B96565"/>
    <w:rsid w:val="00BA0410"/>
    <w:rsid w:val="00BA1E69"/>
    <w:rsid w:val="00BA336F"/>
    <w:rsid w:val="00BA3D5E"/>
    <w:rsid w:val="00BA59B1"/>
    <w:rsid w:val="00BA7389"/>
    <w:rsid w:val="00BB24DD"/>
    <w:rsid w:val="00BB3834"/>
    <w:rsid w:val="00BB5CFA"/>
    <w:rsid w:val="00BD06D0"/>
    <w:rsid w:val="00BD4DDA"/>
    <w:rsid w:val="00BD769C"/>
    <w:rsid w:val="00BD7BAA"/>
    <w:rsid w:val="00BE030B"/>
    <w:rsid w:val="00BE1674"/>
    <w:rsid w:val="00BE593E"/>
    <w:rsid w:val="00BE73B4"/>
    <w:rsid w:val="00BE7C0B"/>
    <w:rsid w:val="00BF125B"/>
    <w:rsid w:val="00BF19B6"/>
    <w:rsid w:val="00BF47E8"/>
    <w:rsid w:val="00BF5FA8"/>
    <w:rsid w:val="00C026F5"/>
    <w:rsid w:val="00C039DE"/>
    <w:rsid w:val="00C076F1"/>
    <w:rsid w:val="00C10363"/>
    <w:rsid w:val="00C13C80"/>
    <w:rsid w:val="00C146C2"/>
    <w:rsid w:val="00C16553"/>
    <w:rsid w:val="00C1750D"/>
    <w:rsid w:val="00C2022B"/>
    <w:rsid w:val="00C20780"/>
    <w:rsid w:val="00C24F86"/>
    <w:rsid w:val="00C30D90"/>
    <w:rsid w:val="00C33108"/>
    <w:rsid w:val="00C33F93"/>
    <w:rsid w:val="00C37285"/>
    <w:rsid w:val="00C4528D"/>
    <w:rsid w:val="00C47AC8"/>
    <w:rsid w:val="00C5092E"/>
    <w:rsid w:val="00C510D7"/>
    <w:rsid w:val="00C5342A"/>
    <w:rsid w:val="00C54988"/>
    <w:rsid w:val="00C553CD"/>
    <w:rsid w:val="00C56CB8"/>
    <w:rsid w:val="00C601E2"/>
    <w:rsid w:val="00C6053F"/>
    <w:rsid w:val="00C61297"/>
    <w:rsid w:val="00C645D0"/>
    <w:rsid w:val="00C65EA8"/>
    <w:rsid w:val="00C665D6"/>
    <w:rsid w:val="00C73262"/>
    <w:rsid w:val="00C739AC"/>
    <w:rsid w:val="00C73D72"/>
    <w:rsid w:val="00C7479B"/>
    <w:rsid w:val="00C75F60"/>
    <w:rsid w:val="00C76A4F"/>
    <w:rsid w:val="00C81D3B"/>
    <w:rsid w:val="00C828FE"/>
    <w:rsid w:val="00C86B16"/>
    <w:rsid w:val="00C92F01"/>
    <w:rsid w:val="00C94211"/>
    <w:rsid w:val="00C96435"/>
    <w:rsid w:val="00CA15B5"/>
    <w:rsid w:val="00CA23EA"/>
    <w:rsid w:val="00CA5E7C"/>
    <w:rsid w:val="00CB007D"/>
    <w:rsid w:val="00CB2693"/>
    <w:rsid w:val="00CB3E00"/>
    <w:rsid w:val="00CC1285"/>
    <w:rsid w:val="00CC1BB0"/>
    <w:rsid w:val="00CC20D7"/>
    <w:rsid w:val="00CC2F41"/>
    <w:rsid w:val="00CC30E7"/>
    <w:rsid w:val="00CC321A"/>
    <w:rsid w:val="00CD000F"/>
    <w:rsid w:val="00CD2C52"/>
    <w:rsid w:val="00CD4A5D"/>
    <w:rsid w:val="00CD4D91"/>
    <w:rsid w:val="00CD5E4F"/>
    <w:rsid w:val="00CD7C38"/>
    <w:rsid w:val="00CE4696"/>
    <w:rsid w:val="00CE538E"/>
    <w:rsid w:val="00CF1669"/>
    <w:rsid w:val="00CF1CE3"/>
    <w:rsid w:val="00CF1E1B"/>
    <w:rsid w:val="00CF2DC8"/>
    <w:rsid w:val="00CF40CA"/>
    <w:rsid w:val="00D0280C"/>
    <w:rsid w:val="00D04293"/>
    <w:rsid w:val="00D04D53"/>
    <w:rsid w:val="00D0698D"/>
    <w:rsid w:val="00D072CB"/>
    <w:rsid w:val="00D113A8"/>
    <w:rsid w:val="00D13959"/>
    <w:rsid w:val="00D14509"/>
    <w:rsid w:val="00D153A9"/>
    <w:rsid w:val="00D158BF"/>
    <w:rsid w:val="00D15B15"/>
    <w:rsid w:val="00D216F1"/>
    <w:rsid w:val="00D228BB"/>
    <w:rsid w:val="00D22A1E"/>
    <w:rsid w:val="00D314E4"/>
    <w:rsid w:val="00D33355"/>
    <w:rsid w:val="00D37598"/>
    <w:rsid w:val="00D42233"/>
    <w:rsid w:val="00D430ED"/>
    <w:rsid w:val="00D43196"/>
    <w:rsid w:val="00D43745"/>
    <w:rsid w:val="00D45759"/>
    <w:rsid w:val="00D46334"/>
    <w:rsid w:val="00D5314A"/>
    <w:rsid w:val="00D5378F"/>
    <w:rsid w:val="00D542C1"/>
    <w:rsid w:val="00D552F6"/>
    <w:rsid w:val="00D572D4"/>
    <w:rsid w:val="00D62359"/>
    <w:rsid w:val="00D667AE"/>
    <w:rsid w:val="00D710DF"/>
    <w:rsid w:val="00D7423B"/>
    <w:rsid w:val="00D744F7"/>
    <w:rsid w:val="00D801D4"/>
    <w:rsid w:val="00D9061D"/>
    <w:rsid w:val="00D950CC"/>
    <w:rsid w:val="00D9589E"/>
    <w:rsid w:val="00DA0583"/>
    <w:rsid w:val="00DA0BA7"/>
    <w:rsid w:val="00DA0CA1"/>
    <w:rsid w:val="00DA3225"/>
    <w:rsid w:val="00DB2ED5"/>
    <w:rsid w:val="00DB60D6"/>
    <w:rsid w:val="00DB7333"/>
    <w:rsid w:val="00DC1CED"/>
    <w:rsid w:val="00DC30E5"/>
    <w:rsid w:val="00DC4DB0"/>
    <w:rsid w:val="00DC6563"/>
    <w:rsid w:val="00DC7CAE"/>
    <w:rsid w:val="00DE21D9"/>
    <w:rsid w:val="00DE5B8A"/>
    <w:rsid w:val="00DE6A5A"/>
    <w:rsid w:val="00DF1C99"/>
    <w:rsid w:val="00DF2256"/>
    <w:rsid w:val="00DF284C"/>
    <w:rsid w:val="00DF3CB7"/>
    <w:rsid w:val="00DF4FA3"/>
    <w:rsid w:val="00E05A25"/>
    <w:rsid w:val="00E06D5B"/>
    <w:rsid w:val="00E1227D"/>
    <w:rsid w:val="00E2195B"/>
    <w:rsid w:val="00E21B09"/>
    <w:rsid w:val="00E25C14"/>
    <w:rsid w:val="00E262FC"/>
    <w:rsid w:val="00E26C05"/>
    <w:rsid w:val="00E31F40"/>
    <w:rsid w:val="00E3658D"/>
    <w:rsid w:val="00E37CFD"/>
    <w:rsid w:val="00E40A50"/>
    <w:rsid w:val="00E4108F"/>
    <w:rsid w:val="00E42550"/>
    <w:rsid w:val="00E4487C"/>
    <w:rsid w:val="00E46F9B"/>
    <w:rsid w:val="00E51ABF"/>
    <w:rsid w:val="00E52382"/>
    <w:rsid w:val="00E52FA1"/>
    <w:rsid w:val="00E54975"/>
    <w:rsid w:val="00E54D4A"/>
    <w:rsid w:val="00E5502A"/>
    <w:rsid w:val="00E7222A"/>
    <w:rsid w:val="00E72496"/>
    <w:rsid w:val="00E72B37"/>
    <w:rsid w:val="00E7602A"/>
    <w:rsid w:val="00E77F81"/>
    <w:rsid w:val="00E8055D"/>
    <w:rsid w:val="00E9145E"/>
    <w:rsid w:val="00E928AD"/>
    <w:rsid w:val="00E94F68"/>
    <w:rsid w:val="00E95D7F"/>
    <w:rsid w:val="00EA1866"/>
    <w:rsid w:val="00EA334E"/>
    <w:rsid w:val="00EA3387"/>
    <w:rsid w:val="00EA401B"/>
    <w:rsid w:val="00EA475D"/>
    <w:rsid w:val="00EA62C0"/>
    <w:rsid w:val="00EB0248"/>
    <w:rsid w:val="00EB73A4"/>
    <w:rsid w:val="00EC07C0"/>
    <w:rsid w:val="00EC280D"/>
    <w:rsid w:val="00EC5BF1"/>
    <w:rsid w:val="00EC5D60"/>
    <w:rsid w:val="00ED1650"/>
    <w:rsid w:val="00ED3D13"/>
    <w:rsid w:val="00ED67B8"/>
    <w:rsid w:val="00ED6975"/>
    <w:rsid w:val="00ED7337"/>
    <w:rsid w:val="00EE0DD7"/>
    <w:rsid w:val="00EE42A0"/>
    <w:rsid w:val="00EE59B4"/>
    <w:rsid w:val="00EE7049"/>
    <w:rsid w:val="00EE770E"/>
    <w:rsid w:val="00EF09B4"/>
    <w:rsid w:val="00EF0F30"/>
    <w:rsid w:val="00EF16B9"/>
    <w:rsid w:val="00EF4CE7"/>
    <w:rsid w:val="00EF4E63"/>
    <w:rsid w:val="00EF7271"/>
    <w:rsid w:val="00F00067"/>
    <w:rsid w:val="00F01760"/>
    <w:rsid w:val="00F01E69"/>
    <w:rsid w:val="00F07758"/>
    <w:rsid w:val="00F1077E"/>
    <w:rsid w:val="00F10EAA"/>
    <w:rsid w:val="00F117D6"/>
    <w:rsid w:val="00F13993"/>
    <w:rsid w:val="00F15096"/>
    <w:rsid w:val="00F16D01"/>
    <w:rsid w:val="00F1770E"/>
    <w:rsid w:val="00F17771"/>
    <w:rsid w:val="00F17A37"/>
    <w:rsid w:val="00F20264"/>
    <w:rsid w:val="00F2069E"/>
    <w:rsid w:val="00F20A9B"/>
    <w:rsid w:val="00F212F9"/>
    <w:rsid w:val="00F21E03"/>
    <w:rsid w:val="00F22BA2"/>
    <w:rsid w:val="00F22DB7"/>
    <w:rsid w:val="00F2421B"/>
    <w:rsid w:val="00F250F0"/>
    <w:rsid w:val="00F2512A"/>
    <w:rsid w:val="00F26E4F"/>
    <w:rsid w:val="00F30482"/>
    <w:rsid w:val="00F30A82"/>
    <w:rsid w:val="00F30EFA"/>
    <w:rsid w:val="00F33337"/>
    <w:rsid w:val="00F3627F"/>
    <w:rsid w:val="00F4072C"/>
    <w:rsid w:val="00F428EF"/>
    <w:rsid w:val="00F460E7"/>
    <w:rsid w:val="00F470C9"/>
    <w:rsid w:val="00F51D9A"/>
    <w:rsid w:val="00F53005"/>
    <w:rsid w:val="00F60761"/>
    <w:rsid w:val="00F60966"/>
    <w:rsid w:val="00F60DF6"/>
    <w:rsid w:val="00F640C4"/>
    <w:rsid w:val="00F65023"/>
    <w:rsid w:val="00F66DD7"/>
    <w:rsid w:val="00F67E43"/>
    <w:rsid w:val="00F74346"/>
    <w:rsid w:val="00F84FE7"/>
    <w:rsid w:val="00F85276"/>
    <w:rsid w:val="00F90250"/>
    <w:rsid w:val="00F914B5"/>
    <w:rsid w:val="00F91E39"/>
    <w:rsid w:val="00F92DB9"/>
    <w:rsid w:val="00F9658F"/>
    <w:rsid w:val="00F966FE"/>
    <w:rsid w:val="00F96DF4"/>
    <w:rsid w:val="00FA44F0"/>
    <w:rsid w:val="00FA5366"/>
    <w:rsid w:val="00FA652D"/>
    <w:rsid w:val="00FA71E5"/>
    <w:rsid w:val="00FA7B3F"/>
    <w:rsid w:val="00FB0101"/>
    <w:rsid w:val="00FB453B"/>
    <w:rsid w:val="00FB544F"/>
    <w:rsid w:val="00FB634F"/>
    <w:rsid w:val="00FB6CD9"/>
    <w:rsid w:val="00FC066A"/>
    <w:rsid w:val="00FC7C02"/>
    <w:rsid w:val="00FD0671"/>
    <w:rsid w:val="00FD2B87"/>
    <w:rsid w:val="00FD2D3D"/>
    <w:rsid w:val="00FD4AF4"/>
    <w:rsid w:val="00FD5477"/>
    <w:rsid w:val="00FD56C6"/>
    <w:rsid w:val="00FD7DBE"/>
    <w:rsid w:val="00FE0277"/>
    <w:rsid w:val="00FE0459"/>
    <w:rsid w:val="00FE062C"/>
    <w:rsid w:val="00FE60EF"/>
    <w:rsid w:val="00FF4445"/>
    <w:rsid w:val="00FF548E"/>
    <w:rsid w:val="00FF596F"/>
    <w:rsid w:val="00FF71EE"/>
    <w:rsid w:val="00FF7827"/>
    <w:rsid w:val="013F4D92"/>
    <w:rsid w:val="01508C82"/>
    <w:rsid w:val="02030FDB"/>
    <w:rsid w:val="02E39845"/>
    <w:rsid w:val="02F2725D"/>
    <w:rsid w:val="031193CA"/>
    <w:rsid w:val="0341FFD1"/>
    <w:rsid w:val="03AA4100"/>
    <w:rsid w:val="03CC6AE3"/>
    <w:rsid w:val="0533E89E"/>
    <w:rsid w:val="05804323"/>
    <w:rsid w:val="0615385E"/>
    <w:rsid w:val="064AEA2D"/>
    <w:rsid w:val="064BBF7F"/>
    <w:rsid w:val="06E5EED1"/>
    <w:rsid w:val="06E86D2C"/>
    <w:rsid w:val="07414644"/>
    <w:rsid w:val="07AF7ED1"/>
    <w:rsid w:val="07B11E5B"/>
    <w:rsid w:val="07E3A257"/>
    <w:rsid w:val="07F9F210"/>
    <w:rsid w:val="080E3A15"/>
    <w:rsid w:val="080FD29D"/>
    <w:rsid w:val="08C096DF"/>
    <w:rsid w:val="09E51FF3"/>
    <w:rsid w:val="0B2A42AE"/>
    <w:rsid w:val="0CD40501"/>
    <w:rsid w:val="0DE46EF7"/>
    <w:rsid w:val="0E3A85B3"/>
    <w:rsid w:val="0E773709"/>
    <w:rsid w:val="0F9FF217"/>
    <w:rsid w:val="1016BADB"/>
    <w:rsid w:val="105AC56C"/>
    <w:rsid w:val="11675283"/>
    <w:rsid w:val="1177D7C0"/>
    <w:rsid w:val="11D72372"/>
    <w:rsid w:val="123F7CC1"/>
    <w:rsid w:val="12C504D3"/>
    <w:rsid w:val="12D66085"/>
    <w:rsid w:val="12D7A78A"/>
    <w:rsid w:val="1330334C"/>
    <w:rsid w:val="134CC2CD"/>
    <w:rsid w:val="13A26429"/>
    <w:rsid w:val="1439E502"/>
    <w:rsid w:val="155C5C79"/>
    <w:rsid w:val="16257FCA"/>
    <w:rsid w:val="16BAA92F"/>
    <w:rsid w:val="1717316B"/>
    <w:rsid w:val="17521F6F"/>
    <w:rsid w:val="17A5BB91"/>
    <w:rsid w:val="180CBCFC"/>
    <w:rsid w:val="18873BE6"/>
    <w:rsid w:val="193DA883"/>
    <w:rsid w:val="194B7B9A"/>
    <w:rsid w:val="19BC0451"/>
    <w:rsid w:val="19C5D857"/>
    <w:rsid w:val="1A7C0B2C"/>
    <w:rsid w:val="1BE28614"/>
    <w:rsid w:val="1CC8F924"/>
    <w:rsid w:val="1D9D0134"/>
    <w:rsid w:val="1E0CFD32"/>
    <w:rsid w:val="1E15DFBC"/>
    <w:rsid w:val="1E2BFD65"/>
    <w:rsid w:val="1E853E2E"/>
    <w:rsid w:val="1F43BF10"/>
    <w:rsid w:val="1F5E5063"/>
    <w:rsid w:val="1F7FE33D"/>
    <w:rsid w:val="1FC4C1FD"/>
    <w:rsid w:val="20068EAA"/>
    <w:rsid w:val="20CCAB21"/>
    <w:rsid w:val="225B9680"/>
    <w:rsid w:val="22F96E68"/>
    <w:rsid w:val="23BE7410"/>
    <w:rsid w:val="23F9B92E"/>
    <w:rsid w:val="2507D273"/>
    <w:rsid w:val="250F51C1"/>
    <w:rsid w:val="25140770"/>
    <w:rsid w:val="264297AC"/>
    <w:rsid w:val="268E0747"/>
    <w:rsid w:val="26AB941B"/>
    <w:rsid w:val="27163E2A"/>
    <w:rsid w:val="288927F9"/>
    <w:rsid w:val="289181AE"/>
    <w:rsid w:val="28A77BCD"/>
    <w:rsid w:val="28FFAC42"/>
    <w:rsid w:val="299DE3F8"/>
    <w:rsid w:val="29A2C904"/>
    <w:rsid w:val="29CB9D1E"/>
    <w:rsid w:val="2A7773FD"/>
    <w:rsid w:val="2B4B3A98"/>
    <w:rsid w:val="2BE9AF4D"/>
    <w:rsid w:val="2CDDB1A9"/>
    <w:rsid w:val="2D6D1154"/>
    <w:rsid w:val="2DC78069"/>
    <w:rsid w:val="2E0BC67E"/>
    <w:rsid w:val="30249FFA"/>
    <w:rsid w:val="30959BFB"/>
    <w:rsid w:val="30BA1A07"/>
    <w:rsid w:val="313D56E2"/>
    <w:rsid w:val="31BCBC90"/>
    <w:rsid w:val="31C0705B"/>
    <w:rsid w:val="326A3C6B"/>
    <w:rsid w:val="33EC3BE4"/>
    <w:rsid w:val="35039FEB"/>
    <w:rsid w:val="35A03E17"/>
    <w:rsid w:val="3620BD66"/>
    <w:rsid w:val="3688EC92"/>
    <w:rsid w:val="36E46B68"/>
    <w:rsid w:val="374F6B40"/>
    <w:rsid w:val="37570196"/>
    <w:rsid w:val="37D2C183"/>
    <w:rsid w:val="380DF3CB"/>
    <w:rsid w:val="388863EA"/>
    <w:rsid w:val="38AF09F8"/>
    <w:rsid w:val="38D3C7DC"/>
    <w:rsid w:val="38F380E2"/>
    <w:rsid w:val="3919F3B5"/>
    <w:rsid w:val="3A3CF037"/>
    <w:rsid w:val="3A424D1B"/>
    <w:rsid w:val="3A7A31BF"/>
    <w:rsid w:val="3B4706E4"/>
    <w:rsid w:val="3BC9B2D8"/>
    <w:rsid w:val="3C2622DB"/>
    <w:rsid w:val="3C3DF75C"/>
    <w:rsid w:val="3CC8CF10"/>
    <w:rsid w:val="3D08905E"/>
    <w:rsid w:val="3DD92E71"/>
    <w:rsid w:val="3E1BEF52"/>
    <w:rsid w:val="3ED9134A"/>
    <w:rsid w:val="3F70CB93"/>
    <w:rsid w:val="3F8373BD"/>
    <w:rsid w:val="3FB6FDB7"/>
    <w:rsid w:val="3FEEC09D"/>
    <w:rsid w:val="3FFF8428"/>
    <w:rsid w:val="417D399E"/>
    <w:rsid w:val="418E54A1"/>
    <w:rsid w:val="41E876AB"/>
    <w:rsid w:val="42155A75"/>
    <w:rsid w:val="422A9F0C"/>
    <w:rsid w:val="433864ED"/>
    <w:rsid w:val="43BF83F2"/>
    <w:rsid w:val="43E2C837"/>
    <w:rsid w:val="443C531D"/>
    <w:rsid w:val="45686CF8"/>
    <w:rsid w:val="45F759DB"/>
    <w:rsid w:val="4630561B"/>
    <w:rsid w:val="4677DD04"/>
    <w:rsid w:val="46F3F511"/>
    <w:rsid w:val="47183CFE"/>
    <w:rsid w:val="472AE286"/>
    <w:rsid w:val="498BC062"/>
    <w:rsid w:val="4A1AB0C5"/>
    <w:rsid w:val="4A31C466"/>
    <w:rsid w:val="4A6ADFB2"/>
    <w:rsid w:val="4A77429E"/>
    <w:rsid w:val="4B0BB032"/>
    <w:rsid w:val="4BDB6E49"/>
    <w:rsid w:val="4C39C7BC"/>
    <w:rsid w:val="4C5F137B"/>
    <w:rsid w:val="4D7265CC"/>
    <w:rsid w:val="4F05D827"/>
    <w:rsid w:val="4FF209CF"/>
    <w:rsid w:val="5047E186"/>
    <w:rsid w:val="507663A2"/>
    <w:rsid w:val="50871238"/>
    <w:rsid w:val="5096E5D3"/>
    <w:rsid w:val="50B562A8"/>
    <w:rsid w:val="50D241AC"/>
    <w:rsid w:val="512C650F"/>
    <w:rsid w:val="52D69884"/>
    <w:rsid w:val="5312AE3E"/>
    <w:rsid w:val="5323025D"/>
    <w:rsid w:val="5398A190"/>
    <w:rsid w:val="5504A7CF"/>
    <w:rsid w:val="55CFD591"/>
    <w:rsid w:val="579F6068"/>
    <w:rsid w:val="58D93480"/>
    <w:rsid w:val="58F9D06D"/>
    <w:rsid w:val="59E5C2F6"/>
    <w:rsid w:val="5A57D11D"/>
    <w:rsid w:val="5A78B002"/>
    <w:rsid w:val="5B14780F"/>
    <w:rsid w:val="5C9F2824"/>
    <w:rsid w:val="5CE637D1"/>
    <w:rsid w:val="5E5D18E0"/>
    <w:rsid w:val="5F7042F3"/>
    <w:rsid w:val="5FB05DA4"/>
    <w:rsid w:val="601C8C38"/>
    <w:rsid w:val="6099A35B"/>
    <w:rsid w:val="610B1199"/>
    <w:rsid w:val="619DC8AF"/>
    <w:rsid w:val="620D7393"/>
    <w:rsid w:val="62795FA6"/>
    <w:rsid w:val="62B23144"/>
    <w:rsid w:val="637FD7B4"/>
    <w:rsid w:val="63A81837"/>
    <w:rsid w:val="6408EA36"/>
    <w:rsid w:val="6514EE54"/>
    <w:rsid w:val="65DC7285"/>
    <w:rsid w:val="66948814"/>
    <w:rsid w:val="6755E8B9"/>
    <w:rsid w:val="67BDC688"/>
    <w:rsid w:val="67F6E5B7"/>
    <w:rsid w:val="6883787B"/>
    <w:rsid w:val="694CD21B"/>
    <w:rsid w:val="6955E9BC"/>
    <w:rsid w:val="69900859"/>
    <w:rsid w:val="69A5C8C6"/>
    <w:rsid w:val="69B99B8D"/>
    <w:rsid w:val="6A2D2305"/>
    <w:rsid w:val="6B5C9A8E"/>
    <w:rsid w:val="6BDCC291"/>
    <w:rsid w:val="6C9E6944"/>
    <w:rsid w:val="6CF38AA3"/>
    <w:rsid w:val="6D1DD205"/>
    <w:rsid w:val="6D9C086A"/>
    <w:rsid w:val="6DA41DDF"/>
    <w:rsid w:val="6E6E6975"/>
    <w:rsid w:val="6E9C850D"/>
    <w:rsid w:val="6F138189"/>
    <w:rsid w:val="6F160907"/>
    <w:rsid w:val="6F3E412C"/>
    <w:rsid w:val="702A9F9F"/>
    <w:rsid w:val="709773A9"/>
    <w:rsid w:val="71849FA0"/>
    <w:rsid w:val="72522274"/>
    <w:rsid w:val="747E9F81"/>
    <w:rsid w:val="74A45E94"/>
    <w:rsid w:val="74F8D12D"/>
    <w:rsid w:val="75172F05"/>
    <w:rsid w:val="759C56CB"/>
    <w:rsid w:val="76A2BC96"/>
    <w:rsid w:val="76DB3F59"/>
    <w:rsid w:val="76E03719"/>
    <w:rsid w:val="76E4E655"/>
    <w:rsid w:val="76F4D846"/>
    <w:rsid w:val="77BC5ACB"/>
    <w:rsid w:val="78159C64"/>
    <w:rsid w:val="788BDAB4"/>
    <w:rsid w:val="7898A915"/>
    <w:rsid w:val="78B7AC71"/>
    <w:rsid w:val="78B9B357"/>
    <w:rsid w:val="790B1F5C"/>
    <w:rsid w:val="7A07CC95"/>
    <w:rsid w:val="7A99B56C"/>
    <w:rsid w:val="7AEE7666"/>
    <w:rsid w:val="7B68EA1A"/>
    <w:rsid w:val="7C62F0BF"/>
    <w:rsid w:val="7CBF70F3"/>
    <w:rsid w:val="7DA9B2C9"/>
    <w:rsid w:val="7E4A1DBD"/>
    <w:rsid w:val="7E81F659"/>
    <w:rsid w:val="7EC46CB2"/>
    <w:rsid w:val="7FA943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D524F"/>
  <w15:docId w15:val="{ACA1A618-D3A0-4E8E-A4C4-CB058105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szCs w:val="24"/>
    </w:rPr>
  </w:style>
  <w:style w:type="paragraph" w:styleId="Heading1">
    <w:name w:val="heading 1"/>
    <w:basedOn w:val="Normal"/>
    <w:next w:val="Normal"/>
    <w:link w:val="Heading1Char"/>
    <w:uiPriority w:val="9"/>
    <w:qFormat/>
    <w:pPr>
      <w:keepNext/>
      <w:numPr>
        <w:numId w:val="1"/>
      </w:numPr>
      <w:pBdr>
        <w:top w:val="single" w:sz="4" w:space="1" w:color="auto"/>
      </w:pBdr>
      <w:suppressAutoHyphens/>
      <w:spacing w:before="104" w:after="226"/>
      <w:outlineLvl w:val="0"/>
    </w:pPr>
    <w:rPr>
      <w:b/>
      <w:smallCaps/>
      <w:spacing w:val="-2"/>
      <w:sz w:val="28"/>
      <w:szCs w:val="20"/>
    </w:rPr>
  </w:style>
  <w:style w:type="paragraph" w:styleId="Heading2">
    <w:name w:val="heading 2"/>
    <w:basedOn w:val="Normal"/>
    <w:next w:val="Normal"/>
    <w:link w:val="Heading2Char"/>
    <w:uiPriority w:val="9"/>
    <w:qFormat/>
    <w:pPr>
      <w:keepNext/>
      <w:outlineLvl w:val="1"/>
    </w:pPr>
    <w:rPr>
      <w:b/>
      <w:bCs/>
      <w:sz w:val="24"/>
    </w:rPr>
  </w:style>
  <w:style w:type="paragraph" w:styleId="Heading3">
    <w:name w:val="heading 3"/>
    <w:basedOn w:val="Normal"/>
    <w:next w:val="Normal"/>
    <w:link w:val="Heading3Char"/>
    <w:uiPriority w:val="9"/>
    <w:qFormat/>
    <w:pPr>
      <w:keepNext/>
      <w:widowControl w:val="0"/>
      <w:tabs>
        <w:tab w:val="left" w:pos="2160"/>
        <w:tab w:val="left" w:pos="9360"/>
      </w:tabs>
      <w:outlineLvl w:val="2"/>
    </w:pPr>
    <w:rPr>
      <w:rFonts w:cs="Calibri"/>
      <w:b/>
      <w:szCs w:val="20"/>
    </w:rPr>
  </w:style>
  <w:style w:type="paragraph" w:styleId="Heading4">
    <w:name w:val="heading 4"/>
    <w:basedOn w:val="Normal"/>
    <w:next w:val="Normal"/>
    <w:link w:val="Heading4Char"/>
    <w:uiPriority w:val="9"/>
    <w:qFormat/>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pPr>
      <w:keepNext/>
      <w:pBdr>
        <w:top w:val="single" w:sz="4" w:space="1" w:color="auto"/>
        <w:left w:val="single" w:sz="4" w:space="4" w:color="auto"/>
        <w:bottom w:val="single" w:sz="4" w:space="1" w:color="auto"/>
        <w:right w:val="single" w:sz="4" w:space="4" w:color="auto"/>
      </w:pBdr>
      <w:spacing w:before="120"/>
      <w:jc w:val="center"/>
      <w:outlineLvl w:val="4"/>
    </w:pPr>
    <w:rPr>
      <w:b/>
      <w:bCs/>
      <w:sz w:val="24"/>
    </w:rPr>
  </w:style>
  <w:style w:type="paragraph" w:styleId="Heading6">
    <w:name w:val="heading 6"/>
    <w:basedOn w:val="Normal"/>
    <w:next w:val="Normal"/>
    <w:link w:val="Heading6Char"/>
    <w:uiPriority w:val="9"/>
    <w:qFormat/>
    <w:pPr>
      <w:keepNext/>
      <w:spacing w:after="0"/>
      <w:ind w:left="360"/>
      <w:jc w:val="left"/>
      <w:outlineLvl w:val="5"/>
    </w:pPr>
    <w:rPr>
      <w:rFonts w:ascii="Times New Roman" w:eastAsia="Times New Roman" w:hAnsi="Times New Roman"/>
      <w:b/>
      <w:bCs/>
      <w:smallCaps/>
      <w:sz w:val="24"/>
    </w:rPr>
  </w:style>
  <w:style w:type="paragraph" w:styleId="Heading7">
    <w:name w:val="heading 7"/>
    <w:basedOn w:val="Normal"/>
    <w:next w:val="Normal"/>
    <w:link w:val="Heading7Char"/>
    <w:uiPriority w:val="9"/>
    <w:qFormat/>
    <w:pPr>
      <w:keepNext/>
      <w:spacing w:after="0"/>
      <w:jc w:val="left"/>
      <w:outlineLvl w:val="6"/>
    </w:pPr>
    <w:rPr>
      <w:rFonts w:ascii="Times New Roman" w:eastAsia="Times New Roman" w:hAnsi="Times New Roman"/>
      <w:b/>
      <w:bCs/>
    </w:rPr>
  </w:style>
  <w:style w:type="paragraph" w:styleId="Heading8">
    <w:name w:val="heading 8"/>
    <w:basedOn w:val="Normal"/>
    <w:next w:val="Normal"/>
    <w:link w:val="Heading8Char"/>
    <w:uiPriority w:val="9"/>
    <w:qFormat/>
    <w:pPr>
      <w:spacing w:before="240"/>
      <w:outlineLvl w:val="7"/>
    </w:pPr>
    <w:rPr>
      <w:i/>
      <w:iCs/>
      <w:sz w:val="24"/>
    </w:rPr>
  </w:style>
  <w:style w:type="paragraph" w:styleId="Heading9">
    <w:name w:val="heading 9"/>
    <w:basedOn w:val="Normal"/>
    <w:next w:val="Normal"/>
    <w:link w:val="Heading9Char"/>
    <w:uiPriority w:val="9"/>
    <w:qFormat/>
    <w:pPr>
      <w:keepNext/>
      <w:framePr w:w="3801" w:h="4681" w:hSpace="180" w:wrap="around" w:vAnchor="text" w:hAnchor="page" w:x="7141" w:y="1441"/>
      <w:spacing w:after="0"/>
      <w:jc w:val="left"/>
      <w:outlineLvl w:val="8"/>
    </w:pPr>
    <w:rPr>
      <w:rFonts w:ascii="Times New Roman" w:eastAsia="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character" w:customStyle="1" w:styleId="Heading1Char">
    <w:name w:val="Heading 1 Char"/>
    <w:link w:val="Heading1"/>
    <w:uiPriority w:val="9"/>
    <w:rPr>
      <w:b/>
      <w:smallCaps/>
      <w:spacing w:val="-2"/>
      <w:sz w:val="28"/>
    </w:rPr>
  </w:style>
  <w:style w:type="character" w:customStyle="1" w:styleId="Heading2Char">
    <w:name w:val="Heading 2 Char"/>
    <w:link w:val="Heading2"/>
    <w:uiPriority w:val="9"/>
    <w:rPr>
      <w:rFonts w:ascii="Calibri" w:hAnsi="Calibri"/>
      <w:b/>
      <w:bCs/>
      <w:sz w:val="24"/>
      <w:szCs w:val="24"/>
    </w:rPr>
  </w:style>
  <w:style w:type="character" w:customStyle="1" w:styleId="Heading3Char">
    <w:name w:val="Heading 3 Char"/>
    <w:link w:val="Heading3"/>
    <w:uiPriority w:val="9"/>
    <w:rPr>
      <w:rFonts w:ascii="Calibri" w:hAnsi="Calibri" w:cs="Calibri"/>
      <w:b/>
    </w:rPr>
  </w:style>
  <w:style w:type="character" w:customStyle="1" w:styleId="Heading4Char">
    <w:name w:val="Heading 4 Char"/>
    <w:link w:val="Heading4"/>
    <w:uiPriority w:val="9"/>
    <w:rPr>
      <w:rFonts w:ascii="Calibri" w:hAnsi="Calibri" w:cs="Times New Roman"/>
      <w:b/>
      <w:bCs/>
      <w:sz w:val="28"/>
      <w:szCs w:val="28"/>
      <w:lang w:val="en-GB"/>
    </w:rPr>
  </w:style>
  <w:style w:type="character" w:customStyle="1" w:styleId="Heading5Char">
    <w:name w:val="Heading 5 Char"/>
    <w:link w:val="Heading5"/>
    <w:uiPriority w:val="9"/>
    <w:rPr>
      <w:rFonts w:ascii="Calibri" w:hAnsi="Calibri" w:cs="Times New Roman"/>
      <w:b/>
      <w:bCs/>
      <w:i/>
      <w:iCs/>
      <w:sz w:val="26"/>
      <w:szCs w:val="26"/>
      <w:lang w:val="en-GB"/>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rPr>
      <w:rFonts w:ascii="Arial" w:hAnsi="Arial" w:cs="Times New Roman"/>
      <w:sz w:val="24"/>
      <w:szCs w:val="24"/>
      <w:lang w:val="en-GB"/>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Pr>
      <w:rFonts w:ascii="Arial" w:hAnsi="Arial" w:cs="Times New Roman"/>
      <w:sz w:val="24"/>
      <w:szCs w:val="24"/>
      <w:lang w:val="en-GB"/>
    </w:rPr>
  </w:style>
  <w:style w:type="character" w:styleId="PageNumber">
    <w:name w:val="page number"/>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qFormat/>
    <w:rsid w:val="00003F85"/>
    <w:pPr>
      <w:widowControl w:val="0"/>
      <w:spacing w:after="0"/>
    </w:pPr>
    <w:rPr>
      <w:sz w:val="16"/>
      <w:szCs w:val="20"/>
    </w:rPr>
  </w:style>
  <w:style w:type="character" w:customStyle="1" w:styleId="FootnoteTextChar1">
    <w:name w:val="Footnote Text Char1"/>
    <w:aliases w:val="Geneva 9 Char,Font: Geneva 9 Char,Boston 10 Char,f Char,single space Char,footnote text Char,Footnote Char,otnote Text Char,Footnote Text Char Char Char Char,Footnote Text Char Char Char Char Char Char Char Char,Footnotes Char"/>
    <w:link w:val="FootnoteText"/>
    <w:rsid w:val="00003F85"/>
    <w:rPr>
      <w:sz w:val="16"/>
    </w:rPr>
  </w:style>
  <w:style w:type="paragraph" w:styleId="BodyText3">
    <w:name w:val="Body Text 3"/>
    <w:basedOn w:val="Normal"/>
    <w:link w:val="BodyText3Char"/>
    <w:rPr>
      <w:szCs w:val="20"/>
    </w:rPr>
  </w:style>
  <w:style w:type="character" w:customStyle="1" w:styleId="BodyText3Char">
    <w:name w:val="Body Text 3 Char"/>
    <w:link w:val="BodyText3"/>
    <w:rPr>
      <w:rFonts w:ascii="Arial" w:hAnsi="Arial" w:cs="Times New Roman"/>
      <w:sz w:val="16"/>
      <w:szCs w:val="16"/>
      <w:lang w:val="en-GB"/>
    </w:rPr>
  </w:style>
  <w:style w:type="paragraph" w:styleId="BodyTextIndent">
    <w:name w:val="Body Text Indent"/>
    <w:basedOn w:val="Normal"/>
    <w:link w:val="BodyTextIndentChar"/>
    <w:pPr>
      <w:tabs>
        <w:tab w:val="left" w:pos="360"/>
      </w:tabs>
    </w:pPr>
    <w:rPr>
      <w:b/>
      <w:i/>
      <w:sz w:val="28"/>
      <w:szCs w:val="20"/>
    </w:rPr>
  </w:style>
  <w:style w:type="character" w:customStyle="1" w:styleId="BodyTextIndentChar">
    <w:name w:val="Body Text Indent Char"/>
    <w:link w:val="BodyTextIndent"/>
    <w:rPr>
      <w:rFonts w:ascii="Arial" w:hAnsi="Arial" w:cs="Times New Roman"/>
      <w:sz w:val="24"/>
      <w:szCs w:val="24"/>
      <w:lang w:val="en-GB"/>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odyText">
    <w:name w:val="Body Text"/>
    <w:basedOn w:val="Normal"/>
    <w:link w:val="BodyTextChar"/>
    <w:uiPriority w:val="99"/>
    <w:pPr>
      <w:pBdr>
        <w:bottom w:val="single" w:sz="4" w:space="1" w:color="auto"/>
      </w:pBdr>
    </w:pPr>
    <w:rPr>
      <w:rFonts w:ascii="Arial Narrow" w:hAnsi="Arial Narrow"/>
      <w:i/>
      <w:iCs/>
    </w:rPr>
  </w:style>
  <w:style w:type="character" w:customStyle="1" w:styleId="BodyTextChar">
    <w:name w:val="Body Text Char"/>
    <w:link w:val="BodyText"/>
    <w:uiPriority w:val="99"/>
    <w:rPr>
      <w:rFonts w:ascii="Arial" w:hAnsi="Arial" w:cs="Times New Roman"/>
      <w:sz w:val="24"/>
      <w:szCs w:val="24"/>
      <w:lang w:val="en-GB"/>
    </w:rPr>
  </w:style>
  <w:style w:type="paragraph" w:styleId="BodyText2">
    <w:name w:val="Body Text 2"/>
    <w:basedOn w:val="Normal"/>
    <w:link w:val="BodyText2Char"/>
    <w:pPr>
      <w:spacing w:before="120"/>
    </w:pPr>
    <w:rPr>
      <w:rFonts w:ascii="Arial Narrow" w:hAnsi="Arial Narrow"/>
    </w:rPr>
  </w:style>
  <w:style w:type="character" w:customStyle="1" w:styleId="BodyText2Char">
    <w:name w:val="Body Text 2 Char"/>
    <w:link w:val="BodyText2"/>
    <w:rPr>
      <w:rFonts w:ascii="Arial" w:hAnsi="Arial" w:cs="Times New Roman"/>
      <w:sz w:val="24"/>
      <w:szCs w:val="24"/>
      <w:lang w:val="en-GB"/>
    </w:rPr>
  </w:style>
  <w:style w:type="character" w:customStyle="1" w:styleId="BalloonTextChar">
    <w:name w:val="Balloon Text Char"/>
    <w:link w:val="BalloonText"/>
    <w:uiPriority w:val="99"/>
    <w:rPr>
      <w:rFonts w:cs="Times New Roman"/>
      <w:sz w:val="2"/>
      <w:lang w:val="en-GB"/>
    </w:rPr>
  </w:style>
  <w:style w:type="character" w:styleId="CommentReference">
    <w:name w:val="annotation reference"/>
    <w:uiPriority w:val="99"/>
    <w:rPr>
      <w:rFonts w:cs="Times New Roman"/>
      <w:sz w:val="16"/>
      <w:szCs w:val="16"/>
    </w:rPr>
  </w:style>
  <w:style w:type="paragraph" w:styleId="CommentText">
    <w:name w:val="annotation text"/>
    <w:basedOn w:val="Normal"/>
    <w:link w:val="CommentTextChar"/>
    <w:uiPriority w:val="99"/>
    <w:rPr>
      <w:szCs w:val="20"/>
    </w:rPr>
  </w:style>
  <w:style w:type="character" w:customStyle="1" w:styleId="CommentTextChar">
    <w:name w:val="Comment Text Char"/>
    <w:link w:val="CommentText"/>
    <w:uiPriority w:val="99"/>
    <w:rPr>
      <w:rFonts w:ascii="Arial" w:hAnsi="Arial" w:cs="Times New Roman"/>
      <w:lang w:val="en-GB"/>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ascii="Arial" w:hAnsi="Arial" w:cs="Times New Roman"/>
      <w:b/>
      <w:bCs/>
      <w:lang w:val="en-GB"/>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pPr>
      <w:spacing w:before="100" w:beforeAutospacing="1" w:after="100" w:afterAutospacing="1"/>
    </w:pPr>
    <w:rPr>
      <w:rFonts w:ascii="Times New Roman" w:hAnsi="Times New Roman"/>
      <w:sz w:val="24"/>
    </w:rPr>
  </w:style>
  <w:style w:type="character" w:styleId="Emphasis">
    <w:name w:val="Emphasis"/>
    <w:uiPriority w:val="20"/>
    <w:qFormat/>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rPr>
      <w:rFonts w:ascii="Arial" w:hAnsi="Arial" w:cs="Times New Roman"/>
      <w:sz w:val="18"/>
      <w:vertAlign w:val="superscript"/>
    </w:rPr>
  </w:style>
  <w:style w:type="paragraph" w:customStyle="1" w:styleId="Char">
    <w:name w:val="Char"/>
    <w:basedOn w:val="Heading2"/>
    <w:pPr>
      <w:pageBreakBefore/>
      <w:tabs>
        <w:tab w:val="left" w:pos="850"/>
        <w:tab w:val="left" w:pos="1191"/>
        <w:tab w:val="left" w:pos="1531"/>
      </w:tabs>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pPr>
      <w:numPr>
        <w:numId w:val="2"/>
      </w:numPr>
      <w:spacing w:after="0"/>
      <w:jc w:val="left"/>
    </w:pPr>
  </w:style>
  <w:style w:type="paragraph" w:styleId="Title">
    <w:name w:val="Title"/>
    <w:basedOn w:val="Normal"/>
    <w:link w:val="TitleChar"/>
    <w:uiPriority w:val="10"/>
    <w:qFormat/>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rPr>
      <w:rFonts w:ascii="Cambria" w:hAnsi="Cambria" w:cs="Times New Roman"/>
      <w:b/>
      <w:bCs/>
      <w:kern w:val="28"/>
      <w:sz w:val="32"/>
      <w:szCs w:val="32"/>
      <w:lang w:val="en-GB"/>
    </w:rPr>
  </w:style>
  <w:style w:type="paragraph" w:customStyle="1" w:styleId="CharCharChar1">
    <w:name w:val="Char Char Char1"/>
    <w:basedOn w:val="Normal"/>
    <w:uiPriority w:val="99"/>
    <w:pPr>
      <w:spacing w:after="160" w:line="240" w:lineRule="exact"/>
      <w:jc w:val="left"/>
    </w:pPr>
    <w:rPr>
      <w:rFonts w:cs="Arial"/>
      <w:szCs w:val="20"/>
    </w:rPr>
  </w:style>
  <w:style w:type="paragraph" w:customStyle="1" w:styleId="JFHeading3">
    <w:name w:val="JF Heading 3"/>
    <w:basedOn w:val="Heading3"/>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Pr>
      <w:rFonts w:cs="Times New Roman"/>
      <w:b/>
      <w:bCs/>
    </w:rPr>
  </w:style>
  <w:style w:type="paragraph" w:customStyle="1" w:styleId="Default">
    <w:name w:val="Default"/>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pPr>
      <w:spacing w:line="191" w:lineRule="atLeast"/>
    </w:pPr>
    <w:rPr>
      <w:rFonts w:ascii="Adobe Garamond Pro" w:hAnsi="Adobe Garamond Pro" w:cs="Times New Roman"/>
      <w:color w:val="auto"/>
    </w:rPr>
  </w:style>
  <w:style w:type="character" w:customStyle="1" w:styleId="bodytag3">
    <w:name w:val="bodytag3"/>
    <w:rPr>
      <w:rFonts w:ascii="Trebuchet MS" w:hAnsi="Trebuchet MS" w:cs="Times New Roman"/>
      <w:sz w:val="15"/>
      <w:szCs w:val="15"/>
    </w:rPr>
  </w:style>
  <w:style w:type="paragraph" w:styleId="EndnoteText">
    <w:name w:val="endnote text"/>
    <w:aliases w:val=" Char"/>
    <w:basedOn w:val="Normal"/>
    <w:link w:val="EndnoteTextChar"/>
    <w:pPr>
      <w:spacing w:after="0"/>
      <w:jc w:val="left"/>
    </w:pPr>
    <w:rPr>
      <w:rFonts w:eastAsia="MS Mincho"/>
      <w:szCs w:val="20"/>
      <w:lang w:eastAsia="ja-JP"/>
    </w:rPr>
  </w:style>
  <w:style w:type="character" w:customStyle="1" w:styleId="EndnoteTextChar">
    <w:name w:val="Endnote Text Char"/>
    <w:aliases w:val=" Char Char"/>
    <w:link w:val="EndnoteText"/>
    <w:rPr>
      <w:rFonts w:ascii="Arial" w:hAnsi="Arial" w:cs="Times New Roman"/>
      <w:lang w:val="en-GB"/>
    </w:rPr>
  </w:style>
  <w:style w:type="character" w:styleId="EndnoteReference">
    <w:name w:val="endnote reference"/>
    <w:uiPriority w:val="99"/>
    <w:rPr>
      <w:rFonts w:cs="Times New Roman"/>
      <w:vertAlign w:val="superscript"/>
    </w:rPr>
  </w:style>
  <w:style w:type="character" w:customStyle="1" w:styleId="mw-headline">
    <w:name w:val="mw-headline"/>
    <w:rPr>
      <w:rFonts w:cs="Times New Roman"/>
    </w:rPr>
  </w:style>
  <w:style w:type="paragraph" w:customStyle="1" w:styleId="CharCharCharCharCharCharChar">
    <w:name w:val="Char Char Char Char Char Char Char"/>
    <w:basedOn w:val="Heading2"/>
    <w:pPr>
      <w:pageBreakBefore/>
      <w:tabs>
        <w:tab w:val="left" w:pos="850"/>
        <w:tab w:val="left" w:pos="1191"/>
        <w:tab w:val="left" w:pos="1531"/>
      </w:tabs>
      <w:spacing w:before="120"/>
      <w:jc w:val="center"/>
    </w:pPr>
    <w:rPr>
      <w:rFonts w:ascii="Tahoma" w:eastAsia="MS Mincho" w:hAnsi="Tahoma" w:cs="Tahoma"/>
      <w:bCs w:val="0"/>
      <w:color w:val="FFFFFF"/>
      <w:spacing w:val="20"/>
      <w:szCs w:val="22"/>
      <w:lang w:eastAsia="zh-CN"/>
    </w:rPr>
  </w:style>
  <w:style w:type="paragraph" w:customStyle="1" w:styleId="CarCar">
    <w:name w:val="Car Car"/>
    <w:basedOn w:val="Heading2"/>
    <w:pPr>
      <w:pageBreakBefore/>
      <w:tabs>
        <w:tab w:val="left" w:pos="850"/>
        <w:tab w:val="left" w:pos="1191"/>
        <w:tab w:val="left" w:pos="1531"/>
      </w:tabs>
      <w:spacing w:before="120"/>
      <w:jc w:val="center"/>
    </w:pPr>
    <w:rPr>
      <w:rFonts w:ascii="Tahoma" w:eastAsia="MS Mincho" w:hAnsi="Tahoma" w:cs="Tahoma"/>
      <w:bCs w:val="0"/>
      <w:color w:val="FFFFFF"/>
      <w:spacing w:val="20"/>
      <w:szCs w:val="22"/>
      <w:lang w:eastAsia="zh-CN"/>
    </w:rPr>
  </w:style>
  <w:style w:type="paragraph" w:customStyle="1" w:styleId="Arial">
    <w:name w:val="Arial"/>
    <w:basedOn w:val="Normal"/>
    <w:pPr>
      <w:spacing w:after="0"/>
    </w:pPr>
    <w:rPr>
      <w:rFonts w:ascii="Arial Narrow" w:hAnsi="Arial Narrow" w:cs="Arial"/>
      <w:szCs w:val="20"/>
    </w:rPr>
  </w:style>
  <w:style w:type="paragraph" w:customStyle="1" w:styleId="Paragraph">
    <w:name w:val="Paragraph"/>
    <w:basedOn w:val="Normal"/>
    <w:link w:val="ParagraphChar"/>
    <w:qFormat/>
    <w:pPr>
      <w:numPr>
        <w:numId w:val="3"/>
      </w:numPr>
      <w:spacing w:after="240"/>
      <w:jc w:val="left"/>
    </w:pPr>
    <w:rPr>
      <w:rFonts w:ascii="Times New Roman" w:hAnsi="Times New Roman" w:cs="Angsana New"/>
      <w:noProof/>
      <w:szCs w:val="22"/>
    </w:rPr>
  </w:style>
  <w:style w:type="character" w:customStyle="1" w:styleId="ParagraphChar">
    <w:name w:val="Paragraph Char"/>
    <w:link w:val="Paragraph"/>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qFormat/>
    <w:pPr>
      <w:numPr>
        <w:numId w:val="4"/>
      </w:numPr>
      <w:spacing w:before="60" w:after="0"/>
    </w:pPr>
  </w:style>
  <w:style w:type="character" w:customStyle="1" w:styleId="BulletsChar">
    <w:name w:val="Bullets Char"/>
    <w:link w:val="Bullets"/>
    <w:rPr>
      <w:rFonts w:ascii="Times New Roman" w:hAnsi="Times New Roman" w:cs="Angsana New"/>
      <w:noProof/>
      <w:szCs w:val="22"/>
    </w:rPr>
  </w:style>
  <w:style w:type="paragraph" w:styleId="TOC2">
    <w:name w:val="toc 2"/>
    <w:basedOn w:val="Normal"/>
    <w:next w:val="Normal"/>
    <w:uiPriority w:val="39"/>
    <w:pPr>
      <w:tabs>
        <w:tab w:val="right" w:leader="dot" w:pos="9350"/>
      </w:tabs>
      <w:ind w:left="220"/>
    </w:pPr>
  </w:style>
  <w:style w:type="paragraph" w:styleId="TOC1">
    <w:name w:val="toc 1"/>
    <w:basedOn w:val="Normal"/>
    <w:next w:val="Normal"/>
    <w:uiPriority w:val="39"/>
    <w:pPr>
      <w:tabs>
        <w:tab w:val="left" w:pos="540"/>
        <w:tab w:val="right" w:leader="dot" w:pos="9304"/>
      </w:tabs>
    </w:pPr>
  </w:style>
  <w:style w:type="character" w:customStyle="1" w:styleId="Heading2Chard55498bf-f93d-4440-bd6a-98aca353e786">
    <w:name w:val="Heading 2 Char_d55498bf-f93d-4440-bd6a-98aca353e786"/>
    <w:rPr>
      <w:rFonts w:ascii="Cambria" w:hAnsi="Cambria" w:cs="Times New Roman"/>
      <w:b/>
      <w:bCs/>
      <w:i/>
      <w:iCs/>
      <w:sz w:val="28"/>
      <w:szCs w:val="28"/>
      <w:lang w:val="en-GB"/>
    </w:rPr>
  </w:style>
  <w:style w:type="character" w:customStyle="1" w:styleId="FootnoteTextChar">
    <w:name w:val="Footnote Text Char"/>
    <w:aliases w:val="Footnote Text Char Char Char Char Char Char1,Footnote Text Char Char Char Char Char Char Char1,Footnote Text Char Char Char Char Ch Char Char,Geneva 9 Char1,Font: Geneva 9 Char1,Boston 10 Char1,f Char1,single space Char1,fn Char"/>
    <w:uiPriority w:val="99"/>
    <w:rPr>
      <w:rFonts w:ascii="Arial" w:hAnsi="Arial" w:cs="Times New Roman"/>
      <w:lang w:val="en-GB"/>
    </w:rPr>
  </w:style>
  <w:style w:type="paragraph" w:customStyle="1" w:styleId="Normalbullets">
    <w:name w:val="Normal bullets"/>
    <w:basedOn w:val="Normal"/>
    <w:pPr>
      <w:numPr>
        <w:numId w:val="5"/>
      </w:numPr>
    </w:pPr>
  </w:style>
  <w:style w:type="paragraph" w:customStyle="1" w:styleId="Text">
    <w:name w:val="Text"/>
    <w:basedOn w:val="Normal"/>
    <w:pPr>
      <w:spacing w:before="240" w:after="0" w:line="251" w:lineRule="auto"/>
    </w:pPr>
    <w:rPr>
      <w:rFonts w:ascii="Times New Roman" w:hAnsi="Times New Roman"/>
      <w:szCs w:val="20"/>
    </w:rPr>
  </w:style>
  <w:style w:type="paragraph" w:customStyle="1" w:styleId="CharCharChar11">
    <w:name w:val="Char Char Char11"/>
    <w:basedOn w:val="Normal"/>
    <w:pPr>
      <w:spacing w:after="160" w:line="240" w:lineRule="exact"/>
      <w:jc w:val="left"/>
    </w:pPr>
    <w:rPr>
      <w:rFonts w:cs="Arial"/>
      <w:szCs w:val="20"/>
    </w:rPr>
  </w:style>
  <w:style w:type="paragraph" w:customStyle="1" w:styleId="BodyText23">
    <w:name w:val="Body Text 23"/>
    <w:basedOn w:val="Normal"/>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C4528D"/>
    <w:pPr>
      <w:keepNext/>
      <w:spacing w:before="60" w:after="60"/>
      <w:jc w:val="left"/>
    </w:pPr>
    <w:rPr>
      <w:b/>
      <w:bCs/>
      <w:sz w:val="18"/>
      <w:szCs w:val="18"/>
    </w:rPr>
  </w:style>
  <w:style w:type="paragraph" w:customStyle="1" w:styleId="TableT">
    <w:name w:val="TableT"/>
    <w:basedOn w:val="Normal"/>
    <w:pPr>
      <w:jc w:val="left"/>
    </w:pPr>
    <w:rPr>
      <w:rFonts w:ascii="Times New Roman" w:hAnsi="Times New Roman"/>
      <w:noProof/>
      <w:szCs w:val="20"/>
    </w:rPr>
  </w:style>
  <w:style w:type="paragraph" w:customStyle="1" w:styleId="ParaCharChar">
    <w:name w:val="Para Char Char"/>
    <w:basedOn w:val="Normal"/>
    <w:link w:val="ParaCharCharChar"/>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Pr>
      <w:rFonts w:ascii="Calibri" w:eastAsia="Arial Unicode MS" w:hAnsi="Calibri" w:cs="Arial"/>
      <w:lang w:val="en-GB"/>
    </w:rPr>
  </w:style>
  <w:style w:type="paragraph" w:customStyle="1" w:styleId="TableHCharCharChar">
    <w:name w:val="TableH Char Char Char"/>
    <w:basedOn w:val="Normal"/>
    <w:link w:val="TableHCharCharCharChar"/>
    <w:pPr>
      <w:spacing w:before="240"/>
      <w:jc w:val="left"/>
    </w:pPr>
    <w:rPr>
      <w:rFonts w:ascii="Times New Roman" w:hAnsi="Times New Roman"/>
      <w:b/>
      <w:sz w:val="21"/>
      <w:szCs w:val="22"/>
    </w:rPr>
  </w:style>
  <w:style w:type="character" w:customStyle="1" w:styleId="TableHCharCharCharChar">
    <w:name w:val="TableH Char Char Char Char"/>
    <w:link w:val="TableHCharCharChar"/>
    <w:rPr>
      <w:b/>
      <w:sz w:val="21"/>
      <w:szCs w:val="22"/>
    </w:rPr>
  </w:style>
  <w:style w:type="character" w:customStyle="1" w:styleId="Heading8Char">
    <w:name w:val="Heading 8 Char"/>
    <w:link w:val="Heading8"/>
    <w:uiPriority w:val="9"/>
    <w:rPr>
      <w:rFonts w:ascii="Calibri" w:eastAsia="Times New Roman" w:hAnsi="Calibri" w:cs="Times New Roman"/>
      <w:i/>
      <w:iCs/>
      <w:sz w:val="24"/>
      <w:szCs w:val="24"/>
      <w:lang w:val="en-GB"/>
    </w:rPr>
  </w:style>
  <w:style w:type="character" w:customStyle="1" w:styleId="highlighttext">
    <w:name w:val="highlighttext"/>
    <w:rPr>
      <w:rFonts w:ascii="Times New Roman" w:hAnsi="Times New Roman"/>
      <w:sz w:val="22"/>
      <w:bdr w:val="none" w:sz="0" w:space="0" w:color="auto"/>
      <w:shd w:val="clear" w:color="auto" w:fill="B3B3B3"/>
    </w:rPr>
  </w:style>
  <w:style w:type="paragraph" w:customStyle="1" w:styleId="steptext">
    <w:name w:val="steptext"/>
    <w:basedOn w:val="Normal"/>
    <w:pPr>
      <w:spacing w:after="0"/>
      <w:jc w:val="left"/>
    </w:pPr>
    <w:rPr>
      <w:rFonts w:ascii="Times New Roman" w:hAnsi="Times New Roman"/>
    </w:rPr>
  </w:style>
  <w:style w:type="paragraph" w:customStyle="1" w:styleId="NumberedList2">
    <w:name w:val="Numbered List 2"/>
    <w:aliases w:val="nl2"/>
    <w:basedOn w:val="Normal"/>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pPr>
      <w:spacing w:after="0"/>
      <w:jc w:val="left"/>
    </w:pPr>
    <w:rPr>
      <w:rFonts w:ascii="Consolas" w:eastAsia="Calibri" w:hAnsi="Consolas"/>
      <w:sz w:val="21"/>
      <w:szCs w:val="21"/>
    </w:rPr>
  </w:style>
  <w:style w:type="character" w:customStyle="1" w:styleId="PlainTextChar">
    <w:name w:val="Plain Text Char"/>
    <w:link w:val="PlainText"/>
    <w:uiPriority w:val="99"/>
    <w:rPr>
      <w:rFonts w:ascii="Consolas" w:eastAsia="Calibri" w:hAnsi="Consolas"/>
      <w:sz w:val="21"/>
      <w:szCs w:val="21"/>
    </w:rPr>
  </w:style>
  <w:style w:type="paragraph" w:styleId="TOCHeading">
    <w:name w:val="TOC Heading"/>
    <w:basedOn w:val="Heading1"/>
    <w:next w:val="Normal"/>
    <w:uiPriority w:val="39"/>
    <w:qFormat/>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Pr>
      <w:rFonts w:ascii="Times" w:eastAsia="Times" w:hAnsi="Times"/>
      <w:sz w:val="24"/>
      <w:szCs w:val="24"/>
    </w:rPr>
  </w:style>
  <w:style w:type="character" w:customStyle="1" w:styleId="NoSpacingChar">
    <w:name w:val="No Spacing Char"/>
    <w:link w:val="NoSpacing"/>
    <w:uiPriority w:val="1"/>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Pr>
      <w:szCs w:val="24"/>
    </w:rPr>
  </w:style>
  <w:style w:type="character" w:customStyle="1" w:styleId="PlainTextChar1">
    <w:name w:val="Plain Text Char1"/>
    <w:uiPriority w:val="99"/>
    <w:rPr>
      <w:rFonts w:ascii="Consolas" w:eastAsia="Times New Roman" w:hAnsi="Consolas" w:cs="Times New Roman"/>
      <w:sz w:val="20"/>
      <w:szCs w:val="20"/>
    </w:rPr>
  </w:style>
  <w:style w:type="character" w:styleId="IntenseReference">
    <w:name w:val="Intense Reference"/>
    <w:uiPriority w:val="32"/>
    <w:qFormat/>
    <w:rPr>
      <w:b/>
      <w:bCs/>
      <w:smallCaps/>
      <w:color w:val="C0504D"/>
      <w:spacing w:val="5"/>
      <w:u w:val="single"/>
    </w:rPr>
  </w:style>
  <w:style w:type="character" w:customStyle="1" w:styleId="StyleHeading2NotBoldChar">
    <w:name w:val="Style Heading 2 + Not Bold Char"/>
    <w:rPr>
      <w:rFonts w:ascii="Book Antiqua" w:hAnsi="Book Antiqua" w:cs="Arial"/>
      <w:b/>
      <w:i/>
      <w:sz w:val="22"/>
      <w:szCs w:val="28"/>
      <w:lang w:val="en-US" w:eastAsia="ar-SA"/>
    </w:rPr>
  </w:style>
  <w:style w:type="character" w:customStyle="1" w:styleId="apple-converted-space">
    <w:name w:val="apple-converted-space"/>
    <w:basedOn w:val="DefaultParagraphFont"/>
  </w:style>
  <w:style w:type="paragraph" w:customStyle="1" w:styleId="Normal1">
    <w:name w:val="Normal1"/>
    <w:basedOn w:val="Normal"/>
    <w:next w:val="Normal"/>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style>
  <w:style w:type="paragraph" w:customStyle="1" w:styleId="ColorfulList-Accent12">
    <w:name w:val="Colorful List - Accent 12"/>
    <w:basedOn w:val="Normal"/>
    <w:link w:val="ColorfulList-Accent1Char"/>
    <w:uiPriority w:val="34"/>
    <w:pPr>
      <w:spacing w:after="0"/>
      <w:ind w:left="720"/>
      <w:jc w:val="left"/>
    </w:pPr>
    <w:rPr>
      <w:szCs w:val="20"/>
    </w:rPr>
  </w:style>
  <w:style w:type="paragraph" w:styleId="TOC3">
    <w:name w:val="toc 3"/>
    <w:basedOn w:val="Normal"/>
    <w:next w:val="Normal"/>
    <w:uiPriority w:val="39"/>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pPr>
      <w:spacing w:after="160" w:line="240" w:lineRule="exact"/>
    </w:pPr>
    <w:rPr>
      <w:rFonts w:ascii="Arial" w:hAnsi="Arial"/>
      <w:sz w:val="18"/>
      <w:szCs w:val="20"/>
      <w:vertAlign w:val="superscript"/>
    </w:rPr>
  </w:style>
  <w:style w:type="character" w:customStyle="1" w:styleId="Mention1">
    <w:name w:val="Mention1"/>
    <w:uiPriority w:val="99"/>
    <w:rPr>
      <w:color w:val="2B579A"/>
      <w:shd w:val="clear" w:color="auto" w:fill="E6E6E6"/>
    </w:rPr>
  </w:style>
  <w:style w:type="paragraph" w:customStyle="1" w:styleId="xmsonormal">
    <w:name w:val="x_msonormal"/>
    <w:basedOn w:val="Normal"/>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rPr>
      <w:color w:val="605E5C"/>
      <w:shd w:val="clear" w:color="auto" w:fill="E1DFDD"/>
    </w:rPr>
  </w:style>
  <w:style w:type="paragraph" w:customStyle="1" w:styleId="GEFQuestion">
    <w:name w:val="GEF Question"/>
    <w:basedOn w:val="Normal"/>
    <w:next w:val="Normal"/>
    <w:qFormat/>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tyle>
  <w:style w:type="paragraph" w:customStyle="1" w:styleId="GEFTableHeading">
    <w:name w:val="GEF Table Heading"/>
    <w:basedOn w:val="Normal"/>
    <w:next w:val="Normal"/>
    <w:qFormat/>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Pr>
      <w:rFonts w:eastAsia="Calibri" w:cs="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uiPriority w:val="9"/>
    <w:rPr>
      <w:rFonts w:ascii="Times New Roman" w:eastAsia="Times New Roman" w:hAnsi="Times New Roman"/>
      <w:b/>
      <w:bCs/>
      <w:smallCaps/>
      <w:sz w:val="24"/>
      <w:szCs w:val="24"/>
    </w:rPr>
  </w:style>
  <w:style w:type="character" w:customStyle="1" w:styleId="Heading7Char">
    <w:name w:val="Heading 7 Char"/>
    <w:basedOn w:val="DefaultParagraphFont"/>
    <w:link w:val="Heading7"/>
    <w:uiPriority w:val="9"/>
    <w:rPr>
      <w:rFonts w:ascii="Times New Roman" w:eastAsia="Times New Roman" w:hAnsi="Times New Roman"/>
      <w:b/>
      <w:bCs/>
      <w:szCs w:val="24"/>
    </w:rPr>
  </w:style>
  <w:style w:type="character" w:customStyle="1" w:styleId="Heading9Char">
    <w:name w:val="Heading 9 Char"/>
    <w:basedOn w:val="DefaultParagraphFont"/>
    <w:link w:val="Heading9"/>
    <w:uiPriority w:val="9"/>
    <w:rPr>
      <w:rFonts w:ascii="Times New Roman" w:eastAsia="Times New Roman" w:hAnsi="Times New Roman"/>
      <w:b/>
      <w:bCs/>
      <w:sz w:val="24"/>
      <w:szCs w:val="24"/>
    </w:rPr>
  </w:style>
  <w:style w:type="character" w:customStyle="1" w:styleId="Mention11">
    <w:name w:val="Mention11"/>
    <w:uiPriority w:val="99"/>
    <w:rPr>
      <w:color w:val="2B579A"/>
      <w:shd w:val="clear" w:color="auto" w:fill="E6E6E6"/>
    </w:rPr>
  </w:style>
  <w:style w:type="paragraph" w:customStyle="1" w:styleId="Outline">
    <w:name w:val="Outline"/>
    <w:basedOn w:val="Normal"/>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pPr>
      <w:spacing w:after="0"/>
      <w:ind w:left="360"/>
      <w:jc w:val="left"/>
    </w:pPr>
    <w:rPr>
      <w:rFonts w:ascii="Times New Roman" w:eastAsia="Times New Roman" w:hAnsi="Times New Roman"/>
      <w:i/>
      <w:iCs/>
    </w:rPr>
  </w:style>
  <w:style w:type="character" w:customStyle="1" w:styleId="BodyTextIndent2Char">
    <w:name w:val="Body Text Indent 2 Char"/>
    <w:basedOn w:val="DefaultParagraphFont"/>
    <w:link w:val="BodyTextIndent2"/>
    <w:rPr>
      <w:rFonts w:ascii="Times New Roman" w:eastAsia="Times New Roman" w:hAnsi="Times New Roman"/>
      <w:i/>
      <w:iCs/>
      <w:szCs w:val="24"/>
    </w:rPr>
  </w:style>
  <w:style w:type="paragraph" w:styleId="BodyTextIndent3">
    <w:name w:val="Body Text Indent 3"/>
    <w:basedOn w:val="Normal"/>
    <w:link w:val="BodyTextIndent3Char"/>
    <w:pPr>
      <w:spacing w:after="0"/>
      <w:ind w:left="540"/>
      <w:jc w:val="left"/>
    </w:pPr>
    <w:rPr>
      <w:rFonts w:ascii="Times New Roman" w:eastAsia="Times New Roman" w:hAnsi="Times New Roman"/>
      <w:sz w:val="24"/>
    </w:rPr>
  </w:style>
  <w:style w:type="character" w:customStyle="1" w:styleId="BodyTextIndent3Char">
    <w:name w:val="Body Text Indent 3 Char"/>
    <w:basedOn w:val="DefaultParagraphFont"/>
    <w:link w:val="BodyTextIndent3"/>
    <w:rPr>
      <w:rFonts w:ascii="Times New Roman" w:eastAsia="Times New Roman" w:hAnsi="Times New Roman"/>
      <w:sz w:val="24"/>
      <w:szCs w:val="24"/>
    </w:rPr>
  </w:style>
  <w:style w:type="paragraph" w:styleId="DocumentMap">
    <w:name w:val="Document Map"/>
    <w:basedOn w:val="Normal"/>
    <w:link w:val="DocumentMapChar"/>
    <w:pPr>
      <w:shd w:val="clear" w:color="auto" w:fill="000080"/>
      <w:spacing w:after="0"/>
      <w:jc w:val="left"/>
    </w:pPr>
    <w:rPr>
      <w:rFonts w:ascii="Tahoma" w:eastAsia="Times New Roman" w:hAnsi="Tahoma"/>
      <w:szCs w:val="20"/>
    </w:rPr>
  </w:style>
  <w:style w:type="character" w:customStyle="1" w:styleId="DocumentMapChar">
    <w:name w:val="Document Map Char"/>
    <w:basedOn w:val="DefaultParagraphFont"/>
    <w:link w:val="DocumentMap"/>
    <w:rPr>
      <w:rFonts w:ascii="Tahoma" w:eastAsia="Times New Roman" w:hAnsi="Tahoma"/>
      <w:shd w:val="clear" w:color="auto" w:fill="000080"/>
    </w:rPr>
  </w:style>
  <w:style w:type="paragraph" w:customStyle="1" w:styleId="MainParanoChapter">
    <w:name w:val="Main Para no Chapter #"/>
    <w:basedOn w:val="Normal"/>
    <w:link w:val="MainParanoChapterChar"/>
    <w:uiPriority w:val="99"/>
    <w:qFormat/>
    <w:pPr>
      <w:numPr>
        <w:numId w:val="7"/>
      </w:numPr>
      <w:spacing w:before="120" w:after="240"/>
      <w:ind w:left="0" w:firstLine="0"/>
      <w:jc w:val="left"/>
      <w:outlineLvl w:val="1"/>
    </w:pPr>
    <w:rPr>
      <w:rFonts w:ascii="Times New Roman" w:eastAsia="Times New Roman" w:hAnsi="Times New Roman"/>
      <w:color w:val="000000"/>
      <w:sz w:val="24"/>
    </w:rPr>
  </w:style>
  <w:style w:type="character" w:customStyle="1" w:styleId="MainParanoChapterChar">
    <w:name w:val="Main Para no Chapter # Char"/>
    <w:link w:val="MainParanoChapter"/>
    <w:uiPriority w:val="99"/>
    <w:rPr>
      <w:rFonts w:ascii="Times New Roman" w:eastAsia="Times New Roman" w:hAnsi="Times New Roman"/>
      <w:color w:val="000000"/>
      <w:sz w:val="24"/>
      <w:szCs w:val="24"/>
    </w:rPr>
  </w:style>
  <w:style w:type="paragraph" w:styleId="z-TopofForm">
    <w:name w:val="HTML Top of Form"/>
    <w:basedOn w:val="Normal"/>
    <w:next w:val="Normal"/>
    <w:link w:val="z-TopofFormChar"/>
    <w:pPr>
      <w:pBdr>
        <w:bottom w:val="single" w:sz="6" w:space="1" w:color="auto"/>
      </w:pBdr>
      <w:spacing w:after="0"/>
      <w:jc w:val="center"/>
    </w:pPr>
    <w:rPr>
      <w:rFonts w:ascii="Arial" w:eastAsia="Times New Roman" w:hAnsi="Arial"/>
      <w:vanish/>
      <w:sz w:val="16"/>
      <w:szCs w:val="16"/>
    </w:rPr>
  </w:style>
  <w:style w:type="character" w:customStyle="1" w:styleId="z-TopofFormChar">
    <w:name w:val="z-Top of Form Char"/>
    <w:basedOn w:val="DefaultParagraphFont"/>
    <w:link w:val="z-TopofForm"/>
    <w:rPr>
      <w:rFonts w:ascii="Arial" w:eastAsia="Times New Roman" w:hAnsi="Arial"/>
      <w:vanish/>
      <w:sz w:val="16"/>
      <w:szCs w:val="16"/>
    </w:rPr>
  </w:style>
  <w:style w:type="paragraph" w:styleId="z-BottomofForm">
    <w:name w:val="HTML Bottom of Form"/>
    <w:basedOn w:val="Normal"/>
    <w:next w:val="Normal"/>
    <w:link w:val="z-BottomofFormChar"/>
    <w:pPr>
      <w:pBdr>
        <w:top w:val="single" w:sz="6" w:space="1" w:color="auto"/>
      </w:pBdr>
      <w:spacing w:after="0"/>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Pr>
      <w:rFonts w:ascii="Arial" w:eastAsia="Times New Roman" w:hAnsi="Arial"/>
      <w:vanish/>
      <w:sz w:val="16"/>
      <w:szCs w:val="16"/>
    </w:rPr>
  </w:style>
  <w:style w:type="numbering" w:customStyle="1" w:styleId="NoList2">
    <w:name w:val="No List2"/>
    <w:next w:val="NoList"/>
    <w:uiPriority w:val="99"/>
  </w:style>
  <w:style w:type="numbering" w:customStyle="1" w:styleId="NoList11">
    <w:name w:val="No List11"/>
    <w:next w:val="NoList"/>
  </w:style>
  <w:style w:type="paragraph" w:customStyle="1" w:styleId="GEFPartHeading">
    <w:name w:val="GEF Part Heading"/>
    <w:basedOn w:val="ListParagraph"/>
    <w:qFormat/>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pPr>
      <w:numPr>
        <w:numId w:val="8"/>
      </w:numPr>
      <w:spacing w:after="100"/>
    </w:pPr>
    <w:rPr>
      <w:rFonts w:ascii="Times New Roman" w:eastAsia="Times New Roman" w:hAnsi="Times New Roman"/>
      <w:szCs w:val="18"/>
      <w:lang w:val="en-GB"/>
    </w:rPr>
  </w:style>
  <w:style w:type="paragraph" w:styleId="Revision">
    <w:name w:val="Revision"/>
    <w:uiPriority w:val="99"/>
    <w:rPr>
      <w:szCs w:val="24"/>
    </w:rPr>
  </w:style>
  <w:style w:type="table" w:customStyle="1" w:styleId="TableGrid2">
    <w:name w:val="Table Grid2"/>
    <w:basedOn w:val="TableNormal"/>
    <w:next w:val="TableGrid"/>
    <w:uiPriority w:val="39"/>
    <w:rPr>
      <w:rFonts w:eastAsia="Calibri" w:cs="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Pr>
      <w:rFonts w:eastAsia="Calibri" w:cs="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Pr>
      <w:rFonts w:eastAsia="Calibri" w:cs="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Pr>
      <w:rFonts w:eastAsia="Calibri" w:cs="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style>
  <w:style w:type="character" w:customStyle="1" w:styleId="shorttext">
    <w:name w:val="short_text"/>
  </w:style>
  <w:style w:type="numbering" w:customStyle="1" w:styleId="NoList3">
    <w:name w:val="No List3"/>
    <w:next w:val="NoList"/>
    <w:uiPriority w:val="99"/>
  </w:style>
  <w:style w:type="paragraph" w:styleId="TableofFigures">
    <w:name w:val="table of figures"/>
    <w:basedOn w:val="Normal"/>
    <w:next w:val="Normal"/>
    <w:uiPriority w:val="99"/>
    <w:rsid w:val="00995B24"/>
    <w:pPr>
      <w:tabs>
        <w:tab w:val="right" w:leader="dot" w:pos="9350"/>
      </w:tabs>
      <w:spacing w:before="60" w:after="60"/>
    </w:pPr>
    <w:rPr>
      <w:noProof/>
      <w:szCs w:val="20"/>
    </w:rPr>
  </w:style>
  <w:style w:type="paragraph" w:customStyle="1" w:styleId="SESPbodynumbered">
    <w:name w:val="SESP body numbered"/>
    <w:basedOn w:val="Normal"/>
    <w:qFormat/>
    <w:pPr>
      <w:numPr>
        <w:numId w:val="9"/>
      </w:numPr>
      <w:tabs>
        <w:tab w:val="left" w:pos="360"/>
      </w:tabs>
      <w:spacing w:before="120" w:line="264" w:lineRule="auto"/>
      <w:jc w:val="left"/>
    </w:pPr>
    <w:rPr>
      <w:rFonts w:eastAsia="MS Mincho"/>
      <w:szCs w:val="20"/>
      <w:lang w:eastAsia="ja-JP"/>
    </w:rPr>
  </w:style>
  <w:style w:type="character" w:styleId="UnresolvedMention">
    <w:name w:val="Unresolved Mention"/>
    <w:basedOn w:val="DefaultParagraphFont"/>
    <w:uiPriority w:val="99"/>
    <w:unhideWhenUsed/>
    <w:rsid w:val="004A44B2"/>
    <w:rPr>
      <w:color w:val="605E5C"/>
      <w:shd w:val="clear" w:color="auto" w:fill="E1DFDD"/>
    </w:rPr>
  </w:style>
  <w:style w:type="character" w:customStyle="1" w:styleId="Heading2Char1">
    <w:name w:val="Heading 2 Char1"/>
    <w:locked/>
    <w:rsid w:val="00F13993"/>
    <w:rPr>
      <w:rFonts w:asciiTheme="majorHAnsi" w:hAnsiTheme="majorHAnsi"/>
      <w:b/>
      <w:bCs/>
      <w:sz w:val="24"/>
      <w:szCs w:val="24"/>
    </w:rPr>
  </w:style>
  <w:style w:type="character" w:styleId="Mention">
    <w:name w:val="Mention"/>
    <w:uiPriority w:val="99"/>
    <w:unhideWhenUsed/>
    <w:rsid w:val="00F13993"/>
    <w:rPr>
      <w:color w:val="2B579A"/>
      <w:shd w:val="clear" w:color="auto" w:fill="E6E6E6"/>
    </w:rPr>
  </w:style>
  <w:style w:type="paragraph" w:customStyle="1" w:styleId="paragraph0">
    <w:name w:val="paragraph"/>
    <w:basedOn w:val="Normal"/>
    <w:rsid w:val="00F13993"/>
    <w:pPr>
      <w:spacing w:before="100" w:beforeAutospacing="1" w:after="100" w:afterAutospacing="1"/>
      <w:jc w:val="left"/>
    </w:pPr>
    <w:rPr>
      <w:rFonts w:ascii="Times New Roman" w:eastAsia="Times New Roman" w:hAnsi="Times New Roman"/>
      <w:sz w:val="24"/>
      <w:lang w:val="en-ZA" w:eastAsia="en-GB"/>
    </w:rPr>
  </w:style>
  <w:style w:type="character" w:customStyle="1" w:styleId="normaltextrun">
    <w:name w:val="normaltextrun"/>
    <w:basedOn w:val="DefaultParagraphFont"/>
    <w:rsid w:val="00F13993"/>
  </w:style>
  <w:style w:type="character" w:customStyle="1" w:styleId="eop">
    <w:name w:val="eop"/>
    <w:basedOn w:val="DefaultParagraphFont"/>
    <w:rsid w:val="00F13993"/>
  </w:style>
  <w:style w:type="character" w:customStyle="1" w:styleId="tabchar">
    <w:name w:val="tabchar"/>
    <w:basedOn w:val="DefaultParagraphFont"/>
    <w:rsid w:val="00F13993"/>
  </w:style>
  <w:style w:type="paragraph" w:customStyle="1" w:styleId="TableParagraph">
    <w:name w:val="Table Paragraph"/>
    <w:basedOn w:val="Normal"/>
    <w:uiPriority w:val="1"/>
    <w:qFormat/>
    <w:rsid w:val="00F13993"/>
    <w:pPr>
      <w:widowControl w:val="0"/>
      <w:autoSpaceDE w:val="0"/>
      <w:autoSpaceDN w:val="0"/>
      <w:spacing w:after="0"/>
      <w:jc w:val="left"/>
    </w:pPr>
    <w:rPr>
      <w:rFonts w:eastAsia="Calibri" w:cs="Calibri"/>
      <w:sz w:val="22"/>
      <w:szCs w:val="22"/>
    </w:rPr>
  </w:style>
  <w:style w:type="paragraph" w:customStyle="1" w:styleId="msonormal0">
    <w:name w:val="msonormal"/>
    <w:basedOn w:val="Normal"/>
    <w:rsid w:val="00DE5B8A"/>
    <w:pPr>
      <w:spacing w:before="100" w:beforeAutospacing="1" w:after="100" w:afterAutospacing="1"/>
      <w:jc w:val="left"/>
    </w:pPr>
    <w:rPr>
      <w:rFonts w:ascii="Times New Roman" w:eastAsia="Times New Roman" w:hAnsi="Times New Roman"/>
      <w:sz w:val="24"/>
      <w:lang w:val="en-ZA" w:eastAsia="en-GB"/>
    </w:rPr>
  </w:style>
  <w:style w:type="paragraph" w:customStyle="1" w:styleId="font5">
    <w:name w:val="font5"/>
    <w:basedOn w:val="Normal"/>
    <w:rsid w:val="00DE5B8A"/>
    <w:pPr>
      <w:spacing w:before="100" w:beforeAutospacing="1" w:after="100" w:afterAutospacing="1"/>
      <w:jc w:val="left"/>
    </w:pPr>
    <w:rPr>
      <w:rFonts w:eastAsia="Times New Roman"/>
      <w:b/>
      <w:bCs/>
      <w:color w:val="000000"/>
      <w:sz w:val="18"/>
      <w:szCs w:val="18"/>
      <w:lang w:val="en-ZA" w:eastAsia="en-GB"/>
    </w:rPr>
  </w:style>
  <w:style w:type="paragraph" w:customStyle="1" w:styleId="font6">
    <w:name w:val="font6"/>
    <w:basedOn w:val="Normal"/>
    <w:rsid w:val="00DE5B8A"/>
    <w:pPr>
      <w:spacing w:before="100" w:beforeAutospacing="1" w:after="100" w:afterAutospacing="1"/>
      <w:jc w:val="left"/>
    </w:pPr>
    <w:rPr>
      <w:rFonts w:eastAsia="Times New Roman"/>
      <w:b/>
      <w:bCs/>
      <w:i/>
      <w:iCs/>
      <w:color w:val="000000"/>
      <w:sz w:val="18"/>
      <w:szCs w:val="18"/>
      <w:lang w:val="en-ZA" w:eastAsia="en-GB"/>
    </w:rPr>
  </w:style>
  <w:style w:type="paragraph" w:customStyle="1" w:styleId="xl75">
    <w:name w:val="xl75"/>
    <w:basedOn w:val="Normal"/>
    <w:rsid w:val="00DE5B8A"/>
    <w:pPr>
      <w:spacing w:before="100" w:beforeAutospacing="1" w:after="100" w:afterAutospacing="1"/>
      <w:jc w:val="left"/>
    </w:pPr>
    <w:rPr>
      <w:rFonts w:ascii="Times New Roman" w:eastAsia="Times New Roman" w:hAnsi="Times New Roman"/>
      <w:sz w:val="18"/>
      <w:szCs w:val="18"/>
      <w:lang w:val="en-ZA" w:eastAsia="en-GB"/>
    </w:rPr>
  </w:style>
  <w:style w:type="paragraph" w:customStyle="1" w:styleId="xl76">
    <w:name w:val="xl76"/>
    <w:basedOn w:val="Normal"/>
    <w:rsid w:val="00DE5B8A"/>
    <w:pPr>
      <w:pBdr>
        <w:left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77">
    <w:name w:val="xl77"/>
    <w:basedOn w:val="Normal"/>
    <w:rsid w:val="00DE5B8A"/>
    <w:pPr>
      <w:pBdr>
        <w:bottom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78">
    <w:name w:val="xl78"/>
    <w:basedOn w:val="Normal"/>
    <w:rsid w:val="00DE5B8A"/>
    <w:pPr>
      <w:pBdr>
        <w:left w:val="single" w:sz="8" w:space="0" w:color="auto"/>
        <w:bottom w:val="double" w:sz="6"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79">
    <w:name w:val="xl79"/>
    <w:basedOn w:val="Normal"/>
    <w:rsid w:val="00DE5B8A"/>
    <w:pPr>
      <w:pBdr>
        <w:lef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80">
    <w:name w:val="xl80"/>
    <w:basedOn w:val="Normal"/>
    <w:rsid w:val="00DE5B8A"/>
    <w:pPr>
      <w:pBdr>
        <w:left w:val="single" w:sz="8" w:space="0" w:color="auto"/>
        <w:bottom w:val="double" w:sz="6"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81">
    <w:name w:val="xl81"/>
    <w:basedOn w:val="Normal"/>
    <w:rsid w:val="00DE5B8A"/>
    <w:pPr>
      <w:spacing w:before="100" w:beforeAutospacing="1" w:after="100" w:afterAutospacing="1"/>
      <w:jc w:val="center"/>
    </w:pPr>
    <w:rPr>
      <w:rFonts w:ascii="Times New Roman" w:eastAsia="Times New Roman" w:hAnsi="Times New Roman"/>
      <w:i/>
      <w:iCs/>
      <w:sz w:val="18"/>
      <w:szCs w:val="18"/>
      <w:lang w:val="en-ZA" w:eastAsia="en-GB"/>
    </w:rPr>
  </w:style>
  <w:style w:type="paragraph" w:customStyle="1" w:styleId="xl82">
    <w:name w:val="xl82"/>
    <w:basedOn w:val="Normal"/>
    <w:rsid w:val="00DE5B8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Cs w:val="20"/>
      <w:lang w:val="en-ZA" w:eastAsia="en-GB"/>
    </w:rPr>
  </w:style>
  <w:style w:type="paragraph" w:customStyle="1" w:styleId="xl83">
    <w:name w:val="xl83"/>
    <w:basedOn w:val="Normal"/>
    <w:rsid w:val="00DE5B8A"/>
    <w:pPr>
      <w:pBdr>
        <w:top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84">
    <w:name w:val="xl84"/>
    <w:basedOn w:val="Normal"/>
    <w:rsid w:val="00DE5B8A"/>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85">
    <w:name w:val="xl85"/>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86">
    <w:name w:val="xl86"/>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n-ZA" w:eastAsia="en-GB"/>
    </w:rPr>
  </w:style>
  <w:style w:type="paragraph" w:customStyle="1" w:styleId="xl87">
    <w:name w:val="xl87"/>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88">
    <w:name w:val="xl88"/>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n-ZA" w:eastAsia="en-GB"/>
    </w:rPr>
  </w:style>
  <w:style w:type="paragraph" w:customStyle="1" w:styleId="xl89">
    <w:name w:val="xl89"/>
    <w:basedOn w:val="Normal"/>
    <w:rsid w:val="00DE5B8A"/>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90">
    <w:name w:val="xl90"/>
    <w:basedOn w:val="Normal"/>
    <w:rsid w:val="00DE5B8A"/>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91">
    <w:name w:val="xl91"/>
    <w:basedOn w:val="Normal"/>
    <w:rsid w:val="00DE5B8A"/>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92">
    <w:name w:val="xl92"/>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93">
    <w:name w:val="xl93"/>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n-ZA" w:eastAsia="en-GB"/>
    </w:rPr>
  </w:style>
  <w:style w:type="paragraph" w:customStyle="1" w:styleId="xl94">
    <w:name w:val="xl94"/>
    <w:basedOn w:val="Normal"/>
    <w:rsid w:val="00DE5B8A"/>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95">
    <w:name w:val="xl95"/>
    <w:basedOn w:val="Normal"/>
    <w:rsid w:val="00DE5B8A"/>
    <w:pPr>
      <w:pBdr>
        <w:top w:val="double" w:sz="6" w:space="0" w:color="auto"/>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96">
    <w:name w:val="xl96"/>
    <w:basedOn w:val="Normal"/>
    <w:rsid w:val="00DE5B8A"/>
    <w:pPr>
      <w:pBdr>
        <w:bottom w:val="double" w:sz="6"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97">
    <w:name w:val="xl97"/>
    <w:basedOn w:val="Normal"/>
    <w:rsid w:val="00DE5B8A"/>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98">
    <w:name w:val="xl98"/>
    <w:basedOn w:val="Normal"/>
    <w:rsid w:val="00DE5B8A"/>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n-ZA" w:eastAsia="en-GB"/>
    </w:rPr>
  </w:style>
  <w:style w:type="paragraph" w:customStyle="1" w:styleId="xl99">
    <w:name w:val="xl99"/>
    <w:basedOn w:val="Normal"/>
    <w:rsid w:val="00DE5B8A"/>
    <w:pPr>
      <w:pBdr>
        <w:lef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00">
    <w:name w:val="xl100"/>
    <w:basedOn w:val="Normal"/>
    <w:rsid w:val="00DE5B8A"/>
    <w:pPr>
      <w:pBdr>
        <w:left w:val="single" w:sz="8" w:space="0" w:color="auto"/>
      </w:pBdr>
      <w:spacing w:before="100" w:beforeAutospacing="1" w:after="100" w:afterAutospacing="1"/>
      <w:textAlignment w:val="center"/>
    </w:pPr>
    <w:rPr>
      <w:rFonts w:ascii="Times New Roman" w:eastAsia="Times New Roman" w:hAnsi="Times New Roman"/>
      <w:i/>
      <w:iCs/>
      <w:sz w:val="18"/>
      <w:szCs w:val="18"/>
      <w:lang w:val="en-ZA" w:eastAsia="en-GB"/>
    </w:rPr>
  </w:style>
  <w:style w:type="paragraph" w:customStyle="1" w:styleId="xl101">
    <w:name w:val="xl101"/>
    <w:basedOn w:val="Normal"/>
    <w:rsid w:val="00DE5B8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102">
    <w:name w:val="xl102"/>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03">
    <w:name w:val="xl103"/>
    <w:basedOn w:val="Normal"/>
    <w:rsid w:val="00DE5B8A"/>
    <w:pPr>
      <w:pBdr>
        <w:top w:val="double" w:sz="6" w:space="0" w:color="auto"/>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104">
    <w:name w:val="xl104"/>
    <w:basedOn w:val="Normal"/>
    <w:rsid w:val="00DE5B8A"/>
    <w:pPr>
      <w:pBdr>
        <w:bottom w:val="double" w:sz="6"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05">
    <w:name w:val="xl105"/>
    <w:basedOn w:val="Normal"/>
    <w:rsid w:val="00DE5B8A"/>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n-ZA" w:eastAsia="en-GB"/>
    </w:rPr>
  </w:style>
  <w:style w:type="paragraph" w:customStyle="1" w:styleId="xl106">
    <w:name w:val="xl106"/>
    <w:basedOn w:val="Normal"/>
    <w:rsid w:val="00DE5B8A"/>
    <w:pPr>
      <w:pBdr>
        <w:lef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n-ZA" w:eastAsia="en-GB"/>
    </w:rPr>
  </w:style>
  <w:style w:type="paragraph" w:customStyle="1" w:styleId="xl107">
    <w:name w:val="xl107"/>
    <w:basedOn w:val="Normal"/>
    <w:rsid w:val="00DE5B8A"/>
    <w:pPr>
      <w:pBdr>
        <w:bottom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108">
    <w:name w:val="xl108"/>
    <w:basedOn w:val="Normal"/>
    <w:rsid w:val="00DE5B8A"/>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09">
    <w:name w:val="xl109"/>
    <w:basedOn w:val="Normal"/>
    <w:rsid w:val="00DE5B8A"/>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n-ZA" w:eastAsia="en-GB"/>
    </w:rPr>
  </w:style>
  <w:style w:type="paragraph" w:customStyle="1" w:styleId="xl110">
    <w:name w:val="xl110"/>
    <w:basedOn w:val="Normal"/>
    <w:rsid w:val="00DE5B8A"/>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111">
    <w:name w:val="xl111"/>
    <w:basedOn w:val="Normal"/>
    <w:rsid w:val="00DE5B8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112">
    <w:name w:val="xl112"/>
    <w:basedOn w:val="Normal"/>
    <w:rsid w:val="00DE5B8A"/>
    <w:pPr>
      <w:pBdr>
        <w:top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113">
    <w:name w:val="xl113"/>
    <w:basedOn w:val="Normal"/>
    <w:rsid w:val="00DE5B8A"/>
    <w:pPr>
      <w:pBdr>
        <w:top w:val="double" w:sz="6" w:space="0" w:color="auto"/>
        <w:left w:val="single" w:sz="8" w:space="0" w:color="auto"/>
        <w:bottom w:val="double" w:sz="6"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14">
    <w:name w:val="xl114"/>
    <w:basedOn w:val="Normal"/>
    <w:rsid w:val="00DE5B8A"/>
    <w:pPr>
      <w:pBdr>
        <w:top w:val="double" w:sz="6" w:space="0" w:color="auto"/>
        <w:bottom w:val="double" w:sz="6"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15">
    <w:name w:val="xl115"/>
    <w:basedOn w:val="Normal"/>
    <w:rsid w:val="00DE5B8A"/>
    <w:pPr>
      <w:pBdr>
        <w:bottom w:val="double" w:sz="6"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16">
    <w:name w:val="xl116"/>
    <w:basedOn w:val="Normal"/>
    <w:rsid w:val="00DE5B8A"/>
    <w:pPr>
      <w:pBdr>
        <w:left w:val="single" w:sz="8" w:space="0" w:color="auto"/>
        <w:bottom w:val="double" w:sz="6"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17">
    <w:name w:val="xl117"/>
    <w:basedOn w:val="Normal"/>
    <w:rsid w:val="00DE5B8A"/>
    <w:pPr>
      <w:pBdr>
        <w:left w:val="single" w:sz="8" w:space="0" w:color="auto"/>
        <w:bottom w:val="single" w:sz="8"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18">
    <w:name w:val="xl118"/>
    <w:basedOn w:val="Normal"/>
    <w:rsid w:val="00DE5B8A"/>
    <w:pPr>
      <w:pBdr>
        <w:bottom w:val="single" w:sz="8" w:space="0" w:color="auto"/>
      </w:pBdr>
      <w:spacing w:before="100" w:beforeAutospacing="1" w:after="100" w:afterAutospacing="1"/>
      <w:textAlignment w:val="center"/>
    </w:pPr>
    <w:rPr>
      <w:rFonts w:ascii="Times New Roman" w:eastAsia="Times New Roman" w:hAnsi="Times New Roman"/>
      <w:b/>
      <w:bCs/>
      <w:sz w:val="18"/>
      <w:szCs w:val="18"/>
      <w:lang w:val="en-ZA" w:eastAsia="en-GB"/>
    </w:rPr>
  </w:style>
  <w:style w:type="paragraph" w:customStyle="1" w:styleId="xl119">
    <w:name w:val="xl119"/>
    <w:basedOn w:val="Normal"/>
    <w:rsid w:val="00DE5B8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20">
    <w:name w:val="xl120"/>
    <w:basedOn w:val="Normal"/>
    <w:rsid w:val="00DE5B8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21">
    <w:name w:val="xl121"/>
    <w:basedOn w:val="Normal"/>
    <w:rsid w:val="00DE5B8A"/>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22">
    <w:name w:val="xl122"/>
    <w:basedOn w:val="Normal"/>
    <w:rsid w:val="00DE5B8A"/>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123">
    <w:name w:val="xl123"/>
    <w:basedOn w:val="Normal"/>
    <w:rsid w:val="00DE5B8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n-ZA" w:eastAsia="en-GB"/>
    </w:rPr>
  </w:style>
  <w:style w:type="paragraph" w:customStyle="1" w:styleId="xl124">
    <w:name w:val="xl124"/>
    <w:basedOn w:val="Normal"/>
    <w:rsid w:val="00DE5B8A"/>
    <w:pPr>
      <w:pBdr>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25">
    <w:name w:val="xl125"/>
    <w:basedOn w:val="Normal"/>
    <w:rsid w:val="00DE5B8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26">
    <w:name w:val="xl126"/>
    <w:basedOn w:val="Normal"/>
    <w:rsid w:val="00DE5B8A"/>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27">
    <w:name w:val="xl127"/>
    <w:basedOn w:val="Normal"/>
    <w:rsid w:val="00DE5B8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n-ZA" w:eastAsia="en-GB"/>
    </w:rPr>
  </w:style>
  <w:style w:type="paragraph" w:customStyle="1" w:styleId="xl128">
    <w:name w:val="xl128"/>
    <w:basedOn w:val="Normal"/>
    <w:rsid w:val="00DE5B8A"/>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n-ZA" w:eastAsia="en-GB"/>
    </w:rPr>
  </w:style>
  <w:style w:type="paragraph" w:customStyle="1" w:styleId="xl129">
    <w:name w:val="xl129"/>
    <w:basedOn w:val="Normal"/>
    <w:rsid w:val="00DE5B8A"/>
    <w:pPr>
      <w:pBdr>
        <w:top w:val="double" w:sz="6" w:space="0" w:color="auto"/>
        <w:bottom w:val="single" w:sz="8" w:space="0" w:color="auto"/>
      </w:pBdr>
      <w:spacing w:before="100" w:beforeAutospacing="1" w:after="100" w:afterAutospacing="1"/>
      <w:jc w:val="right"/>
      <w:textAlignment w:val="center"/>
    </w:pPr>
    <w:rPr>
      <w:rFonts w:ascii="Times New Roman" w:eastAsia="Times New Roman" w:hAnsi="Times New Roman"/>
      <w:b/>
      <w:bCs/>
      <w:sz w:val="18"/>
      <w:szCs w:val="18"/>
      <w:lang w:val="en-ZA" w:eastAsia="en-GB"/>
    </w:rPr>
  </w:style>
  <w:style w:type="paragraph" w:customStyle="1" w:styleId="xl130">
    <w:name w:val="xl130"/>
    <w:basedOn w:val="Normal"/>
    <w:rsid w:val="00DE5B8A"/>
    <w:pPr>
      <w:pBdr>
        <w:top w:val="double" w:sz="6" w:space="0" w:color="auto"/>
        <w:bottom w:val="single" w:sz="8" w:space="0" w:color="auto"/>
        <w:right w:val="single" w:sz="8" w:space="0" w:color="auto"/>
      </w:pBdr>
      <w:spacing w:before="100" w:beforeAutospacing="1" w:after="100" w:afterAutospacing="1"/>
      <w:jc w:val="right"/>
      <w:textAlignment w:val="center"/>
    </w:pPr>
    <w:rPr>
      <w:rFonts w:ascii="Times New Roman" w:eastAsia="Times New Roman" w:hAnsi="Times New Roman"/>
      <w:b/>
      <w:bCs/>
      <w:sz w:val="18"/>
      <w:szCs w:val="18"/>
      <w:lang w:val="en-ZA" w:eastAsia="en-GB"/>
    </w:rPr>
  </w:style>
  <w:style w:type="paragraph" w:customStyle="1" w:styleId="xl131">
    <w:name w:val="xl131"/>
    <w:basedOn w:val="Normal"/>
    <w:rsid w:val="00DE5B8A"/>
    <w:pPr>
      <w:pBdr>
        <w:top w:val="double" w:sz="6"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32">
    <w:name w:val="xl132"/>
    <w:basedOn w:val="Normal"/>
    <w:rsid w:val="00DE5B8A"/>
    <w:pPr>
      <w:pBdr>
        <w:top w:val="double" w:sz="6" w:space="0" w:color="auto"/>
        <w:bottom w:val="double" w:sz="6" w:space="0" w:color="auto"/>
      </w:pBdr>
      <w:spacing w:before="100" w:beforeAutospacing="1" w:after="100" w:afterAutospacing="1"/>
      <w:jc w:val="right"/>
      <w:textAlignment w:val="center"/>
    </w:pPr>
    <w:rPr>
      <w:rFonts w:ascii="Times New Roman" w:eastAsia="Times New Roman" w:hAnsi="Times New Roman"/>
      <w:b/>
      <w:bCs/>
      <w:sz w:val="18"/>
      <w:szCs w:val="18"/>
      <w:lang w:val="en-ZA" w:eastAsia="en-GB"/>
    </w:rPr>
  </w:style>
  <w:style w:type="paragraph" w:customStyle="1" w:styleId="xl133">
    <w:name w:val="xl133"/>
    <w:basedOn w:val="Normal"/>
    <w:rsid w:val="00DE5B8A"/>
    <w:pPr>
      <w:pBdr>
        <w:top w:val="double" w:sz="6" w:space="0" w:color="auto"/>
        <w:bottom w:val="double" w:sz="6" w:space="0" w:color="auto"/>
        <w:right w:val="single" w:sz="8" w:space="0" w:color="auto"/>
      </w:pBdr>
      <w:spacing w:before="100" w:beforeAutospacing="1" w:after="100" w:afterAutospacing="1"/>
      <w:jc w:val="right"/>
      <w:textAlignment w:val="center"/>
    </w:pPr>
    <w:rPr>
      <w:rFonts w:ascii="Times New Roman" w:eastAsia="Times New Roman" w:hAnsi="Times New Roman"/>
      <w:b/>
      <w:bCs/>
      <w:sz w:val="18"/>
      <w:szCs w:val="18"/>
      <w:lang w:val="en-ZA" w:eastAsia="en-GB"/>
    </w:rPr>
  </w:style>
  <w:style w:type="paragraph" w:customStyle="1" w:styleId="xl134">
    <w:name w:val="xl134"/>
    <w:basedOn w:val="Normal"/>
    <w:rsid w:val="00DE5B8A"/>
    <w:pP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35">
    <w:name w:val="xl135"/>
    <w:basedOn w:val="Normal"/>
    <w:rsid w:val="00DE5B8A"/>
    <w:pPr>
      <w:pBdr>
        <w:left w:val="single" w:sz="8" w:space="0" w:color="auto"/>
        <w:right w:val="single" w:sz="8" w:space="0" w:color="auto"/>
      </w:pBdr>
      <w:spacing w:before="100" w:beforeAutospacing="1" w:after="100" w:afterAutospacing="1"/>
      <w:textAlignment w:val="center"/>
    </w:pPr>
    <w:rPr>
      <w:rFonts w:ascii="Times New Roman" w:eastAsia="Times New Roman" w:hAnsi="Times New Roman"/>
      <w:i/>
      <w:iCs/>
      <w:sz w:val="18"/>
      <w:szCs w:val="18"/>
      <w:lang w:val="en-ZA" w:eastAsia="en-GB"/>
    </w:rPr>
  </w:style>
  <w:style w:type="paragraph" w:customStyle="1" w:styleId="xl136">
    <w:name w:val="xl136"/>
    <w:basedOn w:val="Normal"/>
    <w:rsid w:val="00DE5B8A"/>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37">
    <w:name w:val="xl137"/>
    <w:basedOn w:val="Normal"/>
    <w:rsid w:val="00DE5B8A"/>
    <w:pPr>
      <w:pBdr>
        <w:top w:val="single" w:sz="8" w:space="0" w:color="auto"/>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38">
    <w:name w:val="xl138"/>
    <w:basedOn w:val="Normal"/>
    <w:rsid w:val="00DE5B8A"/>
    <w:pPr>
      <w:pBdr>
        <w:top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n-ZA" w:eastAsia="en-GB"/>
    </w:rPr>
  </w:style>
  <w:style w:type="paragraph" w:customStyle="1" w:styleId="xl139">
    <w:name w:val="xl139"/>
    <w:basedOn w:val="Normal"/>
    <w:rsid w:val="00DE5B8A"/>
    <w:pPr>
      <w:pBdr>
        <w:top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n-ZA" w:eastAsia="en-GB"/>
    </w:rPr>
  </w:style>
  <w:style w:type="table" w:customStyle="1" w:styleId="GridTable4-Accent61">
    <w:name w:val="Grid Table 4 - Accent 61"/>
    <w:basedOn w:val="TableNormal"/>
    <w:uiPriority w:val="49"/>
    <w:rsid w:val="0016679D"/>
    <w:rPr>
      <w:rFonts w:eastAsia="Calibri" w:cs="Arial"/>
      <w:sz w:val="24"/>
      <w:szCs w:val="24"/>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5Dark-Accent61">
    <w:name w:val="Grid Table 5 Dark - Accent 61"/>
    <w:basedOn w:val="TableNormal"/>
    <w:uiPriority w:val="50"/>
    <w:rsid w:val="0016679D"/>
    <w:rPr>
      <w:rFonts w:eastAsia="Calibri" w:cs="Arial"/>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31">
    <w:name w:val="Grid Table 4 - Accent 31"/>
    <w:basedOn w:val="TableNormal"/>
    <w:uiPriority w:val="49"/>
    <w:rsid w:val="0016679D"/>
    <w:rPr>
      <w:rFonts w:eastAsia="Calibri"/>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st">
    <w:name w:val="st"/>
    <w:basedOn w:val="DefaultParagraphFont"/>
    <w:rsid w:val="0016679D"/>
  </w:style>
  <w:style w:type="character" w:customStyle="1" w:styleId="indicator-title">
    <w:name w:val="indicator-title"/>
    <w:basedOn w:val="DefaultParagraphFont"/>
    <w:rsid w:val="0016679D"/>
  </w:style>
  <w:style w:type="character" w:customStyle="1" w:styleId="currency">
    <w:name w:val="currency"/>
    <w:basedOn w:val="DefaultParagraphFont"/>
    <w:rsid w:val="0016679D"/>
  </w:style>
  <w:style w:type="table" w:customStyle="1" w:styleId="MediumGrid31">
    <w:name w:val="Medium Grid 31"/>
    <w:basedOn w:val="TableNormal"/>
    <w:uiPriority w:val="69"/>
    <w:rsid w:val="0016679D"/>
    <w:rPr>
      <w:rFonts w:eastAsia="Calibri"/>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21">
    <w:name w:val="Medium Grid 21"/>
    <w:basedOn w:val="TableNormal"/>
    <w:uiPriority w:val="68"/>
    <w:rsid w:val="0016679D"/>
    <w:rPr>
      <w:rFonts w:ascii="Calibri Light" w:eastAsia="Times New Roman"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3-Accent3">
    <w:name w:val="Medium Grid 3 Accent 3"/>
    <w:basedOn w:val="TableNormal"/>
    <w:uiPriority w:val="69"/>
    <w:rsid w:val="0016679D"/>
    <w:rPr>
      <w:rFonts w:eastAsia="Calibri"/>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ListTable4-Accent31">
    <w:name w:val="List Table 4 - Accent 31"/>
    <w:basedOn w:val="TableNormal"/>
    <w:uiPriority w:val="49"/>
    <w:rsid w:val="0016679D"/>
    <w:rPr>
      <w:rFonts w:eastAsia="Calibri"/>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5Dark-Accent51">
    <w:name w:val="Grid Table 5 Dark - Accent 51"/>
    <w:basedOn w:val="TableNormal"/>
    <w:uiPriority w:val="50"/>
    <w:rsid w:val="0016679D"/>
    <w:rPr>
      <w:rFonts w:eastAsia="Calibri"/>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styleId="Bibliography">
    <w:name w:val="Bibliography"/>
    <w:basedOn w:val="Normal"/>
    <w:next w:val="Normal"/>
    <w:uiPriority w:val="37"/>
    <w:unhideWhenUsed/>
    <w:rsid w:val="0016679D"/>
    <w:pPr>
      <w:spacing w:after="0"/>
      <w:ind w:left="720" w:hanging="720"/>
      <w:jc w:val="left"/>
    </w:pPr>
    <w:rPr>
      <w:rFonts w:eastAsia="Calibri"/>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022">
      <w:bodyDiv w:val="1"/>
      <w:marLeft w:val="0"/>
      <w:marRight w:val="0"/>
      <w:marTop w:val="0"/>
      <w:marBottom w:val="0"/>
      <w:divBdr>
        <w:top w:val="none" w:sz="0" w:space="0" w:color="auto"/>
        <w:left w:val="none" w:sz="0" w:space="0" w:color="auto"/>
        <w:bottom w:val="none" w:sz="0" w:space="0" w:color="auto"/>
        <w:right w:val="none" w:sz="0" w:space="0" w:color="auto"/>
      </w:divBdr>
    </w:div>
    <w:div w:id="117725554">
      <w:bodyDiv w:val="1"/>
      <w:marLeft w:val="0"/>
      <w:marRight w:val="0"/>
      <w:marTop w:val="0"/>
      <w:marBottom w:val="0"/>
      <w:divBdr>
        <w:top w:val="none" w:sz="0" w:space="0" w:color="auto"/>
        <w:left w:val="none" w:sz="0" w:space="0" w:color="auto"/>
        <w:bottom w:val="none" w:sz="0" w:space="0" w:color="auto"/>
        <w:right w:val="none" w:sz="0" w:space="0" w:color="auto"/>
      </w:divBdr>
    </w:div>
    <w:div w:id="179316578">
      <w:bodyDiv w:val="1"/>
      <w:marLeft w:val="0"/>
      <w:marRight w:val="0"/>
      <w:marTop w:val="0"/>
      <w:marBottom w:val="0"/>
      <w:divBdr>
        <w:top w:val="none" w:sz="0" w:space="0" w:color="auto"/>
        <w:left w:val="none" w:sz="0" w:space="0" w:color="auto"/>
        <w:bottom w:val="none" w:sz="0" w:space="0" w:color="auto"/>
        <w:right w:val="none" w:sz="0" w:space="0" w:color="auto"/>
      </w:divBdr>
    </w:div>
    <w:div w:id="356394286">
      <w:bodyDiv w:val="1"/>
      <w:marLeft w:val="0"/>
      <w:marRight w:val="0"/>
      <w:marTop w:val="0"/>
      <w:marBottom w:val="0"/>
      <w:divBdr>
        <w:top w:val="none" w:sz="0" w:space="0" w:color="auto"/>
        <w:left w:val="none" w:sz="0" w:space="0" w:color="auto"/>
        <w:bottom w:val="none" w:sz="0" w:space="0" w:color="auto"/>
        <w:right w:val="none" w:sz="0" w:space="0" w:color="auto"/>
      </w:divBdr>
    </w:div>
    <w:div w:id="432555725">
      <w:bodyDiv w:val="1"/>
      <w:marLeft w:val="0"/>
      <w:marRight w:val="0"/>
      <w:marTop w:val="0"/>
      <w:marBottom w:val="0"/>
      <w:divBdr>
        <w:top w:val="none" w:sz="0" w:space="0" w:color="auto"/>
        <w:left w:val="none" w:sz="0" w:space="0" w:color="auto"/>
        <w:bottom w:val="none" w:sz="0" w:space="0" w:color="auto"/>
        <w:right w:val="none" w:sz="0" w:space="0" w:color="auto"/>
      </w:divBdr>
    </w:div>
    <w:div w:id="469908109">
      <w:bodyDiv w:val="1"/>
      <w:marLeft w:val="0"/>
      <w:marRight w:val="0"/>
      <w:marTop w:val="0"/>
      <w:marBottom w:val="0"/>
      <w:divBdr>
        <w:top w:val="none" w:sz="0" w:space="0" w:color="auto"/>
        <w:left w:val="none" w:sz="0" w:space="0" w:color="auto"/>
        <w:bottom w:val="none" w:sz="0" w:space="0" w:color="auto"/>
        <w:right w:val="none" w:sz="0" w:space="0" w:color="auto"/>
      </w:divBdr>
    </w:div>
    <w:div w:id="626931759">
      <w:bodyDiv w:val="1"/>
      <w:marLeft w:val="0"/>
      <w:marRight w:val="0"/>
      <w:marTop w:val="0"/>
      <w:marBottom w:val="0"/>
      <w:divBdr>
        <w:top w:val="none" w:sz="0" w:space="0" w:color="auto"/>
        <w:left w:val="none" w:sz="0" w:space="0" w:color="auto"/>
        <w:bottom w:val="none" w:sz="0" w:space="0" w:color="auto"/>
        <w:right w:val="none" w:sz="0" w:space="0" w:color="auto"/>
      </w:divBdr>
    </w:div>
    <w:div w:id="739250101">
      <w:bodyDiv w:val="1"/>
      <w:marLeft w:val="0"/>
      <w:marRight w:val="0"/>
      <w:marTop w:val="0"/>
      <w:marBottom w:val="0"/>
      <w:divBdr>
        <w:top w:val="none" w:sz="0" w:space="0" w:color="auto"/>
        <w:left w:val="none" w:sz="0" w:space="0" w:color="auto"/>
        <w:bottom w:val="none" w:sz="0" w:space="0" w:color="auto"/>
        <w:right w:val="none" w:sz="0" w:space="0" w:color="auto"/>
      </w:divBdr>
    </w:div>
    <w:div w:id="767043110">
      <w:bodyDiv w:val="1"/>
      <w:marLeft w:val="0"/>
      <w:marRight w:val="0"/>
      <w:marTop w:val="0"/>
      <w:marBottom w:val="0"/>
      <w:divBdr>
        <w:top w:val="none" w:sz="0" w:space="0" w:color="auto"/>
        <w:left w:val="none" w:sz="0" w:space="0" w:color="auto"/>
        <w:bottom w:val="none" w:sz="0" w:space="0" w:color="auto"/>
        <w:right w:val="none" w:sz="0" w:space="0" w:color="auto"/>
      </w:divBdr>
    </w:div>
    <w:div w:id="793523896">
      <w:bodyDiv w:val="1"/>
      <w:marLeft w:val="0"/>
      <w:marRight w:val="0"/>
      <w:marTop w:val="0"/>
      <w:marBottom w:val="0"/>
      <w:divBdr>
        <w:top w:val="none" w:sz="0" w:space="0" w:color="auto"/>
        <w:left w:val="none" w:sz="0" w:space="0" w:color="auto"/>
        <w:bottom w:val="none" w:sz="0" w:space="0" w:color="auto"/>
        <w:right w:val="none" w:sz="0" w:space="0" w:color="auto"/>
      </w:divBdr>
    </w:div>
    <w:div w:id="1045910957">
      <w:bodyDiv w:val="1"/>
      <w:marLeft w:val="0"/>
      <w:marRight w:val="0"/>
      <w:marTop w:val="0"/>
      <w:marBottom w:val="0"/>
      <w:divBdr>
        <w:top w:val="none" w:sz="0" w:space="0" w:color="auto"/>
        <w:left w:val="none" w:sz="0" w:space="0" w:color="auto"/>
        <w:bottom w:val="none" w:sz="0" w:space="0" w:color="auto"/>
        <w:right w:val="none" w:sz="0" w:space="0" w:color="auto"/>
      </w:divBdr>
    </w:div>
    <w:div w:id="1154108633">
      <w:bodyDiv w:val="1"/>
      <w:marLeft w:val="0"/>
      <w:marRight w:val="0"/>
      <w:marTop w:val="0"/>
      <w:marBottom w:val="0"/>
      <w:divBdr>
        <w:top w:val="none" w:sz="0" w:space="0" w:color="auto"/>
        <w:left w:val="none" w:sz="0" w:space="0" w:color="auto"/>
        <w:bottom w:val="none" w:sz="0" w:space="0" w:color="auto"/>
        <w:right w:val="none" w:sz="0" w:space="0" w:color="auto"/>
      </w:divBdr>
    </w:div>
    <w:div w:id="1172255155">
      <w:bodyDiv w:val="1"/>
      <w:marLeft w:val="0"/>
      <w:marRight w:val="0"/>
      <w:marTop w:val="0"/>
      <w:marBottom w:val="0"/>
      <w:divBdr>
        <w:top w:val="none" w:sz="0" w:space="0" w:color="auto"/>
        <w:left w:val="none" w:sz="0" w:space="0" w:color="auto"/>
        <w:bottom w:val="none" w:sz="0" w:space="0" w:color="auto"/>
        <w:right w:val="none" w:sz="0" w:space="0" w:color="auto"/>
      </w:divBdr>
    </w:div>
    <w:div w:id="1304240558">
      <w:bodyDiv w:val="1"/>
      <w:marLeft w:val="0"/>
      <w:marRight w:val="0"/>
      <w:marTop w:val="0"/>
      <w:marBottom w:val="0"/>
      <w:divBdr>
        <w:top w:val="none" w:sz="0" w:space="0" w:color="auto"/>
        <w:left w:val="none" w:sz="0" w:space="0" w:color="auto"/>
        <w:bottom w:val="none" w:sz="0" w:space="0" w:color="auto"/>
        <w:right w:val="none" w:sz="0" w:space="0" w:color="auto"/>
      </w:divBdr>
    </w:div>
    <w:div w:id="1437823138">
      <w:bodyDiv w:val="1"/>
      <w:marLeft w:val="0"/>
      <w:marRight w:val="0"/>
      <w:marTop w:val="0"/>
      <w:marBottom w:val="0"/>
      <w:divBdr>
        <w:top w:val="none" w:sz="0" w:space="0" w:color="auto"/>
        <w:left w:val="none" w:sz="0" w:space="0" w:color="auto"/>
        <w:bottom w:val="none" w:sz="0" w:space="0" w:color="auto"/>
        <w:right w:val="none" w:sz="0" w:space="0" w:color="auto"/>
      </w:divBdr>
    </w:div>
    <w:div w:id="1588731186">
      <w:bodyDiv w:val="1"/>
      <w:marLeft w:val="0"/>
      <w:marRight w:val="0"/>
      <w:marTop w:val="0"/>
      <w:marBottom w:val="0"/>
      <w:divBdr>
        <w:top w:val="none" w:sz="0" w:space="0" w:color="auto"/>
        <w:left w:val="none" w:sz="0" w:space="0" w:color="auto"/>
        <w:bottom w:val="none" w:sz="0" w:space="0" w:color="auto"/>
        <w:right w:val="none" w:sz="0" w:space="0" w:color="auto"/>
      </w:divBdr>
    </w:div>
    <w:div w:id="1609198011">
      <w:bodyDiv w:val="1"/>
      <w:marLeft w:val="0"/>
      <w:marRight w:val="0"/>
      <w:marTop w:val="0"/>
      <w:marBottom w:val="0"/>
      <w:divBdr>
        <w:top w:val="none" w:sz="0" w:space="0" w:color="auto"/>
        <w:left w:val="none" w:sz="0" w:space="0" w:color="auto"/>
        <w:bottom w:val="none" w:sz="0" w:space="0" w:color="auto"/>
        <w:right w:val="none" w:sz="0" w:space="0" w:color="auto"/>
      </w:divBdr>
    </w:div>
    <w:div w:id="1665428938">
      <w:bodyDiv w:val="1"/>
      <w:marLeft w:val="0"/>
      <w:marRight w:val="0"/>
      <w:marTop w:val="0"/>
      <w:marBottom w:val="0"/>
      <w:divBdr>
        <w:top w:val="none" w:sz="0" w:space="0" w:color="auto"/>
        <w:left w:val="none" w:sz="0" w:space="0" w:color="auto"/>
        <w:bottom w:val="none" w:sz="0" w:space="0" w:color="auto"/>
        <w:right w:val="none" w:sz="0" w:space="0" w:color="auto"/>
      </w:divBdr>
    </w:div>
    <w:div w:id="1839418291">
      <w:bodyDiv w:val="1"/>
      <w:marLeft w:val="0"/>
      <w:marRight w:val="0"/>
      <w:marTop w:val="0"/>
      <w:marBottom w:val="0"/>
      <w:divBdr>
        <w:top w:val="none" w:sz="0" w:space="0" w:color="auto"/>
        <w:left w:val="none" w:sz="0" w:space="0" w:color="auto"/>
        <w:bottom w:val="none" w:sz="0" w:space="0" w:color="auto"/>
        <w:right w:val="none" w:sz="0" w:space="0" w:color="auto"/>
      </w:divBdr>
    </w:div>
    <w:div w:id="1872760068">
      <w:bodyDiv w:val="1"/>
      <w:marLeft w:val="0"/>
      <w:marRight w:val="0"/>
      <w:marTop w:val="0"/>
      <w:marBottom w:val="0"/>
      <w:divBdr>
        <w:top w:val="none" w:sz="0" w:space="0" w:color="auto"/>
        <w:left w:val="none" w:sz="0" w:space="0" w:color="auto"/>
        <w:bottom w:val="none" w:sz="0" w:space="0" w:color="auto"/>
        <w:right w:val="none" w:sz="0" w:space="0" w:color="auto"/>
      </w:divBdr>
    </w:div>
    <w:div w:id="1924797784">
      <w:bodyDiv w:val="1"/>
      <w:marLeft w:val="0"/>
      <w:marRight w:val="0"/>
      <w:marTop w:val="0"/>
      <w:marBottom w:val="0"/>
      <w:divBdr>
        <w:top w:val="none" w:sz="0" w:space="0" w:color="auto"/>
        <w:left w:val="none" w:sz="0" w:space="0" w:color="auto"/>
        <w:bottom w:val="none" w:sz="0" w:space="0" w:color="auto"/>
        <w:right w:val="none" w:sz="0" w:space="0" w:color="auto"/>
      </w:divBdr>
    </w:div>
    <w:div w:id="1928033122">
      <w:bodyDiv w:val="1"/>
      <w:marLeft w:val="0"/>
      <w:marRight w:val="0"/>
      <w:marTop w:val="0"/>
      <w:marBottom w:val="0"/>
      <w:divBdr>
        <w:top w:val="none" w:sz="0" w:space="0" w:color="auto"/>
        <w:left w:val="none" w:sz="0" w:space="0" w:color="auto"/>
        <w:bottom w:val="none" w:sz="0" w:space="0" w:color="auto"/>
        <w:right w:val="none" w:sz="0" w:space="0" w:color="auto"/>
      </w:divBdr>
    </w:div>
    <w:div w:id="2017340484">
      <w:bodyDiv w:val="1"/>
      <w:marLeft w:val="0"/>
      <w:marRight w:val="0"/>
      <w:marTop w:val="0"/>
      <w:marBottom w:val="0"/>
      <w:divBdr>
        <w:top w:val="none" w:sz="0" w:space="0" w:color="auto"/>
        <w:left w:val="none" w:sz="0" w:space="0" w:color="auto"/>
        <w:bottom w:val="none" w:sz="0" w:space="0" w:color="auto"/>
        <w:right w:val="none" w:sz="0" w:space="0" w:color="auto"/>
      </w:divBdr>
    </w:div>
    <w:div w:id="2031758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0.emf"/><Relationship Id="rId42" Type="http://schemas.openxmlformats.org/officeDocument/2006/relationships/image" Target="media/image13.png"/><Relationship Id="rId47" Type="http://schemas.openxmlformats.org/officeDocument/2006/relationships/hyperlink" Target="mailto:sanjikat@bunda.luanar.mw" TargetMode="External"/><Relationship Id="rId63" Type="http://schemas.openxmlformats.org/officeDocument/2006/relationships/hyperlink" Target="Tel:+265" TargetMode="External"/><Relationship Id="rId68" Type="http://schemas.openxmlformats.org/officeDocument/2006/relationships/hyperlink" Target="https://www.africanchildforum.org" TargetMode="External"/><Relationship Id="rId84" Type="http://schemas.openxmlformats.org/officeDocument/2006/relationships/image" Target="media/image23.png"/><Relationship Id="rId89" Type="http://schemas.openxmlformats.org/officeDocument/2006/relationships/image" Target="media/image27.png"/><Relationship Id="rId16" Type="http://schemas.openxmlformats.org/officeDocument/2006/relationships/hyperlink" Target="file:////Users/mari-louise/Dropbox/UNDP%20Microgrids/03_Reports%20and%20Documents/Malawi/Project%20Document/2nd%20PTA%20submission/Updated%20GHG/PIMS%206512%20ProDoc%20GEF%207%20Malawi%20AMP%20June%209%202021%20(1).docx" TargetMode="External"/><Relationship Id="rId11" Type="http://schemas.openxmlformats.org/officeDocument/2006/relationships/endnotes" Target="endnotes.xml"/><Relationship Id="rId32" Type="http://schemas.openxmlformats.org/officeDocument/2006/relationships/hyperlink" Target="https://www.thegef.org/sites/default/files/council-meeting-documents/EN_GEF.ME_C56_02_GEF_Evaluation_Policy_May_2019_0.pdf" TargetMode="External"/><Relationship Id="rId37" Type="http://schemas.openxmlformats.org/officeDocument/2006/relationships/header" Target="header1.xml"/><Relationship Id="rId53" Type="http://schemas.openxmlformats.org/officeDocument/2006/relationships/hyperlink" Target="mailto:shamiso_b@yahoo.com" TargetMode="External"/><Relationship Id="rId58" Type="http://schemas.openxmlformats.org/officeDocument/2006/relationships/hyperlink" Target="mailto:andrew.nkoloma@gmail.com" TargetMode="External"/><Relationship Id="rId74" Type="http://schemas.openxmlformats.org/officeDocument/2006/relationships/hyperlink" Target="https://minigrids.org" TargetMode="External"/><Relationship Id="rId79" Type="http://schemas.openxmlformats.org/officeDocument/2006/relationships/image" Target="media/image18.png"/><Relationship Id="rId102" Type="http://schemas.openxmlformats.org/officeDocument/2006/relationships/hyperlink" Target="https://strathcloud.sharefile.eu/d-s789d5530f0a440099896dac052d7a75c" TargetMode="External"/><Relationship Id="rId5" Type="http://schemas.openxmlformats.org/officeDocument/2006/relationships/customXml" Target="../customXml/item5.xml"/><Relationship Id="rId90" Type="http://schemas.openxmlformats.org/officeDocument/2006/relationships/image" Target="media/image28.png"/><Relationship Id="rId95" Type="http://schemas.openxmlformats.org/officeDocument/2006/relationships/image" Target="media/image33.emf"/><Relationship Id="rId22" Type="http://schemas.openxmlformats.org/officeDocument/2006/relationships/image" Target="media/image7.emf"/><Relationship Id="rId27" Type="http://schemas.openxmlformats.org/officeDocument/2006/relationships/footer" Target="footer1.xml"/><Relationship Id="rId43" Type="http://schemas.openxmlformats.org/officeDocument/2006/relationships/image" Target="media/image14.png"/><Relationship Id="rId48" Type="http://schemas.openxmlformats.org/officeDocument/2006/relationships/hyperlink" Target="mailto:zuzeaaron@yahoo.com" TargetMode="External"/><Relationship Id="rId64" Type="http://schemas.openxmlformats.org/officeDocument/2006/relationships/hyperlink" Target="mailto:Malawi.Co@plan-international.org" TargetMode="External"/><Relationship Id="rId69" Type="http://schemas.openxmlformats.org/officeDocument/2006/relationships/hyperlink" Target="http://www.peacewomen.org/civil-society-organisation/african-centre-women" TargetMode="External"/><Relationship Id="rId80" Type="http://schemas.openxmlformats.org/officeDocument/2006/relationships/image" Target="media/image19.png"/><Relationship Id="rId85" Type="http://schemas.openxmlformats.org/officeDocument/2006/relationships/image" Target="media/image24.png"/><Relationship Id="rId12" Type="http://schemas.openxmlformats.org/officeDocument/2006/relationships/image" Target="media/image1.png"/><Relationship Id="rId17" Type="http://schemas.openxmlformats.org/officeDocument/2006/relationships/hyperlink" Target="file:////Users/mari-louise/Dropbox/UNDP%20Microgrids/03_Reports%20and%20Documents/Malawi/Project%20Document/2nd%20PTA%20submission/Updated%20GHG/PIMS%206512%20ProDoc%20GEF%207%20Malawi%20AMP%20June%209%202021%20(1).docx" TargetMode="External"/><Relationship Id="rId25" Type="http://schemas.openxmlformats.org/officeDocument/2006/relationships/image" Target="media/image9.png"/><Relationship Id="rId33" Type="http://schemas.openxmlformats.org/officeDocument/2006/relationships/hyperlink" Target="https://www.thegef.org/documents/policies-guidelines" TargetMode="External"/><Relationship Id="rId38" Type="http://schemas.openxmlformats.org/officeDocument/2006/relationships/footer" Target="footer3.xml"/><Relationship Id="rId46" Type="http://schemas.openxmlformats.org/officeDocument/2006/relationships/image" Target="media/image17.png"/><Relationship Id="rId59" Type="http://schemas.openxmlformats.org/officeDocument/2006/relationships/hyperlink" Target="mailto:charleschibambo@outlook.com" TargetMode="External"/><Relationship Id="rId67" Type="http://schemas.openxmlformats.org/officeDocument/2006/relationships/hyperlink" Target="mailto:info@savethechildren.org" TargetMode="External"/><Relationship Id="rId103" Type="http://schemas.openxmlformats.org/officeDocument/2006/relationships/fontTable" Target="fontTable.xml"/><Relationship Id="rId20" Type="http://schemas.openxmlformats.org/officeDocument/2006/relationships/image" Target="media/image6.emf"/><Relationship Id="rId41" Type="http://schemas.openxmlformats.org/officeDocument/2006/relationships/image" Target="media/image12.png"/><Relationship Id="rId54" Type="http://schemas.openxmlformats.org/officeDocument/2006/relationships/hyperlink" Target="mailto:shamiso.najira@gmail.com" TargetMode="External"/><Relationship Id="rId62" Type="http://schemas.openxmlformats.org/officeDocument/2006/relationships/hyperlink" Target="http://www.wvi.org" TargetMode="External"/><Relationship Id="rId70" Type="http://schemas.openxmlformats.org/officeDocument/2006/relationships/hyperlink" Target="https://wia-initiative.com/en/" TargetMode="External"/><Relationship Id="rId75" Type="http://schemas.openxmlformats.org/officeDocument/2006/relationships/hyperlink" Target="http://africamda.org/" TargetMode="External"/><Relationship Id="rId83" Type="http://schemas.openxmlformats.org/officeDocument/2006/relationships/image" Target="media/image22.png"/><Relationship Id="rId88" Type="http://schemas.openxmlformats.org/officeDocument/2006/relationships/hyperlink" Target="https://intranet.undp.org/global/popp/cap/Pages/Submissions-Direct-Review-and-Post-Facto.aspx" TargetMode="External"/><Relationship Id="rId91" Type="http://schemas.openxmlformats.org/officeDocument/2006/relationships/image" Target="media/image29.png"/><Relationship Id="rId96"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file:////Users/mari-louise/Dropbox/UNDP%20Microgrids/03_Reports%20and%20Documents/Malawi/GEF%20response/PTA%20review/PIMS%206512%20ProDoc%20GEF%207%20Malawi%20AMP%20Sept%2022%2021%20(track%20changes)%20(PTA%20review%202021%2009%2028)%20addressed.docx" TargetMode="External"/><Relationship Id="rId23" Type="http://schemas.openxmlformats.org/officeDocument/2006/relationships/image" Target="media/image70.emf"/><Relationship Id="rId28" Type="http://schemas.openxmlformats.org/officeDocument/2006/relationships/footer" Target="footer2.xml"/><Relationship Id="rId36" Type="http://schemas.openxmlformats.org/officeDocument/2006/relationships/hyperlink" Target="http://web.undp.org/evaluation/guidance.shtml" TargetMode="External"/><Relationship Id="rId49" Type="http://schemas.openxmlformats.org/officeDocument/2006/relationships/hyperlink" Target="mailto:jchivunga@must.ac.mw" TargetMode="External"/><Relationship Id="rId57" Type="http://schemas.openxmlformats.org/officeDocument/2006/relationships/hyperlink" Target="mailto:czalengera@yahoo.com" TargetMode="External"/><Relationship Id="rId10" Type="http://schemas.openxmlformats.org/officeDocument/2006/relationships/footnotes" Target="footnotes.xml"/><Relationship Id="rId31" Type="http://schemas.openxmlformats.org/officeDocument/2006/relationships/hyperlink" Target="https://www.thegef.org/sites/default/files/council-meeting-documents/GEF-C.56-03%2C%20Policy%20on%20Monitoring.pdf" TargetMode="External"/><Relationship Id="rId44" Type="http://schemas.openxmlformats.org/officeDocument/2006/relationships/image" Target="media/image15.png"/><Relationship Id="rId52" Type="http://schemas.openxmlformats.org/officeDocument/2006/relationships/hyperlink" Target="mailto:tawongam@yahoo.com" TargetMode="External"/><Relationship Id="rId60" Type="http://schemas.openxmlformats.org/officeDocument/2006/relationships/hyperlink" Target="mailto:gsimwaka@usaid.gov" TargetMode="External"/><Relationship Id="rId65" Type="http://schemas.openxmlformats.org/officeDocument/2006/relationships/hyperlink" Target="http://www.anppcan.org" TargetMode="External"/><Relationship Id="rId73" Type="http://schemas.openxmlformats.org/officeDocument/2006/relationships/hyperlink" Target="mailto:kuda.ndhlukula@sacreee.org" TargetMode="External"/><Relationship Id="rId78" Type="http://schemas.openxmlformats.org/officeDocument/2006/relationships/hyperlink" Target="mailto:info@mhrcmw.org" TargetMode="External"/><Relationship Id="rId81" Type="http://schemas.openxmlformats.org/officeDocument/2006/relationships/image" Target="media/image20.png"/><Relationship Id="rId86" Type="http://schemas.openxmlformats.org/officeDocument/2006/relationships/image" Target="media/image25.png"/><Relationship Id="rId94" Type="http://schemas.openxmlformats.org/officeDocument/2006/relationships/image" Target="media/image32.emf"/><Relationship Id="rId99" Type="http://schemas.openxmlformats.org/officeDocument/2006/relationships/image" Target="media/image37.png"/><Relationship Id="rId101"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png"/><Relationship Id="rId39" Type="http://schemas.openxmlformats.org/officeDocument/2006/relationships/hyperlink" Target="http://www.un.org/sc/committees/1267/aq_sanctions_list.shtml" TargetMode="External"/><Relationship Id="rId34" Type="http://schemas.openxmlformats.org/officeDocument/2006/relationships/hyperlink" Target="https://www.thegef.org/sites/default/files/documents/Results_Guidelines.pdf" TargetMode="External"/><Relationship Id="rId50" Type="http://schemas.openxmlformats.org/officeDocument/2006/relationships/hyperlink" Target="mailto:jtaulo@must.ac.mw" TargetMode="External"/><Relationship Id="rId55" Type="http://schemas.openxmlformats.org/officeDocument/2006/relationships/hyperlink" Target="mailto:njewae@yahoo.com" TargetMode="External"/><Relationship Id="rId76" Type="http://schemas.openxmlformats.org/officeDocument/2006/relationships/hyperlink" Target="http://www.fatlm.org/members/current/" TargetMode="External"/><Relationship Id="rId97" Type="http://schemas.openxmlformats.org/officeDocument/2006/relationships/image" Target="media/image35.png"/><Relationship Id="rId104"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www.ituc-africa.org/" TargetMode="External"/><Relationship Id="rId92" Type="http://schemas.openxmlformats.org/officeDocument/2006/relationships/image" Target="media/image30.png"/><Relationship Id="rId2" Type="http://schemas.openxmlformats.org/officeDocument/2006/relationships/customXml" Target="../customXml/item2.xml"/><Relationship Id="rId29" Type="http://schemas.openxmlformats.org/officeDocument/2006/relationships/hyperlink" Target="http://www.undp.org/content/undp/en/home/operations/accountability/programme_and_operationspoliciesandprocedures.html" TargetMode="External"/><Relationship Id="rId24" Type="http://schemas.openxmlformats.org/officeDocument/2006/relationships/image" Target="media/image8.tiff"/><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hyperlink" Target="https://www.savethechildren.net" TargetMode="External"/><Relationship Id="rId87" Type="http://schemas.openxmlformats.org/officeDocument/2006/relationships/image" Target="media/image26.jpg"/><Relationship Id="rId61" Type="http://schemas.openxmlformats.org/officeDocument/2006/relationships/hyperlink" Target="mailto:kmukiibi@worldbank.org" TargetMode="External"/><Relationship Id="rId82" Type="http://schemas.openxmlformats.org/officeDocument/2006/relationships/image" Target="media/image21.png"/><Relationship Id="rId19" Type="http://schemas.openxmlformats.org/officeDocument/2006/relationships/image" Target="media/image5.emf"/><Relationship Id="rId14" Type="http://schemas.openxmlformats.org/officeDocument/2006/relationships/image" Target="media/image3.png"/><Relationship Id="rId30" Type="http://schemas.openxmlformats.org/officeDocument/2006/relationships/hyperlink" Target="http://web.undp.org/evaluation/policy.shtml" TargetMode="External"/><Relationship Id="rId35" Type="http://schemas.openxmlformats.org/officeDocument/2006/relationships/hyperlink" Target="http://web.undp.org/evaluation/guidance.shtml" TargetMode="External"/><Relationship Id="rId56" Type="http://schemas.openxmlformats.org/officeDocument/2006/relationships/hyperlink" Target="mailto:zalengera.c@mzuni.ac.mw" TargetMode="External"/><Relationship Id="rId77" Type="http://schemas.openxmlformats.org/officeDocument/2006/relationships/hyperlink" Target="https://africanlii.org/" TargetMode="External"/><Relationship Id="rId100" Type="http://schemas.openxmlformats.org/officeDocument/2006/relationships/image" Target="media/image38.png"/><Relationship Id="rId8" Type="http://schemas.openxmlformats.org/officeDocument/2006/relationships/settings" Target="settings.xml"/><Relationship Id="rId51" Type="http://schemas.openxmlformats.org/officeDocument/2006/relationships/hyperlink" Target="mailto:hchamdimba@must.ac.mw" TargetMode="External"/><Relationship Id="rId72" Type="http://schemas.openxmlformats.org/officeDocument/2006/relationships/hyperlink" Target="https://www.se4all-africa.org/the-africa-hub/who-we-are/the-seforall-initiative/" TargetMode="External"/><Relationship Id="rId93" Type="http://schemas.openxmlformats.org/officeDocument/2006/relationships/image" Target="media/image31.emf"/><Relationship Id="rId98" Type="http://schemas.openxmlformats.org/officeDocument/2006/relationships/image" Target="media/image36.png"/><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cdm.unfccc.int/methodologies/DB/TI8KFU0GX1JBYZLOIJ6OMCSVYXCZUJ" TargetMode="External"/><Relationship Id="rId3" Type="http://schemas.openxmlformats.org/officeDocument/2006/relationships/hyperlink" Target="https://pdf.usaid.gov/pdf_docs/PA00WQX4.pdf" TargetMode="External"/><Relationship Id="rId7" Type="http://schemas.openxmlformats.org/officeDocument/2006/relationships/hyperlink" Target="http://www.thegef.org/sites/default/files/council-meeting-documents/EN_GEF.C.53.04_Gender_Policy.pdf" TargetMode="External"/><Relationship Id="rId2" Type="http://schemas.openxmlformats.org/officeDocument/2006/relationships/hyperlink" Target="https://rea.gov.ng/NEP-Prod-Use-Study-Presentation_NPSP.pdf" TargetMode="External"/><Relationship Id="rId1" Type="http://schemas.openxmlformats.org/officeDocument/2006/relationships/hyperlink" Target="https://energy.gov.mw/index.php/resource-centre/documents/policies-strategies" TargetMode="External"/><Relationship Id="rId6" Type="http://schemas.openxmlformats.org/officeDocument/2006/relationships/hyperlink" Target="https://popp.undp.org/_layouts/15/WopiFrame.aspx?sourcedoc=/UNDP_POPP_DOCUMENT_LIBRARY/Public/PPM_Project%20Management_Closing.docx&amp;action=default" TargetMode="External"/><Relationship Id="rId11" Type="http://schemas.openxmlformats.org/officeDocument/2006/relationships/hyperlink" Target="https://www.smec.com/newsroom/current-news/contributing-climate-resilience-malawi" TargetMode="External"/><Relationship Id="rId5" Type="http://schemas.openxmlformats.org/officeDocument/2006/relationships/hyperlink" Target="https://www.thegef.org/gef/policies_guidelines" TargetMode="External"/><Relationship Id="rId10" Type="http://schemas.openxmlformats.org/officeDocument/2006/relationships/hyperlink" Target="https://cdm.unfccc.int/methodologies/DB/TI8KFU0GX1JBYZLOIJ6OMCSVYXCZUJ" TargetMode="External"/><Relationship Id="rId4" Type="http://schemas.openxmlformats.org/officeDocument/2006/relationships/hyperlink" Target="https://greenminigrid.afdb.org" TargetMode="External"/><Relationship Id="rId9" Type="http://schemas.openxmlformats.org/officeDocument/2006/relationships/hyperlink" Target="https://cdm.unfccc.int/methodologies/DB/TI8KFU0GX1JBYZLOIJ6OMCSVYXCZU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2.xml><?xml version="1.0" encoding="utf-8"?>
<ds:datastoreItem xmlns:ds="http://schemas.openxmlformats.org/officeDocument/2006/customXml" ds:itemID="{68971A8F-A865-4297-8509-98C6F9CF7F93}"/>
</file>

<file path=customXml/itemProps3.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4.xml><?xml version="1.0" encoding="utf-8"?>
<ds:datastoreItem xmlns:ds="http://schemas.openxmlformats.org/officeDocument/2006/customXml" ds:itemID="{EEC2B502-DA03-4101-BB1F-6C696FA92483}">
  <ds:schemaRefs>
    <ds:schemaRef ds:uri="http://schemas.openxmlformats.org/officeDocument/2006/bibliography"/>
  </ds:schemaRefs>
</ds:datastoreItem>
</file>

<file path=customXml/itemProps5.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252</Pages>
  <Words>90384</Words>
  <Characters>515192</Characters>
  <Application>Microsoft Office Word</Application>
  <DocSecurity>0</DocSecurity>
  <Lines>4293</Lines>
  <Paragraphs>1208</Paragraphs>
  <ScaleCrop>false</ScaleCrop>
  <HeadingPairs>
    <vt:vector size="2" baseType="variant">
      <vt:variant>
        <vt:lpstr>Title</vt:lpstr>
      </vt:variant>
      <vt:variant>
        <vt:i4>1</vt:i4>
      </vt:variant>
    </vt:vector>
  </HeadingPairs>
  <TitlesOfParts>
    <vt:vector size="1" baseType="lpstr">
      <vt:lpstr>ProDoc template for all vertical funds - CLEAN version</vt:lpstr>
    </vt:vector>
  </TitlesOfParts>
  <Company>Microsoft</Company>
  <LinksUpToDate>false</LinksUpToDate>
  <CharactersWithSpaces>604368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Adey Tesfaye</cp:lastModifiedBy>
  <cp:revision>2</cp:revision>
  <cp:lastPrinted>2019-12-31T01:21:00Z</cp:lastPrinted>
  <dcterms:created xsi:type="dcterms:W3CDTF">2022-07-11T08:36:00Z</dcterms:created>
  <dcterms:modified xsi:type="dcterms:W3CDTF">2022-07-11T08:36:00Z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